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کاربرد و کارکرد عقل در راهیابی مسیر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381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3381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33820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633822_287045965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633824_2870459653">
            <w:r>
              <w:rPr>
                <w:webHidden/>
                <w:rStyle w:val="IndexLink"/>
                <w:rtl w:val="true"/>
              </w:rPr>
              <w:t>کاربرد و کارکرد عقل و تقسیمات آن</w:t>
            </w:r>
            <w:r>
              <w:rPr>
                <w:rStyle w:val="IndexLink"/>
                <w:rtl w:val="true"/>
              </w:rPr>
              <w:tab/>
            </w:r>
            <w:r>
              <w:rPr>
                <w:rStyle w:val="IndexLink"/>
              </w:rPr>
              <w:t>16</w:t>
            </w:r>
          </w:hyperlink>
        </w:p>
        <w:p>
          <w:pPr>
            <w:pStyle w:val="Contents3"/>
            <w:tabs>
              <w:tab w:val="clear" w:pos="8459"/>
              <w:tab w:val="right" w:pos="9026" w:leader="dot"/>
            </w:tabs>
            <w:rPr/>
          </w:pPr>
          <w:hyperlink w:anchor="__RefHeading___Toc4633826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633828_2870459653">
            <w:r>
              <w:rPr>
                <w:webHidden/>
                <w:rStyle w:val="IndexLink"/>
                <w:rtl w:val="true"/>
              </w:rPr>
              <w:t>اول</w:t>
            </w:r>
            <w:r>
              <w:rPr>
                <w:rStyle w:val="IndexLink"/>
                <w:rtl w:val="true"/>
              </w:rPr>
              <w:t xml:space="preserve">: </w:t>
            </w:r>
            <w:r>
              <w:rPr>
                <w:rStyle w:val="IndexLink"/>
                <w:rtl w:val="true"/>
              </w:rPr>
              <w:t>معنای لغوی عقل</w:t>
            </w:r>
            <w:r>
              <w:rPr>
                <w:rStyle w:val="IndexLink"/>
                <w:rtl w:val="true"/>
              </w:rPr>
              <w:tab/>
            </w:r>
            <w:r>
              <w:rPr>
                <w:rStyle w:val="IndexLink"/>
              </w:rPr>
              <w:t>16</w:t>
            </w:r>
          </w:hyperlink>
        </w:p>
        <w:p>
          <w:pPr>
            <w:pStyle w:val="Contents4"/>
            <w:tabs>
              <w:tab w:val="clear" w:pos="8176"/>
              <w:tab w:val="right" w:pos="9026" w:leader="dot"/>
            </w:tabs>
            <w:rPr/>
          </w:pPr>
          <w:hyperlink w:anchor="__RefHeading___Toc4633830_2870459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633832_2870459653">
            <w:r>
              <w:rPr>
                <w:webHidden/>
                <w:rStyle w:val="IndexLink"/>
                <w:rtl w:val="true"/>
              </w:rPr>
              <w:t>معنای اولیه</w:t>
            </w:r>
            <w:r>
              <w:rPr>
                <w:rStyle w:val="IndexLink"/>
                <w:rtl w:val="true"/>
              </w:rPr>
              <w:tab/>
            </w:r>
            <w:r>
              <w:rPr>
                <w:rStyle w:val="IndexLink"/>
              </w:rPr>
              <w:t>18</w:t>
            </w:r>
          </w:hyperlink>
        </w:p>
        <w:p>
          <w:pPr>
            <w:pStyle w:val="Contents4"/>
            <w:tabs>
              <w:tab w:val="clear" w:pos="8176"/>
              <w:tab w:val="right" w:pos="9026" w:leader="dot"/>
            </w:tabs>
            <w:rPr/>
          </w:pPr>
          <w:hyperlink w:anchor="__RefHeading___Toc4633834_2870459653">
            <w:r>
              <w:rPr>
                <w:webHidden/>
                <w:rStyle w:val="IndexLink"/>
                <w:rtl w:val="true"/>
              </w:rPr>
              <w:t>معنای ثانویه</w:t>
            </w:r>
            <w:r>
              <w:rPr>
                <w:rStyle w:val="IndexLink"/>
                <w:rtl w:val="true"/>
              </w:rPr>
              <w:tab/>
            </w:r>
            <w:r>
              <w:rPr>
                <w:rStyle w:val="IndexLink"/>
              </w:rPr>
              <w:t>19</w:t>
            </w:r>
          </w:hyperlink>
        </w:p>
        <w:p>
          <w:pPr>
            <w:pStyle w:val="Contents3"/>
            <w:tabs>
              <w:tab w:val="clear" w:pos="8459"/>
              <w:tab w:val="right" w:pos="9026" w:leader="dot"/>
            </w:tabs>
            <w:rPr/>
          </w:pPr>
          <w:hyperlink w:anchor="__RefHeading___Toc4633836_2870459653">
            <w:r>
              <w:rPr>
                <w:webHidden/>
                <w:rStyle w:val="IndexLink"/>
                <w:rtl w:val="true"/>
              </w:rPr>
              <w:t>دوم</w:t>
            </w:r>
            <w:r>
              <w:rPr>
                <w:rStyle w:val="IndexLink"/>
                <w:rtl w:val="true"/>
              </w:rPr>
              <w:t xml:space="preserve">: </w:t>
            </w:r>
            <w:r>
              <w:rPr>
                <w:rStyle w:val="IndexLink"/>
                <w:rtl w:val="true"/>
              </w:rPr>
              <w:t>عقل در اصطلاح</w:t>
            </w:r>
            <w:r>
              <w:rPr>
                <w:rStyle w:val="IndexLink"/>
                <w:rtl w:val="true"/>
              </w:rPr>
              <w:tab/>
            </w:r>
            <w:r>
              <w:rPr>
                <w:rStyle w:val="IndexLink"/>
              </w:rPr>
              <w:t>19</w:t>
            </w:r>
          </w:hyperlink>
        </w:p>
        <w:p>
          <w:pPr>
            <w:pStyle w:val="Contents3"/>
            <w:tabs>
              <w:tab w:val="clear" w:pos="8459"/>
              <w:tab w:val="right" w:pos="9026" w:leader="dot"/>
            </w:tabs>
            <w:rPr/>
          </w:pPr>
          <w:hyperlink w:anchor="__RefHeading___Toc4633838_2870459653">
            <w:r>
              <w:rPr>
                <w:webHidden/>
                <w:rStyle w:val="IndexLink"/>
                <w:rtl w:val="true"/>
              </w:rPr>
              <w:t>کاربرد و کارکرد اصطلاحاتِ عقل در منطق و فلسفه</w:t>
            </w:r>
            <w:r>
              <w:rPr>
                <w:rStyle w:val="IndexLink"/>
                <w:rtl w:val="true"/>
              </w:rPr>
              <w:t>:</w:t>
              <w:tab/>
            </w:r>
            <w:r>
              <w:rPr>
                <w:rStyle w:val="IndexLink"/>
              </w:rPr>
              <w:t>19</w:t>
            </w:r>
          </w:hyperlink>
        </w:p>
        <w:p>
          <w:pPr>
            <w:pStyle w:val="Contents4"/>
            <w:tabs>
              <w:tab w:val="clear" w:pos="8176"/>
              <w:tab w:val="right" w:pos="9026" w:leader="dot"/>
            </w:tabs>
            <w:rPr/>
          </w:pPr>
          <w:hyperlink w:anchor="__RefHeading___Toc4633840_2870459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633842_2870459653">
            <w:r>
              <w:rPr>
                <w:webHidden/>
                <w:rStyle w:val="IndexLink"/>
                <w:rtl w:val="true"/>
              </w:rPr>
              <w:t xml:space="preserve">الف </w:t>
            </w:r>
            <w:r>
              <w:rPr>
                <w:rStyle w:val="IndexLink"/>
                <w:rtl w:val="true"/>
              </w:rPr>
              <w:t xml:space="preserve">. </w:t>
            </w:r>
            <w:r>
              <w:rPr>
                <w:rStyle w:val="IndexLink"/>
                <w:rtl w:val="true"/>
              </w:rPr>
              <w:t>عقل به معنای جوهر مجرّد به حسب ذات و فعل</w:t>
            </w:r>
            <w:r>
              <w:rPr>
                <w:rStyle w:val="IndexLink"/>
                <w:rtl w:val="true"/>
              </w:rPr>
              <w:tab/>
            </w:r>
            <w:r>
              <w:rPr>
                <w:rStyle w:val="IndexLink"/>
              </w:rPr>
              <w:t>20</w:t>
            </w:r>
          </w:hyperlink>
        </w:p>
        <w:p>
          <w:pPr>
            <w:pStyle w:val="Contents4"/>
            <w:tabs>
              <w:tab w:val="clear" w:pos="8176"/>
              <w:tab w:val="right" w:pos="9026" w:leader="dot"/>
            </w:tabs>
            <w:rPr/>
          </w:pPr>
          <w:hyperlink w:anchor="__RefHeading___Toc4633844_2870459653">
            <w:r>
              <w:rPr>
                <w:webHidden/>
                <w:rStyle w:val="IndexLink"/>
                <w:rtl w:val="true"/>
              </w:rPr>
              <w:t>ب</w:t>
            </w:r>
            <w:r>
              <w:rPr>
                <w:rStyle w:val="IndexLink"/>
                <w:rtl w:val="true"/>
              </w:rPr>
              <w:t xml:space="preserve">. </w:t>
            </w:r>
            <w:r>
              <w:rPr>
                <w:rStyle w:val="IndexLink"/>
                <w:rtl w:val="true"/>
              </w:rPr>
              <w:t>عقل نظری و عملی</w:t>
            </w:r>
            <w:r>
              <w:rPr>
                <w:rStyle w:val="IndexLink"/>
                <w:rtl w:val="true"/>
              </w:rPr>
              <w:tab/>
            </w:r>
            <w:r>
              <w:rPr>
                <w:rStyle w:val="IndexLink"/>
              </w:rPr>
              <w:t>20</w:t>
            </w:r>
          </w:hyperlink>
        </w:p>
        <w:p>
          <w:pPr>
            <w:pStyle w:val="Contents4"/>
            <w:tabs>
              <w:tab w:val="clear" w:pos="8176"/>
              <w:tab w:val="right" w:pos="9026" w:leader="dot"/>
            </w:tabs>
            <w:rPr/>
          </w:pPr>
          <w:hyperlink w:anchor="__RefHeading___Toc4633846_2870459653">
            <w:r>
              <w:rPr>
                <w:webHidden/>
                <w:rStyle w:val="IndexLink"/>
                <w:rtl w:val="true"/>
              </w:rPr>
              <w:t>ج</w:t>
            </w:r>
            <w:r>
              <w:rPr>
                <w:rStyle w:val="IndexLink"/>
                <w:rtl w:val="true"/>
              </w:rPr>
              <w:t xml:space="preserve">. </w:t>
            </w:r>
            <w:r>
              <w:rPr>
                <w:rStyle w:val="IndexLink"/>
                <w:rtl w:val="true"/>
              </w:rPr>
              <w:t>عقل فطری و عقل استدلالی</w:t>
            </w:r>
            <w:r>
              <w:rPr>
                <w:rStyle w:val="IndexLink"/>
                <w:rtl w:val="true"/>
              </w:rPr>
              <w:tab/>
            </w:r>
            <w:r>
              <w:rPr>
                <w:rStyle w:val="IndexLink"/>
              </w:rPr>
              <w:t>21</w:t>
            </w:r>
          </w:hyperlink>
        </w:p>
        <w:p>
          <w:pPr>
            <w:pStyle w:val="Contents4"/>
            <w:tabs>
              <w:tab w:val="clear" w:pos="8176"/>
              <w:tab w:val="right" w:pos="9026" w:leader="dot"/>
            </w:tabs>
            <w:rPr/>
          </w:pPr>
          <w:hyperlink w:anchor="__RefHeading___Toc4633848_2870459653">
            <w:r>
              <w:rPr>
                <w:webHidden/>
                <w:rStyle w:val="IndexLink"/>
                <w:rtl w:val="true"/>
              </w:rPr>
              <w:t>د</w:t>
            </w:r>
            <w:r>
              <w:rPr>
                <w:rStyle w:val="IndexLink"/>
                <w:rtl w:val="true"/>
              </w:rPr>
              <w:t xml:space="preserve">. </w:t>
            </w:r>
            <w:r>
              <w:rPr>
                <w:rStyle w:val="IndexLink"/>
                <w:rtl w:val="true"/>
              </w:rPr>
              <w:t>عقل به معنای نفسِ درّاکه</w:t>
            </w:r>
            <w:r>
              <w:rPr>
                <w:rStyle w:val="IndexLink"/>
                <w:rtl w:val="true"/>
              </w:rPr>
              <w:tab/>
            </w:r>
            <w:r>
              <w:rPr>
                <w:rStyle w:val="IndexLink"/>
              </w:rPr>
              <w:t>22</w:t>
            </w:r>
          </w:hyperlink>
        </w:p>
        <w:p>
          <w:pPr>
            <w:pStyle w:val="Contents3"/>
            <w:tabs>
              <w:tab w:val="clear" w:pos="8459"/>
              <w:tab w:val="right" w:pos="9026" w:leader="dot"/>
            </w:tabs>
            <w:rPr/>
          </w:pPr>
          <w:hyperlink w:anchor="__RefHeading___Toc4633850_2870459653">
            <w:r>
              <w:rPr>
                <w:webHidden/>
                <w:rStyle w:val="IndexLink"/>
                <w:rtl w:val="true"/>
              </w:rPr>
              <w:t>عقل در علم کلام و عقائد</w:t>
            </w:r>
            <w:r>
              <w:rPr>
                <w:rStyle w:val="IndexLink"/>
                <w:rtl w:val="true"/>
              </w:rPr>
              <w:tab/>
            </w:r>
            <w:r>
              <w:rPr>
                <w:rStyle w:val="IndexLink"/>
              </w:rPr>
              <w:t>22</w:t>
            </w:r>
          </w:hyperlink>
        </w:p>
        <w:p>
          <w:pPr>
            <w:pStyle w:val="Contents3"/>
            <w:tabs>
              <w:tab w:val="clear" w:pos="8459"/>
              <w:tab w:val="right" w:pos="9026" w:leader="dot"/>
            </w:tabs>
            <w:rPr/>
          </w:pPr>
          <w:hyperlink w:anchor="__RefHeading___Toc4633852_2870459653">
            <w:r>
              <w:rPr>
                <w:webHidden/>
                <w:rStyle w:val="IndexLink"/>
                <w:rtl w:val="true"/>
              </w:rPr>
              <w:t>عقل در اصطلاحِ ادیان و عرفان</w:t>
            </w:r>
            <w:r>
              <w:rPr>
                <w:rStyle w:val="IndexLink"/>
                <w:rtl w:val="true"/>
              </w:rPr>
              <w:tab/>
            </w:r>
            <w:r>
              <w:rPr>
                <w:rStyle w:val="IndexLink"/>
              </w:rPr>
              <w:t>23</w:t>
            </w:r>
          </w:hyperlink>
        </w:p>
        <w:p>
          <w:pPr>
            <w:pStyle w:val="Contents4"/>
            <w:tabs>
              <w:tab w:val="clear" w:pos="8176"/>
              <w:tab w:val="right" w:pos="9026" w:leader="dot"/>
            </w:tabs>
            <w:rPr/>
          </w:pPr>
          <w:hyperlink w:anchor="__RefHeading___Toc4633854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633856_2870459653">
            <w:r>
              <w:rPr>
                <w:webHidden/>
                <w:rStyle w:val="IndexLink"/>
                <w:rtl w:val="true"/>
              </w:rPr>
              <w:t>الف</w:t>
            </w:r>
            <w:r>
              <w:rPr>
                <w:rStyle w:val="IndexLink"/>
                <w:rtl w:val="true"/>
              </w:rPr>
              <w:t xml:space="preserve">. </w:t>
            </w:r>
            <w:r>
              <w:rPr>
                <w:rStyle w:val="IndexLink"/>
                <w:rtl w:val="true"/>
              </w:rPr>
              <w:t>عقل معاش</w:t>
            </w:r>
            <w:r>
              <w:rPr>
                <w:rStyle w:val="IndexLink"/>
                <w:rtl w:val="true"/>
              </w:rPr>
              <w:t>(</w:t>
            </w:r>
            <w:r>
              <w:rPr>
                <w:rStyle w:val="IndexLink"/>
                <w:rtl w:val="true"/>
              </w:rPr>
              <w:t>جزئی</w:t>
            </w:r>
            <w:r>
              <w:rPr>
                <w:rStyle w:val="IndexLink"/>
                <w:rtl w:val="true"/>
              </w:rPr>
              <w:t xml:space="preserve">) </w:t>
            </w:r>
            <w:r>
              <w:rPr>
                <w:rStyle w:val="IndexLink"/>
                <w:rtl w:val="true"/>
              </w:rPr>
              <w:t xml:space="preserve">و عقل معاد </w:t>
            </w:r>
            <w:r>
              <w:rPr>
                <w:rStyle w:val="IndexLink"/>
                <w:rtl w:val="true"/>
              </w:rPr>
              <w:t>(</w:t>
            </w:r>
            <w:r>
              <w:rPr>
                <w:rStyle w:val="IndexLink"/>
                <w:rtl w:val="true"/>
              </w:rPr>
              <w:t>کلی</w:t>
            </w:r>
            <w:r>
              <w:rPr>
                <w:rStyle w:val="IndexLink"/>
                <w:rtl w:val="true"/>
              </w:rPr>
              <w:t>)</w:t>
              <w:tab/>
            </w:r>
            <w:r>
              <w:rPr>
                <w:rStyle w:val="IndexLink"/>
              </w:rPr>
              <w:t>23</w:t>
            </w:r>
          </w:hyperlink>
        </w:p>
        <w:p>
          <w:pPr>
            <w:pStyle w:val="Contents4"/>
            <w:tabs>
              <w:tab w:val="clear" w:pos="8176"/>
              <w:tab w:val="right" w:pos="9026" w:leader="dot"/>
            </w:tabs>
            <w:rPr/>
          </w:pPr>
          <w:hyperlink w:anchor="__RefHeading___Toc4633858_2870459653">
            <w:r>
              <w:rPr>
                <w:webHidden/>
                <w:rStyle w:val="IndexLink"/>
                <w:rtl w:val="true"/>
              </w:rPr>
              <w:t>ب</w:t>
            </w:r>
            <w:r>
              <w:rPr>
                <w:rStyle w:val="IndexLink"/>
                <w:rtl w:val="true"/>
              </w:rPr>
              <w:t xml:space="preserve">. </w:t>
            </w:r>
            <w:r>
              <w:rPr>
                <w:rStyle w:val="IndexLink"/>
                <w:rtl w:val="true"/>
              </w:rPr>
              <w:t>عقل، موجودی مجرد و کامل</w:t>
            </w:r>
            <w:r>
              <w:rPr>
                <w:rStyle w:val="IndexLink"/>
                <w:rtl w:val="true"/>
              </w:rPr>
              <w:tab/>
            </w:r>
            <w:r>
              <w:rPr>
                <w:rStyle w:val="IndexLink"/>
              </w:rPr>
              <w:t>24</w:t>
            </w:r>
          </w:hyperlink>
        </w:p>
        <w:p>
          <w:pPr>
            <w:pStyle w:val="Contents3"/>
            <w:tabs>
              <w:tab w:val="clear" w:pos="8459"/>
              <w:tab w:val="right" w:pos="9026" w:leader="dot"/>
            </w:tabs>
            <w:rPr/>
          </w:pPr>
          <w:hyperlink w:anchor="__RefHeading___Toc4633860_2870459653">
            <w:r>
              <w:rPr>
                <w:webHidden/>
                <w:rStyle w:val="IndexLink"/>
                <w:rtl w:val="true"/>
              </w:rPr>
              <w:t>کاربرد و کارکرد تقسیماتِ عقل در قرآن و روایات</w:t>
            </w:r>
            <w:r>
              <w:rPr>
                <w:rStyle w:val="IndexLink"/>
                <w:rtl w:val="true"/>
              </w:rPr>
              <w:tab/>
            </w:r>
            <w:r>
              <w:rPr>
                <w:rStyle w:val="IndexLink"/>
              </w:rPr>
              <w:t>24</w:t>
            </w:r>
          </w:hyperlink>
        </w:p>
        <w:p>
          <w:pPr>
            <w:pStyle w:val="Contents2"/>
            <w:tabs>
              <w:tab w:val="clear" w:pos="8743"/>
              <w:tab w:val="right" w:pos="9026" w:leader="dot"/>
            </w:tabs>
            <w:rPr/>
          </w:pPr>
          <w:hyperlink w:anchor="__RefHeading___Toc4633862_2870459653">
            <w:r>
              <w:rPr>
                <w:webHidden/>
                <w:rStyle w:val="IndexLink"/>
                <w:rtl w:val="true"/>
              </w:rPr>
              <w:t>جایگاه عقل و تفکّر در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4633864_2870459653">
            <w:r>
              <w:rPr>
                <w:webHidden/>
                <w:rStyle w:val="IndexLink"/>
                <w:rtl w:val="true"/>
              </w:rPr>
              <w:t>جایگاه عقل و تفکّر در دین اسلام و مذهب شیعه چیست؟</w:t>
            </w:r>
            <w:r>
              <w:rPr>
                <w:rStyle w:val="IndexLink"/>
                <w:rtl w:val="true"/>
              </w:rPr>
              <w:tab/>
            </w:r>
            <w:r>
              <w:rPr>
                <w:rStyle w:val="IndexLink"/>
              </w:rPr>
              <w:t>26</w:t>
            </w:r>
          </w:hyperlink>
        </w:p>
        <w:p>
          <w:pPr>
            <w:pStyle w:val="Contents2"/>
            <w:tabs>
              <w:tab w:val="clear" w:pos="8743"/>
              <w:tab w:val="right" w:pos="9026" w:leader="dot"/>
            </w:tabs>
            <w:rPr/>
          </w:pPr>
          <w:hyperlink w:anchor="__RefHeading___Toc4633866_2870459653">
            <w:r>
              <w:rPr>
                <w:webHidden/>
                <w:rStyle w:val="IndexLink"/>
                <w:rtl w:val="true"/>
              </w:rPr>
              <w:t>روایت هشام</w:t>
            </w:r>
            <w:r>
              <w:rPr>
                <w:rStyle w:val="IndexLink"/>
                <w:rtl w:val="true"/>
              </w:rPr>
              <w:tab/>
            </w:r>
            <w:r>
              <w:rPr>
                <w:rStyle w:val="IndexLink"/>
              </w:rPr>
              <w:t>28</w:t>
            </w:r>
          </w:hyperlink>
        </w:p>
        <w:p>
          <w:pPr>
            <w:pStyle w:val="Contents3"/>
            <w:tabs>
              <w:tab w:val="clear" w:pos="8459"/>
              <w:tab w:val="right" w:pos="9026" w:leader="dot"/>
            </w:tabs>
            <w:rPr/>
          </w:pPr>
          <w:hyperlink w:anchor="__RefHeading___Toc4633868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633870_2870459653">
            <w:r>
              <w:rPr>
                <w:webHidden/>
                <w:rStyle w:val="IndexLink"/>
                <w:rtl w:val="true"/>
              </w:rPr>
              <w:t>منبع حدیث</w:t>
            </w:r>
            <w:r>
              <w:rPr>
                <w:rStyle w:val="IndexLink"/>
                <w:rtl w:val="true"/>
              </w:rPr>
              <w:t>:</w:t>
              <w:tab/>
            </w:r>
            <w:r>
              <w:rPr>
                <w:rStyle w:val="IndexLink"/>
              </w:rPr>
              <w:t>43</w:t>
            </w:r>
          </w:hyperlink>
        </w:p>
        <w:p>
          <w:pPr>
            <w:pStyle w:val="Contents3"/>
            <w:tabs>
              <w:tab w:val="clear" w:pos="8459"/>
              <w:tab w:val="right" w:pos="9026" w:leader="dot"/>
            </w:tabs>
            <w:rPr/>
          </w:pPr>
          <w:hyperlink w:anchor="__RefHeading___Toc4633872_2870459653">
            <w:r>
              <w:rPr>
                <w:webHidden/>
                <w:rStyle w:val="IndexLink"/>
                <w:rtl w:val="true"/>
              </w:rPr>
              <w:t>شرح حدیث</w:t>
            </w:r>
            <w:r>
              <w:rPr>
                <w:rStyle w:val="IndexLink"/>
                <w:rtl w:val="true"/>
              </w:rPr>
              <w:t>:</w:t>
              <w:tab/>
            </w:r>
            <w:r>
              <w:rPr>
                <w:rStyle w:val="IndexLink"/>
              </w:rPr>
              <w:t>43</w:t>
            </w:r>
          </w:hyperlink>
        </w:p>
        <w:p>
          <w:pPr>
            <w:pStyle w:val="Contents2"/>
            <w:tabs>
              <w:tab w:val="clear" w:pos="8743"/>
              <w:tab w:val="right" w:pos="9026" w:leader="dot"/>
            </w:tabs>
            <w:rPr/>
          </w:pPr>
          <w:hyperlink w:anchor="__RefHeading___Toc4633874_2870459653">
            <w:r>
              <w:rPr>
                <w:webHidden/>
                <w:rStyle w:val="IndexLink"/>
                <w:rtl w:val="true"/>
              </w:rPr>
              <w:t>هشام بن حکم از یاران خاص</w:t>
            </w:r>
            <w:r>
              <w:rPr>
                <w:rStyle w:val="IndexLink"/>
                <w:rtl w:val="true"/>
              </w:rPr>
              <w:tab/>
            </w:r>
            <w:r>
              <w:rPr>
                <w:rStyle w:val="IndexLink"/>
              </w:rPr>
              <w:t>44</w:t>
            </w:r>
          </w:hyperlink>
        </w:p>
        <w:p>
          <w:pPr>
            <w:pStyle w:val="Contents3"/>
            <w:tabs>
              <w:tab w:val="clear" w:pos="8459"/>
              <w:tab w:val="right" w:pos="9026" w:leader="dot"/>
            </w:tabs>
            <w:rPr/>
          </w:pPr>
          <w:hyperlink w:anchor="__RefHeading___Toc4633876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633878_2870459653">
            <w:r>
              <w:rPr>
                <w:webHidden/>
                <w:rStyle w:val="IndexLink"/>
                <w:rtl w:val="true"/>
              </w:rPr>
              <w:t>سفر برای تحصیل دانش</w:t>
            </w:r>
            <w:r>
              <w:rPr>
                <w:rStyle w:val="IndexLink"/>
                <w:rtl w:val="true"/>
              </w:rPr>
              <w:tab/>
            </w:r>
            <w:r>
              <w:rPr>
                <w:rStyle w:val="IndexLink"/>
              </w:rPr>
              <w:t>45</w:t>
            </w:r>
          </w:hyperlink>
        </w:p>
        <w:p>
          <w:pPr>
            <w:pStyle w:val="Contents3"/>
            <w:tabs>
              <w:tab w:val="clear" w:pos="8459"/>
              <w:tab w:val="right" w:pos="9026" w:leader="dot"/>
            </w:tabs>
            <w:rPr/>
          </w:pPr>
          <w:hyperlink w:anchor="__RefHeading___Toc4633880_2870459653">
            <w:r>
              <w:rPr>
                <w:webHidden/>
                <w:rStyle w:val="IndexLink"/>
                <w:rtl w:val="true"/>
              </w:rPr>
              <w:t>جایگاه هشام در محضر امام صادق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4633882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633884_2870459653">
            <w:r>
              <w:rPr>
                <w:webHidden/>
                <w:rStyle w:val="IndexLink"/>
                <w:rtl w:val="true"/>
              </w:rPr>
              <w:t>این جوان کیست؟</w:t>
            </w:r>
            <w:r>
              <w:rPr>
                <w:rStyle w:val="IndexLink"/>
                <w:rtl w:val="true"/>
              </w:rPr>
              <w:tab/>
            </w:r>
            <w:r>
              <w:rPr>
                <w:rStyle w:val="IndexLink"/>
              </w:rPr>
              <w:t>47</w:t>
            </w:r>
          </w:hyperlink>
        </w:p>
        <w:p>
          <w:pPr>
            <w:pStyle w:val="Contents4"/>
            <w:tabs>
              <w:tab w:val="clear" w:pos="8176"/>
              <w:tab w:val="right" w:pos="9026" w:leader="dot"/>
            </w:tabs>
            <w:rPr/>
          </w:pPr>
          <w:hyperlink w:anchor="__RefHeading___Toc4633886_2870459653">
            <w:r>
              <w:rPr>
                <w:webHidden/>
                <w:rStyle w:val="IndexLink"/>
                <w:rtl w:val="true"/>
              </w:rPr>
              <w:t>روح القدس تو را یاری کند</w:t>
            </w:r>
            <w:r>
              <w:rPr>
                <w:rStyle w:val="IndexLink"/>
                <w:rtl w:val="true"/>
              </w:rPr>
              <w:tab/>
            </w:r>
            <w:r>
              <w:rPr>
                <w:rStyle w:val="IndexLink"/>
              </w:rPr>
              <w:t>48</w:t>
            </w:r>
          </w:hyperlink>
        </w:p>
        <w:p>
          <w:pPr>
            <w:pStyle w:val="Contents3"/>
            <w:tabs>
              <w:tab w:val="clear" w:pos="8459"/>
              <w:tab w:val="right" w:pos="9026" w:leader="dot"/>
            </w:tabs>
            <w:rPr/>
          </w:pPr>
          <w:hyperlink w:anchor="__RefHeading___Toc4633888_2870459653">
            <w:r>
              <w:rPr>
                <w:webHidden/>
                <w:rStyle w:val="IndexLink"/>
                <w:rtl w:val="true"/>
              </w:rPr>
              <w:t>مناظره‌های علمی</w:t>
            </w:r>
            <w:r>
              <w:rPr>
                <w:rStyle w:val="IndexLink"/>
                <w:rtl w:val="true"/>
              </w:rPr>
              <w:tab/>
            </w:r>
            <w:r>
              <w:rPr>
                <w:rStyle w:val="IndexLink"/>
              </w:rPr>
              <w:t>49</w:t>
            </w:r>
          </w:hyperlink>
        </w:p>
        <w:p>
          <w:pPr>
            <w:pStyle w:val="Contents4"/>
            <w:tabs>
              <w:tab w:val="clear" w:pos="8176"/>
              <w:tab w:val="right" w:pos="9026" w:leader="dot"/>
            </w:tabs>
            <w:rPr/>
          </w:pPr>
          <w:hyperlink w:anchor="__RefHeading___Toc4633890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633892_2870459653">
            <w:r>
              <w:rPr>
                <w:webHidden/>
                <w:rStyle w:val="IndexLink"/>
                <w:rtl w:val="true"/>
              </w:rPr>
              <w:t>مناظره هشام بن حکم با عمرو بن عبید معتزلی</w:t>
            </w:r>
            <w:r>
              <w:rPr>
                <w:rStyle w:val="IndexLink"/>
                <w:rtl w:val="true"/>
              </w:rPr>
              <w:tab/>
            </w:r>
            <w:r>
              <w:rPr>
                <w:rStyle w:val="IndexLink"/>
              </w:rPr>
              <w:t>49</w:t>
            </w:r>
          </w:hyperlink>
        </w:p>
        <w:p>
          <w:pPr>
            <w:pStyle w:val="Contents4"/>
            <w:tabs>
              <w:tab w:val="clear" w:pos="8176"/>
              <w:tab w:val="right" w:pos="9026" w:leader="dot"/>
            </w:tabs>
            <w:rPr/>
          </w:pPr>
          <w:hyperlink w:anchor="__RefHeading___Toc4633894_2870459653">
            <w:r>
              <w:rPr>
                <w:webHidden/>
                <w:rStyle w:val="IndexLink"/>
                <w:rtl w:val="true"/>
              </w:rPr>
              <w:t>مناظره هشام بن حکم و مردی از اهل شام</w:t>
            </w:r>
            <w:r>
              <w:rPr>
                <w:rStyle w:val="IndexLink"/>
                <w:rtl w:val="true"/>
              </w:rPr>
              <w:tab/>
            </w:r>
            <w:r>
              <w:rPr>
                <w:rStyle w:val="IndexLink"/>
              </w:rPr>
              <w:t>54</w:t>
            </w:r>
          </w:hyperlink>
        </w:p>
        <w:p>
          <w:pPr>
            <w:pStyle w:val="Contents3"/>
            <w:tabs>
              <w:tab w:val="clear" w:pos="8459"/>
              <w:tab w:val="right" w:pos="9026" w:leader="dot"/>
            </w:tabs>
            <w:rPr/>
          </w:pPr>
          <w:hyperlink w:anchor="__RefHeading___Toc4633896_2870459653">
            <w:r>
              <w:rPr>
                <w:webHidden/>
                <w:rStyle w:val="IndexLink"/>
                <w:rtl w:val="true"/>
              </w:rPr>
              <w:t>اکثریت دلیل حقانیت نیست</w:t>
            </w:r>
            <w:r>
              <w:rPr>
                <w:rStyle w:val="IndexLink"/>
                <w:rtl w:val="true"/>
              </w:rPr>
              <w:tab/>
            </w:r>
            <w:r>
              <w:rPr>
                <w:rStyle w:val="IndexLink"/>
              </w:rPr>
              <w:t>59</w:t>
            </w:r>
          </w:hyperlink>
        </w:p>
        <w:p>
          <w:pPr>
            <w:pStyle w:val="Contents3"/>
            <w:tabs>
              <w:tab w:val="clear" w:pos="8459"/>
              <w:tab w:val="right" w:pos="9026" w:leader="dot"/>
            </w:tabs>
            <w:rPr/>
          </w:pPr>
          <w:hyperlink w:anchor="__RefHeading___Toc4633898_2870459653">
            <w:r>
              <w:rPr>
                <w:webHidden/>
                <w:rStyle w:val="IndexLink"/>
                <w:rtl w:val="true"/>
              </w:rPr>
              <w:t>خواستگاری</w:t>
            </w:r>
            <w:r>
              <w:rPr>
                <w:rStyle w:val="IndexLink"/>
                <w:rtl w:val="true"/>
              </w:rPr>
              <w:tab/>
            </w:r>
            <w:r>
              <w:rPr>
                <w:rStyle w:val="IndexLink"/>
              </w:rPr>
              <w:t>60</w:t>
            </w:r>
          </w:hyperlink>
        </w:p>
        <w:p>
          <w:pPr>
            <w:pStyle w:val="Contents3"/>
            <w:tabs>
              <w:tab w:val="clear" w:pos="8459"/>
              <w:tab w:val="right" w:pos="9026" w:leader="dot"/>
            </w:tabs>
            <w:rPr/>
          </w:pPr>
          <w:hyperlink w:anchor="__RefHeading___Toc4633900_2870459653">
            <w:r>
              <w:rPr>
                <w:webHidden/>
                <w:rStyle w:val="IndexLink"/>
                <w:rtl w:val="true"/>
              </w:rPr>
              <w:t>هشام ترازوی امامت و الگوی شیعیان</w:t>
            </w:r>
            <w:r>
              <w:rPr>
                <w:rStyle w:val="IndexLink"/>
                <w:rtl w:val="true"/>
              </w:rPr>
              <w:tab/>
            </w:r>
            <w:r>
              <w:rPr>
                <w:rStyle w:val="IndexLink"/>
              </w:rPr>
              <w:t>60</w:t>
            </w:r>
          </w:hyperlink>
        </w:p>
        <w:p>
          <w:pPr>
            <w:pStyle w:val="Contents3"/>
            <w:tabs>
              <w:tab w:val="clear" w:pos="8459"/>
              <w:tab w:val="right" w:pos="9026" w:leader="dot"/>
            </w:tabs>
            <w:rPr/>
          </w:pPr>
          <w:hyperlink w:anchor="__RefHeading___Toc4633902_2870459653">
            <w:r>
              <w:rPr>
                <w:webHidden/>
                <w:rStyle w:val="IndexLink"/>
                <w:rtl w:val="true"/>
              </w:rPr>
              <w:t>هشام در محضر امام کاظم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4633904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633906_2870459653">
            <w:r>
              <w:rPr>
                <w:webHidden/>
                <w:rStyle w:val="IndexLink"/>
                <w:rtl w:val="true"/>
              </w:rPr>
              <w:t>هشام بن حکم کارگزار خصوصی امام هفتم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4633908_2870459653">
            <w:r>
              <w:rPr>
                <w:webHidden/>
                <w:rStyle w:val="IndexLink"/>
                <w:rtl w:val="true"/>
              </w:rPr>
              <w:t>امام کاظم علیه السلام به هشام دستور تقیه می‌دهد</w:t>
            </w:r>
            <w:r>
              <w:rPr>
                <w:rStyle w:val="IndexLink"/>
                <w:rtl w:val="true"/>
              </w:rPr>
              <w:tab/>
            </w:r>
            <w:r>
              <w:rPr>
                <w:rStyle w:val="IndexLink"/>
              </w:rPr>
              <w:t>61</w:t>
            </w:r>
          </w:hyperlink>
        </w:p>
        <w:p>
          <w:pPr>
            <w:pStyle w:val="Contents3"/>
            <w:tabs>
              <w:tab w:val="clear" w:pos="8459"/>
              <w:tab w:val="right" w:pos="9026" w:leader="dot"/>
            </w:tabs>
            <w:rPr/>
          </w:pPr>
          <w:hyperlink w:anchor="__RefHeading___Toc4633910_2870459653">
            <w:r>
              <w:rPr>
                <w:webHidden/>
                <w:rStyle w:val="IndexLink"/>
                <w:rtl w:val="true"/>
              </w:rPr>
              <w:t>مقام علمی هشام بن حکم</w:t>
            </w:r>
            <w:r>
              <w:rPr>
                <w:rStyle w:val="IndexLink"/>
                <w:rtl w:val="true"/>
              </w:rPr>
              <w:tab/>
            </w:r>
            <w:r>
              <w:rPr>
                <w:rStyle w:val="IndexLink"/>
              </w:rPr>
              <w:t>62</w:t>
            </w:r>
          </w:hyperlink>
        </w:p>
        <w:p>
          <w:pPr>
            <w:pStyle w:val="Contents3"/>
            <w:tabs>
              <w:tab w:val="clear" w:pos="8459"/>
              <w:tab w:val="right" w:pos="9026" w:leader="dot"/>
            </w:tabs>
            <w:rPr/>
          </w:pPr>
          <w:hyperlink w:anchor="__RefHeading___Toc4633912_2870459653">
            <w:r>
              <w:rPr>
                <w:webHidden/>
                <w:rStyle w:val="IndexLink"/>
                <w:rtl w:val="true"/>
              </w:rPr>
              <w:t>شاگردان هشام</w:t>
            </w:r>
            <w:r>
              <w:rPr>
                <w:rStyle w:val="IndexLink"/>
                <w:rtl w:val="true"/>
              </w:rPr>
              <w:tab/>
            </w:r>
            <w:r>
              <w:rPr>
                <w:rStyle w:val="IndexLink"/>
              </w:rPr>
              <w:t>63</w:t>
            </w:r>
          </w:hyperlink>
        </w:p>
        <w:p>
          <w:pPr>
            <w:pStyle w:val="Contents3"/>
            <w:tabs>
              <w:tab w:val="clear" w:pos="8459"/>
              <w:tab w:val="right" w:pos="9026" w:leader="dot"/>
            </w:tabs>
            <w:rPr/>
          </w:pPr>
          <w:hyperlink w:anchor="__RefHeading___Toc4633914_2870459653">
            <w:r>
              <w:rPr>
                <w:webHidden/>
                <w:rStyle w:val="IndexLink"/>
                <w:rtl w:val="true"/>
              </w:rPr>
              <w:t>تالیفات هشام</w:t>
            </w:r>
            <w:r>
              <w:rPr>
                <w:rStyle w:val="IndexLink"/>
                <w:rtl w:val="true"/>
              </w:rPr>
              <w:tab/>
            </w:r>
            <w:r>
              <w:rPr>
                <w:rStyle w:val="IndexLink"/>
              </w:rPr>
              <w:t>64</w:t>
            </w:r>
          </w:hyperlink>
        </w:p>
        <w:p>
          <w:pPr>
            <w:pStyle w:val="Contents3"/>
            <w:tabs>
              <w:tab w:val="clear" w:pos="8459"/>
              <w:tab w:val="right" w:pos="9026" w:leader="dot"/>
            </w:tabs>
            <w:rPr/>
          </w:pPr>
          <w:hyperlink w:anchor="__RefHeading___Toc4633916_2870459653">
            <w:r>
              <w:rPr>
                <w:webHidden/>
                <w:rStyle w:val="IndexLink"/>
                <w:rtl w:val="true"/>
              </w:rPr>
              <w:t>شخصیت ممتاز شیعه در معرض اتهام</w:t>
            </w:r>
            <w:r>
              <w:rPr>
                <w:rStyle w:val="IndexLink"/>
                <w:rtl w:val="true"/>
              </w:rPr>
              <w:tab/>
            </w:r>
            <w:r>
              <w:rPr>
                <w:rStyle w:val="IndexLink"/>
              </w:rPr>
              <w:t>64</w:t>
            </w:r>
          </w:hyperlink>
        </w:p>
        <w:p>
          <w:pPr>
            <w:pStyle w:val="Contents3"/>
            <w:tabs>
              <w:tab w:val="clear" w:pos="8459"/>
              <w:tab w:val="right" w:pos="9026" w:leader="dot"/>
            </w:tabs>
            <w:rPr/>
          </w:pPr>
          <w:hyperlink w:anchor="__RefHeading___Toc4633918_2870459653">
            <w:r>
              <w:rPr>
                <w:webHidden/>
                <w:rStyle w:val="IndexLink"/>
                <w:rtl w:val="true"/>
              </w:rPr>
              <w:t>آخرین روز‌های زندگی هشام بن حکم</w:t>
            </w:r>
            <w:r>
              <w:rPr>
                <w:rStyle w:val="IndexLink"/>
                <w:rtl w:val="true"/>
              </w:rPr>
              <w:tab/>
            </w:r>
            <w:r>
              <w:rPr>
                <w:rStyle w:val="IndexLink"/>
              </w:rPr>
              <w:t>65</w:t>
            </w:r>
          </w:hyperlink>
        </w:p>
        <w:p>
          <w:pPr>
            <w:pStyle w:val="Contents3"/>
            <w:tabs>
              <w:tab w:val="clear" w:pos="8459"/>
              <w:tab w:val="right" w:pos="9026" w:leader="dot"/>
            </w:tabs>
            <w:rPr/>
          </w:pPr>
          <w:hyperlink w:anchor="__RefHeading___Toc4633920_2870459653">
            <w:r>
              <w:rPr>
                <w:webHidden/>
                <w:rStyle w:val="IndexLink"/>
                <w:rtl w:val="true"/>
              </w:rPr>
              <w:t>منطق هشام طاغوت زمان را می‌لرزاند</w:t>
            </w:r>
            <w:r>
              <w:rPr>
                <w:rStyle w:val="IndexLink"/>
                <w:rtl w:val="true"/>
              </w:rPr>
              <w:tab/>
            </w:r>
            <w:r>
              <w:rPr>
                <w:rStyle w:val="IndexLink"/>
              </w:rPr>
              <w:t>65</w:t>
            </w:r>
          </w:hyperlink>
        </w:p>
        <w:p>
          <w:pPr>
            <w:pStyle w:val="Contents2"/>
            <w:tabs>
              <w:tab w:val="clear" w:pos="8743"/>
              <w:tab w:val="right" w:pos="9026" w:leader="dot"/>
            </w:tabs>
            <w:rPr/>
          </w:pPr>
          <w:hyperlink w:anchor="__RefHeading___Toc4633922_2870459653">
            <w:r>
              <w:rPr>
                <w:webHidden/>
                <w:rStyle w:val="IndexLink"/>
                <w:rtl w:val="true"/>
              </w:rPr>
              <w:t>دلایل عقلی بر لزوم اعتقاد به خدا</w:t>
            </w:r>
            <w:r>
              <w:rPr>
                <w:rStyle w:val="IndexLink"/>
                <w:rtl w:val="true"/>
              </w:rPr>
              <w:tab/>
            </w:r>
            <w:r>
              <w:rPr>
                <w:rStyle w:val="IndexLink"/>
              </w:rPr>
              <w:t>68</w:t>
            </w:r>
          </w:hyperlink>
        </w:p>
        <w:p>
          <w:pPr>
            <w:pStyle w:val="Contents3"/>
            <w:tabs>
              <w:tab w:val="clear" w:pos="8459"/>
              <w:tab w:val="right" w:pos="9026" w:leader="dot"/>
            </w:tabs>
            <w:rPr/>
          </w:pPr>
          <w:hyperlink w:anchor="__RefHeading___Toc4633924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633926_2870459653">
            <w:r>
              <w:rPr>
                <w:webHidden/>
                <w:rStyle w:val="IndexLink"/>
                <w:rtl w:val="true"/>
              </w:rPr>
              <w:t>برهان معقولیت</w:t>
            </w:r>
            <w:r>
              <w:rPr>
                <w:rStyle w:val="IndexLink"/>
                <w:rtl w:val="true"/>
              </w:rPr>
              <w:tab/>
            </w:r>
            <w:r>
              <w:rPr>
                <w:rStyle w:val="IndexLink"/>
              </w:rPr>
              <w:t>70</w:t>
            </w:r>
          </w:hyperlink>
        </w:p>
        <w:p>
          <w:pPr>
            <w:pStyle w:val="Contents3"/>
            <w:tabs>
              <w:tab w:val="clear" w:pos="8459"/>
              <w:tab w:val="right" w:pos="9026" w:leader="dot"/>
            </w:tabs>
            <w:rPr/>
          </w:pPr>
          <w:hyperlink w:anchor="__RefHeading___Toc4633928_2870459653">
            <w:r>
              <w:rPr>
                <w:webHidden/>
                <w:rStyle w:val="IndexLink"/>
                <w:rtl w:val="true"/>
              </w:rPr>
              <w:t>برهان نظم</w:t>
            </w:r>
            <w:r>
              <w:rPr>
                <w:rStyle w:val="IndexLink"/>
                <w:rtl w:val="true"/>
              </w:rPr>
              <w:tab/>
            </w:r>
            <w:r>
              <w:rPr>
                <w:rStyle w:val="IndexLink"/>
              </w:rPr>
              <w:t>71</w:t>
            </w:r>
          </w:hyperlink>
        </w:p>
        <w:p>
          <w:pPr>
            <w:pStyle w:val="Contents3"/>
            <w:tabs>
              <w:tab w:val="clear" w:pos="8459"/>
              <w:tab w:val="right" w:pos="9026" w:leader="dot"/>
            </w:tabs>
            <w:rPr/>
          </w:pPr>
          <w:hyperlink w:anchor="__RefHeading___Toc4633930_2870459653">
            <w:r>
              <w:rPr>
                <w:webHidden/>
                <w:rStyle w:val="IndexLink"/>
                <w:rtl w:val="true"/>
              </w:rPr>
              <w:t>برهان فطرت</w:t>
            </w:r>
            <w:r>
              <w:rPr>
                <w:rStyle w:val="IndexLink"/>
                <w:rtl w:val="true"/>
              </w:rPr>
              <w:tab/>
            </w:r>
            <w:r>
              <w:rPr>
                <w:rStyle w:val="IndexLink"/>
              </w:rPr>
              <w:t>72</w:t>
            </w:r>
          </w:hyperlink>
        </w:p>
        <w:p>
          <w:pPr>
            <w:pStyle w:val="Contents2"/>
            <w:tabs>
              <w:tab w:val="clear" w:pos="8743"/>
              <w:tab w:val="right" w:pos="9026" w:leader="dot"/>
            </w:tabs>
            <w:rPr/>
          </w:pPr>
          <w:hyperlink w:anchor="__RefHeading___Toc4633932_2870459653">
            <w:r>
              <w:rPr>
                <w:webHidden/>
                <w:rStyle w:val="IndexLink"/>
                <w:rtl w:val="true"/>
              </w:rPr>
              <w:t>اوصاف خداوند از منظر عقل و فطرت</w:t>
            </w:r>
            <w:r>
              <w:rPr>
                <w:rStyle w:val="IndexLink"/>
                <w:rtl w:val="true"/>
              </w:rPr>
              <w:tab/>
            </w:r>
            <w:r>
              <w:rPr>
                <w:rStyle w:val="IndexLink"/>
              </w:rPr>
              <w:t>75</w:t>
            </w:r>
          </w:hyperlink>
        </w:p>
        <w:p>
          <w:pPr>
            <w:pStyle w:val="Contents3"/>
            <w:tabs>
              <w:tab w:val="clear" w:pos="8459"/>
              <w:tab w:val="right" w:pos="9026" w:leader="dot"/>
            </w:tabs>
            <w:rPr/>
          </w:pPr>
          <w:hyperlink w:anchor="__RefHeading___Toc4633934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633936_2870459653">
            <w:r>
              <w:rPr>
                <w:webHidden/>
                <w:rStyle w:val="IndexLink"/>
                <w:rtl w:val="true"/>
              </w:rPr>
              <w:t>تعریف صفات جمال</w:t>
            </w:r>
            <w:r>
              <w:rPr>
                <w:rStyle w:val="IndexLink"/>
                <w:rtl w:val="true"/>
              </w:rPr>
              <w:tab/>
            </w:r>
            <w:r>
              <w:rPr>
                <w:rStyle w:val="IndexLink"/>
              </w:rPr>
              <w:t>75</w:t>
            </w:r>
          </w:hyperlink>
        </w:p>
        <w:p>
          <w:pPr>
            <w:pStyle w:val="Contents3"/>
            <w:tabs>
              <w:tab w:val="clear" w:pos="8459"/>
              <w:tab w:val="right" w:pos="9026" w:leader="dot"/>
            </w:tabs>
            <w:rPr/>
          </w:pPr>
          <w:hyperlink w:anchor="__RefHeading___Toc4633938_2870459653">
            <w:r>
              <w:rPr>
                <w:webHidden/>
                <w:rStyle w:val="IndexLink"/>
                <w:rtl w:val="true"/>
              </w:rPr>
              <w:t>تعریف صفات جلال</w:t>
            </w:r>
            <w:r>
              <w:rPr>
                <w:rStyle w:val="IndexLink"/>
                <w:rtl w:val="true"/>
              </w:rPr>
              <w:tab/>
            </w:r>
            <w:r>
              <w:rPr>
                <w:rStyle w:val="IndexLink"/>
              </w:rPr>
              <w:t>76</w:t>
            </w:r>
          </w:hyperlink>
        </w:p>
        <w:p>
          <w:pPr>
            <w:pStyle w:val="Contents3"/>
            <w:tabs>
              <w:tab w:val="clear" w:pos="8459"/>
              <w:tab w:val="right" w:pos="9026" w:leader="dot"/>
            </w:tabs>
            <w:rPr/>
          </w:pPr>
          <w:hyperlink w:anchor="__RefHeading___Toc4633940_2870459653">
            <w:r>
              <w:rPr>
                <w:webHidden/>
                <w:rStyle w:val="IndexLink"/>
                <w:rtl w:val="true"/>
              </w:rPr>
              <w:t>برهان‌های عقل</w:t>
            </w:r>
            <w:r>
              <w:rPr>
                <w:rStyle w:val="IndexLink"/>
                <w:rtl w:val="true"/>
              </w:rPr>
              <w:tab/>
            </w:r>
            <w:r>
              <w:rPr>
                <w:rStyle w:val="IndexLink"/>
              </w:rPr>
              <w:t>76</w:t>
            </w:r>
          </w:hyperlink>
        </w:p>
        <w:p>
          <w:pPr>
            <w:pStyle w:val="Contents3"/>
            <w:tabs>
              <w:tab w:val="clear" w:pos="8459"/>
              <w:tab w:val="right" w:pos="9026" w:leader="dot"/>
            </w:tabs>
            <w:rPr/>
          </w:pPr>
          <w:hyperlink w:anchor="__RefHeading___Toc4633942_2870459653">
            <w:r>
              <w:rPr>
                <w:webHidden/>
                <w:rStyle w:val="IndexLink"/>
                <w:rtl w:val="true"/>
              </w:rPr>
              <w:t>توضیحی مختصر از برخی صفات حق تعالی</w:t>
            </w:r>
            <w:r>
              <w:rPr>
                <w:rStyle w:val="IndexLink"/>
                <w:rtl w:val="true"/>
              </w:rPr>
              <w:tab/>
            </w:r>
            <w:r>
              <w:rPr>
                <w:rStyle w:val="IndexLink"/>
              </w:rPr>
              <w:t>79</w:t>
            </w:r>
          </w:hyperlink>
        </w:p>
        <w:p>
          <w:pPr>
            <w:pStyle w:val="Contents4"/>
            <w:tabs>
              <w:tab w:val="clear" w:pos="8176"/>
              <w:tab w:val="right" w:pos="9026" w:leader="dot"/>
            </w:tabs>
            <w:rPr/>
          </w:pPr>
          <w:hyperlink w:anchor="__RefHeading___Toc4633944_2870459653">
            <w:r>
              <w:rPr>
                <w:webHidden/>
                <w:rStyle w:val="IndexLink"/>
              </w:rPr>
              <w:t>1</w:t>
            </w:r>
            <w:r>
              <w:rPr>
                <w:rStyle w:val="IndexLink"/>
                <w:rtl w:val="true"/>
              </w:rPr>
              <w:t xml:space="preserve">. </w:t>
            </w:r>
            <w:r>
              <w:rPr>
                <w:rStyle w:val="IndexLink"/>
                <w:rtl w:val="true"/>
              </w:rPr>
              <w:t>صفت قدرت</w:t>
            </w:r>
            <w:r>
              <w:rPr>
                <w:rStyle w:val="IndexLink"/>
                <w:rtl w:val="true"/>
              </w:rPr>
              <w:tab/>
            </w:r>
            <w:r>
              <w:rPr>
                <w:rStyle w:val="IndexLink"/>
              </w:rPr>
              <w:t>79</w:t>
            </w:r>
          </w:hyperlink>
        </w:p>
        <w:p>
          <w:pPr>
            <w:pStyle w:val="Contents4"/>
            <w:tabs>
              <w:tab w:val="clear" w:pos="8176"/>
              <w:tab w:val="right" w:pos="9026" w:leader="dot"/>
            </w:tabs>
            <w:rPr/>
          </w:pPr>
          <w:hyperlink w:anchor="__RefHeading___Toc4633946_2870459653">
            <w:r>
              <w:rPr>
                <w:webHidden/>
                <w:rStyle w:val="IndexLink"/>
              </w:rPr>
              <w:t>2</w:t>
            </w:r>
            <w:r>
              <w:rPr>
                <w:rStyle w:val="IndexLink"/>
                <w:rtl w:val="true"/>
              </w:rPr>
              <w:t>.</w:t>
            </w:r>
            <w:r>
              <w:rPr>
                <w:rStyle w:val="IndexLink"/>
                <w:rtl w:val="true"/>
              </w:rPr>
              <w:t>صفت علم</w:t>
            </w:r>
            <w:r>
              <w:rPr>
                <w:rStyle w:val="IndexLink"/>
                <w:rtl w:val="true"/>
              </w:rPr>
              <w:tab/>
            </w:r>
            <w:r>
              <w:rPr>
                <w:rStyle w:val="IndexLink"/>
              </w:rPr>
              <w:t>80</w:t>
            </w:r>
          </w:hyperlink>
        </w:p>
        <w:p>
          <w:pPr>
            <w:pStyle w:val="Contents4"/>
            <w:tabs>
              <w:tab w:val="clear" w:pos="8176"/>
              <w:tab w:val="right" w:pos="9026" w:leader="dot"/>
            </w:tabs>
            <w:rPr/>
          </w:pPr>
          <w:hyperlink w:anchor="__RefHeading___Toc4633948_2870459653">
            <w:r>
              <w:rPr>
                <w:webHidden/>
                <w:rStyle w:val="IndexLink"/>
              </w:rPr>
              <w:t>3</w:t>
            </w:r>
            <w:r>
              <w:rPr>
                <w:rStyle w:val="IndexLink"/>
                <w:rtl w:val="true"/>
              </w:rPr>
              <w:t>.</w:t>
            </w:r>
            <w:r>
              <w:rPr>
                <w:rStyle w:val="IndexLink"/>
                <w:rtl w:val="true"/>
              </w:rPr>
              <w:t>صفت حیات</w:t>
            </w:r>
            <w:r>
              <w:rPr>
                <w:rStyle w:val="IndexLink"/>
                <w:rtl w:val="true"/>
              </w:rPr>
              <w:tab/>
            </w:r>
            <w:r>
              <w:rPr>
                <w:rStyle w:val="IndexLink"/>
              </w:rPr>
              <w:t>80</w:t>
            </w:r>
          </w:hyperlink>
        </w:p>
        <w:p>
          <w:pPr>
            <w:pStyle w:val="Contents2"/>
            <w:tabs>
              <w:tab w:val="clear" w:pos="8743"/>
              <w:tab w:val="right" w:pos="9026" w:leader="dot"/>
            </w:tabs>
            <w:rPr/>
          </w:pPr>
          <w:hyperlink w:anchor="__RefHeading___Toc4633950_2870459653">
            <w:r>
              <w:rPr>
                <w:webHidden/>
                <w:rStyle w:val="IndexLink"/>
                <w:rtl w:val="true"/>
              </w:rPr>
              <w:t>عدل الهی از منظر عقل</w:t>
            </w:r>
            <w:r>
              <w:rPr>
                <w:rStyle w:val="IndexLink"/>
                <w:rtl w:val="true"/>
              </w:rPr>
              <w:tab/>
            </w:r>
            <w:r>
              <w:rPr>
                <w:rStyle w:val="IndexLink"/>
              </w:rPr>
              <w:t>82</w:t>
            </w:r>
          </w:hyperlink>
        </w:p>
        <w:p>
          <w:pPr>
            <w:pStyle w:val="Contents3"/>
            <w:tabs>
              <w:tab w:val="clear" w:pos="8459"/>
              <w:tab w:val="right" w:pos="9026" w:leader="dot"/>
            </w:tabs>
            <w:rPr/>
          </w:pPr>
          <w:hyperlink w:anchor="__RefHeading___Toc4633952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633954_2870459653">
            <w:r>
              <w:rPr>
                <w:webHidden/>
                <w:rStyle w:val="IndexLink"/>
                <w:rtl w:val="true"/>
              </w:rPr>
              <w:t>موارد عدالت</w:t>
            </w:r>
            <w:r>
              <w:rPr>
                <w:rStyle w:val="IndexLink"/>
                <w:rtl w:val="true"/>
              </w:rPr>
              <w:tab/>
            </w:r>
            <w:r>
              <w:rPr>
                <w:rStyle w:val="IndexLink"/>
              </w:rPr>
              <w:t>84</w:t>
            </w:r>
          </w:hyperlink>
        </w:p>
        <w:p>
          <w:pPr>
            <w:pStyle w:val="Contents4"/>
            <w:tabs>
              <w:tab w:val="clear" w:pos="8176"/>
              <w:tab w:val="right" w:pos="9026" w:leader="dot"/>
            </w:tabs>
            <w:rPr/>
          </w:pPr>
          <w:hyperlink w:anchor="__RefHeading___Toc4633956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633958_2870459653">
            <w:r>
              <w:rPr>
                <w:webHidden/>
                <w:rStyle w:val="IndexLink"/>
                <w:rtl w:val="true"/>
              </w:rPr>
              <w:t>الف</w:t>
            </w:r>
            <w:r>
              <w:rPr>
                <w:rStyle w:val="IndexLink"/>
                <w:rtl w:val="true"/>
              </w:rPr>
              <w:t xml:space="preserve">. </w:t>
            </w:r>
            <w:r>
              <w:rPr>
                <w:rStyle w:val="IndexLink"/>
                <w:rtl w:val="true"/>
              </w:rPr>
              <w:t>عدالت در مقام تکلیف و تشریع</w:t>
            </w:r>
            <w:r>
              <w:rPr>
                <w:rStyle w:val="IndexLink"/>
                <w:rtl w:val="true"/>
              </w:rPr>
              <w:tab/>
            </w:r>
            <w:r>
              <w:rPr>
                <w:rStyle w:val="IndexLink"/>
              </w:rPr>
              <w:t>85</w:t>
            </w:r>
          </w:hyperlink>
        </w:p>
        <w:p>
          <w:pPr>
            <w:pStyle w:val="Contents4"/>
            <w:tabs>
              <w:tab w:val="clear" w:pos="8176"/>
              <w:tab w:val="right" w:pos="9026" w:leader="dot"/>
            </w:tabs>
            <w:rPr/>
          </w:pPr>
          <w:hyperlink w:anchor="__RefHeading___Toc4633960_2870459653">
            <w:r>
              <w:rPr>
                <w:webHidden/>
                <w:rStyle w:val="IndexLink"/>
                <w:rtl w:val="true"/>
              </w:rPr>
              <w:t>ب</w:t>
            </w:r>
            <w:r>
              <w:rPr>
                <w:rStyle w:val="IndexLink"/>
                <w:rtl w:val="true"/>
              </w:rPr>
              <w:t xml:space="preserve">. </w:t>
            </w:r>
            <w:r>
              <w:rPr>
                <w:rStyle w:val="IndexLink"/>
                <w:rtl w:val="true"/>
              </w:rPr>
              <w:t>عدالت در مقام تکوین و آفرینش</w:t>
            </w:r>
            <w:r>
              <w:rPr>
                <w:rStyle w:val="IndexLink"/>
                <w:rtl w:val="true"/>
              </w:rPr>
              <w:tab/>
            </w:r>
            <w:r>
              <w:rPr>
                <w:rStyle w:val="IndexLink"/>
              </w:rPr>
              <w:t>85</w:t>
            </w:r>
          </w:hyperlink>
        </w:p>
        <w:p>
          <w:pPr>
            <w:pStyle w:val="Contents4"/>
            <w:tabs>
              <w:tab w:val="clear" w:pos="8176"/>
              <w:tab w:val="right" w:pos="9026" w:leader="dot"/>
            </w:tabs>
            <w:rPr/>
          </w:pPr>
          <w:hyperlink w:anchor="__RefHeading___Toc4633962_2870459653">
            <w:r>
              <w:rPr>
                <w:webHidden/>
                <w:rStyle w:val="IndexLink"/>
                <w:rtl w:val="true"/>
              </w:rPr>
              <w:t>ج</w:t>
            </w:r>
            <w:r>
              <w:rPr>
                <w:rStyle w:val="IndexLink"/>
                <w:rtl w:val="true"/>
              </w:rPr>
              <w:t xml:space="preserve">. </w:t>
            </w:r>
            <w:r>
              <w:rPr>
                <w:rStyle w:val="IndexLink"/>
                <w:rtl w:val="true"/>
              </w:rPr>
              <w:t>عدالت در مقام پاداش و کیفر</w:t>
            </w:r>
            <w:r>
              <w:rPr>
                <w:rStyle w:val="IndexLink"/>
                <w:rtl w:val="true"/>
              </w:rPr>
              <w:tab/>
            </w:r>
            <w:r>
              <w:rPr>
                <w:rStyle w:val="IndexLink"/>
              </w:rPr>
              <w:t>85</w:t>
            </w:r>
          </w:hyperlink>
        </w:p>
        <w:p>
          <w:pPr>
            <w:pStyle w:val="Contents3"/>
            <w:tabs>
              <w:tab w:val="clear" w:pos="8459"/>
              <w:tab w:val="right" w:pos="9026" w:leader="dot"/>
            </w:tabs>
            <w:rPr/>
          </w:pPr>
          <w:hyperlink w:anchor="__RefHeading___Toc4633964_2870459653">
            <w:r>
              <w:rPr>
                <w:webHidden/>
                <w:rStyle w:val="IndexLink"/>
                <w:rtl w:val="true"/>
              </w:rPr>
              <w:t>مفهوم عدل را بهتر بشناسیم</w:t>
            </w:r>
            <w:r>
              <w:rPr>
                <w:rStyle w:val="IndexLink"/>
                <w:rtl w:val="true"/>
              </w:rPr>
              <w:tab/>
            </w:r>
            <w:r>
              <w:rPr>
                <w:rStyle w:val="IndexLink"/>
              </w:rPr>
              <w:t>86</w:t>
            </w:r>
          </w:hyperlink>
        </w:p>
        <w:p>
          <w:pPr>
            <w:pStyle w:val="Contents4"/>
            <w:tabs>
              <w:tab w:val="clear" w:pos="8176"/>
              <w:tab w:val="right" w:pos="9026" w:leader="dot"/>
            </w:tabs>
            <w:rPr/>
          </w:pPr>
          <w:hyperlink w:anchor="__RefHeading___Toc4633966_2870459653">
            <w:r>
              <w:rPr>
                <w:webHidden/>
                <w:rStyle w:val="IndexLink"/>
                <w:rtl w:val="true"/>
              </w:rPr>
              <w:t>پرسش اول</w:t>
            </w:r>
            <w:r>
              <w:rPr>
                <w:rStyle w:val="IndexLink"/>
                <w:rtl w:val="true"/>
              </w:rPr>
              <w:t xml:space="preserve">: </w:t>
            </w:r>
            <w:r>
              <w:rPr>
                <w:rStyle w:val="IndexLink"/>
                <w:rtl w:val="true"/>
              </w:rPr>
              <w:t>آیا عدالت با تساوی یکسان است؟</w:t>
            </w:r>
            <w:r>
              <w:rPr>
                <w:rStyle w:val="IndexLink"/>
                <w:rtl w:val="true"/>
              </w:rPr>
              <w:tab/>
            </w:r>
            <w:r>
              <w:rPr>
                <w:rStyle w:val="IndexLink"/>
              </w:rPr>
              <w:t>86</w:t>
            </w:r>
          </w:hyperlink>
        </w:p>
        <w:p>
          <w:pPr>
            <w:pStyle w:val="Contents4"/>
            <w:tabs>
              <w:tab w:val="clear" w:pos="8176"/>
              <w:tab w:val="right" w:pos="9026" w:leader="dot"/>
            </w:tabs>
            <w:rPr/>
          </w:pPr>
          <w:hyperlink w:anchor="__RefHeading___Toc4633968_2870459653">
            <w:r>
              <w:rPr>
                <w:webHidden/>
                <w:rStyle w:val="IndexLink"/>
                <w:rtl w:val="true"/>
              </w:rPr>
              <w:t>پرسش دوم</w:t>
            </w:r>
            <w:r>
              <w:rPr>
                <w:rStyle w:val="IndexLink"/>
                <w:rtl w:val="true"/>
              </w:rPr>
              <w:t xml:space="preserve">: </w:t>
            </w:r>
            <w:r>
              <w:rPr>
                <w:rStyle w:val="IndexLink"/>
                <w:rtl w:val="true"/>
              </w:rPr>
              <w:t>آیا عدالت همان برابری است؟</w:t>
            </w:r>
            <w:r>
              <w:rPr>
                <w:rStyle w:val="IndexLink"/>
                <w:rtl w:val="true"/>
              </w:rPr>
              <w:tab/>
            </w:r>
            <w:r>
              <w:rPr>
                <w:rStyle w:val="IndexLink"/>
              </w:rPr>
              <w:t>87</w:t>
            </w:r>
          </w:hyperlink>
        </w:p>
        <w:p>
          <w:pPr>
            <w:pStyle w:val="Contents2"/>
            <w:tabs>
              <w:tab w:val="clear" w:pos="8743"/>
              <w:tab w:val="right" w:pos="9026" w:leader="dot"/>
            </w:tabs>
            <w:rPr/>
          </w:pPr>
          <w:hyperlink w:anchor="__RefHeading___Toc4633970_2870459653">
            <w:r>
              <w:rPr>
                <w:webHidden/>
                <w:rStyle w:val="IndexLink"/>
                <w:rtl w:val="true"/>
              </w:rPr>
              <w:t>معاد از منظر عقل</w:t>
            </w:r>
            <w:r>
              <w:rPr>
                <w:rStyle w:val="IndexLink"/>
                <w:rtl w:val="true"/>
              </w:rPr>
              <w:tab/>
            </w:r>
            <w:r>
              <w:rPr>
                <w:rStyle w:val="IndexLink"/>
              </w:rPr>
              <w:t>88</w:t>
            </w:r>
          </w:hyperlink>
        </w:p>
        <w:p>
          <w:pPr>
            <w:pStyle w:val="Contents3"/>
            <w:tabs>
              <w:tab w:val="clear" w:pos="8459"/>
              <w:tab w:val="right" w:pos="9026" w:leader="dot"/>
            </w:tabs>
            <w:rPr/>
          </w:pPr>
          <w:hyperlink w:anchor="__RefHeading___Toc4633972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633974_2870459653">
            <w:r>
              <w:rPr>
                <w:webHidden/>
                <w:rStyle w:val="IndexLink"/>
                <w:rtl w:val="true"/>
              </w:rPr>
              <w:t>تعریف معاد</w:t>
            </w:r>
            <w:r>
              <w:rPr>
                <w:rStyle w:val="IndexLink"/>
                <w:rtl w:val="true"/>
              </w:rPr>
              <w:tab/>
            </w:r>
            <w:r>
              <w:rPr>
                <w:rStyle w:val="IndexLink"/>
              </w:rPr>
              <w:t>88</w:t>
            </w:r>
          </w:hyperlink>
        </w:p>
        <w:p>
          <w:pPr>
            <w:pStyle w:val="Contents3"/>
            <w:tabs>
              <w:tab w:val="clear" w:pos="8459"/>
              <w:tab w:val="right" w:pos="9026" w:leader="dot"/>
            </w:tabs>
            <w:rPr/>
          </w:pPr>
          <w:hyperlink w:anchor="__RefHeading___Toc4633976_2870459653">
            <w:r>
              <w:rPr>
                <w:webHidden/>
                <w:rStyle w:val="IndexLink"/>
                <w:rtl w:val="true"/>
              </w:rPr>
              <w:t>کاربرد عقل در اثبات معاد</w:t>
            </w:r>
            <w:r>
              <w:rPr>
                <w:rStyle w:val="IndexLink"/>
                <w:rtl w:val="true"/>
              </w:rPr>
              <w:tab/>
            </w:r>
            <w:r>
              <w:rPr>
                <w:rStyle w:val="IndexLink"/>
              </w:rPr>
              <w:t>89</w:t>
            </w:r>
          </w:hyperlink>
        </w:p>
        <w:p>
          <w:pPr>
            <w:pStyle w:val="Contents4"/>
            <w:tabs>
              <w:tab w:val="clear" w:pos="8176"/>
              <w:tab w:val="right" w:pos="9026" w:leader="dot"/>
            </w:tabs>
            <w:rPr/>
          </w:pPr>
          <w:hyperlink w:anchor="__RefHeading___Toc4633978_2870459653">
            <w:r>
              <w:rPr>
                <w:webHidden/>
                <w:rStyle w:val="IndexLink"/>
              </w:rPr>
              <w:t>1</w:t>
            </w:r>
            <w:r>
              <w:rPr>
                <w:rStyle w:val="IndexLink"/>
                <w:rtl w:val="true"/>
              </w:rPr>
              <w:t xml:space="preserve">. </w:t>
            </w:r>
            <w:r>
              <w:rPr>
                <w:rStyle w:val="IndexLink"/>
                <w:rtl w:val="true"/>
              </w:rPr>
              <w:t>برهان عدل</w:t>
            </w:r>
            <w:r>
              <w:rPr>
                <w:rStyle w:val="IndexLink"/>
                <w:rtl w:val="true"/>
              </w:rPr>
              <w:tab/>
            </w:r>
            <w:r>
              <w:rPr>
                <w:rStyle w:val="IndexLink"/>
              </w:rPr>
              <w:t>89</w:t>
            </w:r>
          </w:hyperlink>
        </w:p>
        <w:p>
          <w:pPr>
            <w:pStyle w:val="Contents4"/>
            <w:tabs>
              <w:tab w:val="clear" w:pos="8176"/>
              <w:tab w:val="right" w:pos="9026" w:leader="dot"/>
            </w:tabs>
            <w:rPr/>
          </w:pPr>
          <w:hyperlink w:anchor="__RefHeading___Toc4633980_2870459653">
            <w:r>
              <w:rPr>
                <w:webHidden/>
                <w:rStyle w:val="IndexLink"/>
              </w:rPr>
              <w:t>2</w:t>
            </w:r>
            <w:r>
              <w:rPr>
                <w:rStyle w:val="IndexLink"/>
                <w:rtl w:val="true"/>
              </w:rPr>
              <w:t>.</w:t>
            </w:r>
            <w:r>
              <w:rPr>
                <w:rStyle w:val="IndexLink"/>
                <w:rtl w:val="true"/>
              </w:rPr>
              <w:t>برهان حکمت</w:t>
            </w:r>
            <w:r>
              <w:rPr>
                <w:rStyle w:val="IndexLink"/>
                <w:rtl w:val="true"/>
              </w:rPr>
              <w:tab/>
            </w:r>
            <w:r>
              <w:rPr>
                <w:rStyle w:val="IndexLink"/>
              </w:rPr>
              <w:t>90</w:t>
            </w:r>
          </w:hyperlink>
        </w:p>
        <w:p>
          <w:pPr>
            <w:pStyle w:val="Contents4"/>
            <w:tabs>
              <w:tab w:val="clear" w:pos="8176"/>
              <w:tab w:val="right" w:pos="9026" w:leader="dot"/>
            </w:tabs>
            <w:rPr/>
          </w:pPr>
          <w:hyperlink w:anchor="__RefHeading___Toc4633982_2870459653">
            <w:r>
              <w:rPr>
                <w:webHidden/>
                <w:rStyle w:val="IndexLink"/>
              </w:rPr>
              <w:t>3</w:t>
            </w:r>
            <w:r>
              <w:rPr>
                <w:rStyle w:val="IndexLink"/>
                <w:rtl w:val="true"/>
              </w:rPr>
              <w:t>.</w:t>
            </w:r>
            <w:r>
              <w:rPr>
                <w:rStyle w:val="IndexLink"/>
                <w:rtl w:val="true"/>
              </w:rPr>
              <w:t>فیض خداوند</w:t>
            </w:r>
            <w:r>
              <w:rPr>
                <w:rStyle w:val="IndexLink"/>
                <w:rtl w:val="true"/>
              </w:rPr>
              <w:tab/>
            </w:r>
            <w:r>
              <w:rPr>
                <w:rStyle w:val="IndexLink"/>
              </w:rPr>
              <w:t>91</w:t>
            </w:r>
          </w:hyperlink>
        </w:p>
        <w:p>
          <w:pPr>
            <w:pStyle w:val="Contents4"/>
            <w:tabs>
              <w:tab w:val="clear" w:pos="8176"/>
              <w:tab w:val="right" w:pos="9026" w:leader="dot"/>
            </w:tabs>
            <w:rPr/>
          </w:pPr>
          <w:hyperlink w:anchor="__RefHeading___Toc4633984_2870459653">
            <w:r>
              <w:rPr>
                <w:webHidden/>
                <w:rStyle w:val="IndexLink"/>
              </w:rPr>
              <w:t>4</w:t>
            </w:r>
            <w:r>
              <w:rPr>
                <w:rStyle w:val="IndexLink"/>
                <w:rtl w:val="true"/>
              </w:rPr>
              <w:t>.</w:t>
            </w:r>
            <w:r>
              <w:rPr>
                <w:rStyle w:val="IndexLink"/>
                <w:rtl w:val="true"/>
              </w:rPr>
              <w:t>نحوه ی زندگی</w:t>
            </w:r>
            <w:r>
              <w:rPr>
                <w:rStyle w:val="IndexLink"/>
                <w:rtl w:val="true"/>
              </w:rPr>
              <w:tab/>
            </w:r>
            <w:r>
              <w:rPr>
                <w:rStyle w:val="IndexLink"/>
              </w:rPr>
              <w:t>92</w:t>
            </w:r>
          </w:hyperlink>
        </w:p>
        <w:p>
          <w:pPr>
            <w:pStyle w:val="Contents4"/>
            <w:tabs>
              <w:tab w:val="clear" w:pos="8176"/>
              <w:tab w:val="right" w:pos="9026" w:leader="dot"/>
            </w:tabs>
            <w:rPr/>
          </w:pPr>
          <w:hyperlink w:anchor="__RefHeading___Toc4633986_2870459653">
            <w:r>
              <w:rPr>
                <w:webHidden/>
                <w:rStyle w:val="IndexLink"/>
              </w:rPr>
              <w:t>5</w:t>
            </w:r>
            <w:r>
              <w:rPr>
                <w:rStyle w:val="IndexLink"/>
                <w:rtl w:val="true"/>
              </w:rPr>
              <w:t xml:space="preserve">. </w:t>
            </w:r>
            <w:r>
              <w:rPr>
                <w:rStyle w:val="IndexLink"/>
                <w:rtl w:val="true"/>
              </w:rPr>
              <w:t>شباهت</w:t>
            </w:r>
            <w:r>
              <w:rPr>
                <w:rStyle w:val="IndexLink"/>
                <w:rtl w:val="true"/>
              </w:rPr>
              <w:tab/>
            </w:r>
            <w:r>
              <w:rPr>
                <w:rStyle w:val="IndexLink"/>
              </w:rPr>
              <w:t>92</w:t>
            </w:r>
          </w:hyperlink>
        </w:p>
        <w:p>
          <w:pPr>
            <w:pStyle w:val="Contents2"/>
            <w:tabs>
              <w:tab w:val="clear" w:pos="8743"/>
              <w:tab w:val="right" w:pos="9026" w:leader="dot"/>
            </w:tabs>
            <w:rPr/>
          </w:pPr>
          <w:hyperlink w:anchor="__RefHeading___Toc4633988_2870459653">
            <w:r>
              <w:rPr>
                <w:webHidden/>
                <w:rStyle w:val="IndexLink"/>
                <w:rtl w:val="true"/>
              </w:rPr>
              <w:t>اثبات نبوت از دیدگاه عقل</w:t>
            </w:r>
            <w:r>
              <w:rPr>
                <w:rStyle w:val="IndexLink"/>
                <w:rtl w:val="true"/>
              </w:rPr>
              <w:tab/>
            </w:r>
            <w:r>
              <w:rPr>
                <w:rStyle w:val="IndexLink"/>
              </w:rPr>
              <w:t>94</w:t>
            </w:r>
          </w:hyperlink>
        </w:p>
        <w:p>
          <w:pPr>
            <w:pStyle w:val="Contents3"/>
            <w:tabs>
              <w:tab w:val="clear" w:pos="8459"/>
              <w:tab w:val="right" w:pos="9026" w:leader="dot"/>
            </w:tabs>
            <w:rPr/>
          </w:pPr>
          <w:hyperlink w:anchor="__RefHeading___Toc4633990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633992_2870459653">
            <w:r>
              <w:rPr>
                <w:webHidden/>
                <w:rStyle w:val="IndexLink"/>
                <w:rtl w:val="true"/>
              </w:rPr>
              <w:t>عقل انسان دو نوع حکم دارد</w:t>
            </w:r>
            <w:r>
              <w:rPr>
                <w:rStyle w:val="IndexLink"/>
                <w:rtl w:val="true"/>
              </w:rPr>
              <w:tab/>
            </w:r>
            <w:r>
              <w:rPr>
                <w:rStyle w:val="IndexLink"/>
              </w:rPr>
              <w:t>98</w:t>
            </w:r>
          </w:hyperlink>
        </w:p>
        <w:p>
          <w:pPr>
            <w:pStyle w:val="Contents4"/>
            <w:tabs>
              <w:tab w:val="clear" w:pos="8176"/>
              <w:tab w:val="right" w:pos="9026" w:leader="dot"/>
            </w:tabs>
            <w:rPr/>
          </w:pPr>
          <w:hyperlink w:anchor="__RefHeading___Toc4633994_2870459653">
            <w:r>
              <w:rPr>
                <w:webHidden/>
                <w:rStyle w:val="IndexLink"/>
              </w:rPr>
              <w:t>1</w:t>
            </w:r>
            <w:r>
              <w:rPr>
                <w:rStyle w:val="IndexLink"/>
                <w:rtl w:val="true"/>
              </w:rPr>
              <w:t xml:space="preserve">. </w:t>
            </w:r>
            <w:r>
              <w:rPr>
                <w:rStyle w:val="IndexLink"/>
                <w:rtl w:val="true"/>
              </w:rPr>
              <w:t>بدیهیات اولیه</w:t>
            </w:r>
            <w:r>
              <w:rPr>
                <w:rStyle w:val="IndexLink"/>
                <w:rtl w:val="true"/>
              </w:rPr>
              <w:tab/>
            </w:r>
            <w:r>
              <w:rPr>
                <w:rStyle w:val="IndexLink"/>
              </w:rPr>
              <w:t>98</w:t>
            </w:r>
          </w:hyperlink>
        </w:p>
        <w:p>
          <w:pPr>
            <w:pStyle w:val="Contents4"/>
            <w:tabs>
              <w:tab w:val="clear" w:pos="8176"/>
              <w:tab w:val="right" w:pos="9026" w:leader="dot"/>
            </w:tabs>
            <w:rPr/>
          </w:pPr>
          <w:hyperlink w:anchor="__RefHeading___Toc4633996_2870459653">
            <w:r>
              <w:rPr>
                <w:webHidden/>
                <w:rStyle w:val="IndexLink"/>
              </w:rPr>
              <w:t>2</w:t>
            </w:r>
            <w:r>
              <w:rPr>
                <w:rStyle w:val="IndexLink"/>
                <w:rtl w:val="true"/>
              </w:rPr>
              <w:t xml:space="preserve">. </w:t>
            </w:r>
            <w:r>
              <w:rPr>
                <w:rStyle w:val="IndexLink"/>
                <w:rtl w:val="true"/>
              </w:rPr>
              <w:t>احکام تجربی</w:t>
            </w:r>
            <w:r>
              <w:rPr>
                <w:rStyle w:val="IndexLink"/>
                <w:rtl w:val="true"/>
              </w:rPr>
              <w:tab/>
            </w:r>
            <w:r>
              <w:rPr>
                <w:rStyle w:val="IndexLink"/>
              </w:rPr>
              <w:t>98</w:t>
            </w:r>
          </w:hyperlink>
        </w:p>
        <w:p>
          <w:pPr>
            <w:pStyle w:val="Contents2"/>
            <w:tabs>
              <w:tab w:val="clear" w:pos="8743"/>
              <w:tab w:val="right" w:pos="9026" w:leader="dot"/>
            </w:tabs>
            <w:rPr/>
          </w:pPr>
          <w:hyperlink w:anchor="__RefHeading___Toc4633998_2870459653">
            <w:r>
              <w:rPr>
                <w:webHidden/>
                <w:rStyle w:val="IndexLink"/>
                <w:rtl w:val="true"/>
              </w:rPr>
              <w:t>علت ختم نبوت و آغاز امامت</w:t>
            </w:r>
            <w:r>
              <w:rPr>
                <w:rStyle w:val="IndexLink"/>
                <w:rtl w:val="true"/>
              </w:rPr>
              <w:tab/>
            </w:r>
            <w:r>
              <w:rPr>
                <w:rStyle w:val="IndexLink"/>
              </w:rPr>
              <w:t>100</w:t>
            </w:r>
          </w:hyperlink>
        </w:p>
        <w:p>
          <w:pPr>
            <w:pStyle w:val="Contents3"/>
            <w:tabs>
              <w:tab w:val="clear" w:pos="8459"/>
              <w:tab w:val="right" w:pos="9026" w:leader="dot"/>
            </w:tabs>
            <w:rPr/>
          </w:pPr>
          <w:hyperlink w:anchor="__RefHeading___Toc4634000_287045965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4634002_2870459653">
            <w:r>
              <w:rPr>
                <w:webHidden/>
                <w:rStyle w:val="IndexLink"/>
                <w:rtl w:val="true"/>
              </w:rPr>
              <w:t>تعریف نبوت و امامت</w:t>
            </w:r>
            <w:r>
              <w:rPr>
                <w:rStyle w:val="IndexLink"/>
                <w:rtl w:val="true"/>
              </w:rPr>
              <w:tab/>
            </w:r>
            <w:r>
              <w:rPr>
                <w:rStyle w:val="IndexLink"/>
              </w:rPr>
              <w:t>100</w:t>
            </w:r>
          </w:hyperlink>
        </w:p>
        <w:p>
          <w:pPr>
            <w:pStyle w:val="Contents2"/>
            <w:tabs>
              <w:tab w:val="clear" w:pos="8743"/>
              <w:tab w:val="right" w:pos="9026" w:leader="dot"/>
            </w:tabs>
            <w:rPr/>
          </w:pPr>
          <w:hyperlink w:anchor="__RefHeading___Toc4634004_2870459653">
            <w:r>
              <w:rPr>
                <w:webHidden/>
                <w:rStyle w:val="IndexLink"/>
                <w:rtl w:val="true"/>
              </w:rPr>
              <w:t>دلایل عقلی امامت</w:t>
            </w:r>
            <w:r>
              <w:rPr>
                <w:rStyle w:val="IndexLink"/>
                <w:rtl w:val="true"/>
              </w:rPr>
              <w:tab/>
            </w:r>
            <w:r>
              <w:rPr>
                <w:rStyle w:val="IndexLink"/>
              </w:rPr>
              <w:t>104</w:t>
            </w:r>
          </w:hyperlink>
        </w:p>
        <w:p>
          <w:pPr>
            <w:pStyle w:val="Contents3"/>
            <w:tabs>
              <w:tab w:val="clear" w:pos="8459"/>
              <w:tab w:val="right" w:pos="9026" w:leader="dot"/>
            </w:tabs>
            <w:rPr/>
          </w:pPr>
          <w:hyperlink w:anchor="__RefHeading___Toc4634006_2870459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634008_2870459653">
            <w:r>
              <w:rPr>
                <w:webHidden/>
                <w:rStyle w:val="IndexLink"/>
                <w:rtl w:val="true"/>
              </w:rPr>
              <w:t>وجود امام زمان عجّل الله تعالی فرجه الشریف</w:t>
            </w:r>
            <w:r>
              <w:rPr>
                <w:rStyle w:val="IndexLink"/>
                <w:rtl w:val="true"/>
              </w:rPr>
              <w:tab/>
            </w:r>
            <w:r>
              <w:rPr>
                <w:rStyle w:val="IndexLink"/>
              </w:rPr>
              <w:t>107</w:t>
            </w:r>
          </w:hyperlink>
        </w:p>
        <w:p>
          <w:pPr>
            <w:pStyle w:val="Contents3"/>
            <w:tabs>
              <w:tab w:val="clear" w:pos="8459"/>
              <w:tab w:val="right" w:pos="9026" w:leader="dot"/>
            </w:tabs>
            <w:rPr/>
          </w:pPr>
          <w:hyperlink w:anchor="__RefHeading___Toc4634010_2870459653">
            <w:r>
              <w:rPr>
                <w:webHidden/>
                <w:rStyle w:val="IndexLink"/>
                <w:rtl w:val="true"/>
              </w:rPr>
              <w:t>کاربرد عقل در اثبات مهدویت</w:t>
            </w:r>
            <w:r>
              <w:rPr>
                <w:rStyle w:val="IndexLink"/>
                <w:rtl w:val="true"/>
              </w:rPr>
              <w:tab/>
            </w:r>
            <w:r>
              <w:rPr>
                <w:rStyle w:val="IndexLink"/>
              </w:rPr>
              <w:t>110</w:t>
            </w:r>
          </w:hyperlink>
        </w:p>
        <w:p>
          <w:pPr>
            <w:pStyle w:val="Contents4"/>
            <w:tabs>
              <w:tab w:val="clear" w:pos="8176"/>
              <w:tab w:val="right" w:pos="9026" w:leader="dot"/>
            </w:tabs>
            <w:rPr/>
          </w:pPr>
          <w:hyperlink w:anchor="__RefHeading___Toc4634012_2870459653">
            <w:r>
              <w:rPr>
                <w:webHidden/>
                <w:rStyle w:val="IndexLink"/>
              </w:rPr>
              <w:t>1</w:t>
            </w:r>
            <w:r>
              <w:rPr>
                <w:rStyle w:val="IndexLink"/>
                <w:rtl w:val="true"/>
              </w:rPr>
              <w:t xml:space="preserve">. </w:t>
            </w:r>
            <w:r>
              <w:rPr>
                <w:rStyle w:val="IndexLink"/>
                <w:rtl w:val="true"/>
              </w:rPr>
              <w:t>برهان لطف</w:t>
            </w:r>
            <w:r>
              <w:rPr>
                <w:rStyle w:val="IndexLink"/>
                <w:rtl w:val="true"/>
              </w:rPr>
              <w:tab/>
            </w:r>
            <w:r>
              <w:rPr>
                <w:rStyle w:val="IndexLink"/>
              </w:rPr>
              <w:t>110</w:t>
            </w:r>
          </w:hyperlink>
        </w:p>
        <w:p>
          <w:pPr>
            <w:pStyle w:val="Contents4"/>
            <w:tabs>
              <w:tab w:val="clear" w:pos="8176"/>
              <w:tab w:val="right" w:pos="9026" w:leader="dot"/>
            </w:tabs>
            <w:rPr/>
          </w:pPr>
          <w:hyperlink w:anchor="__RefHeading___Toc4634014_2870459653">
            <w:r>
              <w:rPr>
                <w:webHidden/>
                <w:rStyle w:val="IndexLink"/>
              </w:rPr>
              <w:t>2</w:t>
            </w:r>
            <w:r>
              <w:rPr>
                <w:rStyle w:val="IndexLink"/>
                <w:rtl w:val="true"/>
              </w:rPr>
              <w:t xml:space="preserve">. </w:t>
            </w:r>
            <w:r>
              <w:rPr>
                <w:rStyle w:val="IndexLink"/>
                <w:rtl w:val="true"/>
              </w:rPr>
              <w:t>برهان فطرت</w:t>
            </w:r>
            <w:r>
              <w:rPr>
                <w:rStyle w:val="IndexLink"/>
                <w:rtl w:val="true"/>
              </w:rPr>
              <w:tab/>
            </w:r>
            <w:r>
              <w:rPr>
                <w:rStyle w:val="IndexLink"/>
              </w:rPr>
              <w:t>112</w:t>
            </w:r>
          </w:hyperlink>
        </w:p>
        <w:p>
          <w:pPr>
            <w:pStyle w:val="Contents4"/>
            <w:tabs>
              <w:tab w:val="clear" w:pos="8176"/>
              <w:tab w:val="right" w:pos="9026" w:leader="dot"/>
            </w:tabs>
            <w:rPr/>
          </w:pPr>
          <w:hyperlink w:anchor="__RefHeading___Toc4634016_2870459653">
            <w:r>
              <w:rPr>
                <w:webHidden/>
                <w:rStyle w:val="IndexLink"/>
              </w:rPr>
              <w:t>3</w:t>
            </w:r>
            <w:r>
              <w:rPr>
                <w:rStyle w:val="IndexLink"/>
                <w:rtl w:val="true"/>
              </w:rPr>
              <w:t xml:space="preserve">. </w:t>
            </w:r>
            <w:r>
              <w:rPr>
                <w:rStyle w:val="IndexLink"/>
                <w:rtl w:val="true"/>
              </w:rPr>
              <w:t>هدفمندی</w:t>
            </w:r>
            <w:r>
              <w:rPr>
                <w:rStyle w:val="IndexLink"/>
                <w:rtl w:val="true"/>
              </w:rPr>
              <w:tab/>
            </w:r>
            <w:r>
              <w:rPr>
                <w:rStyle w:val="IndexLink"/>
              </w:rPr>
              <w:t>113</w:t>
            </w:r>
          </w:hyperlink>
        </w:p>
        <w:p>
          <w:pPr>
            <w:pStyle w:val="Contents4"/>
            <w:tabs>
              <w:tab w:val="clear" w:pos="8176"/>
              <w:tab w:val="right" w:pos="9026" w:leader="dot"/>
            </w:tabs>
            <w:rPr/>
          </w:pPr>
          <w:hyperlink w:anchor="__RefHeading___Toc4634018_2870459653">
            <w:r>
              <w:rPr>
                <w:webHidden/>
                <w:rStyle w:val="IndexLink"/>
              </w:rPr>
              <w:t>4</w:t>
            </w:r>
            <w:r>
              <w:rPr>
                <w:rStyle w:val="IndexLink"/>
                <w:rtl w:val="true"/>
              </w:rPr>
              <w:t xml:space="preserve">. </w:t>
            </w:r>
            <w:r>
              <w:rPr>
                <w:rStyle w:val="IndexLink"/>
                <w:rtl w:val="true"/>
              </w:rPr>
              <w:t>واسطه فیض</w:t>
            </w:r>
            <w:r>
              <w:rPr>
                <w:rStyle w:val="IndexLink"/>
                <w:rtl w:val="true"/>
              </w:rPr>
              <w:tab/>
            </w:r>
            <w:r>
              <w:rPr>
                <w:rStyle w:val="IndexLink"/>
              </w:rPr>
              <w:t>114</w:t>
            </w:r>
          </w:hyperlink>
        </w:p>
        <w:p>
          <w:pPr>
            <w:pStyle w:val="Contents4"/>
            <w:tabs>
              <w:tab w:val="clear" w:pos="8176"/>
              <w:tab w:val="right" w:pos="9026" w:leader="dot"/>
            </w:tabs>
            <w:rPr/>
          </w:pPr>
          <w:hyperlink w:anchor="__RefHeading___Toc4634020_2870459653">
            <w:r>
              <w:rPr>
                <w:webHidden/>
                <w:rStyle w:val="IndexLink"/>
              </w:rPr>
              <w:t>5</w:t>
            </w:r>
            <w:r>
              <w:rPr>
                <w:rStyle w:val="IndexLink"/>
                <w:rtl w:val="true"/>
              </w:rPr>
              <w:t xml:space="preserve">. </w:t>
            </w:r>
            <w:r>
              <w:rPr>
                <w:rStyle w:val="IndexLink"/>
                <w:rtl w:val="true"/>
              </w:rPr>
              <w:t>اتمام حجت</w:t>
            </w:r>
            <w:r>
              <w:rPr>
                <w:rStyle w:val="IndexLink"/>
                <w:rtl w:val="true"/>
              </w:rPr>
              <w:tab/>
            </w:r>
            <w:r>
              <w:rPr>
                <w:rStyle w:val="IndexLink"/>
              </w:rPr>
              <w:t>116</w:t>
            </w:r>
          </w:hyperlink>
        </w:p>
        <w:p>
          <w:pPr>
            <w:pStyle w:val="Contents4"/>
            <w:tabs>
              <w:tab w:val="clear" w:pos="8176"/>
              <w:tab w:val="right" w:pos="9026" w:leader="dot"/>
            </w:tabs>
            <w:rPr/>
          </w:pPr>
          <w:hyperlink w:anchor="__RefHeading___Toc4634022_2870459653">
            <w:r>
              <w:rPr>
                <w:webHidden/>
                <w:rStyle w:val="IndexLink"/>
              </w:rPr>
              <w:t>6</w:t>
            </w:r>
            <w:r>
              <w:rPr>
                <w:rStyle w:val="IndexLink"/>
                <w:rtl w:val="true"/>
              </w:rPr>
              <w:t xml:space="preserve">. </w:t>
            </w:r>
            <w:r>
              <w:rPr>
                <w:rStyle w:val="IndexLink"/>
                <w:rtl w:val="true"/>
              </w:rPr>
              <w:t>قانون هدایت عمومی</w:t>
            </w:r>
            <w:r>
              <w:rPr>
                <w:rStyle w:val="IndexLink"/>
                <w:rtl w:val="true"/>
              </w:rPr>
              <w:tab/>
            </w:r>
            <w:r>
              <w:rPr>
                <w:rStyle w:val="IndexLink"/>
              </w:rPr>
              <w:t>116</w:t>
            </w:r>
          </w:hyperlink>
        </w:p>
        <w:p>
          <w:pPr>
            <w:pStyle w:val="Contents2"/>
            <w:tabs>
              <w:tab w:val="clear" w:pos="8743"/>
              <w:tab w:val="right" w:pos="9026" w:leader="dot"/>
            </w:tabs>
            <w:rPr/>
          </w:pPr>
          <w:hyperlink w:anchor="__RefHeading___Toc4634024_2870459653">
            <w:r>
              <w:rPr>
                <w:webHidden/>
                <w:rStyle w:val="IndexLink"/>
                <w:rtl w:val="true"/>
              </w:rPr>
              <w:t>نتیجه</w:t>
            </w:r>
            <w:r>
              <w:rPr>
                <w:rStyle w:val="IndexLink"/>
                <w:rtl w:val="true"/>
              </w:rPr>
              <w:tab/>
            </w:r>
            <w:r>
              <w:rPr>
                <w:rStyle w:val="IndexLink"/>
              </w:rPr>
              <w:t>118</w:t>
            </w:r>
          </w:hyperlink>
        </w:p>
        <w:p>
          <w:pPr>
            <w:pStyle w:val="Contents2"/>
            <w:tabs>
              <w:tab w:val="clear" w:pos="8743"/>
              <w:tab w:val="right" w:pos="9026" w:leader="dot"/>
            </w:tabs>
            <w:rPr/>
          </w:pPr>
          <w:hyperlink w:anchor="__RefHeading___Toc4634026_2870459653">
            <w:r>
              <w:rPr>
                <w:webHidden/>
                <w:rStyle w:val="IndexLink"/>
                <w:rtl w:val="true"/>
              </w:rPr>
              <w:t>کتابنامه</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8_89320"/>
      <w:bookmarkStart w:id="1" w:name="pg9278_89320"/>
      <w:bookmarkEnd w:id="1"/>
    </w:p>
    <w:p>
      <w:pPr>
        <w:pStyle w:val="Heading2"/>
        <w:numPr>
          <w:ilvl w:val="1"/>
          <w:numId w:val="1"/>
        </w:numPr>
        <w:rPr/>
      </w:pPr>
      <w:bookmarkStart w:id="2" w:name="pg9278_89320"/>
      <w:bookmarkStart w:id="3" w:name="__RefHeading___Toc46338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کریم،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 کارکرد عقل در راهیابی مسیر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کریم رحیمی؛ ویراستار محمدعلی قاسم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Times New Roman" w:cs="Times New Roman" w:ascii="Times New Roman" w:hAnsi="Times New Roman"/>
          <w:color w:val="111111"/>
          <w:sz w:val="28"/>
          <w:szCs w:val="28"/>
          <w:lang w:val="en-US" w:bidi="en-US"/>
        </w:rPr>
        <w:t>Reason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حکم ،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Times New Roman" w:cs="Times New Roman" w:ascii="Times New Roman" w:hAnsi="Times New Roman"/>
          <w:color w:val="111111"/>
          <w:sz w:val="28"/>
          <w:szCs w:val="28"/>
          <w:lang w:val="en-US" w:bidi="en-US"/>
        </w:rPr>
        <w:t>God-- Attributes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عدل الهی </w:t>
      </w:r>
      <w:r>
        <w:rPr>
          <w:rFonts w:eastAsia="Times New Roman" w:cs="Times New Roman" w:ascii="Times New Roman" w:hAnsi="Times New Roman"/>
          <w:color w:val="111111"/>
          <w:sz w:val="28"/>
          <w:szCs w:val="28"/>
          <w:lang w:val="en-US" w:bidi="en-US"/>
        </w:rPr>
        <w:t>Theodicy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 </w:t>
      </w:r>
      <w:r>
        <w:rPr>
          <w:rFonts w:eastAsia="Times New Roman" w:cs="Times New Roman" w:ascii="Times New Roman" w:hAnsi="Times New Roman"/>
          <w:color w:val="111111"/>
          <w:sz w:val="28"/>
          <w:szCs w:val="28"/>
          <w:lang w:val="en-US" w:bidi="en-US"/>
        </w:rPr>
        <w:t>Resurrection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نبوت </w:t>
      </w:r>
      <w:r>
        <w:rPr>
          <w:rFonts w:eastAsia="Times New Roman" w:cs="Times New Roman" w:ascii="Times New Roman" w:hAnsi="Times New Roman"/>
          <w:color w:val="111111"/>
          <w:sz w:val="28"/>
          <w:szCs w:val="28"/>
          <w:lang w:val="en-US" w:bidi="en-US"/>
        </w:rPr>
        <w:t>Prophecy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امامت </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B745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181/07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9247583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381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کاربرد و کارکرد عقل</w:t>
      </w:r>
    </w:p>
    <w:p>
      <w:pPr>
        <w:pStyle w:val="BookText"/>
        <w:rPr/>
      </w:pPr>
      <w:r>
        <w:rPr>
          <w:rFonts w:ascii="IRNazanin" w:hAnsi="IRNazanin" w:eastAsia="IRNazanin"/>
          <w:color w:val="111111"/>
          <w:sz w:val="28"/>
          <w:sz w:val="28"/>
          <w:szCs w:val="28"/>
          <w:rtl w:val="true"/>
          <w:lang w:bidi="fa-IR"/>
        </w:rPr>
        <w:t>در راهیابی مسیر زندگی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رحیمی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کریم،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 کارکرد عقل در راهیابی مسیر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کریم رحیمی؛ ویراستار محمدعلی قاسم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Times New Roman" w:cs="Times New Roman" w:ascii="Times New Roman" w:hAnsi="Times New Roman"/>
          <w:color w:val="111111"/>
          <w:sz w:val="28"/>
          <w:szCs w:val="28"/>
          <w:lang w:val="en-US" w:bidi="en-US"/>
        </w:rPr>
        <w:t>Reason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حکم ،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Times New Roman" w:cs="Times New Roman" w:ascii="Times New Roman" w:hAnsi="Times New Roman"/>
          <w:color w:val="111111"/>
          <w:sz w:val="28"/>
          <w:szCs w:val="28"/>
          <w:lang w:val="en-US" w:bidi="en-US"/>
        </w:rPr>
        <w:t>God-- Attributes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عدل الهی </w:t>
      </w:r>
      <w:r>
        <w:rPr>
          <w:rFonts w:eastAsia="Times New Roman" w:cs="Times New Roman" w:ascii="Times New Roman" w:hAnsi="Times New Roman"/>
          <w:color w:val="111111"/>
          <w:sz w:val="28"/>
          <w:szCs w:val="28"/>
          <w:lang w:val="en-US" w:bidi="en-US"/>
        </w:rPr>
        <w:t>Theodicy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 </w:t>
      </w:r>
      <w:r>
        <w:rPr>
          <w:rFonts w:eastAsia="Times New Roman" w:cs="Times New Roman" w:ascii="Times New Roman" w:hAnsi="Times New Roman"/>
          <w:color w:val="111111"/>
          <w:sz w:val="28"/>
          <w:szCs w:val="28"/>
          <w:lang w:val="en-US" w:bidi="en-US"/>
        </w:rPr>
        <w:t>Resurrection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نبوت </w:t>
      </w:r>
      <w:r>
        <w:rPr>
          <w:rFonts w:eastAsia="Times New Roman" w:cs="Times New Roman" w:ascii="Times New Roman" w:hAnsi="Times New Roman"/>
          <w:color w:val="111111"/>
          <w:sz w:val="28"/>
          <w:szCs w:val="28"/>
          <w:lang w:val="en-US" w:bidi="en-US"/>
        </w:rPr>
        <w:t>Prophecy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امامت </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B745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181/07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9247583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bookmarkStart w:id="7" w:name="pg9278_89327"/>
    </w:p>
    <w:p>
      <w:pPr>
        <w:pStyle w:val="Heading2"/>
        <w:numPr>
          <w:ilvl w:val="1"/>
          <w:numId w:val="1"/>
        </w:numPr>
        <w:rPr/>
      </w:pPr>
      <w:bookmarkStart w:id="8" w:name="__RefHeading___Toc463382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کاربرد و کارکرد عقل و تقسیمات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عقل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معنای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ثانویه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کاربرد و کارکرد اصطلاحاتِ عقل در منطق و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جوهر مجرّد به حسب ذات و فعل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و عقل استدلالی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نفسِ درّاکه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عقل در علم کلام و 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عقل در اصطلاحِ ادیان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موجودی مجرد و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وکارکرد تقسیماتِ عقل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عقل و تفکّر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جایگاه عقل و تفکّر در دین اسلام و مذهب شیعه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روایت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منبع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هشام بن حکم از یاران خاص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سفر برای تحصیل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جایگاه هشام در محضر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این جوان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روح القدس تو را یاری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مناظره‌های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مناظره هشام بن حکم با عمرو بن عبید 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مناظره هشام بن حکم و مردی از اهل شام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اکثریت دلیل حقانیت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هشام ترازوی امامت و الگوی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هشام در محضر امام 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هشام بن حکم کارگزار خصوصی امام هفتم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کاظم علیه السلام به هشام دستور تقیه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مقام علمی 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شاگردان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تالیفات هشام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شخصیت ممتاز شیعه در معرض اتهام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آخرین روز‌های زندگی 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هشام طاغوت زمان را می‌لرزاند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دلایل عقلی بر لزوم اعتقاد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برهان معقولیت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اوصاف خداوند از منظر عقل و فطرت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تعریف صفات جمال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تعریف صفات جلال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برهان‌های عقل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توضیحی مختصر از برخی صفات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قدرت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علم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حیات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عدل الهی از منظر عقل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موارد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مقام تکلیف و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مقام تکوین و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مقام پاداش و کیفر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مفهوم عدل را بهتر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با تساوی یکسان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همان برابری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معاد از منظر عقل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تعریف معاد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وکارکرد عقل در اثبات معاد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عدل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اثبات نبوت از دیدگاه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عقل انسان دو نوع حکم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بدیهیات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علت ختم نبوت و آغاز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تعریف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دلایل عقلی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وجود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کاربرد و کارکرد عقل در اثبات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هدایت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0" w:name="pg9278_89335"/>
    </w:p>
    <w:p>
      <w:pPr>
        <w:pStyle w:val="Heading2"/>
        <w:numPr>
          <w:ilvl w:val="1"/>
          <w:numId w:val="1"/>
        </w:numPr>
        <w:rPr/>
      </w:pPr>
      <w:bookmarkStart w:id="11" w:name="__RefHeading___Toc4633822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به 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به نور جان برافروخت</w:t>
      </w:r>
    </w:p>
    <w:p>
      <w:pPr>
        <w:pStyle w:val="BookText"/>
        <w:rPr/>
      </w:pPr>
      <w:r>
        <w:rPr>
          <w:rFonts w:ascii="IRNazanin" w:hAnsi="IRNazanin" w:eastAsia="IRNazanin"/>
          <w:color w:val="111111"/>
          <w:sz w:val="28"/>
          <w:sz w:val="28"/>
          <w:szCs w:val="28"/>
          <w:rtl w:val="true"/>
          <w:lang w:bidi="fa-IR"/>
        </w:rPr>
        <w:t xml:space="preserve">ز فضلش هر دو عالم گشت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فیضش خاک آدم گشت گلشن</w:t>
      </w:r>
    </w:p>
    <w:p>
      <w:pPr>
        <w:pStyle w:val="BookText"/>
        <w:rPr/>
      </w:pPr>
      <w:r>
        <w:rPr>
          <w:rFonts w:ascii="IRNazanin" w:hAnsi="IRNazanin" w:eastAsia="IRNazanin"/>
          <w:color w:val="111111"/>
          <w:sz w:val="28"/>
          <w:sz w:val="28"/>
          <w:szCs w:val="28"/>
          <w:rtl w:val="true"/>
          <w:lang w:bidi="fa-IR"/>
        </w:rPr>
        <w:t xml:space="preserve">توانایی که در یک طرفةالعین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کاف و نون پدید آورد کونین</w:t>
      </w:r>
    </w:p>
    <w:p>
      <w:pPr>
        <w:pStyle w:val="BookText"/>
        <w:rPr/>
      </w:pPr>
      <w:r>
        <w:rPr>
          <w:rFonts w:ascii="IRNazanin" w:hAnsi="IRNazanin" w:eastAsia="IRNazanin"/>
          <w:color w:val="111111"/>
          <w:sz w:val="28"/>
          <w:sz w:val="28"/>
          <w:szCs w:val="28"/>
          <w:rtl w:val="true"/>
          <w:lang w:bidi="fa-IR"/>
        </w:rPr>
        <w:t xml:space="preserve">چو قاف قدرتش دم بر قلم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نقش بر لوح عدم زد</w:t>
      </w:r>
    </w:p>
    <w:p>
      <w:pPr>
        <w:pStyle w:val="BookText"/>
        <w:rPr/>
      </w:pPr>
      <w:r>
        <w:rPr>
          <w:rFonts w:ascii="IRNazanin" w:hAnsi="IRNazanin" w:eastAsia="IRNazanin"/>
          <w:color w:val="111111"/>
          <w:sz w:val="28"/>
          <w:sz w:val="28"/>
          <w:szCs w:val="28"/>
          <w:rtl w:val="true"/>
          <w:lang w:bidi="fa-IR"/>
        </w:rPr>
        <w:t xml:space="preserve">از آن دم گشت پیدا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دم شد هویدا جان آدم</w:t>
      </w:r>
    </w:p>
    <w:p>
      <w:pPr>
        <w:pStyle w:val="BookText"/>
        <w:rPr/>
      </w:pPr>
      <w:r>
        <w:rPr>
          <w:rFonts w:ascii="IRNazanin" w:hAnsi="IRNazanin" w:eastAsia="IRNazanin"/>
          <w:color w:val="111111"/>
          <w:sz w:val="28"/>
          <w:sz w:val="28"/>
          <w:szCs w:val="28"/>
          <w:rtl w:val="true"/>
          <w:lang w:bidi="fa-IR"/>
        </w:rPr>
        <w:t xml:space="preserve">در آدم شد پدید این عقل و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دانست از آن اصل همه چیز</w:t>
      </w:r>
    </w:p>
    <w:p>
      <w:pPr>
        <w:pStyle w:val="BookText"/>
        <w:rPr/>
      </w:pPr>
      <w:r>
        <w:rPr>
          <w:rFonts w:ascii="IRNazanin" w:hAnsi="IRNazanin" w:eastAsia="IRNazanin"/>
          <w:color w:val="111111"/>
          <w:sz w:val="28"/>
          <w:sz w:val="28"/>
          <w:szCs w:val="28"/>
          <w:rtl w:val="true"/>
          <w:lang w:bidi="fa-IR"/>
        </w:rPr>
        <w:t xml:space="preserve">چو خود را دید یک 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کرد تا خود چیستم من</w:t>
      </w:r>
    </w:p>
    <w:p>
      <w:pPr>
        <w:pStyle w:val="BookText"/>
        <w:rPr/>
      </w:pPr>
      <w:r>
        <w:rPr>
          <w:rFonts w:ascii="IRNazanin" w:hAnsi="IRNazanin" w:eastAsia="IRNazanin"/>
          <w:color w:val="111111"/>
          <w:sz w:val="28"/>
          <w:sz w:val="28"/>
          <w:szCs w:val="28"/>
          <w:rtl w:val="true"/>
          <w:lang w:bidi="fa-IR"/>
        </w:rPr>
        <w:t>مجتهد شبستری</w:t>
      </w:r>
    </w:p>
    <w:p>
      <w:pPr>
        <w:pStyle w:val="BookText"/>
        <w:rPr/>
      </w:pPr>
      <w:r>
        <w:rPr>
          <w:rFonts w:ascii="IRNazanin" w:hAnsi="IRNazanin" w:eastAsia="IRNazanin"/>
          <w:color w:val="111111"/>
          <w:sz w:val="28"/>
          <w:sz w:val="28"/>
          <w:szCs w:val="28"/>
          <w:rtl w:val="true"/>
          <w:lang w:bidi="fa-IR"/>
        </w:rPr>
        <w:t xml:space="preserve">از آنجائی که عقل نقش بسزائی در تمام امور زندگی بشر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نقش مادّی و چه نقش 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برآمدیم تا این مهم را هرچند مختصر به حضورتان عرضه داریم امید است که راهگشا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رابطه عقل و دین با اعتقاد دینی و عقلانیت از مهمترین مسائل در حوزه دین و فلسفه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پرسش‌ها این است که چه رابطه‌ای بین عقل و دین وجود دارد آیا این دو با هم قابل </w:t>
      </w:r>
    </w:p>
    <w:p>
      <w:pPr>
        <w:pStyle w:val="BookText"/>
        <w:rPr/>
      </w:pPr>
      <w:r>
        <w:rPr>
          <w:rFonts w:ascii="IRNazanin" w:hAnsi="IRNazanin" w:eastAsia="IRNazanin"/>
          <w:color w:val="111111"/>
          <w:sz w:val="28"/>
          <w:sz w:val="28"/>
          <w:szCs w:val="28"/>
          <w:rtl w:val="true"/>
          <w:lang w:bidi="fa-IR"/>
        </w:rPr>
        <w:t>جمع هستند؟ آیا دین یک فعالیت ضد عقلائی یا غیر عقلائی است؟</w:t>
      </w:r>
    </w:p>
    <w:p>
      <w:pPr>
        <w:pStyle w:val="BookText"/>
        <w:rPr/>
      </w:pPr>
      <w:r>
        <w:rPr>
          <w:rFonts w:ascii="IRNazanin" w:hAnsi="IRNazanin" w:eastAsia="IRNazanin"/>
          <w:color w:val="111111"/>
          <w:sz w:val="28"/>
          <w:sz w:val="28"/>
          <w:szCs w:val="28"/>
          <w:rtl w:val="true"/>
          <w:lang w:bidi="fa-IR"/>
        </w:rPr>
        <w:t>در میان مسیحیان دو دیدگاه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عقل و دین که به آن عقل‌گرائی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سازگاری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که به آن ایمان‌گرائی می‌گویند و هر کدام از آنها طرفدارانی دارند که استدلال‌هایی اقامه می‌کنند که در مجال نوشتار پیش‌رو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عقل و دین را دو امر بهم پیوسته می‌داند و به طور کلّی معتقد است هماهنگی بین عقل و دین یک امر ناگسستنی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معتقد است که عقل و دین دو موهبت الاهی است که خداوند به بشر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دین یکدیگر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شناخت کاربرد و کارکرد عقل به ضمیمه اعتقاد و ایمان می‌تواند به سعادت ابدی دست یابد</w:t>
      </w:r>
      <w:r>
        <w:rPr>
          <w:rFonts w:eastAsia="IRNazanin" w:cs="IRNazanin"/>
          <w:color w:val="111111"/>
          <w:sz w:val="28"/>
          <w:szCs w:val="28"/>
          <w:rtl w:val="true"/>
          <w:lang w:bidi="fa-IR"/>
        </w:rPr>
        <w:t xml:space="preserve">. </w:t>
      </w:r>
      <w:bookmarkStart w:id="13" w:name="pg9278_89339"/>
    </w:p>
    <w:p>
      <w:pPr>
        <w:pStyle w:val="Heading2"/>
        <w:numPr>
          <w:ilvl w:val="1"/>
          <w:numId w:val="1"/>
        </w:numPr>
        <w:rPr/>
      </w:pPr>
      <w:bookmarkStart w:id="14" w:name="__RefHeading___Toc4633824_2870459653"/>
      <w:bookmarkStart w:id="15" w:name="_Toc5"/>
      <w:bookmarkEnd w:id="13"/>
      <w:bookmarkEnd w:id="14"/>
      <w:r>
        <w:rPr>
          <w:rtl w:val="true"/>
        </w:rPr>
        <w:t>کاربرد و کارکرد عقل و تقسیمات آن</w:t>
      </w:r>
      <w:bookmarkEnd w:id="15"/>
    </w:p>
    <w:p>
      <w:pPr>
        <w:pStyle w:val="Heading3"/>
        <w:numPr>
          <w:ilvl w:val="2"/>
          <w:numId w:val="1"/>
        </w:numPr>
        <w:rPr/>
      </w:pPr>
      <w:bookmarkStart w:id="16" w:name="__RefHeading___Toc4633826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گاهی در نوشته ها و سخنرانی‌ها از واژه عقل و تعقل استفاده می‌شود یا در علوم مختلف کلمه عقل آمده اما معانی گوناگون و متفاوتی دارد و موجب سوء تفاهم می‌شود و چه بسا ما دچار ابهام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کلمه شیر در زبان فارسی که معانی و کاربرد‌های 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تعریف و انواع و اقسامِ عقل مشخص شود تا ما دچار سردرگمی و ابهام نشویم و هر معنا را در جای خودش قرار دهیم</w:t>
      </w:r>
      <w:r>
        <w:rPr>
          <w:rFonts w:eastAsia="IRNazanin" w:cs="IRNazanin"/>
          <w:color w:val="111111"/>
          <w:sz w:val="28"/>
          <w:szCs w:val="28"/>
          <w:rtl w:val="true"/>
          <w:lang w:bidi="fa-IR"/>
        </w:rPr>
        <w:t>.</w:t>
      </w:r>
    </w:p>
    <w:p>
      <w:pPr>
        <w:pStyle w:val="Heading3"/>
        <w:numPr>
          <w:ilvl w:val="2"/>
          <w:numId w:val="1"/>
        </w:numPr>
        <w:rPr/>
      </w:pPr>
      <w:bookmarkStart w:id="18" w:name="__RefHeading___Toc4633828_2870459653"/>
      <w:bookmarkStart w:id="19" w:name="_Toc7"/>
      <w:bookmarkEnd w:id="18"/>
      <w:r>
        <w:rPr>
          <w:rtl w:val="true"/>
        </w:rPr>
        <w:t>اول</w:t>
      </w:r>
      <w:r>
        <w:rPr>
          <w:rtl w:val="true"/>
        </w:rPr>
        <w:t xml:space="preserve">: </w:t>
      </w:r>
      <w:r>
        <w:rPr>
          <w:rtl w:val="true"/>
        </w:rPr>
        <w:t>معنای لغوی عقل</w:t>
      </w:r>
      <w:bookmarkEnd w:id="19"/>
    </w:p>
    <w:p>
      <w:pPr>
        <w:pStyle w:val="Heading4"/>
        <w:numPr>
          <w:ilvl w:val="3"/>
          <w:numId w:val="1"/>
        </w:numPr>
        <w:rPr/>
      </w:pPr>
      <w:bookmarkStart w:id="20" w:name="__RefHeading___Toc4633830_287045965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برای شناخت معنای لغوی عقل، به چند لغت نامه رجوع نموده و جمع بندی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معین آمده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لغت به معنای امساک و نگاهداری، بند کردن، باز </w:t>
      </w:r>
    </w:p>
    <w:p>
      <w:pPr>
        <w:pStyle w:val="BookText"/>
        <w:rPr/>
      </w:pPr>
      <w:r>
        <w:rPr>
          <w:rFonts w:ascii="IRNazanin" w:hAnsi="IRNazanin" w:eastAsia="IRNazanin"/>
          <w:color w:val="111111"/>
          <w:sz w:val="28"/>
          <w:sz w:val="28"/>
          <w:szCs w:val="28"/>
          <w:rtl w:val="true"/>
          <w:lang w:bidi="fa-IR"/>
        </w:rPr>
        <w:t>ایستادن و منع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معنای لغوی عقل گفته شده است که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طنابی است که به وسیلۀ آن زانوی شتر سرکش را می‌بندند و به این دلیل به عقل، عقل می‌گویند که این نیروی باطنی، شهوات و هوا‌ها و خواسته های شیطانی درون انسان را به بند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واژۀ عقل و مشتقات آن در لغت به معنای فهمیدن، دریافت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العین</w:t>
      </w:r>
      <w:r>
        <w:rPr>
          <w:rStyle w:val="FootnoteAnchor"/>
          <w:rtl w:val="true"/>
        </w:rPr>
        <w:footnoteReference w:id="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یَعْقِل عَقْلا فهو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تَعْقِلُه فی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یفهم من العَقْل،و هو العَقْل واحد،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معقولا أی ما یفهم منک من ذهن أو 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عَقَلَ بطن المریض بعد ما استطلق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المعتوه و نحوه 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و 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عَقَلْتُ البعیر عقلا شددت یده بالعِقال أی الرباط، و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عام من الإبل و یجمع على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المخدرة، المحبوسة فی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فلانة عَقِیلة قوم‌ها و هو العالی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یوصف به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عَقِیلة کل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عَقَلْت القتیل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ودیت دیته من القرابة لا من القائل…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لسان العرب آمده است</w:t>
      </w:r>
      <w:r>
        <w:rPr>
          <w:rFonts w:eastAsia="IRNazanin" w:cs="IRNazanin"/>
          <w:color w:val="111111"/>
          <w:sz w:val="28"/>
          <w:szCs w:val="28"/>
          <w:rtl w:val="true"/>
          <w:lang w:bidi="fa-IR"/>
        </w:rPr>
        <w:t xml:space="preserve">: </w:t>
      </w:r>
      <w:bookmarkStart w:id="22" w:name="pg9278_89343"/>
    </w:p>
    <w:p>
      <w:pPr>
        <w:pStyle w:val="BookText"/>
        <w:rPr/>
      </w:pPr>
      <w:bookmarkEnd w:id="22"/>
      <w:r>
        <w:rPr>
          <w:rFonts w:ascii="Amiri" w:hAnsi="Amiri" w:eastAsia="Amiri" w:cs="Amiri"/>
          <w:color w:val="111111"/>
          <w:sz w:val="28"/>
          <w:sz w:val="28"/>
          <w:szCs w:val="28"/>
          <w:rtl w:val="true"/>
          <w:lang w:bidi="ar-SA"/>
        </w:rPr>
        <w:t xml:space="preserve">در کتاب لسان العرب عقل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و النُّهى ضِدُّ الحُمْق، و الجمع عُقول؛ نقیض حماقت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در تفسیر المیزان در باب معنای لغوی عقل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ادارک‌هایی که انسان دارد و آن‌ها را در دل پذیرفته و عقد قلبی نسبت به آن‌ها بسته است و نیز مدرکات آدمی را و آن قوه‌ای که در خود سراغ دارد و به وسیله آن خیر و شر و حق و باطل را تشخیص می‌دهد، عقل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که مصدر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ادارک و فهمیدن چیزی است، البته ادراک و فهمیدن کامل و تمام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خلاصه معنای لغوی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و کلّی می‌توان گفت</w:t>
      </w:r>
    </w:p>
    <w:p>
      <w:pPr>
        <w:pStyle w:val="BookText"/>
        <w:rPr/>
      </w:pPr>
      <w:r>
        <w:rPr>
          <w:rFonts w:ascii="IRNazanin" w:hAnsi="IRNazanin" w:eastAsia="IRNazanin"/>
          <w:color w:val="111111"/>
          <w:sz w:val="28"/>
          <w:sz w:val="28"/>
          <w:szCs w:val="28"/>
          <w:rtl w:val="true"/>
          <w:lang w:bidi="fa-IR"/>
        </w:rPr>
        <w:t>عقل در لغت دارای دو معناست</w:t>
      </w:r>
      <w:r>
        <w:rPr>
          <w:rFonts w:eastAsia="IRNazanin" w:cs="IRNazanin"/>
          <w:color w:val="111111"/>
          <w:sz w:val="28"/>
          <w:szCs w:val="28"/>
          <w:rtl w:val="true"/>
          <w:lang w:bidi="fa-IR"/>
        </w:rPr>
        <w:t>:</w:t>
      </w:r>
    </w:p>
    <w:p>
      <w:pPr>
        <w:pStyle w:val="Heading4"/>
        <w:numPr>
          <w:ilvl w:val="3"/>
          <w:numId w:val="1"/>
        </w:numPr>
        <w:rPr/>
      </w:pPr>
      <w:bookmarkStart w:id="23" w:name="__RefHeading___Toc4633832_2870459653"/>
      <w:bookmarkStart w:id="24" w:name="_Toc9"/>
      <w:bookmarkEnd w:id="23"/>
      <w:r>
        <w:rPr>
          <w:rtl w:val="true"/>
        </w:rPr>
        <w:t>معنای اولیه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معنای عقال و بندی که اعراب برای بستن زانوی شتر و جلوگیری از حرکت آن است می‌باشد و از این جهت به عقل اطلاق می‌گردد که انسان را از حرکت های بی جهت و بیهوده و انحراف از مسیر حق باز می‌دارد و این معنا معنای اولیه و موضوع له لفظ عقل است</w:t>
      </w:r>
      <w:r>
        <w:rPr>
          <w:rFonts w:eastAsia="IRNazanin" w:cs="IRNazanin"/>
          <w:color w:val="111111"/>
          <w:sz w:val="28"/>
          <w:szCs w:val="28"/>
          <w:rtl w:val="true"/>
          <w:lang w:bidi="fa-IR"/>
        </w:rPr>
        <w:t xml:space="preserve">. </w:t>
      </w:r>
      <w:bookmarkStart w:id="25" w:name="pg9278_89345"/>
    </w:p>
    <w:p>
      <w:pPr>
        <w:pStyle w:val="Heading4"/>
        <w:numPr>
          <w:ilvl w:val="3"/>
          <w:numId w:val="1"/>
        </w:numPr>
        <w:rPr/>
      </w:pPr>
      <w:bookmarkStart w:id="26" w:name="__RefHeading___Toc4633834_2870459653"/>
      <w:bookmarkStart w:id="27" w:name="_Toc10"/>
      <w:bookmarkEnd w:id="25"/>
      <w:bookmarkEnd w:id="26"/>
      <w:r>
        <w:rPr>
          <w:rtl w:val="true"/>
        </w:rPr>
        <w:t>معنای ثانویه</w:t>
      </w:r>
      <w:bookmarkEnd w:id="27"/>
    </w:p>
    <w:p>
      <w:pPr>
        <w:pStyle w:val="BookText"/>
        <w:rPr/>
      </w:pPr>
      <w:r>
        <w:rPr>
          <w:rFonts w:ascii="IRNazanin" w:hAnsi="IRNazanin" w:eastAsia="IRNazanin"/>
          <w:color w:val="111111"/>
          <w:sz w:val="28"/>
          <w:sz w:val="28"/>
          <w:szCs w:val="28"/>
          <w:rtl w:val="true"/>
          <w:lang w:bidi="fa-IR"/>
        </w:rPr>
        <w:t>قدرت و نیرویی که انسان بواسطه آن اشیاء را درک می‌نمایند و با این درک در مسیر حق قرارمی گیرد و از انحراف دور خواهد ماند و به واسطه این درک است که عقل از معنای اولیه به معنای ثانوی منتقل شده است و در آن مورد استفاده قرار می‌گیرد و تبدیل به دومین معنای حقیقی و متبادر و دارای اطراد برای عقل شده است</w:t>
      </w:r>
      <w:r>
        <w:rPr>
          <w:rFonts w:eastAsia="IRNazanin" w:cs="IRNazanin"/>
          <w:color w:val="111111"/>
          <w:sz w:val="28"/>
          <w:szCs w:val="28"/>
          <w:rtl w:val="true"/>
          <w:lang w:bidi="fa-IR"/>
        </w:rPr>
        <w:t>.</w:t>
      </w:r>
    </w:p>
    <w:p>
      <w:pPr>
        <w:pStyle w:val="Heading3"/>
        <w:numPr>
          <w:ilvl w:val="2"/>
          <w:numId w:val="1"/>
        </w:numPr>
        <w:rPr/>
      </w:pPr>
      <w:bookmarkStart w:id="28" w:name="__RefHeading___Toc4633836_2870459653"/>
      <w:bookmarkStart w:id="29" w:name="_Toc11"/>
      <w:bookmarkEnd w:id="28"/>
      <w:r>
        <w:rPr>
          <w:rtl w:val="true"/>
        </w:rPr>
        <w:t>دوم</w:t>
      </w:r>
      <w:r>
        <w:rPr>
          <w:rtl w:val="true"/>
        </w:rPr>
        <w:t xml:space="preserve">: </w:t>
      </w:r>
      <w:r>
        <w:rPr>
          <w:rtl w:val="true"/>
        </w:rPr>
        <w:t>عقل در اصطلاح</w:t>
      </w:r>
      <w:bookmarkEnd w:id="29"/>
    </w:p>
    <w:p>
      <w:pPr>
        <w:pStyle w:val="BookText"/>
        <w:rPr/>
      </w:pPr>
      <w:r>
        <w:rPr>
          <w:rFonts w:ascii="IRNazanin" w:hAnsi="IRNazanin" w:eastAsia="IRNazanin"/>
          <w:color w:val="111111"/>
          <w:sz w:val="28"/>
          <w:sz w:val="28"/>
          <w:szCs w:val="28"/>
          <w:rtl w:val="true"/>
          <w:lang w:bidi="fa-IR"/>
        </w:rPr>
        <w:t>عقل از جمله اصطلاحاتی است که دارای ابعاد متفاوت بوده و هر گروه از اندیشمندان و عالمان با توجه به نوع نگاه خویش، به تعریف یا توضیح عقل روی آوردند و این خود سبب ایجاد اصطلاحات و کاربرد‌های گوناگونی برای عقل شده است؛ مهمترین اقسام و کاربرد‌های عقل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تقسیمات و کاربرد‌ها ، با یکدیگر متباین نیستند؛ به عبارت دیگر چون جهاتِ این تقسمات، متعدّد است ممکن است بعضی کاربرد‌ها با یکدیگر مشترک بوده یا تاحدی همپوشانی داشته باشند</w:t>
      </w:r>
      <w:r>
        <w:rPr>
          <w:rFonts w:eastAsia="IRNazanin" w:cs="IRNazanin"/>
          <w:color w:val="111111"/>
          <w:sz w:val="28"/>
          <w:szCs w:val="28"/>
          <w:rtl w:val="true"/>
          <w:lang w:bidi="fa-IR"/>
        </w:rPr>
        <w:t>.</w:t>
      </w:r>
    </w:p>
    <w:p>
      <w:pPr>
        <w:pStyle w:val="Heading3"/>
        <w:numPr>
          <w:ilvl w:val="2"/>
          <w:numId w:val="1"/>
        </w:numPr>
        <w:rPr/>
      </w:pPr>
      <w:bookmarkStart w:id="30" w:name="__RefHeading___Toc4633838_2870459653"/>
      <w:bookmarkStart w:id="31" w:name="_Toc12"/>
      <w:bookmarkEnd w:id="30"/>
      <w:r>
        <w:rPr>
          <w:rtl w:val="true"/>
        </w:rPr>
        <w:t>کاربرد و کارکرد اصطلاحاتِ عقل در منطق و فلسفه</w:t>
      </w:r>
      <w:r>
        <w:rPr>
          <w:rtl w:val="true"/>
        </w:rPr>
        <w:t>:</w:t>
      </w:r>
      <w:bookmarkEnd w:id="31"/>
    </w:p>
    <w:p>
      <w:pPr>
        <w:pStyle w:val="Heading4"/>
        <w:numPr>
          <w:ilvl w:val="3"/>
          <w:numId w:val="1"/>
        </w:numPr>
        <w:rPr/>
      </w:pPr>
      <w:bookmarkStart w:id="32" w:name="__RefHeading___Toc4633840_2870459653"/>
      <w:bookmarkStart w:id="33" w:name="_Toc13"/>
      <w:bookmarkEnd w:id="32"/>
      <w:r>
        <w:rPr>
          <w:rtl w:val="true"/>
        </w:rPr>
        <w:t>اشاره</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می‌توان گفت عقل در اصطلاح منطق و فلسفه به معنای قوه تعقل است که اولاً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می‌کند و یا از </w:t>
      </w:r>
      <w:bookmarkStart w:id="34" w:name="pg9278_89347"/>
    </w:p>
    <w:p>
      <w:pPr>
        <w:pStyle w:val="BookText"/>
        <w:rPr/>
      </w:pPr>
      <w:bookmarkEnd w:id="34"/>
      <w:r>
        <w:rPr>
          <w:rFonts w:ascii="IRNazanin" w:hAnsi="IRNazanin" w:eastAsia="IRNazanin"/>
          <w:color w:val="111111"/>
          <w:sz w:val="28"/>
          <w:sz w:val="28"/>
          <w:szCs w:val="28"/>
          <w:rtl w:val="true"/>
          <w:lang w:bidi="fa-IR"/>
        </w:rPr>
        <w:t>محسوسات معانی کلی انتزاع می‌کند و ثانیاً معلومات را بر حسب روابط و مناسباتی معین تنظیم می‌کند، همچون روابط و مناسبات میان علت و معلول؛ در ادامه، کاربرد‌ها و تقسیم بندی های گوناگونِ عقل در منطق و فلسفه را بررسی می‌نماییم</w:t>
      </w:r>
      <w:r>
        <w:rPr>
          <w:rFonts w:eastAsia="IRNazanin" w:cs="IRNazanin"/>
          <w:color w:val="111111"/>
          <w:sz w:val="28"/>
          <w:szCs w:val="28"/>
          <w:rtl w:val="true"/>
          <w:lang w:bidi="fa-IR"/>
        </w:rPr>
        <w:t>:</w:t>
      </w:r>
    </w:p>
    <w:p>
      <w:pPr>
        <w:pStyle w:val="Heading4"/>
        <w:numPr>
          <w:ilvl w:val="3"/>
          <w:numId w:val="1"/>
        </w:numPr>
        <w:rPr/>
      </w:pPr>
      <w:bookmarkStart w:id="35" w:name="__RefHeading___Toc4633842_2870459653"/>
      <w:bookmarkStart w:id="36" w:name="_Toc14"/>
      <w:bookmarkEnd w:id="35"/>
      <w:r>
        <w:rPr>
          <w:rtl w:val="true"/>
        </w:rPr>
        <w:t xml:space="preserve">الف </w:t>
      </w:r>
      <w:r>
        <w:rPr>
          <w:rtl w:val="true"/>
        </w:rPr>
        <w:t xml:space="preserve">. </w:t>
      </w:r>
      <w:r>
        <w:rPr>
          <w:rtl w:val="true"/>
        </w:rPr>
        <w:t>عقل به معنای جوهر مجرّد به حسب ذات و فعل</w:t>
      </w:r>
      <w:bookmarkEnd w:id="36"/>
    </w:p>
    <w:p>
      <w:pPr>
        <w:pStyle w:val="BookText"/>
        <w:rPr/>
      </w:pPr>
      <w:r>
        <w:rPr>
          <w:rFonts w:ascii="IRNazanin" w:hAnsi="IRNazanin" w:eastAsia="IRNazanin"/>
          <w:color w:val="111111"/>
          <w:sz w:val="28"/>
          <w:sz w:val="28"/>
          <w:szCs w:val="28"/>
          <w:rtl w:val="true"/>
          <w:lang w:bidi="fa-IR"/>
        </w:rPr>
        <w:t>این معنا یکی از کاربرد‌های فلسفی عقل است که اساس و پایه جهان ماوراء طبیعت و عالم روحانیت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جوهر در تقسیم اوّلی به جوهر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مادی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مجرّد 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گونه‌ای از جواهرِ مجرده، متصرف در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گونه دیگر چنین نیستند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به تعبیر دیگر، عقل در ذات و فعل خود مجرد است، اما نفس فقط در ذات خود مجرد است و در افعال خود محتاج ماده است</w:t>
      </w:r>
      <w:r>
        <w:rPr>
          <w:rFonts w:eastAsia="IRNazanin" w:cs="IRNazanin"/>
          <w:color w:val="111111"/>
          <w:sz w:val="28"/>
          <w:szCs w:val="28"/>
          <w:rtl w:val="true"/>
          <w:lang w:bidi="fa-IR"/>
        </w:rPr>
        <w:t>.</w:t>
      </w:r>
    </w:p>
    <w:p>
      <w:pPr>
        <w:pStyle w:val="Heading4"/>
        <w:numPr>
          <w:ilvl w:val="3"/>
          <w:numId w:val="1"/>
        </w:numPr>
        <w:rPr/>
      </w:pPr>
      <w:bookmarkStart w:id="37" w:name="__RefHeading___Toc4633844_2870459653"/>
      <w:bookmarkStart w:id="38" w:name="_Toc15"/>
      <w:bookmarkEnd w:id="37"/>
      <w:r>
        <w:rPr>
          <w:rtl w:val="true"/>
        </w:rPr>
        <w:t>ب</w:t>
      </w:r>
      <w:r>
        <w:rPr>
          <w:rtl w:val="true"/>
        </w:rPr>
        <w:t xml:space="preserve">. </w:t>
      </w:r>
      <w:r>
        <w:rPr>
          <w:rtl w:val="true"/>
        </w:rPr>
        <w:t>عقل نظری و عملی</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کارش درک و شناخت واقعیت ها و قضاوت در باره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بدیهیات عقل نظری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الاوائل محسوب می‌شود که نیازمند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بودن کل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 w:name="pg9278_89349"/>
    </w:p>
    <w:p>
      <w:pPr>
        <w:pStyle w:val="BookText"/>
        <w:rPr/>
      </w:pPr>
      <w:bookmarkEnd w:id="39"/>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قوه‌ای است جهت درک بایدها و نباید‌ها که در کتب اخلاق و حکمت به کار مى رود و آن عبارتست از قوّه یا علم به مصالح امور و منافع و مضارّ و حسن و قبح افعال؛ به عبارت دیگر مقصود از آن، بخشى از نفس است که به وسیله آن می‌فهمد چه اعمالى حسن دارد و باید انجام دهد و همچنین می‌فهمد که چه اعمالی قبح دارد و باید ترک شود؛ مثلاً می‌فهمد که عدالت خوب است و باید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می‌فهمد دروغ بد است و نباید دروغ گفت</w:t>
      </w:r>
      <w:r>
        <w:rPr>
          <w:rFonts w:eastAsia="IRNazanin" w:cs="IRNazanin"/>
          <w:color w:val="111111"/>
          <w:sz w:val="28"/>
          <w:szCs w:val="28"/>
          <w:rtl w:val="true"/>
          <w:lang w:bidi="fa-IR"/>
        </w:rPr>
        <w:t>.</w:t>
      </w:r>
    </w:p>
    <w:p>
      <w:pPr>
        <w:pStyle w:val="Heading4"/>
        <w:numPr>
          <w:ilvl w:val="3"/>
          <w:numId w:val="1"/>
        </w:numPr>
        <w:rPr/>
      </w:pPr>
      <w:bookmarkStart w:id="40" w:name="__RefHeading___Toc4633846_2870459653"/>
      <w:bookmarkStart w:id="41" w:name="_Toc16"/>
      <w:bookmarkEnd w:id="40"/>
      <w:r>
        <w:rPr>
          <w:rtl w:val="true"/>
        </w:rPr>
        <w:t>ج</w:t>
      </w:r>
      <w:r>
        <w:rPr>
          <w:rtl w:val="true"/>
        </w:rPr>
        <w:t xml:space="preserve">. </w:t>
      </w:r>
      <w:r>
        <w:rPr>
          <w:rtl w:val="true"/>
        </w:rPr>
        <w:t>عقل فطری و عقل استدلالی</w:t>
      </w:r>
      <w:bookmarkEnd w:id="41"/>
    </w:p>
    <w:p>
      <w:pPr>
        <w:pStyle w:val="BookText"/>
        <w:rPr/>
      </w:pP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اى که انسان به وسیله آن از حیوانات امتیاز مى یابد و آماده پذیرش دانشهاى نظرى و اندیشیدن در صنعتهاى فکرى مى شود و کودن و هوشمند در آن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این معناى عقل را در کتاب برهان مورد استفاده قرار مى دهند و مقصودشان از آن، نیرویى است که نفس به وسیله آن بدون قیاس و فکر و به صورت فطرى به مقدمات بدیهى دست مى یابد و به علوم آغازین مى رسد؛ مثلا کل از جزء بزرگتر است، اجتماع نقیضین محال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است که انسان بوسیله آن می‌تواند با ترکیبِ معلوماتِ خویش به نتایج جدید برسد</w:t>
      </w:r>
      <w:r>
        <w:rPr>
          <w:rFonts w:eastAsia="IRNazanin" w:cs="IRNazanin"/>
          <w:color w:val="111111"/>
          <w:sz w:val="28"/>
          <w:szCs w:val="28"/>
          <w:rtl w:val="true"/>
          <w:lang w:bidi="fa-IR"/>
        </w:rPr>
        <w:t xml:space="preserve">. </w:t>
      </w:r>
      <w:bookmarkStart w:id="42" w:name="pg9278_89351"/>
    </w:p>
    <w:p>
      <w:pPr>
        <w:pStyle w:val="Heading4"/>
        <w:numPr>
          <w:ilvl w:val="3"/>
          <w:numId w:val="1"/>
        </w:numPr>
        <w:rPr/>
      </w:pPr>
      <w:bookmarkStart w:id="43" w:name="__RefHeading___Toc4633848_2870459653"/>
      <w:bookmarkStart w:id="44" w:name="_Toc17"/>
      <w:bookmarkEnd w:id="42"/>
      <w:bookmarkEnd w:id="43"/>
      <w:r>
        <w:rPr>
          <w:rtl w:val="true"/>
        </w:rPr>
        <w:t>د</w:t>
      </w:r>
      <w:r>
        <w:rPr>
          <w:rtl w:val="true"/>
        </w:rPr>
        <w:t xml:space="preserve">. </w:t>
      </w:r>
      <w:r>
        <w:rPr>
          <w:rtl w:val="true"/>
        </w:rPr>
        <w:t>عقل به معنای نفسِ درّاکه</w:t>
      </w:r>
      <w:bookmarkEnd w:id="44"/>
    </w:p>
    <w:p>
      <w:pPr>
        <w:pStyle w:val="BookText"/>
        <w:rPr/>
      </w:pPr>
      <w:r>
        <w:rPr>
          <w:rFonts w:ascii="IRNazanin" w:hAnsi="IRNazanin" w:eastAsia="IRNazanin"/>
          <w:color w:val="111111"/>
          <w:sz w:val="28"/>
          <w:sz w:val="28"/>
          <w:szCs w:val="28"/>
          <w:rtl w:val="true"/>
          <w:lang w:bidi="fa-IR"/>
        </w:rPr>
        <w:t>این معنا در فلسفه کاربرد دارد و عبارتست از عقل به همان معنای نفس که حاکم بر اعمال و رفتار انسان است و بر اساس مراتبِ نفس، دارای مراتب مختلفی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اعقل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 یا هیولایی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بالملکه، عقل بالفعل و 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مرتبه اوّل در ادراک معقولات، خالی از صور کلّی و قوّه محض، و آماده پذیرش آنهاست و به لحاظ شباهت به هیولی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مرتبه دوم واجد علم به ضروریات و بدیهیات اوّلی و کلیات و دارای استعداد اکتساب نظریات از بدیهیات و در مرتبه سوم، قوّه و ملکه‌ی فراهم آمده از نظریات است به درجه‌ای که بدون زحمت اکتساب مجدد، هر وقت بخواهد صوَر معانی را به ذهن احضار می‌کند هر چند آن صوَر، بالفعل مورد مشاهده او نیست؛ و مرتبه چهارم، مرتبه حصول تمام علوم نظری و اکتسابی به صورت بالفعل است</w:t>
      </w:r>
      <w:r>
        <w:rPr>
          <w:rFonts w:eastAsia="IRNazanin" w:cs="IRNazanin"/>
          <w:color w:val="111111"/>
          <w:sz w:val="28"/>
          <w:szCs w:val="28"/>
          <w:rtl w:val="true"/>
          <w:lang w:bidi="fa-IR"/>
        </w:rPr>
        <w:t>.</w:t>
      </w:r>
    </w:p>
    <w:p>
      <w:pPr>
        <w:pStyle w:val="Heading3"/>
        <w:numPr>
          <w:ilvl w:val="2"/>
          <w:numId w:val="1"/>
        </w:numPr>
        <w:rPr/>
      </w:pPr>
      <w:bookmarkStart w:id="45" w:name="__RefHeading___Toc4633850_2870459653"/>
      <w:bookmarkStart w:id="46" w:name="_Toc18"/>
      <w:bookmarkEnd w:id="45"/>
      <w:r>
        <w:rPr>
          <w:rtl w:val="true"/>
        </w:rPr>
        <w:t>عقل در علم کلام و عقائد</w:t>
      </w:r>
      <w:bookmarkEnd w:id="46"/>
    </w:p>
    <w:p>
      <w:pPr>
        <w:pStyle w:val="BookText"/>
        <w:rPr/>
      </w:pPr>
      <w:r>
        <w:rPr>
          <w:rFonts w:ascii="IRNazanin" w:hAnsi="IRNazanin" w:eastAsia="IRNazanin"/>
          <w:color w:val="111111"/>
          <w:sz w:val="28"/>
          <w:sz w:val="28"/>
          <w:szCs w:val="28"/>
          <w:rtl w:val="true"/>
          <w:lang w:bidi="fa-IR"/>
        </w:rPr>
        <w:t>در علم کلام و نزد متکلمان، عقل به معنای پذیرش عموم مردم است؛ به عبارت دیگر معقولات و قضایایی است که فهم عملی و عمومی بشر آن را پذیرفته و با تمجید و تحسینی همراه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این معنا در تمام قضایا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گفته خود متکلمان برخی از معقولات مورد تأیید همه مردم در تمام ادوار تاریخ </w:t>
      </w:r>
      <w:bookmarkStart w:id="47" w:name="pg9278_89353"/>
    </w:p>
    <w:p>
      <w:pPr>
        <w:pStyle w:val="BookText"/>
        <w:rPr/>
      </w:pPr>
      <w:bookmarkEnd w:id="47"/>
      <w:r>
        <w:rPr>
          <w:rFonts w:ascii="IRNazanin" w:hAnsi="IRNazanin" w:eastAsia="IRNazanin"/>
          <w:color w:val="111111"/>
          <w:sz w:val="28"/>
          <w:sz w:val="28"/>
          <w:szCs w:val="28"/>
          <w:rtl w:val="true"/>
          <w:lang w:bidi="fa-IR"/>
        </w:rPr>
        <w:t xml:space="preserve">است که متکلمان از آن به مستقلات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مثل حسن عدل و قبح ظلم که آنرا از ضروریات اولیه می‌دانند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برابر عدد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قضایا مورد تأیید همه انسان ها نیست که به آن‌ها غیر مستقلات عقلیه گویند</w:t>
      </w:r>
      <w:r>
        <w:rPr>
          <w:rFonts w:eastAsia="IRNazanin" w:cs="IRNazanin"/>
          <w:color w:val="111111"/>
          <w:sz w:val="28"/>
          <w:szCs w:val="28"/>
          <w:rtl w:val="true"/>
          <w:lang w:bidi="fa-IR"/>
        </w:rPr>
        <w:t>.</w:t>
      </w:r>
    </w:p>
    <w:p>
      <w:pPr>
        <w:pStyle w:val="Heading3"/>
        <w:numPr>
          <w:ilvl w:val="2"/>
          <w:numId w:val="1"/>
        </w:numPr>
        <w:rPr/>
      </w:pPr>
      <w:bookmarkStart w:id="48" w:name="__RefHeading___Toc4633852_2870459653"/>
      <w:bookmarkStart w:id="49" w:name="_Toc19"/>
      <w:bookmarkEnd w:id="48"/>
      <w:r>
        <w:rPr>
          <w:rtl w:val="true"/>
        </w:rPr>
        <w:t>عقل در اصطلاحِ ادیان و عرفان</w:t>
      </w:r>
      <w:bookmarkEnd w:id="49"/>
    </w:p>
    <w:p>
      <w:pPr>
        <w:pStyle w:val="Heading4"/>
        <w:numPr>
          <w:ilvl w:val="3"/>
          <w:numId w:val="1"/>
        </w:numPr>
        <w:rPr/>
      </w:pPr>
      <w:bookmarkStart w:id="50" w:name="__RefHeading___Toc4633854_2870459653"/>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عقل از نظر متالهان و عرفا نیز کاربردهایی دارد که عبارتند از</w:t>
      </w:r>
      <w:r>
        <w:rPr>
          <w:rFonts w:eastAsia="IRNazanin" w:cs="IRNazanin"/>
          <w:color w:val="111111"/>
          <w:sz w:val="28"/>
          <w:szCs w:val="28"/>
          <w:rtl w:val="true"/>
          <w:lang w:bidi="fa-IR"/>
        </w:rPr>
        <w:t>:</w:t>
      </w:r>
    </w:p>
    <w:p>
      <w:pPr>
        <w:pStyle w:val="Heading4"/>
        <w:numPr>
          <w:ilvl w:val="3"/>
          <w:numId w:val="1"/>
        </w:numPr>
        <w:rPr/>
      </w:pPr>
      <w:bookmarkStart w:id="52" w:name="__RefHeading___Toc4633856_2870459653"/>
      <w:bookmarkStart w:id="53" w:name="_Toc21"/>
      <w:bookmarkEnd w:id="52"/>
      <w:r>
        <w:rPr>
          <w:rtl w:val="true"/>
        </w:rPr>
        <w:t>الف</w:t>
      </w:r>
      <w:r>
        <w:rPr>
          <w:rtl w:val="true"/>
        </w:rPr>
        <w:t xml:space="preserve">. </w:t>
      </w:r>
      <w:r>
        <w:rPr>
          <w:rtl w:val="true"/>
        </w:rPr>
        <w:t>عقل معاش</w:t>
      </w:r>
      <w:r>
        <w:rPr>
          <w:rtl w:val="true"/>
        </w:rPr>
        <w:t>(</w:t>
      </w:r>
      <w:r>
        <w:rPr>
          <w:rtl w:val="true"/>
        </w:rPr>
        <w:t>جزئی</w:t>
      </w:r>
      <w:r>
        <w:rPr>
          <w:rtl w:val="true"/>
        </w:rPr>
        <w:t xml:space="preserve">) </w:t>
      </w:r>
      <w:r>
        <w:rPr>
          <w:rtl w:val="true"/>
        </w:rPr>
        <w:t xml:space="preserve">و عقل معاد </w:t>
      </w:r>
      <w:r>
        <w:rPr>
          <w:rtl w:val="true"/>
        </w:rPr>
        <w:t>(</w:t>
      </w:r>
      <w:r>
        <w:rPr>
          <w:rtl w:val="true"/>
        </w:rPr>
        <w:t>کلی</w:t>
      </w:r>
      <w:r>
        <w:rPr>
          <w:rtl w:val="true"/>
        </w:rPr>
        <w:t>)</w:t>
      </w:r>
      <w:bookmarkEnd w:id="53"/>
    </w:p>
    <w:p>
      <w:pPr>
        <w:pStyle w:val="BookText"/>
        <w:rPr/>
      </w:pPr>
      <w:r>
        <w:rPr>
          <w:rFonts w:ascii="IRNazanin" w:hAnsi="IRNazanin" w:eastAsia="IRNazanin"/>
          <w:color w:val="111111"/>
          <w:sz w:val="28"/>
          <w:sz w:val="28"/>
          <w:szCs w:val="28"/>
          <w:rtl w:val="true"/>
          <w:lang w:bidi="fa-IR"/>
        </w:rPr>
        <w:t xml:space="preserve">عقل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یا عقل عموم یا عقل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قوّه تدبیر زندگی است که با وجود آن در یک انسان، 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 و زرنگ و حسابگر است، و بازگشت آن به خوب فهمیدن و سرعت ادراک در استنباط آنچه سزاوار بوده که برگزیده و یا اجتناب شود مى باشد، گرچه در زمینه غرضهاى دنیایى و هواى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کلی فوقِ عقلِ جزئی است و از شک و وهم و شهوت و… در امان است و به دنبال آخرت و درک عالم غیب است و راهنمای انسان به سوی سعادت ابدیست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عرفا تعبیری دارند بنام عقل قدسی که همان منبع معرفتی شهودی است که محل جوشش برخی از معارف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همه ما عقل و دلی داریم که با نفس آدمی متحد </w:t>
      </w:r>
      <w:bookmarkStart w:id="54" w:name="pg9278_89355"/>
    </w:p>
    <w:p>
      <w:pPr>
        <w:pStyle w:val="BookText"/>
        <w:rPr/>
      </w:pPr>
      <w:bookmarkEnd w:id="54"/>
      <w:r>
        <w:rPr>
          <w:rFonts w:ascii="IRNazanin" w:hAnsi="IRNazanin" w:eastAsia="IRNazanin"/>
          <w:color w:val="111111"/>
          <w:sz w:val="28"/>
          <w:sz w:val="28"/>
          <w:szCs w:val="28"/>
          <w:rtl w:val="true"/>
          <w:lang w:bidi="fa-IR"/>
        </w:rPr>
        <w:t>هستند و وقتی دل، پاک باشد عقل نیز نورانی می‌شود؛ برای پاکی دل احتیاج به عقل داریم؛ یعنی ما باید بدانیم چه چیز را باید انجام دهیم و چه چیز را نباید انجام دهیم و وقتی قلب انسان پاک شد و نورانیت رسید ما به عقل قدسی یا همان عقل برین و عقل حقیقی می‌رسیم</w:t>
      </w:r>
      <w:r>
        <w:rPr>
          <w:rFonts w:eastAsia="IRNazanin" w:cs="IRNazanin"/>
          <w:color w:val="111111"/>
          <w:sz w:val="28"/>
          <w:szCs w:val="28"/>
          <w:rtl w:val="true"/>
          <w:lang w:bidi="fa-IR"/>
        </w:rPr>
        <w:t>.</w:t>
      </w:r>
    </w:p>
    <w:p>
      <w:pPr>
        <w:pStyle w:val="Heading4"/>
        <w:numPr>
          <w:ilvl w:val="3"/>
          <w:numId w:val="1"/>
        </w:numPr>
        <w:rPr/>
      </w:pPr>
      <w:bookmarkStart w:id="55" w:name="__RefHeading___Toc4633858_2870459653"/>
      <w:bookmarkStart w:id="56" w:name="_Toc22"/>
      <w:bookmarkEnd w:id="55"/>
      <w:r>
        <w:rPr>
          <w:rtl w:val="true"/>
        </w:rPr>
        <w:t>ب</w:t>
      </w:r>
      <w:r>
        <w:rPr>
          <w:rtl w:val="true"/>
        </w:rPr>
        <w:t xml:space="preserve">. </w:t>
      </w:r>
      <w:r>
        <w:rPr>
          <w:rtl w:val="true"/>
        </w:rPr>
        <w:t>عقل، موجودی مجرد و کامل</w:t>
      </w:r>
      <w:bookmarkEnd w:id="56"/>
    </w:p>
    <w:p>
      <w:pPr>
        <w:pStyle w:val="BookText"/>
        <w:rPr/>
      </w:pPr>
      <w:r>
        <w:rPr>
          <w:rFonts w:ascii="IRNazanin" w:hAnsi="IRNazanin" w:eastAsia="IRNazanin"/>
          <w:color w:val="111111"/>
          <w:sz w:val="28"/>
          <w:sz w:val="28"/>
          <w:szCs w:val="28"/>
          <w:rtl w:val="true"/>
          <w:lang w:bidi="fa-IR"/>
        </w:rPr>
        <w:t>در این تعبیر، عقل مخلوقی بالفعل و مجرد است یعنی حقیقتی واحد که لقب اولین مخلوق خداوند را به خویش اختصاص می‌دهد و از نورانیت محض موجود گشته؛ بدین جهت دست یافتن به ماهیت عقل امکان نداشته و تعریف حدی نیز امکان وجود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روایات نیز چنین عقلی نام برده شده</w:t>
      </w:r>
      <w:r>
        <w:rPr>
          <w:rFonts w:eastAsia="IRNazanin" w:cs="IRNazanin"/>
          <w:color w:val="111111"/>
          <w:sz w:val="28"/>
          <w:szCs w:val="28"/>
          <w:rtl w:val="true"/>
          <w:lang w:bidi="fa-IR"/>
        </w:rPr>
        <w:t>.</w:t>
      </w:r>
    </w:p>
    <w:p>
      <w:pPr>
        <w:pStyle w:val="Heading3"/>
        <w:numPr>
          <w:ilvl w:val="2"/>
          <w:numId w:val="1"/>
        </w:numPr>
        <w:rPr/>
      </w:pPr>
      <w:bookmarkStart w:id="57" w:name="__RefHeading___Toc4633860_2870459653"/>
      <w:bookmarkStart w:id="58" w:name="_Toc23"/>
      <w:bookmarkEnd w:id="57"/>
      <w:r>
        <w:rPr>
          <w:rtl w:val="true"/>
        </w:rPr>
        <w:t>کاربرد و کارکرد تقسیماتِ عقل در قرآن و روایات</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کتاب و سنّت و اجماع، یکی از منابع چهارگانه اجتهاد است در روایات هم به اهمّیّت عقل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هر خيرى با عقل حاصل مى‌شود و آن كه عقل ندارد، دین هم ندارد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دوست شخص مؤمن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امام صادق علیه السلام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راهنمای شخص مؤمن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بسیاری دیگر از روایات که در ادامه به یکی از آنها در ضمن مبحث جایگاه عقل و تفکّر در اسلام اشاره خواهد شد؛ که در آن به طور دقیق و زیبا به اهمّیّت و کاربرد و کارکرد عقل در مکتب اسلام، اشاره شده و در ضمن آن یکی از تربیت یافتگان این مکتب معرّف حضورتان قرار می‌گیرد</w:t>
      </w:r>
      <w:r>
        <w:rPr>
          <w:rFonts w:eastAsia="IRNazanin" w:cs="IRNazanin"/>
          <w:color w:val="111111"/>
          <w:sz w:val="28"/>
          <w:szCs w:val="28"/>
          <w:rtl w:val="true"/>
          <w:lang w:bidi="fa-IR"/>
        </w:rPr>
        <w:t xml:space="preserve">. </w:t>
      </w:r>
      <w:bookmarkStart w:id="59" w:name="pg9278_89359"/>
    </w:p>
    <w:p>
      <w:pPr>
        <w:pStyle w:val="Heading2"/>
        <w:numPr>
          <w:ilvl w:val="1"/>
          <w:numId w:val="1"/>
        </w:numPr>
        <w:rPr/>
      </w:pPr>
      <w:bookmarkStart w:id="60" w:name="__RefHeading___Toc4633862_2870459653"/>
      <w:bookmarkStart w:id="61" w:name="_Toc24"/>
      <w:bookmarkEnd w:id="59"/>
      <w:bookmarkEnd w:id="60"/>
      <w:r>
        <w:rPr>
          <w:rtl w:val="true"/>
        </w:rPr>
        <w:t>جایگاه عقل و تفکّر در اسلام</w:t>
      </w:r>
      <w:bookmarkEnd w:id="61"/>
    </w:p>
    <w:p>
      <w:pPr>
        <w:pStyle w:val="Heading3"/>
        <w:numPr>
          <w:ilvl w:val="2"/>
          <w:numId w:val="1"/>
        </w:numPr>
        <w:rPr/>
      </w:pPr>
      <w:bookmarkStart w:id="62" w:name="__RefHeading___Toc4633864_2870459653"/>
      <w:bookmarkStart w:id="63" w:name="_Toc25"/>
      <w:bookmarkEnd w:id="62"/>
      <w:r>
        <w:rPr>
          <w:rtl w:val="true"/>
        </w:rPr>
        <w:t>جایگاه عقل و تفکّر در دین اسلام و مذهب شیعه چیست؟</w:t>
      </w:r>
      <w:bookmarkEnd w:id="63"/>
    </w:p>
    <w:p>
      <w:pPr>
        <w:pStyle w:val="BookText"/>
        <w:rPr/>
      </w:pPr>
      <w:r>
        <w:rPr>
          <w:rFonts w:ascii="IRNazanin" w:hAnsi="IRNazanin" w:eastAsia="IRNazanin"/>
          <w:color w:val="111111"/>
          <w:sz w:val="28"/>
          <w:sz w:val="28"/>
          <w:szCs w:val="28"/>
          <w:rtl w:val="true"/>
          <w:lang w:bidi="fa-IR"/>
        </w:rPr>
        <w:t>در اسلام عقل جایگاه ویژه و محوری دارد، آنچنانکه اصول دین و باورها، ابتدا باید با عقل اثبات شوند و پذیرش ابتدایی دین باید از روی تحقیق باشد و نه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 و روایات بطور فراوان به تعقّل و تفکّر و ارزشِ عقل سفارش شده است؛ برای نمونه روایتی از حضرت موسی بن جعفر علیه السلام به هشام بن حکم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دهمین خلیفه اموی بود که از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دنیا آمد، مادرش نام پدرش را بر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به ارث بردن خلافت از جانب برادرش یزید دوم، حکمرانی خلافت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خلافت هشام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شش ماه و چند روز بود که سرانجام در روز چهارشنبه در ربیع‌الثانی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طقوش، محمد سهیل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ابراهیم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ملقب به جوالیقی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 به پارچه پشمین و خشن و جوال وخورجین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شغل او جوال دوزی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سده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صادق و امام کاظم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 جسته ترین متکلّمان و فقیهان و محدّثان امامی به شمار می آید و روایت او از امام صادق و امام کاظم علیه السلام در اسناد کتب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شیخ حدیثی علم آموخت و از آنان، روایت کرد که برخی از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ابو حمزه ثُمالی، ابو خالد کابلی، اَبان بن تَغلِب، اسماعیل بن جابر جُعْفی، بَرید عِجْلی،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راویان بسیاری چون ابن ابی عُمَیر، ابن محبوب، ابن مسکان، بَزَنطی و جعفر بن بشیر از وی نقل حدیث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رجالیان، هشام بن سالم را فقیه و از مدافعان حریم ولایت در مناظرات با فرقه های مختلف دانسته و بر وثاقت وی،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در کتب اربعه، حدود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موضوعات مختلف اعتقادی، فقهی و اخلاق، گزارش شده است و کتاب هایی در موضوعات گوناگون، تألیف کرده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کتاب الحج؛ کتاب التفسیر و کتاب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وفات هشام قبل از شهادت امام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الفهرست،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که در تاریخ با نام هشام از او یاد شده و مورد نظر نوشتار پیش رو می‌باشد، هِشام بن حَکَم دانشمند علوم عقلی و از یاران امام جعفر صادق علیه السلام، و از نخستین متکلمین مسلمان و شیعه است که برای مناظره با امام جعفر علیه السلام نزد ایشان آمده و سپس شیعه و از مریدان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مناظرات بسیاری با دانشمندان فرقه‌های مختلف اسلامی، همچنین زنادقه، دهریان و مادی‌گرایان داشته‌است و برخی مناظراتش در کتاب‌های تاریخی به صورت کامل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علیهما السلام بسیاری از یاران خود را از مناظره با فرقه‌های دیگر منع می‌کرد و هشام بن حکم را برای مناظره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الرشید نقل شده‌است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هشام از هزار شمشیر برنده‌تر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 البحار، محدث قمی، ماده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الحدیث، سید ابوالقاسم خویی،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شمس‌الدین ذهبی،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چاپ لیدن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بیان می‌نماییم؛ چرا که همراه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278_89363"/>
      <w:bookmarkStart w:id="65" w:name="pg9278_89363"/>
      <w:bookmarkEnd w:id="65"/>
    </w:p>
    <w:p>
      <w:pPr>
        <w:pStyle w:val="BookText"/>
        <w:rPr/>
      </w:pPr>
      <w:bookmarkStart w:id="66" w:name="pg9278_89363"/>
      <w:bookmarkEnd w:id="66"/>
      <w:r>
        <w:rPr>
          <w:rFonts w:ascii="IRNazanin" w:hAnsi="IRNazanin" w:eastAsia="IRNazanin"/>
          <w:color w:val="111111"/>
          <w:sz w:val="28"/>
          <w:sz w:val="28"/>
          <w:szCs w:val="28"/>
          <w:rtl w:val="true"/>
          <w:lang w:bidi="fa-IR"/>
        </w:rPr>
        <w:t>در آیات قرآن و روایات اهل بیت علیهم السلام، نکاتِ پرباری درمورد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روایت طولانی و مفصل است اما به تدریج و با برنامه ریزی روزانه می‌توان آن را خواند</w:t>
      </w:r>
      <w:r>
        <w:rPr>
          <w:rFonts w:eastAsia="IRNazanin" w:cs="IRNazanin"/>
          <w:color w:val="111111"/>
          <w:sz w:val="28"/>
          <w:szCs w:val="28"/>
          <w:rtl w:val="true"/>
          <w:lang w:bidi="fa-IR"/>
        </w:rPr>
        <w:t>.</w:t>
      </w:r>
    </w:p>
    <w:p>
      <w:pPr>
        <w:pStyle w:val="Heading2"/>
        <w:numPr>
          <w:ilvl w:val="1"/>
          <w:numId w:val="1"/>
        </w:numPr>
        <w:rPr/>
      </w:pPr>
      <w:bookmarkStart w:id="67" w:name="__RefHeading___Toc4633866_2870459653"/>
      <w:bookmarkStart w:id="68" w:name="_Toc26"/>
      <w:bookmarkEnd w:id="67"/>
      <w:r>
        <w:rPr>
          <w:rtl w:val="true"/>
        </w:rPr>
        <w:t>روایت هشام</w:t>
      </w:r>
      <w:bookmarkEnd w:id="68"/>
    </w:p>
    <w:p>
      <w:pPr>
        <w:pStyle w:val="Heading3"/>
        <w:numPr>
          <w:ilvl w:val="2"/>
          <w:numId w:val="1"/>
        </w:numPr>
        <w:rPr/>
      </w:pPr>
      <w:bookmarkStart w:id="69" w:name="__RefHeading___Toc4633868_2870459653"/>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خدای تبارک و تعالی صاحب عقل و فهم را در کتاب مژده داده است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سخنان را مى‌شنوند و از نيكوترين آنها پيروى مى‌كنند آنان كسانى هستند كه خدا هدايتشان كرده، آنان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عالمند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 هشام همانا خدای متعال به واسطه عقل حجّت را بر مردم تمام کرده و پیغمبران را به وسیله بیان یاری کرده و به وسیله برهان ها بر ربوبیت خویش راهنمایی‌شان کرده و 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خدائيست يگانه که جز او خدائی نيست و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 ها و زمين و تفاوت شب و روز و کشتی‌هائی که به </w:t>
      </w:r>
    </w:p>
    <w:p>
      <w:pPr>
        <w:pStyle w:val="BookText"/>
        <w:rPr/>
      </w:pPr>
      <w:r>
        <w:rPr>
          <w:rFonts w:ascii="IRNazanin" w:hAnsi="IRNazanin" w:eastAsia="IRNazanin"/>
          <w:color w:val="111111"/>
          <w:sz w:val="28"/>
          <w:sz w:val="28"/>
          <w:szCs w:val="28"/>
          <w:rtl w:val="true"/>
          <w:lang w:bidi="fa-IR"/>
        </w:rPr>
        <w:t>سود مردم در دريا روان است و آبی که خدا از آسمان فرو آورد که زمين را بعد از مرده شدنش زنده گرداند و از همه جنبندگان در آن پراکنده کند و گردش باد‌ها و ابری که بين آسمان و زمين تحت فرمان اوست نشانه‌ايست بر ربوبيت ما برای مردمی که تعقل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هشام، خدا این‌ها را دلیل بر شناسایی خود قرار داده که مسلماً مدبری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خورشيد و ماه را به خدمت شما گماشت و ستارگان تحت فرمان اويند در این‌ها برای گروهی که عقل خود را به کار اندازند نشانه ها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شما را از خاكى، سپس از نطفه‌اى، آن‌گاه از علقه‌اى آفريد، و بعد شما را به صورت كودكى بيرون مى‌آورد تا به كمال قوت خود برسيد و تا سالمند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شما كسى است كه پيش از پيرى مى‌ميرد، و تا به مدتى كه مقرر است برسيد، و اميد كه تعقل كنيد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گردش شب و روز و رزقی که خدا از آسمان فرستاد که زمین را بعد از موات شدنش زنده کرد و در 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مسخر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تعقل می‌کنند نشانه‌هائیست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بعد از موات شدنش زنده می‌کند، این آیات را برای شما بیان می‌کنیم شاید تعقل کنید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 ها از تاک و کشتزار و نخلستان جفت هم و جدا از هم که همه از یک آب مشروب می‌شوند؛ لیکن میوه بعضی را بر بعضی دیگر برتری داده‌ایم در این‌ها آیاتی است برای کسانی که تعقل 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آیه های وی این است که برق را برای بیم و امید به شما بنمایاند و آسمان آبی نازل کند تا زمین را پس از موات شدنش زنده کند در این‌ها برای مردمی که تعقل می‌کنند نشانه‌هایی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بیائید آن چه را پروردگارتان به شما حرام کرده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چیزی را با او شریک نکنید و با پدر و مادر نیکی کنید و فرزندان خود را از بیم تنگدستی نکشید که شما و آن‌ها را ما روزی می‌دهیم و به کار‌های زشت چه عیان و نهانش نزدیک نشوید و تنی را که خدا محترم داشته نکشید مگر به حق، این‌ها است که خدا شما </w:t>
      </w:r>
    </w:p>
    <w:p>
      <w:pPr>
        <w:pStyle w:val="BookText"/>
        <w:rPr/>
      </w:pPr>
      <w:r>
        <w:rPr>
          <w:rFonts w:ascii="IRNazanin" w:hAnsi="IRNazanin" w:eastAsia="IRNazanin"/>
          <w:color w:val="111111"/>
          <w:sz w:val="28"/>
          <w:sz w:val="28"/>
          <w:szCs w:val="28"/>
          <w:rtl w:val="true"/>
          <w:lang w:bidi="fa-IR"/>
        </w:rPr>
        <w:t>را به آن سفارش کرده شاید تعقل کنید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بعضی از بردگان شما نسبت به اموالی که به شما داده‌ایم شریکتان می‌باشند تا در آن برابر باشید و از آن‌ها چنانچه از یکدیگر می‌ترسید، بترسید؛ آیات خود را این گونه برای مردمی که تعقل می‌کنند شرح می‌دهیم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 هشام، سپس خداوند صاحبان عقل را اندرز داده و به آخرت تشویقشان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جز بازیچه و سرگرمی نیست و سرای آخرت برای پرهیزگاران بهتر است؛ چرا تعقل نمی‌کنید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هشام، سپس خدا کسانی را که کیفرش را تعقل نمی‌کنند بیم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هلاک ساختیم؛ شما صبحگاهان و هنگام شب به آن‌ها می‌گذرید؛ پس چرا تعقل نمی‌کنید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مردم این دهکده به سبب گناهی که می‌کرده‌اند عذابی از آسمان فرود آریم؛ از این حادثه برای آن‌ها که تعقل می‌کنند نشان‌های روشن به جا </w:t>
      </w:r>
    </w:p>
    <w:p>
      <w:pPr>
        <w:pStyle w:val="BookText"/>
        <w:rPr/>
      </w:pP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هشام عقل همراه علم است و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ها را برای مردم می‌زنیم و جز دانشمندان تعقل نمی‌کنند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هشام سپس کسانی را که تعقل نمی‌کنند نکوهش نموده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مشرکان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نازل کرده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آئینی که پدران خویش را بر آن یافتیم پیروی می‌کنیم و گر چه پدرانشان چیزی تعقل نکرده و هدایت نیافته بودند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کافران چنان است که شخصی به حیوانی که جز صدایی و فریادی نمی‌شنود بانگ زند؛ ایشان کرانند، لالانند و کورانند، پس تعقل نمی‌کنند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 سویت گوش فرا دهد اما مگر تو می‌توانی به کران در صورتی که تعقل هم نمی‌کنند بشنوانی</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گمان‌بری بیش‌تر آن‌ها می‌شنوند یا تعقل می‌کنند؟ ایشان جز به مانند چهارپایان بلکه روش ایشان گمراهانه‌تر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دسته جمعی کار زار نکنند مگر از درون دهکد‌های مستحکم یا از پشت دیوارها؛ دلیری ایشان میان خودشان با شدت است، گمان‌بری با هم هستند، اما دل‌هاشان پراکنده است، چنین است زیرا آن‌ها گروهی هستند که تعقل نمی‌کنند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یاد می‌برید در صورتی که کتاب آسمانی می‌خوانید مگر تعقل نمی‌کنید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هشام خدا اکثریت را نکوهش نموده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از اکثریت مردم زمین پیروی کنی تو را از راه خدا به در برند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 که آسمان ها و زمین را آفریده مسلماً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 ستایش مخصوص خداست اما اکثریت آن‌ها نمی‌دانند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آن‌ها بپرسی که از آسمان باران فرستد و زمین موات را بدان زنده کند قطعاً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اما اکثریت آن‌ها تعقل نمی‌کنند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هشام سپس اقلیت را ستوده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از بندگانم شکر گزارند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شریکان به یکدیگر ستم کنند مگر کسانی که ایمان دارند و کار شایسته کنند و آن‌ها کم‌اند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مرد با ایمان از خاندان فرعون که ایمانش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مردی را بکشید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به نوح ایمان نیاوردند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بیشترشان نمی‌دانند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تعقل نمی‌کنند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فرموده بیشترشان ادراک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سپس خداوند از صاحبان عقل به نیکوترین وجه یاد نموده و ایشان را به بهترین زیور آراسته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که خواهد حکمت دهد و هر که حکمت گیرد خیر بسیار گرفته است و جز صاحبان عقل در نیابند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دانش ریشه دارند گویند به قرآن ایمان داریم تمامش از نزد پروردگار ما است ولی جز صاحبان عقل در نیابند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آفرینش آسمان ها و زمین و رفت و آمد شب و روز برای صاحبان عقل نشانه‌هاست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می‌داند آن چه از پروردگارت به تو نازل شده حق است؛ مانند شخص کور است؛ تن‌ها صاحبان عقل در می‌یابند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که در اوقات شب در حال سجده و قیام مشغول عبادت است و از آخرت بیم دارد و به رحمت پروردگارش امیدوار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مگر کسانی که می‌دانند با کسانی که نمی‌دانند یکسانند؟ صاحبان عقل در می‌یابند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پر برکتی را به سویت فرستادیم تا در آیاتش تدبر کنند و تا صاحبان عقل متذکر شوند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هدایت دادیم و آن کتاب را که هدایت و پند صاحبان عقل بود میراث بنی اسرائیل کردیم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پند دادن مؤمنان را سود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هشام، خدای تعالی در کتابش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این کتاب یاد آوری است برای کسی که دلی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لقمان حکمت دادیم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حکمت عقل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لقمان به پسرش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گردن نِه تا عاقل‌ترین مردم باشی همانا زیرکی در برابر حق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عزیزم دنیا دریای ژرفی است که خلقی بسیار در آن غرق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دریا نجات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کشتیت در این دریا تقوای الهی و آکنده آن ایمان و بادبانش توکل و ناخدایش عقل و رهبریش دانش و لنگرش شکیبایی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هشام، برای هر چیز رهبری است و رهبریِ عقل اندیشیدن و رهبر اندیشیدن خاموشی است و برای هر چیزی مرکبی است و مرکب عقل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نادانی تو همین بس که مرتکب کاری شوی که از آن نهی شده‌ای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خدا، پیغمبران و رسولانش را به سوی بندگان نفرستاد مگر برای آن که از خدا خردمند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معلومات آن‌ها مکتسب از کتاب و سنت باشد نه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نیکوتر پذیرد معرفتش بهتر است و آن که به فرمان خدا داناتر است عقلش نیکوتر است و کسی که عقلش کامل‌تر است مقامش در دنیا و آخرت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رسولان و پیغمبران و امامانند و حجت پنهان عقل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عاقل کسی است که حلال، او را از سپاسگزاری باز ندارد و حرام بر صبرش چیره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 که سه چیز را بر سه چیز مسلط سازد به ویرانی عقلش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پرتو فکرش را به آرزوی درازش تاریک کند و آن که شگفتی های حکمتش را به گفتار بیهوده‌اش نابود کند</w:t>
      </w:r>
    </w:p>
    <w:p>
      <w:pPr>
        <w:pStyle w:val="BookText"/>
        <w:rPr/>
      </w:pPr>
      <w:r>
        <w:rPr>
          <w:rFonts w:ascii="IRNazanin" w:hAnsi="IRNazanin" w:eastAsia="IRNazanin"/>
          <w:color w:val="111111"/>
          <w:sz w:val="28"/>
          <w:sz w:val="28"/>
          <w:szCs w:val="28"/>
          <w:rtl w:val="true"/>
          <w:lang w:bidi="fa-IR"/>
        </w:rPr>
        <w:t>و آن که پرتو اندرز گرفتن خود را به خواهش های نفسش خاموش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هوس خود را بر ویرانی عقلش کمک داده و کسی که عقلش را ویران کند دین و دنیای خویش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چگونه کردارت نزد خدا پاک باشد در حالی که دل از فرمان پروردگارت باز داشته و علیه عقلت از هوست فرمان برده باشی؟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صبر بر تنهایی، نشانه‌ی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خردمندی گرفت از اهل دنیا و دنیا طلبان کناره گیرد و به آن چه نزد خداست بپردازد و خدا انیس وحشت او و یار تنهایی او و </w:t>
      </w:r>
    </w:p>
    <w:p>
      <w:pPr>
        <w:pStyle w:val="BookText"/>
        <w:rPr/>
      </w:pPr>
      <w:r>
        <w:rPr>
          <w:rFonts w:ascii="IRNazanin" w:hAnsi="IRNazanin" w:eastAsia="IRNazanin"/>
          <w:color w:val="111111"/>
          <w:sz w:val="28"/>
          <w:sz w:val="28"/>
          <w:szCs w:val="28"/>
          <w:rtl w:val="true"/>
          <w:lang w:bidi="fa-IR"/>
        </w:rPr>
        <w:t>اندوخته‌ی هنگام تنگدستی او و عزیز کننده‌ی اوست، بی فامیل و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حق برای فرمان برداری خدا به پا داشته شد، نجاتی جز به فرمان برداری نیست و فرمان برداری به سبب علم است و علم با آموزش به دست آید و آموزش به عقل وابسته است و علم جز از دانشمندان الهی به دست نیاید و شناختن علم به وسیله‌ی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کردار اندک از عالِم چند برابر پذیرفته شود و کردار زیاد از هوا پرستان و نادانان پذیرفته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عاقل به کم و کاست دنیا با دریافت حکمت خشنود است و با کم کاست حکمت و رسیدن به دنیا خشنود نیست از این رو تجارتشان سودمند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خردمندان زیاده بر احتیاج از دنیا را کنار نهادند تا چه رسد به گناهان، با این که ترک دنیا فضیلت است و ترک گناه لازم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هشام، عاقل به دنیا و اهل دنیا نگریست و دانست که دنیا جز با زحمت دست ندهد و به آخرت نگریست و دانست که آن هم جز با رحمت نیاید، پس با زحمت در جستجوی پاینده‌تر آن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دید به دست آوردن دنیا و آخرت هر دو احتیاج به زحمت دارد با خود گفت چه بهتر که این زحمت را در راه تحصیل آخرت پاینده متحمل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هشام، خردمندان از دنیا رو گردانیده به آخرت روی آوردند زیرا ایشان دانستند که دنیا خواهان است و خواسته و آخرت هم خواهان است و خواسته و کسی که خواهان آخرت باشد، دنیا او را بجوید تا روزیش را به طور کامل از دنیا برگیرد و کسی که دنیا طلبد، آخرت او را جوید یعنی مرگش در رسد و دنیا و آخرتش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کسی که ثروت بدون مال و دل آسودگی از حسد و سلامتی دین خواهد باید با تضرع و زاری از خدا بخواهد که عقلش را کامل کند؛ زیرا عاقل به قدر احتیاج قناعت کند و آن که به قدر احتیاج قناعت کند بی نیاز گردد و کسی که به قدر احتیاج قناعت نکند هرگز بی نیازی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 از مردمی شایسته حکایت کند که آن‌ها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بعد از آن که ما را هدایت فرمودی دل‌هایمان را منحرف مساز و ما را از نزد خویش رحمتی بخشای که تو بخشایند‌های</w:t>
      </w:r>
      <w:r>
        <w:rPr>
          <w:rFonts w:eastAsia="IRNazanin" w:cs="IRNazanin"/>
          <w:color w:val="111111"/>
          <w:sz w:val="28"/>
          <w:szCs w:val="28"/>
          <w:rtl w:val="true"/>
          <w:lang w:bidi="fa-IR"/>
        </w:rPr>
        <w:t>.»</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دانستند که دل ها منحرف شوند و به کوری و سرنگونی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خدا نترسد کسی که از جانب خدا خردمند گردد، و کسی که از جانب خدا خرد نیابد دلش بر معرفتِ ثابتی که بدان بینا باشد و حقیقتش را دریابد، بسته نگردد و کسی به دین سعادت رسد که گفتار و کردارش یکی شود و درونش با برونش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خدایی که اسمش مبارک است بر عقل درونی پنهان، جز به ظاهری که از باطن حکایت کند دلیلی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چیزی بهتر از عقل پرستش نشود و تا چند صفت در انسان نباشد عقلش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کفر و شرارتش در امان و به نیکی و هدایتش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بخشیده، زیادی گفتارش بازداشت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از دنیا مقدار قوتش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از دانش 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با خدا را از عزت با غیر خدا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از شرافت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اندک دیگران را زیاد و نیکی بسیار خود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از خود بهتر داند و خود را از همه بدتر و این تمام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عاقل دروغ نگوید اگر چه دلخواه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کسی که مردانگی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ندارد، مردانگی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مردم کسی است که دنیا را برای خود منزلی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هدف های شما بهایی جز بهشت نیست پس آن را به غیر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عاقل این است که سه خصلت در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او پرسند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از سخن در مانند او سخن گویند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رأیی اظهار کند که به مصلحت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هیچ یک از این صفات ندارد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مجلس نباید نشیند مگر مردی که این سه خصلت یا یکی از آن‌ها را داشته باشد و کسی که هیچ ندارد و در صدر نشیند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از اهلش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اهلش کیانند ای پسر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خدا در کتابش بیان کرده و یاد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صاحبدلان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خوبان، صلاح انگیز است و حسن اخلاق دانشمندان، عقل خیز و فرمانبری از حاکمان عادل، کمال عزت است و بهره برداری از ما، کمال مردانگی و رهنمایی مشورت خواه، ادای حق نعمت است و خودداری از آزار، نشانه کمال عقل است و آسایش تن در دنیا و آخرت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عاقل به کسی که بترسد تکذیبش کند، خبر ندهد و از آن که نگرانی مضایقه دارد، چیزی نخواهد و به آن چه توانا نیست، وعده ندهد و به آن چه در امیدواریش سرزنش شود، امید نبندد و به کاری که بترسد در آن درماند، اقدام نکند</w:t>
      </w:r>
      <w:r>
        <w:rPr>
          <w:rFonts w:eastAsia="IRNazanin" w:cs="IRNazanin"/>
          <w:color w:val="111111"/>
          <w:sz w:val="28"/>
          <w:szCs w:val="28"/>
          <w:rtl w:val="true"/>
          <w:lang w:bidi="fa-IR"/>
        </w:rPr>
        <w:t xml:space="preserve">. </w:t>
      </w:r>
      <w:bookmarkStart w:id="71" w:name="pg9278_89392"/>
    </w:p>
    <w:p>
      <w:pPr>
        <w:pStyle w:val="Heading3"/>
        <w:numPr>
          <w:ilvl w:val="2"/>
          <w:numId w:val="1"/>
        </w:numPr>
        <w:rPr/>
      </w:pPr>
      <w:bookmarkStart w:id="72" w:name="__RefHeading___Toc4633870_2870459653"/>
      <w:bookmarkStart w:id="73" w:name="_Toc28"/>
      <w:bookmarkEnd w:id="71"/>
      <w:bookmarkEnd w:id="72"/>
      <w:r>
        <w:rPr>
          <w:rtl w:val="true"/>
        </w:rPr>
        <w:t>منبع حدیث</w:t>
      </w:r>
      <w:r>
        <w:rPr>
          <w:rtl w:val="true"/>
        </w:rPr>
        <w:t>:</w:t>
      </w:r>
      <w:bookmarkEnd w:id="73"/>
    </w:p>
    <w:p>
      <w:pPr>
        <w:pStyle w:val="BookText"/>
        <w:rPr/>
      </w:pPr>
      <w:r>
        <w:rPr>
          <w:rFonts w:ascii="IRNazanin" w:hAnsi="IRNazanin" w:eastAsia="IRNazanin"/>
          <w:color w:val="111111"/>
          <w:sz w:val="28"/>
          <w:sz w:val="28"/>
          <w:szCs w:val="28"/>
          <w:rtl w:val="true"/>
          <w:lang w:bidi="fa-IR"/>
        </w:rPr>
        <w:t>اصول کافی، کتاب عقل و جهل، باب عقل و جهل، حدیث دوازدهم</w:t>
      </w:r>
      <w:r>
        <w:rPr>
          <w:rFonts w:eastAsia="IRNazanin" w:cs="IRNazanin"/>
          <w:color w:val="111111"/>
          <w:sz w:val="28"/>
          <w:szCs w:val="28"/>
          <w:rtl w:val="true"/>
          <w:lang w:bidi="fa-IR"/>
        </w:rPr>
        <w:t>.</w:t>
      </w:r>
    </w:p>
    <w:p>
      <w:pPr>
        <w:pStyle w:val="Heading3"/>
        <w:numPr>
          <w:ilvl w:val="2"/>
          <w:numId w:val="1"/>
        </w:numPr>
        <w:rPr/>
      </w:pPr>
      <w:bookmarkStart w:id="74" w:name="__RefHeading___Toc4633872_2870459653"/>
      <w:bookmarkStart w:id="75" w:name="_Toc29"/>
      <w:bookmarkEnd w:id="74"/>
      <w:r>
        <w:rPr>
          <w:rtl w:val="true"/>
        </w:rPr>
        <w:t>شرح حدیث</w:t>
      </w:r>
      <w:r>
        <w:rPr>
          <w:rtl w:val="true"/>
        </w:rPr>
        <w:t>:</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اصلی و تکیه گاه سخن در این حدیث شریف طولانی همانا کاربرد عقل و جایگاه عاقل است چه در اصل سخن خود حضرت و چه در آیات کریمه‌ای که از قرآن استشهاد فرمودند و چه در اخباری که از اجداد بزرگوارش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نکوهش اکثریت و ستایش اقلّیت از این نظر است که بیش‌تر مردم تعقل نمی‌کنند و شکرگزاران و مؤمنین نیکوکار همواره در اقلیت‌اند</w:t>
      </w:r>
      <w:r>
        <w:rPr>
          <w:rFonts w:eastAsia="IRNazanin" w:cs="IRNazanin"/>
          <w:color w:val="111111"/>
          <w:sz w:val="28"/>
          <w:szCs w:val="28"/>
          <w:rtl w:val="true"/>
          <w:lang w:bidi="fa-IR"/>
        </w:rPr>
        <w:t xml:space="preserve">. </w:t>
      </w:r>
      <w:bookmarkStart w:id="76" w:name="pg9278_89394"/>
    </w:p>
    <w:p>
      <w:pPr>
        <w:pStyle w:val="Heading2"/>
        <w:numPr>
          <w:ilvl w:val="1"/>
          <w:numId w:val="1"/>
        </w:numPr>
        <w:rPr/>
      </w:pPr>
      <w:bookmarkStart w:id="77" w:name="__RefHeading___Toc4633874_2870459653"/>
      <w:bookmarkStart w:id="78" w:name="_Toc30"/>
      <w:bookmarkEnd w:id="76"/>
      <w:bookmarkEnd w:id="77"/>
      <w:r>
        <w:rPr>
          <w:rtl w:val="true"/>
        </w:rPr>
        <w:t>هشام بن حکم از یاران خاص</w:t>
      </w:r>
      <w:bookmarkEnd w:id="78"/>
    </w:p>
    <w:p>
      <w:pPr>
        <w:pStyle w:val="Heading3"/>
        <w:numPr>
          <w:ilvl w:val="2"/>
          <w:numId w:val="1"/>
        </w:numPr>
        <w:rPr/>
      </w:pPr>
      <w:bookmarkStart w:id="79" w:name="__RefHeading___Toc4633876_2870459653"/>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هشام بن حکم از یاران خاص امام صادق و امام کاظم و امام رضا علیهم السلام بود او در اوایل قرن دوم هجری در کوفه دیده به جهان گشود و در شهر واسط رشد کرد و به عرصه اجتماع گام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بعد‌ها برای تجارت به بغداد آمد و در محله کرخ به بزازی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رجال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دو فرزند دختر 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پسرش، حکم، متکلم بود و در بصره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فاطمه، یکی از زنان با ایمان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همچنین برادری به نام محمد بن حکم داشت که از راویان حدیث بود و محمد بن ابی عمیر، راوی معروف شیعه، از او روایت نقل می‌کند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همان آغاز جوانی سری پرشور داشت و شیفته علم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رسیدن به این هدف، علوم عصر خویش را </w:t>
      </w:r>
      <w:bookmarkStart w:id="81" w:name="pg9278_89396"/>
    </w:p>
    <w:p>
      <w:pPr>
        <w:pStyle w:val="BookText"/>
        <w:rPr/>
      </w:pPr>
      <w:bookmarkEnd w:id="81"/>
      <w:r>
        <w:rPr>
          <w:rFonts w:ascii="IRNazanin" w:hAnsi="IRNazanin" w:eastAsia="IRNazanin"/>
          <w:color w:val="111111"/>
          <w:sz w:val="28"/>
          <w:sz w:val="28"/>
          <w:szCs w:val="28"/>
          <w:rtl w:val="true"/>
          <w:lang w:bidi="fa-IR"/>
        </w:rPr>
        <w:t>آموخت، کتب فلسفی دانشمندان یونان را فرا گرفت و کتابی در رد یکی از فلاسفه یونان نگاشت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هشام، در مسیر تکامل اندیشه اش، به مکتب‌های گوناگون علمی عصر خویش پیوست، ولی هیچ مکتبی عطش حقیقت جویی اش را فرو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وسیله عمویش، عمیر بن یزید کوفی، با امام صادق علیه السلام آشنا شد و در شمار پیروان آن حضرت قرار گرفت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سیر تکاملی اندیشه هشام نشان می‌دهد که آگاهانه و بر اساس برهان عقلی تشیع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کسب علم، تامین معاش، مناظره، تبلیغ معارف اهل بیت علیه السلام و انجام مناسک حج، به شهر‌های بغداد، بصره، مدائن، حجاز و کوفه سفر کرد وبا برهان‌های دقیق ومنطقی اش در گسترش فرهنگ اهل بیت علیه السلام کوشید</w:t>
      </w:r>
      <w:r>
        <w:rPr>
          <w:rFonts w:eastAsia="IRNazanin" w:cs="IRNazanin"/>
          <w:color w:val="111111"/>
          <w:sz w:val="28"/>
          <w:szCs w:val="28"/>
          <w:rtl w:val="true"/>
          <w:lang w:bidi="fa-IR"/>
        </w:rPr>
        <w:t>.</w:t>
      </w:r>
    </w:p>
    <w:p>
      <w:pPr>
        <w:pStyle w:val="Heading3"/>
        <w:numPr>
          <w:ilvl w:val="2"/>
          <w:numId w:val="1"/>
        </w:numPr>
        <w:rPr/>
      </w:pPr>
      <w:bookmarkStart w:id="82" w:name="__RefHeading___Toc4633878_2870459653"/>
      <w:bookmarkStart w:id="83" w:name="_Toc32"/>
      <w:bookmarkEnd w:id="82"/>
      <w:r>
        <w:rPr>
          <w:rtl w:val="true"/>
        </w:rPr>
        <w:t>سفر برای تحصیل دانش</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عنوان یک پژوهشگر شیعی، سعی می‌کرد پرسش‌های خود را با امام صادق علیه السلام در میان نهد و از آن حضرت پاسخ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بر درستی این سخن گواهی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ابن ابی العوجاء یکی از دانشمندان مخالف اسلام، پرسشی در باره تعدد زوجات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سویی در آیه سوم سوره نساء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أَوْ ما مَلَكَتْ أَيْمانُكُمْ ذلِكَ أَدْنى أَلاَّ تَعُولُوا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پاک مسلمان ازدواج کنید، با دو یا سه یا چهار زن، و اگر می‌ترسید میان آن‌ها به عدالت رفتار نکنید، پس به یک همسر بسنده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تَسْتَطيعُوا أَنْ تَعْدِلُوا بَيْنَ النِّساءِ وَ لَوْ حَرَصْتُم‌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 توانید میان زنان به عدالت رفتار کنید، هر چند کوشش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ضمیمه کردن آیه دوم به آیه اول درمی یابیم که تعدد زوجات در اسلام ممنوع است، زیرا تعدد زوجات مشروط به عدالت است و عدالت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زوجات در اسلام حرام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پاسخ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ابی العوجاء فرصت خواست و برای گرفتن پاسخ به مدینه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سخن ابن ابی العوجاء را برای حضرت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عدالت در آیه سوم سوره نساء، عدالت در نفقه و رعایت حقوق همسری و طرز رفتار و کردار است، و مراد از عدالت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عدالت در تمایلات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تعدد زوجات در اسلام حرام نیست و با شرایطی جایز است</w:t>
      </w:r>
      <w:r>
        <w:rPr>
          <w:rFonts w:eastAsia="IRNazanin" w:cs="IRNazanin"/>
          <w:color w:val="111111"/>
          <w:sz w:val="28"/>
          <w:szCs w:val="28"/>
          <w:rtl w:val="true"/>
          <w:lang w:bidi="fa-IR"/>
        </w:rPr>
        <w:t xml:space="preserve">. </w:t>
      </w:r>
      <w:bookmarkStart w:id="84" w:name="pg9278_89400"/>
    </w:p>
    <w:p>
      <w:pPr>
        <w:pStyle w:val="BookText"/>
        <w:rPr/>
      </w:pPr>
      <w:bookmarkEnd w:id="84"/>
      <w:r>
        <w:rPr>
          <w:rFonts w:ascii="IRNazanin" w:hAnsi="IRNazanin" w:eastAsia="IRNazanin"/>
          <w:color w:val="111111"/>
          <w:sz w:val="28"/>
          <w:sz w:val="28"/>
          <w:szCs w:val="28"/>
          <w:rtl w:val="true"/>
          <w:lang w:bidi="fa-IR"/>
        </w:rPr>
        <w:t>هشام از سفر برگشت و پاسخ را در اختیار ابن ابی العوجاء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سوگند یاد کرد که این پاسخ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هشام این گونه برای کسب علم و معارف اسلام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متقابلا هشام را از کوثر زلال ولایت سیراب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پرسش‌های هشام، با بردباری پاسخ می‌داد و قانعش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پرسش و پاسخ‌ها در کتاب‌های توحید صدوق و علل الشرایع دیده می‌شود</w:t>
      </w:r>
      <w:r>
        <w:rPr>
          <w:rFonts w:eastAsia="IRNazanin" w:cs="IRNazanin"/>
          <w:color w:val="111111"/>
          <w:sz w:val="28"/>
          <w:szCs w:val="28"/>
          <w:rtl w:val="true"/>
          <w:lang w:bidi="fa-IR"/>
        </w:rPr>
        <w:t>.</w:t>
      </w:r>
    </w:p>
    <w:p>
      <w:pPr>
        <w:pStyle w:val="Heading3"/>
        <w:numPr>
          <w:ilvl w:val="2"/>
          <w:numId w:val="1"/>
        </w:numPr>
        <w:rPr/>
      </w:pPr>
      <w:bookmarkStart w:id="85" w:name="__RefHeading___Toc4633880_2870459653"/>
      <w:bookmarkStart w:id="86" w:name="_Toc33"/>
      <w:bookmarkEnd w:id="85"/>
      <w:r>
        <w:rPr>
          <w:rtl w:val="true"/>
        </w:rPr>
        <w:t>جایگاه هشام در محضر امام صادق علیه السلام</w:t>
      </w:r>
      <w:bookmarkEnd w:id="86"/>
    </w:p>
    <w:p>
      <w:pPr>
        <w:pStyle w:val="Heading4"/>
        <w:numPr>
          <w:ilvl w:val="3"/>
          <w:numId w:val="1"/>
        </w:numPr>
        <w:rPr/>
      </w:pPr>
      <w:bookmarkStart w:id="87" w:name="__RefHeading___Toc4633882_2870459653"/>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نمونه هایی از رفتار امام صادق علیه السلام با شاگرد ممتازش می‌تواند از جایگاه هشام نزد آن بزرگوار پرده بردارد</w:t>
      </w:r>
      <w:r>
        <w:rPr>
          <w:rFonts w:eastAsia="IRNazanin" w:cs="IRNazanin"/>
          <w:color w:val="111111"/>
          <w:sz w:val="28"/>
          <w:szCs w:val="28"/>
          <w:rtl w:val="true"/>
          <w:lang w:bidi="fa-IR"/>
        </w:rPr>
        <w:t>:</w:t>
      </w:r>
    </w:p>
    <w:p>
      <w:pPr>
        <w:pStyle w:val="Heading4"/>
        <w:numPr>
          <w:ilvl w:val="3"/>
          <w:numId w:val="1"/>
        </w:numPr>
        <w:rPr/>
      </w:pPr>
      <w:bookmarkStart w:id="89" w:name="__RefHeading___Toc4633884_2870459653"/>
      <w:bookmarkStart w:id="90" w:name="_Toc35"/>
      <w:bookmarkEnd w:id="89"/>
      <w:r>
        <w:rPr>
          <w:rtl w:val="true"/>
        </w:rPr>
        <w:t>این جوان کیست؟</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یکی از شلوغ ترین ایام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گروهی از یارانش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هشام بن حکم که تازه به جوانی گام نهاده بود،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شیعیان از دیدن جوان شادمان شد، او را در صدر مجلس و کنار خویش نشاند و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امام حاضران را، که از شخصیت‌های علمی شمرده می‌شدند، شگفت زده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علیه السلام آثار شگفتی را </w:t>
      </w:r>
      <w:bookmarkStart w:id="91" w:name="pg9278_89402"/>
    </w:p>
    <w:p>
      <w:pPr>
        <w:pStyle w:val="BookText"/>
        <w:rPr/>
      </w:pPr>
      <w:bookmarkEnd w:id="91"/>
      <w:r>
        <w:rPr>
          <w:rFonts w:ascii="IRNazanin" w:hAnsi="IRNazanin" w:eastAsia="IRNazanin"/>
          <w:color w:val="111111"/>
          <w:sz w:val="28"/>
          <w:sz w:val="28"/>
          <w:szCs w:val="28"/>
          <w:rtl w:val="true"/>
          <w:lang w:bidi="fa-IR"/>
        </w:rPr>
        <w:t>در چهره حاضران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بقلبه و لسانه و یده، این جوان با دل و زبان و دستش یاور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اثبات مقام علمی هشام درباره نام‌های خداوند متعال و فروعات آن‌ها از وی پرسید و هشام همه را نیک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آیا چنان فهم داری که با درک و تفکرت دشمنان ما را دفع کنی؟هشام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نفعک الله به و ثبتك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این راه ثابت قدم داردو از آن بهره مندسازد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این دعا، هرگز در بحث‌های خداشناسی وتوحید شکست نخوردم</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2" w:name="__RefHeading___Toc4633886_2870459653"/>
      <w:bookmarkStart w:id="93" w:name="_Toc36"/>
      <w:bookmarkEnd w:id="92"/>
      <w:r>
        <w:rPr>
          <w:rtl w:val="true"/>
        </w:rPr>
        <w:t>روح القدس تو را یاری کند</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چنان مورد متوجه امام صادق علیه السلام بود که در یکی از روز‌ها وی را به حضورطلبید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تو سخنی رامی گویم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عصر پیامبر که با شعرش از حریم اسلام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ما رابازبانت یاری می‌کنی، پیوسته تو رابه وسیله روح القدس تایید کند</w:t>
      </w:r>
      <w:r>
        <w:rPr>
          <w:rFonts w:eastAsia="IRNazanin" w:cs="IRNazanin"/>
          <w:color w:val="111111"/>
          <w:sz w:val="28"/>
          <w:szCs w:val="28"/>
          <w:rtl w:val="true"/>
          <w:lang w:bidi="fa-IR"/>
        </w:rPr>
        <w:t>.</w:t>
      </w:r>
      <w:r>
        <w:rPr>
          <w:rStyle w:val="FootnoteAnchor"/>
          <w:rtl w:val="true"/>
        </w:rPr>
        <w:footnoteReference w:id="53"/>
      </w:r>
      <w:bookmarkStart w:id="94" w:name="pg9278_89404"/>
    </w:p>
    <w:p>
      <w:pPr>
        <w:pStyle w:val="Heading3"/>
        <w:numPr>
          <w:ilvl w:val="2"/>
          <w:numId w:val="1"/>
        </w:numPr>
        <w:rPr/>
      </w:pPr>
      <w:bookmarkStart w:id="95" w:name="__RefHeading___Toc4633888_2870459653"/>
      <w:bookmarkStart w:id="96" w:name="_Toc37"/>
      <w:bookmarkEnd w:id="94"/>
      <w:bookmarkEnd w:id="95"/>
      <w:r>
        <w:rPr>
          <w:rtl w:val="true"/>
        </w:rPr>
        <w:t>مناظره‌های علمی</w:t>
      </w:r>
      <w:bookmarkEnd w:id="96"/>
    </w:p>
    <w:p>
      <w:pPr>
        <w:pStyle w:val="Heading4"/>
        <w:numPr>
          <w:ilvl w:val="3"/>
          <w:numId w:val="1"/>
        </w:numPr>
        <w:rPr/>
      </w:pPr>
      <w:bookmarkStart w:id="97" w:name="__RefHeading___Toc4633890_2870459653"/>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هشام بن حکم، علاوه بر هوش سرشار ودانش وسیع، از قدرت بیان وصراحت لهجه وشهامت در مناظره برخوردار بود وبا استفاده ازاین نعمت‌های ارزشمند الهی، با دانشمندان ومتفکران در مناظره شرکت می‌کرد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استادش امام صادق علیه السلام از شیوه مناظره وبیان وی خشنود بود وهمواره او را تحسین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پیشوای معصوم 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با مردم سخن بگو، من دوست دارم همانند تو در میان شیعیان ما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 بزرگوار گاه شیوه بحث هشام را می‌ستود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استدلال در صحف ابراهیم و موسی علیهما السلام آمده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نگاهی گذرا به چند نمونه ازمناظره های هشام برای آشنایی با مقام علمی و شیوه بحث وی سودمند است</w:t>
      </w:r>
      <w:r>
        <w:rPr>
          <w:rFonts w:eastAsia="IRNazanin" w:cs="IRNazanin"/>
          <w:color w:val="111111"/>
          <w:sz w:val="28"/>
          <w:szCs w:val="28"/>
          <w:rtl w:val="true"/>
          <w:lang w:bidi="fa-IR"/>
        </w:rPr>
        <w:t>.</w:t>
      </w:r>
    </w:p>
    <w:p>
      <w:pPr>
        <w:pStyle w:val="Heading4"/>
        <w:numPr>
          <w:ilvl w:val="3"/>
          <w:numId w:val="1"/>
        </w:numPr>
        <w:rPr/>
      </w:pPr>
      <w:bookmarkStart w:id="99" w:name="__RefHeading___Toc4633892_2870459653"/>
      <w:bookmarkStart w:id="100" w:name="_Toc39"/>
      <w:bookmarkEnd w:id="99"/>
      <w:r>
        <w:rPr>
          <w:rtl w:val="true"/>
        </w:rPr>
        <w:t>مناظره هشام بن حکم با عمرو بن عبید معتزلی</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یکی از شاگردان برجسته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سالهایی که هشام بن حکم به سفر حج </w:t>
      </w:r>
    </w:p>
    <w:p>
      <w:pPr>
        <w:pStyle w:val="BookText"/>
        <w:rPr/>
      </w:pPr>
      <w:r>
        <w:rPr>
          <w:rFonts w:ascii="IRNazanin" w:hAnsi="IRNazanin" w:eastAsia="IRNazanin"/>
          <w:color w:val="111111"/>
          <w:sz w:val="28"/>
          <w:sz w:val="28"/>
          <w:szCs w:val="28"/>
          <w:rtl w:val="true"/>
          <w:lang w:bidi="fa-IR"/>
        </w:rPr>
        <w:t xml:space="preserve">مشرف شده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شرفیاب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محمد بن نعمان، هشام بن سالم ودیگر بزرگان شیعه نیز در مجلس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داستان مناظره و گفتگوی خود با عمرو بن عبید را برای ما بیان کنی؟هشام، که از همه اهل مجلس جوانتر به نظر می‌رسید،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جلالت شما مانع می‌شود از شما شرم دارم و درحضورتان توان سخن گفتن در خویش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شما امر می‌کنیم،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هشام داستان مناظره خودش با عمرو بن عبید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دادندکه عمرو بن عبید روز‌ها در مسجد جامع بصره با شاگردانش می‌نشیند، در باره امامت بحث می‌کند و عقیده شیعه درباره امام را بی اساس و باطل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برایم خیلی ناگوار بود، به همین سبب به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جامع بصره شدم، بسیاری اطراف عمرو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حاضران تقاضا کردم اجازه دهند تابتوانم نزدیک عمرو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نشستم، به عمرو بن عبید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دانشمند، من غریبم، اجازه می‌دهید چیزی بپرسم؟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چشم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این چه پرسشی است، چرا درباره چیزی که می‌بینی می‌پرسی؟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عزیز پوزش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پرسشهایم این گونه است، خواهش می‌کنم،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پرسشهایت احمقانه است، ولی آنچه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رنگ‌ها واشخاص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بهره ای می‌بری؟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بو‌ها را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می‌کنی؟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اشیا رامی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گوش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سود می‌بری؟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صدا‌ها رامی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حالا بفرمایید دل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حواس پنجگانه و اعضای بدنم می‌گذرد، تشخیص می‌دهم، اشتباههایم را برطرف می‌کنم و درست را از نادرست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این اعضا از دل بی نیاز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حواس و اعضای بدنت سالم است چگونه نیاز به دل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وقتی اعضای بدن در چیزی که با حواس درک می‌شود تردید کند، آن را به دل ارجاع می‌دهد تا تردیدش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دل را برای رفع تردید اعضا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دل برای رفع حیرت و تردید ضروری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خدای تبارک وتعالی اعضای بدنت را بدون پیشوایی که هنگام حیرت و شک به او مراجعه کنند نگذاشته است، پس چگونه ممکن ست بندگانش را در وادی حیرت و گمراهی ر‌ها کرده، برای رفع تردید وتحیرشان پیشوایی تعیین نفرماید؟</w:t>
      </w:r>
    </w:p>
    <w:p>
      <w:pPr>
        <w:pStyle w:val="BookText"/>
        <w:rPr/>
      </w:pPr>
      <w:r>
        <w:rPr>
          <w:rFonts w:ascii="IRNazanin" w:hAnsi="IRNazanin" w:eastAsia="IRNazanin"/>
          <w:color w:val="111111"/>
          <w:sz w:val="28"/>
          <w:sz w:val="28"/>
          <w:szCs w:val="28"/>
          <w:rtl w:val="true"/>
          <w:lang w:bidi="fa-IR"/>
        </w:rPr>
        <w:t>عمرو بن عبید پس از لحظه ای تامل و سکوت، سر بلند کرد، به من نگریست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هشام بن حکم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همنشینیان اویی؟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هشامی، سپس مرادر آغوش گرفت، به جای خود نشانیدو تا من آنجا بودم، سخن نگفت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ازشنیدن داستان خشنود و شادمان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این گونه استدلال را از که آموختی؟هشام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شما شنیده بودم، تنظیم و چنین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مطلب درصحف ابراهیم و موسی نوشته </w:t>
      </w:r>
      <w:bookmarkStart w:id="101" w:name="pg9278_89414"/>
    </w:p>
    <w:p>
      <w:pPr>
        <w:pStyle w:val="BookText"/>
        <w:rPr/>
      </w:pPr>
      <w:bookmarkEnd w:id="10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02" w:name="__RefHeading___Toc4633894_2870459653"/>
      <w:bookmarkStart w:id="103" w:name="_Toc40"/>
      <w:bookmarkEnd w:id="102"/>
      <w:r>
        <w:rPr>
          <w:rtl w:val="true"/>
        </w:rPr>
        <w:t>مناظره هشام بن حکم و مردی از اهل شام</w:t>
      </w:r>
      <w:bookmarkEnd w:id="103"/>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كه مردى از اهل شام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كلام و فقه و فرائض می‌دانم و براى مباحثه با اصحاب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سخن تو از گفتار پیغمبر است یا از پیش خودت؟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پیغمبر و هم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شریک پیغمبرى؟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عزّوجلّ وحى شنیده‌اى كه به تو خبر 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اطاعت پیغمبر را واجب میدانى اطاعت خودت را هم واجب میدانى؟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یونس پسر یعقوب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پیش از آنكه وارد بحث شود خودش را محكوم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خودش را حجّت دانست بدون آنكه دلیلى بر حجّیتش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یونس اگر علم كلام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می‌دانستى با او سخن می‌گفتى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من شنیدم كه شما از علم كلام نهى می‌نمودى، و می‌فرمودى واى بر اصحاب علم كلام؛ زیرا می‌گویند این درست مى‌آید و این درست نمى‌آید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لانسلم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نتیجه نمی‌رسد، این را می‌فهمیم و این را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واى بر آنها اگر گفته مرا رها كنند و دنبال خواسته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هر کدام از متكلمین را دیدى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 من حمران بن اعین و احول و هشام بن سالم را كه علم كلام خوب می‌دانستند آوردم و نیز قیس بن ماصر كه بعقیده من در كلام بهتر از آنها بود و علم كلام را از على بن حسین علیه السلام آموخته بود آوردم؛ چون همگى در مجلس قرار گرفتیم، امام صادق علیه السلام سر از خیمه بیرون كرد و آن خیمه‌اى بود كه در كوه كنار حرم براى حضرت می‌زدند كه چند روز قبل از حج آنجا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بشترى افتاد كه به دو مى‌آمد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 كعبه كه این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می‌كردیم مقصود حضرت هشام از فرزندان عقیل است كه او را بسیار دوست می‌داشت، كه ناگاه هشام بن حكم وارد شد و او در آغاز روئیدن موى رخسار بود و همه ما از او بزرگتر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برایش جا بازكرد و فرمود، هشام با دل و زبان و دستش یاور ماست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با مرد شامى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بحث شد و بر شامى غلبه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طاقى 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 گفت و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بن سالم تو هم گفتگو كن او با شامى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عرق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 او وارد بحث شد و حضرت از مباحثه آنها می‌خندید زیرا مرد شامى گیر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شامى فرمود با این جوانیعنى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حاضرم، سپس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در باره امامت این مرد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سوء ادب او نسبت به ساحت مقدس امام علیه السلام خشمگین شد به طورى كه می‌لرزید، به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آیا پروردگارت به مخلوقش خیراندیش‌تر است یا مخلوق به خودشان، گفت بلكه پروردگارم نسبت بمخلوقش خیراندیش‌تر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خیراندیشى براى مردم چه كرده است؟ </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ایشان حجّت و دلیلى بپا داشته تا متفرّق و مختلف نشوند و او ایشان را با هم الفت دهد و ناهمواری‌هاشان را هموار سازد و ایشان را از قانون پروردگارشان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كیست؟</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كیست؟</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براى رفع اختلاف امروز ما سودمند است؟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اختلاف كردیم و براى مخالفتى كه با تو داریم از شام به اینجا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خاموش ماند، امام صادق علیه السلام به او گفت چرا سخن نمی‌گوئى؟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قرآن و سنت از ما رفع اختلاف می‌كنند باطل گفته‌ام زیرا عبارات كتاب و سنت معانى مختلفى را متحمل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جور معنى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اختلاف داریم و هر یک از ما مدّعى حق می‌باشیم، قرآن و سنت به ما سودى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كه هر كدام از ما آن را به نفع خویش توجیه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همین استدلال بر له من و علیه هشام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بفهمى كه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مخلوق خیراندیش‌تر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یا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خودشان خیراندیش‌تر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شخصى را بپا داشته است كه ایشان را متحد كند و ناهمواریشان هموار سازد و حق و باطل را بایشان باز گوید؟</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یا امروز؟</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كه خود آن حضرت بود، امروز كیست؟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شخصى كه بر مسند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صادق علیه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جهان به سویش رهسپار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علمى كه از پدرانش دست بدست گرفته خبرهاى آسمان و زمین را براى ما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این را بفهمم؟</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می‌خواهى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عذرى برایم باقى نگذاشتى، بر من است كه بپرسم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میخواهى گزارش سفر و راهت را به خودت بدهم؟ چنین بود و چنان بود، شامى با سرور و خوشحالى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اكنون به خدا اسلام آوردم، امام </w:t>
      </w:r>
      <w:bookmarkStart w:id="104" w:name="pg9278_89424"/>
    </w:p>
    <w:p>
      <w:pPr>
        <w:pStyle w:val="BookText"/>
        <w:rPr/>
      </w:pPr>
      <w:bookmarkEnd w:id="104"/>
      <w:r>
        <w:rPr>
          <w:rFonts w:ascii="IRNazanin" w:hAnsi="IRNazanin" w:eastAsia="IRNazanin"/>
          <w:color w:val="111111"/>
          <w:sz w:val="28"/>
          <w:sz w:val="28"/>
          <w:szCs w:val="28"/>
          <w:rtl w:val="true"/>
          <w:lang w:bidi="fa-IR"/>
        </w:rPr>
        <w:t xml:space="preserve">صادق علیه السلام فرمود نه، بلكه اكنون به خدا ایمان آوردى، اسلام پیش از ایمان است، بوسیله اسلام از یک دیگر ارث برند و ازدواج كنند و بوسیله ایمان ثواب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قبلاْ به خدا و پیغمبر ایمان داشتى، مسلمانى بودى كه ثواب عبادت نداشتى و اكنون كه مرا بامامت شناختى خدا بر عباداتت هم به تو ثواب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فرمودى، گواهى دهم كه شایسته عبادتى جز خدا نیست و محمد صلّی الله علیه و آله رسول خداست و تو جانشین اوصیاء هستى</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5" w:name="__RefHeading___Toc4633896_2870459653"/>
      <w:bookmarkStart w:id="106" w:name="_Toc41"/>
      <w:bookmarkEnd w:id="105"/>
      <w:r>
        <w:rPr>
          <w:rtl w:val="true"/>
        </w:rPr>
        <w:t>اکثریت دلیل حقانیت نیست</w:t>
      </w:r>
      <w:bookmarkEnd w:id="10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بارز این دانشمند برجسته صراحت لهجه و حاضرجوابی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مخالف و موافق را می‌شنید و پس از بررسی، نظر خود را آشکارا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ابوعبیده معتزلی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درستی اعتقاد ما و بطلان اعتقاد شما این است که طرفداران ما بسیار و پیروان شما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ما را نکوهش نمی کنی، بلکه بر حضرت نوح خرده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پیامبری کرد و شب و روز قومش را به سوی خدا فراخواند، ولی جز گروهی اندک به وی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اکثریت دلیل حقانیت نیست</w:t>
      </w:r>
      <w:r>
        <w:rPr>
          <w:rFonts w:eastAsia="IRNazanin" w:cs="IRNazanin"/>
          <w:color w:val="111111"/>
          <w:sz w:val="28"/>
          <w:szCs w:val="28"/>
          <w:rtl w:val="true"/>
          <w:lang w:bidi="fa-IR"/>
        </w:rPr>
        <w:t>.</w:t>
      </w:r>
      <w:r>
        <w:rPr>
          <w:rStyle w:val="FootnoteAnchor"/>
          <w:rtl w:val="true"/>
        </w:rPr>
        <w:footnoteReference w:id="59"/>
      </w:r>
      <w:bookmarkStart w:id="107" w:name="pg9278_89426"/>
    </w:p>
    <w:p>
      <w:pPr>
        <w:pStyle w:val="Heading3"/>
        <w:numPr>
          <w:ilvl w:val="2"/>
          <w:numId w:val="1"/>
        </w:numPr>
        <w:rPr/>
      </w:pPr>
      <w:bookmarkStart w:id="108" w:name="__RefHeading___Toc4633898_2870459653"/>
      <w:bookmarkStart w:id="109" w:name="_Toc42"/>
      <w:bookmarkEnd w:id="107"/>
      <w:bookmarkEnd w:id="108"/>
      <w:r>
        <w:rPr>
          <w:rtl w:val="true"/>
        </w:rPr>
        <w:t>خواستگاری</w:t>
      </w:r>
      <w:bookmarkEnd w:id="109"/>
    </w:p>
    <w:p>
      <w:pPr>
        <w:pStyle w:val="BookText"/>
        <w:rPr/>
      </w:pPr>
      <w:r>
        <w:rPr>
          <w:rFonts w:ascii="IRNazanin" w:hAnsi="IRNazanin" w:eastAsia="IRNazanin"/>
          <w:color w:val="111111"/>
          <w:sz w:val="28"/>
          <w:sz w:val="28"/>
          <w:szCs w:val="28"/>
          <w:rtl w:val="true"/>
          <w:lang w:bidi="fa-IR"/>
        </w:rPr>
        <w:t>روزی یکی از دوستانش به نام عبدالله بن زید اباضی، که از گروه خوارج بود، از دخترش فاطمه خواستگاری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همیشه دوستی و محبت برقرار است برای تقویت این پیوند می‌خواهم دخترت فاطمه را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با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مراد هشام را دریافت و دیگر تقاضایش را تکرار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این جمله کوتاه به او فهماند که ازدواج یک زن باایمان با مرد بی ایمان جایز نیست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10" w:name="__RefHeading___Toc4633900_2870459653"/>
      <w:bookmarkStart w:id="111" w:name="_Toc43"/>
      <w:bookmarkEnd w:id="110"/>
      <w:r>
        <w:rPr>
          <w:rtl w:val="true"/>
        </w:rPr>
        <w:t>هشام ترازوی امامت و الگوی شیعیان</w:t>
      </w:r>
      <w:bookmarkEnd w:id="111"/>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مراقب و نگهبان حق ما و مؤید صدق ما و نابودکننده نظر‌های باطل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پیروی کند، از ما پیروی کرده است و کسی که با او مخالفت کند، با ما مخالفت ورزیده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2" w:name="__RefHeading___Toc4633902_2870459653"/>
      <w:bookmarkStart w:id="113" w:name="_Toc44"/>
      <w:bookmarkEnd w:id="112"/>
      <w:r>
        <w:rPr>
          <w:rtl w:val="true"/>
        </w:rPr>
        <w:t>هشام در محضر امام کاظم علیه السلام</w:t>
      </w:r>
      <w:bookmarkEnd w:id="113"/>
    </w:p>
    <w:p>
      <w:pPr>
        <w:pStyle w:val="Heading4"/>
        <w:numPr>
          <w:ilvl w:val="3"/>
          <w:numId w:val="1"/>
        </w:numPr>
        <w:rPr/>
      </w:pPr>
      <w:bookmarkStart w:id="114" w:name="__RefHeading___Toc4633904_2870459653"/>
      <w:bookmarkStart w:id="115" w:name="_Toc45"/>
      <w:bookmarkEnd w:id="114"/>
      <w:r>
        <w:rPr>
          <w:rtl w:val="true"/>
        </w:rPr>
        <w:t>اشاره</w:t>
      </w:r>
      <w:bookmarkEnd w:id="1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های اعتقادی و شخصیت والای علمی هشام در مکتب امام صادق علیه السلام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پیشوای ششم،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هشام به امام کاظم علیه السلام روی آورد، از محضر </w:t>
      </w:r>
      <w:bookmarkStart w:id="116" w:name="pg9278_89428"/>
    </w:p>
    <w:p>
      <w:pPr>
        <w:pStyle w:val="BookText"/>
        <w:rPr/>
      </w:pPr>
      <w:bookmarkEnd w:id="116"/>
      <w:r>
        <w:rPr>
          <w:rFonts w:ascii="IRNazanin" w:hAnsi="IRNazanin" w:eastAsia="IRNazanin"/>
          <w:color w:val="111111"/>
          <w:sz w:val="28"/>
          <w:sz w:val="28"/>
          <w:szCs w:val="28"/>
          <w:rtl w:val="true"/>
          <w:lang w:bidi="fa-IR"/>
        </w:rPr>
        <w:t>آن معصوم والامقام کامیاب شد و در شمار شاگردان و یاران آن حضرت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هفتمین امام علیه السلام چنان جایگاهی یافت که تاریخ نگاران وی را از کارگزاران مطمئن و مورد عنایت خاص آن حضرت شمرده‌اند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17" w:name="__RefHeading___Toc4633906_2870459653"/>
      <w:bookmarkStart w:id="118" w:name="_Toc46"/>
      <w:bookmarkEnd w:id="117"/>
      <w:r>
        <w:rPr>
          <w:rtl w:val="true"/>
        </w:rPr>
        <w:t>هشام بن حکم کارگزار خصوصی امام هفتم علیه السلام</w:t>
      </w:r>
      <w:bookmarkEnd w:id="118"/>
    </w:p>
    <w:p>
      <w:pPr>
        <w:pStyle w:val="BookText"/>
        <w:rPr/>
      </w:pPr>
      <w:r>
        <w:rPr>
          <w:rFonts w:ascii="IRNazanin" w:hAnsi="IRNazanin" w:eastAsia="IRNazanin"/>
          <w:color w:val="111111"/>
          <w:sz w:val="28"/>
          <w:sz w:val="28"/>
          <w:szCs w:val="28"/>
          <w:rtl w:val="true"/>
          <w:lang w:bidi="fa-IR"/>
        </w:rPr>
        <w:t>امام هفتم علیه السلام به هشام بن حکم توجه خاص داشت و او را متصدی کار‌های شخصی اش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حضرت موسی بن جعفر علیه السلام برای رفع نیاز‌های شخصی یا عمومی چیزی لازم داشت،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خریداری یا تهیه کن و باید متصدی این کار هشام بن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حضرت به هشام چنان بود که پانزده هزار درهم به او وام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تجارت کن، سودش را بردار و سرمایه را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پذیرفت و طبق دستور امام علیه السلام رفتار کرد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19" w:name="__RefHeading___Toc4633908_2870459653"/>
      <w:bookmarkStart w:id="120" w:name="_Toc47"/>
      <w:bookmarkEnd w:id="119"/>
      <w:r>
        <w:rPr>
          <w:rtl w:val="true"/>
        </w:rPr>
        <w:t>امام کاظم علیه السلام به هشام دستور تقیه می‌دهد</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برای من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که </w:t>
      </w:r>
      <w:bookmarkStart w:id="121" w:name="pg9278_89430"/>
    </w:p>
    <w:p>
      <w:pPr>
        <w:pStyle w:val="BookText"/>
        <w:rPr/>
      </w:pPr>
      <w:bookmarkEnd w:id="121"/>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است مواظب باش و از سخن گفتن بپرهیز، زیرا خطر جدی تهدیدت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فرمان امام علیه السلام عمل کرد و از خطر نجات یافت تا آنکه مهدی عباسی درگذشت و بار دیگر اوضاع به حال عادی برگشت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22" w:name="__RefHeading___Toc4633910_2870459653"/>
      <w:bookmarkStart w:id="123" w:name="_Toc48"/>
      <w:bookmarkEnd w:id="122"/>
      <w:r>
        <w:rPr>
          <w:rtl w:val="true"/>
        </w:rPr>
        <w:t>مقام علمی هشام بن حکم</w:t>
      </w:r>
      <w:bookmarkEnd w:id="123"/>
    </w:p>
    <w:p>
      <w:pPr>
        <w:pStyle w:val="BookText"/>
        <w:rPr/>
      </w:pPr>
      <w:r>
        <w:rPr>
          <w:rFonts w:ascii="IRNazanin" w:hAnsi="IRNazanin" w:eastAsia="IRNazanin"/>
          <w:color w:val="111111"/>
          <w:sz w:val="28"/>
          <w:sz w:val="28"/>
          <w:szCs w:val="28"/>
          <w:rtl w:val="true"/>
          <w:lang w:bidi="fa-IR"/>
        </w:rPr>
        <w:t>شاگرد ممتاز مکتب اهل بیت علیه السلام نه تنها در علوم نقلی و عقلی سرآمد عصر خویش بود، بلکه هر گاه احساس می‌کرد حمایت از اسلام به تحصیل علوم دیگر نیاز دارد، با جان و دل در پی آن می‌شتافت و دانشی تازه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فتوا، یک فقیه پرهیزکار، در مقام مناظره و دفاع از اعتقادات شیعه یک متکلم ورزیده و در علم حدیث یک محدث ممتاز و مورد اعتماد راویان معروف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حدیثی مختلف به رشته نگارش کشید و شاگردان بسیار تربیت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مجاهد و خستگی ناپذیر قرن دوم هجری، علاوه بر فقه و اصول و کلام و فلسفه و علم حدیث، در علوم روان شناسی و سایر دانش‌های رایج عصر خویش اطلاعات گسترده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وزیر هارون الرشید، با حضور دانشمندان مختلف، نشست‌های علمی و تخصصی برگزار می‌کرد</w:t>
      </w:r>
      <w:r>
        <w:rPr>
          <w:rFonts w:eastAsia="IRNazanin" w:cs="IRNazanin"/>
          <w:color w:val="111111"/>
          <w:sz w:val="28"/>
          <w:szCs w:val="28"/>
          <w:rtl w:val="true"/>
          <w:lang w:bidi="fa-IR"/>
        </w:rPr>
        <w:t xml:space="preserve">. </w:t>
      </w:r>
      <w:bookmarkStart w:id="124" w:name="pg9278_89432"/>
    </w:p>
    <w:p>
      <w:pPr>
        <w:pStyle w:val="BookText"/>
        <w:rPr/>
      </w:pPr>
      <w:bookmarkEnd w:id="124"/>
      <w:r>
        <w:rPr>
          <w:rFonts w:ascii="IRNazanin" w:hAnsi="IRNazanin" w:eastAsia="IRNazanin"/>
          <w:color w:val="111111"/>
          <w:sz w:val="28"/>
          <w:sz w:val="28"/>
          <w:szCs w:val="28"/>
          <w:rtl w:val="true"/>
          <w:lang w:bidi="fa-IR"/>
        </w:rPr>
        <w:t>در یکی از نشستها، که هشام بن حکم نیز حضور داشت، پس از گفتگو و بحث در موضوعات مختلف علمی،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هر یک در حد معلومات خویش مطالبی بیان کردند و سخنانشان به وسیله منشیان وزیر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هشام بن حکم رسید، با بیانی شیرین مطالبی بیان کرد که حاضران بی اختیار لب به تحسین گشودند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5" w:name="__RefHeading___Toc4633912_2870459653"/>
      <w:bookmarkStart w:id="126" w:name="_Toc49"/>
      <w:bookmarkEnd w:id="125"/>
      <w:r>
        <w:rPr>
          <w:rtl w:val="true"/>
        </w:rPr>
        <w:t>شاگردان هشام</w:t>
      </w:r>
      <w:bookmarkEnd w:id="126"/>
    </w:p>
    <w:p>
      <w:pPr>
        <w:pStyle w:val="BookText"/>
        <w:rPr/>
      </w:pPr>
      <w:r>
        <w:rPr>
          <w:rFonts w:ascii="IRNazanin" w:hAnsi="IRNazanin" w:eastAsia="IRNazanin"/>
          <w:color w:val="111111"/>
          <w:sz w:val="28"/>
          <w:sz w:val="28"/>
          <w:szCs w:val="28"/>
          <w:rtl w:val="true"/>
          <w:lang w:bidi="fa-IR"/>
        </w:rPr>
        <w:t>چنانکه اشاره شد، هشام در پرتو انوار تابناک اهل بیت علیه السلام شاگردان بسیار تربیت کرد که بعضی از آنان گوی سبقت از همگان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یکی از آنان شمرده می‌شود که مورد اعتماد و احترام علمای بزرگ امامیه قرار گرفته، از چهره های درخشان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کوفی، حماد بن عثمان، یونس بن یعقوب، علی بن منصور و یونس بن عبدالرحمن از دیگر شاگردان هشام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فقیهی نامور و یاور مخصوص امام کاظم علیه السلام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منصور در علم کلام دانشوری برجسته بود و درس‌های توحید و امامت را در مجموعه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bookmarkStart w:id="127" w:name="pg9278_89434"/>
    </w:p>
    <w:p>
      <w:pPr>
        <w:pStyle w:val="Heading3"/>
        <w:numPr>
          <w:ilvl w:val="2"/>
          <w:numId w:val="1"/>
        </w:numPr>
        <w:rPr/>
      </w:pPr>
      <w:bookmarkStart w:id="128" w:name="__RefHeading___Toc4633914_2870459653"/>
      <w:bookmarkStart w:id="129" w:name="_Toc50"/>
      <w:bookmarkEnd w:id="127"/>
      <w:bookmarkEnd w:id="128"/>
      <w:r>
        <w:rPr>
          <w:rtl w:val="true"/>
        </w:rPr>
        <w:t>تالیفات هشام</w:t>
      </w:r>
      <w:bookmarkEnd w:id="129"/>
    </w:p>
    <w:p>
      <w:pPr>
        <w:pStyle w:val="BookText"/>
        <w:rPr/>
      </w:pPr>
      <w:r>
        <w:rPr>
          <w:rFonts w:ascii="IRNazanin" w:hAnsi="IRNazanin" w:eastAsia="IRNazanin"/>
          <w:color w:val="111111"/>
          <w:sz w:val="28"/>
          <w:sz w:val="28"/>
          <w:szCs w:val="28"/>
          <w:rtl w:val="true"/>
          <w:lang w:bidi="fa-IR"/>
        </w:rPr>
        <w:t>چهره درخشان مکتب ولایت، علاوه بر فعالیت‌های گسترده دردانش اندوزی و تبلیغ، حدود سی جلد کتاب در موضوعات مختلف علمی به رشته نگارش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 و اختیار در علم 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بخشی از یادگار‌های آن دانشمند برجسته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30" w:name="__RefHeading___Toc4633916_2870459653"/>
      <w:bookmarkStart w:id="131" w:name="_Toc51"/>
      <w:bookmarkEnd w:id="130"/>
      <w:r>
        <w:rPr>
          <w:rtl w:val="true"/>
        </w:rPr>
        <w:t>شخصیت ممتاز شیعه در معرض اتهام</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 لیاقت هشام در محضر امام صادق و امام کاظم علیه السلام چنان بود که گروهی بدان حسد ورزیدند و شایعات گوناگون علیه او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شایعات سودمند واقع شد و حتی بعضی از شیعیان نیز در باره اعتقادات هشام در تردید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نسبت‌های ناروا به اوج خود رسید، موسی مشرقی خدمت امام رضا علیه السلام حضور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هشام را دوست بداریم یا از او بیزاری بجوییم؟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شما چنین گفتم،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به شیعیان بگو امام مرا به ولایت و دوستی هشام فرمان داد</w:t>
      </w:r>
      <w:r>
        <w:rPr>
          <w:rFonts w:eastAsia="IRNazanin" w:cs="IRNazanin"/>
          <w:color w:val="111111"/>
          <w:sz w:val="28"/>
          <w:szCs w:val="28"/>
          <w:rtl w:val="true"/>
          <w:lang w:bidi="fa-IR"/>
        </w:rPr>
        <w:t>.</w:t>
      </w:r>
      <w:r>
        <w:rPr>
          <w:rStyle w:val="FootnoteAnchor"/>
          <w:rtl w:val="true"/>
        </w:rPr>
        <w:footnoteReference w:id="68"/>
      </w:r>
      <w:bookmarkStart w:id="132" w:name="pg9278_89436"/>
    </w:p>
    <w:p>
      <w:pPr>
        <w:pStyle w:val="Heading3"/>
        <w:numPr>
          <w:ilvl w:val="2"/>
          <w:numId w:val="1"/>
        </w:numPr>
        <w:rPr/>
      </w:pPr>
      <w:bookmarkStart w:id="133" w:name="__RefHeading___Toc4633918_2870459653"/>
      <w:bookmarkStart w:id="134" w:name="_Toc52"/>
      <w:bookmarkEnd w:id="132"/>
      <w:bookmarkEnd w:id="133"/>
      <w:r>
        <w:rPr>
          <w:rtl w:val="true"/>
        </w:rPr>
        <w:t>آخرین روز‌های زندگی هشام بن حکم</w:t>
      </w:r>
      <w:bookmarkEnd w:id="134"/>
    </w:p>
    <w:p>
      <w:pPr>
        <w:pStyle w:val="BookText"/>
        <w:rPr/>
      </w:pPr>
      <w:r>
        <w:rPr>
          <w:rFonts w:ascii="IRNazanin" w:hAnsi="IRNazanin" w:eastAsia="IRNazanin"/>
          <w:color w:val="111111"/>
          <w:sz w:val="28"/>
          <w:sz w:val="28"/>
          <w:szCs w:val="28"/>
          <w:rtl w:val="true"/>
          <w:lang w:bidi="fa-IR"/>
        </w:rPr>
        <w:t>یحیی برمکی در آغاز به هشام بن حکم اظهار علاقه می‌کرد و مدتی نیز وی را دبیر مجالس مناظره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از هشام رنجید و اسباب کشتن وی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هشام به آرای فلسفی یحیی بن خالد، مغلوب ساختن پیوسته وی در بحث‌ها و نیز هراس وزیر از نزدیکی هشام به هارون علل اصلی دشمنی یحیی با هشام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مجالس مناظره شما شرکت کنم، اما نه در حضور دیگران، بلکه در پشت پرده تا حاضران نظر‌های خویش را بی پروا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مجلس مناظره ترتیب داد و هشام را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طبق برنامه قبلی پشت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که اندیشه انتقام در سر می‌پروراند با نقشه قبلی هشام را وارد بحث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بعد از گفتگوی بسیار،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مرا به جنگ فرمان دهد، اطاعت می‌کنم</w:t>
      </w:r>
      <w:r>
        <w:rPr>
          <w:rFonts w:eastAsia="IRNazanin" w:cs="IRNazanin"/>
          <w:color w:val="111111"/>
          <w:sz w:val="28"/>
          <w:szCs w:val="28"/>
          <w:rtl w:val="true"/>
          <w:lang w:bidi="fa-IR"/>
        </w:rPr>
        <w:t>.»</w:t>
      </w:r>
    </w:p>
    <w:p>
      <w:pPr>
        <w:pStyle w:val="Heading3"/>
        <w:numPr>
          <w:ilvl w:val="2"/>
          <w:numId w:val="1"/>
        </w:numPr>
        <w:rPr/>
      </w:pPr>
      <w:bookmarkStart w:id="135" w:name="__RefHeading___Toc4633920_2870459653"/>
      <w:bookmarkStart w:id="136" w:name="_Toc53"/>
      <w:bookmarkEnd w:id="135"/>
      <w:r>
        <w:rPr>
          <w:rtl w:val="true"/>
        </w:rPr>
        <w:t>منطق هشام طاغوت زمان را می‌لرزاند</w:t>
      </w:r>
      <w:bookmarkEnd w:id="13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با شنیدن این جمله، چهره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مطلب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زنده بودن وی سلطنت من یک ساعت باقی می‌ماند؟ به خدا سوگند، اثر زبان این مرد در دل‌های مردم از صد هزار </w:t>
      </w:r>
    </w:p>
    <w:p>
      <w:pPr>
        <w:pStyle w:val="BookText"/>
        <w:rPr/>
      </w:pPr>
      <w:r>
        <w:rPr>
          <w:rFonts w:ascii="IRNazanin" w:hAnsi="IRNazanin" w:eastAsia="IRNazanin"/>
          <w:color w:val="111111"/>
          <w:sz w:val="28"/>
          <w:sz w:val="28"/>
          <w:szCs w:val="28"/>
          <w:rtl w:val="true"/>
          <w:lang w:bidi="fa-IR"/>
        </w:rPr>
        <w:t>شمشیر برنده تر و مؤثرتر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بی درنگ فرمان داد هشام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گرداب خشم هارون به مدائن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کوفه رفت، در منزل ابن شرف پنهان شد و حدود دو ماه بعد جهان مادی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خیرخواه و دلسوز و یک انسان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بر او حسد بردند و آزارش کردند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پایان این نوشتار، بیان سفارش‌های اخلاقی امام هفتم علیه السلام به هشام بن حکم بسیار مناسب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الْعَاقِلَ الَّذِي لَا يَشْغَلُ الْحَلَالُ شُكْرَهُ وَ لَا يَغْلِبُ الْحَرَامُ صَبْرَهُ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عاقل کسی است که حلال او را از سپاسگزاری باز ندارد و حرام بر صبرش چیره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الْعَاقِلَ لَا يَكْذِبُ وَ إِنْ كَانَ فِيهِ هَوَاه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عاقل دروغ نمی گوید، هر چند دلخواهش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لَا دِينَ لِمَنْ لَا مُرُوَّةَ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مُرُوَّةَ لِمَنْ لَا عَقْلَ لَهُ وَ إِنَّ أَعْظَمَ النَّاسِ </w:t>
      </w:r>
    </w:p>
    <w:p>
      <w:pPr>
        <w:pStyle w:val="BookText"/>
        <w:rPr/>
      </w:pPr>
      <w:r>
        <w:rPr>
          <w:rFonts w:ascii="Amiri" w:hAnsi="Amiri" w:eastAsia="Amiri" w:cs="Amiri"/>
          <w:color w:val="111111"/>
          <w:sz w:val="28"/>
          <w:sz w:val="28"/>
          <w:szCs w:val="28"/>
          <w:rtl w:val="true"/>
          <w:lang w:bidi="ar-SA"/>
        </w:rPr>
        <w:t xml:space="preserve">قَدْراً الَّذِي لَا يَرَى الدُّنْيَا لِنَفْسِهِ خَطَراً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أَبْدَانَكُمْ لَيْسَ لَهَا ثَمَنٌ إِلَّا الْجَنَّةُ فَلَاتَبِيعُوهَا بِغَيْرِهَا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کسی که جوانمردی ندارد، دین ندارد و کسی که عقل ندارد، جوانمردی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مردم کسی است که دنیا را برای خود منزلت و مقام با ارزشی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بدن‌های شما بهایی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غیر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الْعَاقِلَ لَا يُحَدِّثُ مَنْ يَخَافُ تَكْذِيبَهُ وَ لَا يَسْأَلُ مَنْ يَخَافُ مَنْعَهُ وَ لَا يَعِدُ مَا لَا يَقْدِرُ عَلَيْهِ وَ لَا يَرْجُو مَا يُعَنَّفُ بِرَجَائِهِ وَ لَا يُقْدِمُ عَلَى مَا يَخَافُ فَوْتَهُ بِالْعَجْزِ عَنْهُ</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عاقل به کسی که می‌ترسد دروغگویش بخواند، خبر نمی‌دهد و از آنکه نگرانی مضایقه دارد، چیزی نمی‌طلبد و به آنچه توانا نیست، وعده نمی‌دهد و به آنچه در امیدواری‌اش سرزنش شود، امید نمی‌بندد و به کاری که می‌ترسد در آن درماند، اقدام نمی‌کند</w:t>
      </w:r>
      <w:r>
        <w:rPr>
          <w:rFonts w:eastAsia="IRNazanin" w:cs="IRNazanin"/>
          <w:color w:val="111111"/>
          <w:sz w:val="28"/>
          <w:szCs w:val="28"/>
          <w:rtl w:val="true"/>
          <w:lang w:bidi="fa-IR"/>
        </w:rPr>
        <w:t xml:space="preserve">.» </w:t>
      </w:r>
      <w:bookmarkStart w:id="137" w:name="pg9278_89442"/>
    </w:p>
    <w:p>
      <w:pPr>
        <w:pStyle w:val="Heading2"/>
        <w:numPr>
          <w:ilvl w:val="1"/>
          <w:numId w:val="1"/>
        </w:numPr>
        <w:rPr/>
      </w:pPr>
      <w:bookmarkStart w:id="138" w:name="__RefHeading___Toc4633922_2870459653"/>
      <w:bookmarkStart w:id="139" w:name="_Toc54"/>
      <w:bookmarkEnd w:id="137"/>
      <w:bookmarkEnd w:id="138"/>
      <w:r>
        <w:rPr>
          <w:rtl w:val="true"/>
        </w:rPr>
        <w:t>دلایل عقلی بر لزوم اعتقاد به خدا</w:t>
      </w:r>
      <w:bookmarkEnd w:id="139"/>
    </w:p>
    <w:p>
      <w:pPr>
        <w:pStyle w:val="Heading3"/>
        <w:numPr>
          <w:ilvl w:val="2"/>
          <w:numId w:val="1"/>
        </w:numPr>
        <w:rPr/>
      </w:pPr>
      <w:bookmarkStart w:id="140" w:name="__RefHeading___Toc4633924_2870459653"/>
      <w:bookmarkStart w:id="141" w:name="_Toc55"/>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انسان تو در راه پروردگارت سخت كوشيده‌اى و به دیدار او نايل خواهى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این جهان عمری محدود داشته و دیر یا زود باید به جهان دیگر رهسپار شود؛ جهانی که همیشگی خواهد بود و لازمست در آنجا آرامش داشته و سعادتمند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آرامش و سعادت در جهان دیگر با آرامش و سعادت در این جهان بایکدیگر مرتبطند؛ یعنی اگر اینجا آرامش داشته باشیم، در جهان دیگر نیز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اینست که چگونه؟ عقل و دین به ما پاسخ می‌دهد که اگر هدف نهایی ما از زندگی، خدا و نعمت‌های معنویش باشد سعادتمند شده و آرامش خواهیم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 xml:space="preserve">تا به تحقیق مرا منزل و ره ننمایی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آرام نگیرم،نفسی دم نزنم</w:t>
      </w:r>
    </w:p>
    <w:p>
      <w:pPr>
        <w:pStyle w:val="BookText"/>
        <w:rPr/>
      </w:pPr>
      <w:r>
        <w:rPr>
          <w:rFonts w:ascii="IRNazanin" w:hAnsi="IRNazanin" w:eastAsia="IRNazanin"/>
          <w:color w:val="111111"/>
          <w:sz w:val="28"/>
          <w:sz w:val="28"/>
          <w:szCs w:val="28"/>
          <w:rtl w:val="true"/>
          <w:lang w:bidi="fa-IR"/>
        </w:rPr>
        <w:t xml:space="preserve">مِی وصلم بچشان تا در زندانِ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عربده،مستانه به هم درشکنم</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یکی از مسائل بسیار اساسی برای آدمی مساله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یا عدم اعتقاد به خدا، در زندگی انسان، بسیار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هر دلیلی، به وجود خدا اعتقاد پیدا کند، تمام اعمال و حرکات او رنگ و شکل خاصی به خود می‌گیرد و اگر هم بی‌اعتقاد به خدا باشد، باز اعمال او رنگ و بویی دیگر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پرسش اصلی و ابتدایی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وجود دارد ، یا این‌که انسان و عالم بر اثر یک تصادف پدید آمده، و آدمی نیز در زندگی هیچ وظیفه و هدفی جز ادامه زندگی و لذت بردن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سوال ابتدا باید بدانیم خداشناسی و خداجویی، امری فطری است که بدون نیاز به دلیل و ابزار خارج از وجود انسان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وجود خداوند، دلایل و برهان های متعددی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معقولیت؛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فطرت؛ </w:t>
      </w:r>
      <w:bookmarkStart w:id="142" w:name="pg9278_89446"/>
    </w:p>
    <w:p>
      <w:pPr>
        <w:pStyle w:val="BookText"/>
        <w:rPr/>
      </w:pPr>
      <w:bookmarkEnd w:id="1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نظم؛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معجزه؛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وجوب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فسخ عزائم؛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کوتاه شدن کلام در ادامه به سه علت بطور مختصر اشاره می‌شود</w:t>
      </w:r>
      <w:r>
        <w:rPr>
          <w:rFonts w:eastAsia="IRNazanin" w:cs="IRNazanin"/>
          <w:color w:val="111111"/>
          <w:sz w:val="28"/>
          <w:szCs w:val="28"/>
          <w:rtl w:val="true"/>
          <w:lang w:bidi="fa-IR"/>
        </w:rPr>
        <w:t>.</w:t>
      </w:r>
    </w:p>
    <w:p>
      <w:pPr>
        <w:pStyle w:val="Heading3"/>
        <w:numPr>
          <w:ilvl w:val="2"/>
          <w:numId w:val="1"/>
        </w:numPr>
        <w:rPr/>
      </w:pPr>
      <w:bookmarkStart w:id="143" w:name="__RefHeading___Toc4633926_2870459653"/>
      <w:bookmarkStart w:id="144" w:name="_Toc56"/>
      <w:bookmarkEnd w:id="143"/>
      <w:r>
        <w:rPr>
          <w:rtl w:val="true"/>
        </w:rPr>
        <w:t>برهان معقولیت</w:t>
      </w:r>
      <w:bookmarkEnd w:id="144"/>
    </w:p>
    <w:p>
      <w:pPr>
        <w:pStyle w:val="BookText"/>
        <w:rPr/>
      </w:pPr>
      <w:r>
        <w:rPr>
          <w:rFonts w:ascii="IRNazanin" w:hAnsi="IRNazanin" w:eastAsia="IRNazanin"/>
          <w:color w:val="111111"/>
          <w:sz w:val="28"/>
          <w:sz w:val="28"/>
          <w:szCs w:val="28"/>
          <w:rtl w:val="true"/>
          <w:lang w:bidi="fa-IR"/>
        </w:rPr>
        <w:t>از نظر عقل، اعتقاد به کدام نفعش بیشتر است و کدام ضررش؟ به وجود خدا یا عدم وجود خدا؟</w:t>
      </w:r>
    </w:p>
    <w:p>
      <w:pPr>
        <w:pStyle w:val="BookText"/>
        <w:rPr/>
      </w:pPr>
      <w:r>
        <w:rPr>
          <w:rFonts w:ascii="IRNazanin" w:hAnsi="IRNazanin" w:eastAsia="IRNazanin"/>
          <w:color w:val="111111"/>
          <w:sz w:val="28"/>
          <w:sz w:val="28"/>
          <w:szCs w:val="28"/>
          <w:rtl w:val="true"/>
          <w:lang w:bidi="fa-IR"/>
        </w:rPr>
        <w:t>از نظر عقل اعتقاد به خدا لوازمی دارد، باید‌ها و نبایدهایی دارد که رعایت آن موجب سعادت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معتقد به خدا شد در آخر امر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عقیده او درست بوده که به سعادت رسیده، یا درست نبوده که باز هم ضرری متوجه او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اعتقاد به خدا، در حالی که آخر کار معلوم شود خدایی وجود داشته، موجب می‌شود خسران و عقوبت شدیدی متوجه شخص شود</w:t>
      </w:r>
      <w:r>
        <w:rPr>
          <w:rFonts w:eastAsia="IRNazanin" w:cs="IRNazanin"/>
          <w:color w:val="111111"/>
          <w:sz w:val="28"/>
          <w:szCs w:val="28"/>
          <w:rtl w:val="true"/>
          <w:lang w:bidi="fa-IR"/>
        </w:rPr>
        <w:t xml:space="preserve">. </w:t>
      </w:r>
      <w:bookmarkStart w:id="145" w:name="pg9278_89448"/>
    </w:p>
    <w:p>
      <w:pPr>
        <w:pStyle w:val="BookText"/>
        <w:rPr/>
      </w:pPr>
      <w:bookmarkEnd w:id="145"/>
      <w:r>
        <w:rPr>
          <w:rFonts w:ascii="IRNazanin" w:hAnsi="IRNazanin" w:eastAsia="IRNazanin"/>
          <w:color w:val="111111"/>
          <w:sz w:val="28"/>
          <w:sz w:val="28"/>
          <w:szCs w:val="28"/>
          <w:rtl w:val="true"/>
          <w:lang w:bidi="fa-IR"/>
        </w:rPr>
        <w:t>بنا بر این عقل حکم میکنم، راه احتیاط اینست که به وجود خدا معتقد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دانسته اند آن را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فرستد باد،رب العالمین</w:t>
      </w:r>
    </w:p>
    <w:p>
      <w:pPr>
        <w:pStyle w:val="BookText"/>
        <w:rPr/>
      </w:pPr>
      <w:r>
        <w:rPr>
          <w:rFonts w:ascii="IRNazanin" w:hAnsi="IRNazanin" w:eastAsia="IRNazanin"/>
          <w:color w:val="111111"/>
          <w:sz w:val="28"/>
          <w:sz w:val="28"/>
          <w:szCs w:val="28"/>
          <w:rtl w:val="true"/>
          <w:lang w:bidi="fa-IR"/>
        </w:rPr>
        <w:t xml:space="preserve">پس یقین،در عقل هر داننده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جنبنده،جنباننده هست</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146" w:name="__RefHeading___Toc4633928_2870459653"/>
      <w:bookmarkStart w:id="147" w:name="_Toc57"/>
      <w:bookmarkEnd w:id="146"/>
      <w:r>
        <w:rPr>
          <w:rtl w:val="true"/>
        </w:rPr>
        <w:t>برهان نظم</w:t>
      </w:r>
      <w:bookmarkEnd w:id="147"/>
    </w:p>
    <w:p>
      <w:pPr>
        <w:pStyle w:val="BookText"/>
        <w:rPr/>
      </w:pPr>
      <w:r>
        <w:rPr>
          <w:rFonts w:ascii="IRNazanin" w:hAnsi="IRNazanin" w:eastAsia="IRNazanin"/>
          <w:color w:val="111111"/>
          <w:sz w:val="28"/>
          <w:sz w:val="28"/>
          <w:szCs w:val="28"/>
          <w:rtl w:val="true"/>
          <w:lang w:bidi="fa-IR"/>
        </w:rPr>
        <w:t>برهان نظم یکی از متداول‌ترین برهان هایی است که برای وجود خدا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دیرباز با مشاهده‌ی پدیده های منظم و هماهنگ به این فکر می‌افتادند که این نظم و هماهنگی در میان موجودات، معلول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اجزا با همکاری یکدیگر این نظم را پدید آورده‌اند؟</w:t>
      </w:r>
    </w:p>
    <w:p>
      <w:pPr>
        <w:pStyle w:val="BookText"/>
        <w:rPr/>
      </w:pPr>
      <w:r>
        <w:rPr>
          <w:rFonts w:ascii="IRNazanin" w:hAnsi="IRNazanin" w:eastAsia="IRNazanin"/>
          <w:color w:val="111111"/>
          <w:sz w:val="28"/>
          <w:sz w:val="28"/>
          <w:szCs w:val="28"/>
          <w:rtl w:val="true"/>
          <w:lang w:bidi="fa-IR"/>
        </w:rPr>
        <w:t>یا این که ناظمی حکیم و مدبر، آن ها را چنین، منظم کرده است؟</w:t>
      </w:r>
    </w:p>
    <w:p>
      <w:pPr>
        <w:pStyle w:val="BookText"/>
        <w:rPr/>
      </w:pPr>
      <w:r>
        <w:rPr>
          <w:rFonts w:ascii="IRNazanin" w:hAnsi="IRNazanin" w:eastAsia="IRNazanin"/>
          <w:color w:val="111111"/>
          <w:sz w:val="28"/>
          <w:sz w:val="28"/>
          <w:szCs w:val="28"/>
          <w:rtl w:val="true"/>
          <w:lang w:bidi="fa-IR"/>
        </w:rPr>
        <w:t xml:space="preserve">باد را دیدی که می‌جنبد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جنبانیست اینجا باد ران</w:t>
      </w:r>
    </w:p>
    <w:p>
      <w:pPr>
        <w:pStyle w:val="BookText"/>
        <w:rPr/>
      </w:pPr>
      <w:r>
        <w:rPr>
          <w:rFonts w:ascii="Amiri" w:hAnsi="Amiri" w:eastAsia="Amiri" w:cs="Amiri"/>
          <w:color w:val="111111"/>
          <w:sz w:val="28"/>
          <w:sz w:val="28"/>
          <w:szCs w:val="28"/>
          <w:rtl w:val="true"/>
          <w:lang w:bidi="ar-SA"/>
        </w:rPr>
        <w:t>مَروَحه</w:t>
      </w:r>
      <w:r>
        <w:rPr>
          <w:rStyle w:val="FootnoteAnchor"/>
          <w:rtl w:val="true"/>
        </w:rPr>
        <w:footnoteReference w:id="76"/>
      </w:r>
      <w:r>
        <w:rPr>
          <w:rFonts w:ascii="IRNazanin" w:hAnsi="IRNazanin" w:eastAsia="IRNazanin"/>
          <w:color w:val="111111"/>
          <w:sz w:val="28"/>
          <w:sz w:val="28"/>
          <w:szCs w:val="28"/>
          <w:rtl w:val="true"/>
          <w:lang w:bidi="fa-IR"/>
        </w:rPr>
        <w:t xml:space="preserve">تصریف صنع ایزدش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 این باد و همی جُنبانَدَش</w:t>
      </w:r>
    </w:p>
    <w:p>
      <w:pPr>
        <w:pStyle w:val="BookText"/>
        <w:rPr/>
      </w:pPr>
      <w:r>
        <w:rPr>
          <w:rFonts w:ascii="IRNazanin" w:hAnsi="IRNazanin" w:eastAsia="IRNazanin"/>
          <w:color w:val="111111"/>
          <w:sz w:val="28"/>
          <w:sz w:val="28"/>
          <w:szCs w:val="28"/>
          <w:rtl w:val="true"/>
          <w:lang w:bidi="fa-IR"/>
        </w:rPr>
        <w:t xml:space="preserve">جزوبادی که به حکم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بیزن تا نجنبانی نجست</w:t>
      </w:r>
    </w:p>
    <w:p>
      <w:pPr>
        <w:pStyle w:val="BookText"/>
        <w:rPr/>
      </w:pPr>
      <w:r>
        <w:rPr>
          <w:rFonts w:ascii="IRNazanin" w:hAnsi="IRNazanin" w:eastAsia="IRNazanin"/>
          <w:color w:val="111111"/>
          <w:sz w:val="28"/>
          <w:sz w:val="28"/>
          <w:szCs w:val="28"/>
          <w:rtl w:val="true"/>
          <w:lang w:bidi="fa-IR"/>
        </w:rPr>
        <w:t xml:space="preserve">جنبش این جزوباد ای ساده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تو و بی بادبیزن سر نکرد</w:t>
      </w:r>
    </w:p>
    <w:p>
      <w:pPr>
        <w:pStyle w:val="BookText"/>
        <w:rPr/>
      </w:pPr>
      <w:r>
        <w:rPr>
          <w:rFonts w:ascii="IRNazanin" w:hAnsi="IRNazanin" w:eastAsia="IRNazanin"/>
          <w:color w:val="111111"/>
          <w:sz w:val="28"/>
          <w:sz w:val="28"/>
          <w:szCs w:val="28"/>
          <w:rtl w:val="true"/>
          <w:lang w:bidi="fa-IR"/>
        </w:rPr>
        <w:t xml:space="preserve">جنبش باد نّفَس کاندر 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تصریف جان و قالب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148" w:name="pg9278_89450"/>
    </w:p>
    <w:p>
      <w:pPr>
        <w:pStyle w:val="BookText"/>
        <w:rPr/>
      </w:pPr>
      <w:bookmarkEnd w:id="148"/>
      <w:r>
        <w:rPr>
          <w:rFonts w:ascii="IRNazanin" w:hAnsi="IRNazanin" w:eastAsia="IRNazanin"/>
          <w:color w:val="111111"/>
          <w:sz w:val="28"/>
          <w:sz w:val="28"/>
          <w:szCs w:val="28"/>
          <w:rtl w:val="true"/>
          <w:lang w:bidi="fa-IR"/>
        </w:rPr>
        <w:t>انسان بر اثر تأمل و تعمق در ساختار موجودات، به این نتیجه می‌رسد که ناظمی حکیم، چنین ساختار منظمی را پدید آورده است و به تعبیری این مجموعه های منظم، ما را به خدا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کلامی دیگر عالم طبیعت، پدید‌های منظم است؛ و براساس بداهت عقلی، هر نظمی از ناظم حکیم و با شعوری برخاسته است که براساس آگاهی و علم خویش، اجزای پدیده منظم را با هماهنگی و آرایش خاصی در کنار هم نهاده و آن را براساس طرح حکیمانه‌ای منظم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طبیعت که پدید‌ه‌ای است منظم، حاصل خلق ناظم حکیم و با شعوری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جمله فروغ نور حقّ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وي ز پيدائيست پنهان</w:t>
      </w:r>
    </w:p>
    <w:p>
      <w:pPr>
        <w:pStyle w:val="BookText"/>
        <w:rPr/>
      </w:pPr>
      <w:r>
        <w:rPr>
          <w:rFonts w:ascii="IRNazanin" w:hAnsi="IRNazanin" w:eastAsia="IRNazanin"/>
          <w:color w:val="111111"/>
          <w:sz w:val="28"/>
          <w:sz w:val="28"/>
          <w:szCs w:val="28"/>
          <w:rtl w:val="true"/>
          <w:lang w:bidi="fa-IR"/>
        </w:rPr>
        <w:t xml:space="preserve">چه نور حقّ ندارد نقل و تحويل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نيايد اندرو تغيير و تبديل</w:t>
      </w:r>
    </w:p>
    <w:p>
      <w:pPr>
        <w:pStyle w:val="BookText"/>
        <w:rPr/>
      </w:pPr>
      <w:r>
        <w:rPr>
          <w:rFonts w:ascii="IRNazanin" w:hAnsi="IRNazanin" w:eastAsia="IRNazanin"/>
          <w:color w:val="111111"/>
          <w:sz w:val="28"/>
          <w:sz w:val="28"/>
          <w:szCs w:val="28"/>
          <w:rtl w:val="true"/>
          <w:lang w:bidi="fa-IR"/>
        </w:rPr>
        <w:t>تو پنداري جهان خود هست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خويشتن پيوسته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 xml:space="preserve">چون نمیداند دلی داننده‌یی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گردنده، گرداننده‌یی؟</w:t>
      </w:r>
    </w:p>
    <w:p>
      <w:pPr>
        <w:pStyle w:val="BookText"/>
        <w:rPr/>
      </w:pPr>
      <w:r>
        <w:rPr>
          <w:rFonts w:ascii="IRNazanin" w:hAnsi="IRNazanin" w:eastAsia="IRNazanin"/>
          <w:color w:val="111111"/>
          <w:sz w:val="28"/>
          <w:sz w:val="28"/>
          <w:szCs w:val="28"/>
          <w:rtl w:val="true"/>
          <w:lang w:bidi="fa-IR"/>
        </w:rPr>
        <w:t xml:space="preserve">چون نمیگویی که روز و شب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خداوندی کی آید ؟ کی رود ؟</w:t>
      </w:r>
    </w:p>
    <w:p>
      <w:pPr>
        <w:pStyle w:val="BookText"/>
        <w:rPr/>
      </w:pPr>
      <w:r>
        <w:rPr>
          <w:rFonts w:ascii="IRNazanin" w:hAnsi="IRNazanin" w:eastAsia="IRNazanin"/>
          <w:color w:val="111111"/>
          <w:sz w:val="28"/>
          <w:sz w:val="28"/>
          <w:szCs w:val="28"/>
          <w:rtl w:val="true"/>
          <w:lang w:bidi="fa-IR"/>
        </w:rPr>
        <w:t xml:space="preserve">گرد معقولات می‌گردی،ببین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بی عقلی خود ،ای مهین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با بنّا بود معقول‌تر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بی بنا؟بگو ای کم هنر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با کاتب بود معقول‌تر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بی کاتب؟بیندیش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149" w:name="__RefHeading___Toc4633930_2870459653"/>
      <w:bookmarkStart w:id="150" w:name="_Toc58"/>
      <w:bookmarkEnd w:id="149"/>
      <w:r>
        <w:rPr>
          <w:rtl w:val="true"/>
        </w:rPr>
        <w:t>برهان فطرت</w:t>
      </w:r>
      <w:bookmarkEnd w:id="1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خداشناس و خداجوست؛ </w:t>
      </w:r>
    </w:p>
    <w:p>
      <w:p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انسانی به دل و درون خویش رجوع نماید، خواهد دانست که تمایل به خدا و خوبی‌ها و فضائل انسانی دارد و دوست دارد یک موجودِ مقدس و متعالی را پرستش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درون ما انسان‌ها یک قطب نما وجود دارد که به سمت خدا و خوبی‌ها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در قران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 پرستی روی به دین آور،فطرتی است که خدا همه را بدان فطرت، بیافریده است و در آفرینش خدا تغییری نیست دین پاک و پایدار این است ولی بیشتر مردم نمی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مردم مشرک، چون به کشتی 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امواج خطر افتند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را به اخلاص کامل در دین می‌خوانند، و چون از خطر دریا به ساحل نجاتشان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حدیث مناظره‌</w:t>
      </w:r>
      <w:r>
        <w:rPr>
          <w:rStyle w:val="FootnoteAnchor"/>
          <w:rtl w:val="true"/>
        </w:rPr>
        <w:footnoteReference w:id="79"/>
      </w:r>
      <w:r>
        <w:rPr>
          <w:rFonts w:ascii="IRNazanin" w:hAnsi="IRNazanin" w:eastAsia="IRNazanin"/>
          <w:color w:val="111111"/>
          <w:sz w:val="28"/>
          <w:sz w:val="28"/>
          <w:szCs w:val="28"/>
          <w:rtl w:val="true"/>
          <w:lang w:bidi="fa-IR"/>
        </w:rPr>
        <w:t xml:space="preserve">حضرت امام صادق علیه‌السّلام با </w:t>
      </w:r>
    </w:p>
    <w:p>
      <w:pPr>
        <w:pStyle w:val="BookText"/>
        <w:rPr/>
      </w:pPr>
      <w:r>
        <w:rPr>
          <w:rFonts w:ascii="IRNazanin" w:hAnsi="IRNazanin" w:eastAsia="IRNazanin"/>
          <w:color w:val="111111"/>
          <w:sz w:val="28"/>
          <w:sz w:val="28"/>
          <w:szCs w:val="28"/>
          <w:rtl w:val="true"/>
          <w:lang w:bidi="fa-IR"/>
        </w:rPr>
        <w:t>شخص ملحدی که خدا را قبول نداشت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سوار شده‌ای؟</w:t>
      </w:r>
    </w:p>
    <w:p>
      <w:pPr>
        <w:pStyle w:val="BookText"/>
        <w:rPr/>
      </w:pPr>
      <w:r>
        <w:rPr>
          <w:rFonts w:ascii="IRNazanin" w:hAnsi="IRNazanin" w:eastAsia="IRNazanin"/>
          <w:color w:val="111111"/>
          <w:sz w:val="28"/>
          <w:sz w:val="28"/>
          <w:szCs w:val="28"/>
          <w:rtl w:val="true"/>
          <w:lang w:bidi="fa-IR"/>
        </w:rPr>
        <w:t>وی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 افتاده که کشتی شما غرق شود؟</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آیا قلبت متوجّه جایی شده که تو را از مهلکه نجات 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بعد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خداوند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هوایت بی قرارم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پایت بر ندارم روز و شب</w:t>
      </w:r>
    </w:p>
    <w:p>
      <w:pPr>
        <w:pStyle w:val="BookText"/>
        <w:rPr/>
      </w:pPr>
      <w:r>
        <w:rPr>
          <w:rFonts w:ascii="IRNazanin" w:hAnsi="IRNazanin" w:eastAsia="IRNazanin"/>
          <w:color w:val="111111"/>
          <w:sz w:val="28"/>
          <w:sz w:val="28"/>
          <w:szCs w:val="28"/>
          <w:rtl w:val="true"/>
          <w:lang w:bidi="fa-IR"/>
        </w:rPr>
        <w:t xml:space="preserve">روز و شب را همچو خود مجنون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را کی گذارم روز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 دل می‌خواستی از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را می‌سپارم روز و شب</w:t>
      </w:r>
    </w:p>
    <w:p>
      <w:pPr>
        <w:pStyle w:val="BookText"/>
        <w:rPr/>
      </w:pPr>
      <w:r>
        <w:rPr>
          <w:rFonts w:ascii="IRNazanin" w:hAnsi="IRNazanin" w:eastAsia="IRNazanin"/>
          <w:color w:val="111111"/>
          <w:sz w:val="28"/>
          <w:sz w:val="28"/>
          <w:szCs w:val="28"/>
          <w:rtl w:val="true"/>
          <w:lang w:bidi="fa-IR"/>
        </w:rPr>
        <w:t xml:space="preserve">تا نیابم آنچه در مغز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سر نخارم روز و شب</w:t>
      </w:r>
    </w:p>
    <w:p>
      <w:pPr>
        <w:pStyle w:val="BookText"/>
        <w:rPr/>
      </w:pPr>
      <w:r>
        <w:rPr>
          <w:rFonts w:ascii="IRNazanin" w:hAnsi="IRNazanin" w:eastAsia="IRNazanin"/>
          <w:color w:val="111111"/>
          <w:sz w:val="28"/>
          <w:sz w:val="28"/>
          <w:szCs w:val="28"/>
          <w:rtl w:val="true"/>
          <w:lang w:bidi="fa-IR"/>
        </w:rPr>
        <w:t xml:space="preserve">تا که عشقت،مطربی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چنگم،گاه تارم روز و شب</w:t>
      </w:r>
    </w:p>
    <w:p>
      <w:pPr>
        <w:pStyle w:val="BookText"/>
        <w:rPr/>
      </w:pPr>
      <w:r>
        <w:rPr>
          <w:rFonts w:ascii="IRNazanin" w:hAnsi="IRNazanin" w:eastAsia="IRNazanin"/>
          <w:color w:val="111111"/>
          <w:sz w:val="28"/>
          <w:sz w:val="28"/>
          <w:szCs w:val="28"/>
          <w:rtl w:val="true"/>
          <w:lang w:bidi="fa-IR"/>
        </w:rPr>
        <w:t xml:space="preserve">ای مهار عاشقان در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قطارم روز و شب</w:t>
      </w:r>
    </w:p>
    <w:p>
      <w:pPr>
        <w:pStyle w:val="BookText"/>
        <w:rPr/>
      </w:pPr>
      <w:r>
        <w:rPr>
          <w:rFonts w:ascii="IRNazanin" w:hAnsi="IRNazanin" w:eastAsia="IRNazanin"/>
          <w:color w:val="111111"/>
          <w:sz w:val="28"/>
          <w:sz w:val="28"/>
          <w:szCs w:val="28"/>
          <w:rtl w:val="true"/>
          <w:lang w:bidi="fa-IR"/>
        </w:rPr>
        <w:t xml:space="preserve">زآن شبی که وعده دادی روز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را می‌شمارم روز و شب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کِشت مهر جانم تشنه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ابر دیده،اشکبارم روز و شب </w:t>
      </w:r>
      <w:bookmarkStart w:id="151" w:name="pg9278_89456"/>
    </w:p>
    <w:p>
      <w:pPr>
        <w:pStyle w:val="Heading2"/>
        <w:numPr>
          <w:ilvl w:val="1"/>
          <w:numId w:val="1"/>
        </w:numPr>
        <w:rPr/>
      </w:pPr>
      <w:bookmarkStart w:id="152" w:name="__RefHeading___Toc4633932_2870459653"/>
      <w:bookmarkStart w:id="153" w:name="_Toc59"/>
      <w:bookmarkEnd w:id="151"/>
      <w:bookmarkEnd w:id="152"/>
      <w:r>
        <w:rPr>
          <w:rtl w:val="true"/>
        </w:rPr>
        <w:t>اوصاف خداوند از منظر عقل و فطرت</w:t>
      </w:r>
      <w:bookmarkEnd w:id="153"/>
    </w:p>
    <w:p>
      <w:pPr>
        <w:pStyle w:val="Heading3"/>
        <w:numPr>
          <w:ilvl w:val="2"/>
          <w:numId w:val="1"/>
        </w:numPr>
        <w:rPr/>
      </w:pPr>
      <w:bookmarkStart w:id="154" w:name="__RefHeading___Toc4633934_2870459653"/>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ای جهان دیده بودِ خویش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بودی نبوده پیش از تو</w:t>
      </w:r>
    </w:p>
    <w:p>
      <w:pPr>
        <w:pStyle w:val="BookText"/>
        <w:rPr/>
      </w:pPr>
      <w:r>
        <w:rPr>
          <w:rFonts w:ascii="IRNazanin" w:hAnsi="IRNazanin" w:eastAsia="IRNazanin"/>
          <w:color w:val="111111"/>
          <w:sz w:val="28"/>
          <w:sz w:val="28"/>
          <w:szCs w:val="28"/>
          <w:rtl w:val="true"/>
          <w:lang w:bidi="fa-IR"/>
        </w:rPr>
        <w:t xml:space="preserve">در بدایت، بدایتِ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نهایتِ همه چیز</w:t>
      </w:r>
    </w:p>
    <w:p>
      <w:pPr>
        <w:pStyle w:val="BookText"/>
        <w:rPr/>
      </w:pPr>
      <w:r>
        <w:rPr>
          <w:rFonts w:ascii="IRNazanin" w:hAnsi="IRNazanin" w:eastAsia="IRNazanin"/>
          <w:color w:val="111111"/>
          <w:sz w:val="28"/>
          <w:sz w:val="28"/>
          <w:szCs w:val="28"/>
          <w:rtl w:val="true"/>
          <w:lang w:bidi="fa-IR"/>
        </w:rPr>
        <w:t xml:space="preserve">ای برآرندۀ سپهر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 افروز و انجمن پیوند</w:t>
      </w:r>
    </w:p>
    <w:p>
      <w:pPr>
        <w:pStyle w:val="BookText"/>
        <w:rPr/>
      </w:pPr>
      <w:r>
        <w:rPr>
          <w:rFonts w:ascii="IRNazanin" w:hAnsi="IRNazanin" w:eastAsia="IRNazanin"/>
          <w:color w:val="111111"/>
          <w:sz w:val="28"/>
          <w:sz w:val="28"/>
          <w:szCs w:val="28"/>
          <w:rtl w:val="true"/>
          <w:lang w:bidi="fa-IR"/>
        </w:rPr>
        <w:t xml:space="preserve">آفرینندۀ خزانۀ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و آفریدگار وجود</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به طور معمول صفت های خداوند را به دو بخش تقسیم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را نیز به دو بخش</w:t>
      </w:r>
    </w:p>
    <w:p>
      <w:pPr>
        <w:pStyle w:val="BookText"/>
        <w:rPr/>
      </w:pP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جمال و صفات جلال</w:t>
      </w:r>
      <w:r>
        <w:rPr>
          <w:rFonts w:eastAsia="IRNazanin" w:cs="IRNazanin"/>
          <w:color w:val="111111"/>
          <w:sz w:val="28"/>
          <w:szCs w:val="28"/>
          <w:rtl w:val="true"/>
          <w:lang w:bidi="fa-IR"/>
        </w:rPr>
        <w:t>.</w:t>
      </w:r>
    </w:p>
    <w:p>
      <w:pPr>
        <w:pStyle w:val="Heading3"/>
        <w:numPr>
          <w:ilvl w:val="2"/>
          <w:numId w:val="1"/>
        </w:numPr>
        <w:rPr/>
      </w:pPr>
      <w:bookmarkStart w:id="156" w:name="__RefHeading___Toc4633936_2870459653"/>
      <w:bookmarkStart w:id="157" w:name="_Toc61"/>
      <w:bookmarkEnd w:id="156"/>
      <w:r>
        <w:rPr>
          <w:rtl w:val="true"/>
        </w:rPr>
        <w:t>تعریف صفات جمال</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اوصافی که برای خداوند ثابت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قدرت و ازلیت، ابدیت </w:t>
      </w:r>
      <w:bookmarkStart w:id="158" w:name="pg9278_89458"/>
    </w:p>
    <w:p>
      <w:pPr>
        <w:pStyle w:val="Heading3"/>
        <w:numPr>
          <w:ilvl w:val="2"/>
          <w:numId w:val="1"/>
        </w:numPr>
        <w:rPr/>
      </w:pPr>
      <w:bookmarkStart w:id="159" w:name="__RefHeading___Toc4633938_2870459653"/>
      <w:bookmarkStart w:id="160" w:name="_Toc62"/>
      <w:bookmarkEnd w:id="158"/>
      <w:bookmarkEnd w:id="159"/>
      <w:r>
        <w:rPr>
          <w:rtl w:val="true"/>
        </w:rPr>
        <w:t>تعریف صفات جلال</w:t>
      </w:r>
      <w:bookmarkEnd w:id="160"/>
    </w:p>
    <w:p>
      <w:pPr>
        <w:pStyle w:val="BookText"/>
        <w:rPr/>
      </w:pPr>
      <w:r>
        <w:rPr>
          <w:rFonts w:ascii="IRNazanin" w:hAnsi="IRNazanin" w:eastAsia="IRNazanin"/>
          <w:color w:val="111111"/>
          <w:sz w:val="28"/>
          <w:sz w:val="28"/>
          <w:szCs w:val="28"/>
          <w:rtl w:val="true"/>
          <w:lang w:bidi="fa-IR"/>
        </w:rPr>
        <w:t>صفاتى است که از خداوند نفى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عجز، جسمانیت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صفاتی که به خداوند نسبت داده می‌شود یا برگرفته از کمالات ذاتی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حیات و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مفهومی است که به لحاظ نوعی رابطه بین خدای متعال و مخلوقاتش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خالقیّت و 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برای شناخت اوصاف خداوند راه های گوناگون وجود دارد، از جمله برهان های عقلی</w:t>
      </w:r>
      <w:r>
        <w:rPr>
          <w:rFonts w:eastAsia="IRNazanin" w:cs="IRNazanin"/>
          <w:color w:val="111111"/>
          <w:sz w:val="28"/>
          <w:szCs w:val="28"/>
          <w:rtl w:val="true"/>
          <w:lang w:bidi="fa-IR"/>
        </w:rPr>
        <w:t>.</w:t>
      </w:r>
    </w:p>
    <w:p>
      <w:pPr>
        <w:pStyle w:val="Heading3"/>
        <w:numPr>
          <w:ilvl w:val="2"/>
          <w:numId w:val="1"/>
        </w:numPr>
        <w:rPr/>
      </w:pPr>
      <w:bookmarkStart w:id="161" w:name="__RefHeading___Toc4633940_2870459653"/>
      <w:bookmarkStart w:id="162" w:name="_Toc63"/>
      <w:bookmarkEnd w:id="161"/>
      <w:r>
        <w:rPr>
          <w:rtl w:val="true"/>
        </w:rPr>
        <w:t>برهان‌های عقل</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همان گونه که در اثبات اصل وجود خداوند کارآمد است، می‌تواند انسان را در شناخت صفات الهی هم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ادله اثبات خدا، بیان شد که وجود خدا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سه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ممکن الوجود،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خداوند، وجودی است عاری از نیاز و احتیاج به غیر و وجود سایرین کاملاً بستگی به او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علةالعلل؛ به تعبیر دیگر وجودی که غنی بالذات است و نیاز به</w:t>
      </w:r>
    </w:p>
    <w:p>
      <w:pPr>
        <w:pStyle w:val="BookText"/>
        <w:rPr/>
      </w:pPr>
      <w:r>
        <w:rPr>
          <w:rFonts w:ascii="IRNazanin" w:hAnsi="IRNazanin" w:eastAsia="IRNazanin"/>
          <w:color w:val="111111"/>
          <w:sz w:val="28"/>
          <w:sz w:val="28"/>
          <w:szCs w:val="28"/>
          <w:rtl w:val="true"/>
          <w:lang w:bidi="fa-IR"/>
        </w:rPr>
        <w:t>علتی در وجودش ندارد و او علت است برای تمام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عقل اثبات شده است اما حرکت عقل در این نقطه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با کمک همین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اوصاف دیگر خداوند نیز پی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بالذات است و خود، مبدأ ومنشأ اثبات بسیاری از صفات جلالیه و جمالیه میباشد، زیرا هر صفتی که مستلزم خلل در غنا و بی نیازی خداوند باشد از او منتفی است و هر وصف کمالی و وجودی نیز برای خداوند ثابت خواهد بود وگرنه او دیگر واجب الوجود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با تحلیل مفهوم واجب الوجود، همه صفات ثبوتیه و کمالی برای خداوند اثبات و همه کاستی ها و صفات سلبیه از او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یعنی؛ موجودی که تمام صفات کمالی و وجودی را بالذات و مستقلا دارا می‌باشد و هیچ نیازی به کسی یا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بگوئیم خداوند فلان صفت کمالی را ندارد، بدین معنا است که خدا در این صفت کمالی به غیر خودش احتیاج دارد و این دقیقا با صفت واجب الوجود ناسازگار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تمام موجودات غیر از خداوند، در وجود کمالاتشان وابسته محض به خدا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هر صفتی که مستلزم نیازمندی خداوند به غیر خودش شود، از خداوند مسلوب است و هر صفتی که بیانگر کمال و بی نیازی خداوند است برای او بالذات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خداوند سلب می‌شود چرا که هر مرکبی نیازمند به اجزائش است و واجب الوجود از هر نیازی منزه و 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نفی صفات سلبیه از خداوند خود به خود صفات ثبوتیه برای او ثابت می‌شود زیرا سلب سلب، مستلزم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علم مطلق خداوند چنین استدلال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واجب الوجود است پس جسم و جسمانی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به دلیل مرکب بودن و نیاز به اجزاء،با واجب الوجود بودن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مجرد است و در فلسفه هم ثابت شده است که هر مجردی عالِم به ذات خود و عالم به غیر خود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چنان که ملاحظه کردید با کمک عقل، علم خداوند با 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بزرگ اسلامی، خواجه نصیرالدین طوسی همین روش فوق را در اثبات صفات خداوند به کار گرفته است</w:t>
      </w:r>
      <w:r>
        <w:rPr>
          <w:rFonts w:eastAsia="IRNazanin" w:cs="IRNazanin"/>
          <w:color w:val="111111"/>
          <w:sz w:val="28"/>
          <w:szCs w:val="28"/>
          <w:rtl w:val="true"/>
          <w:lang w:bidi="fa-IR"/>
        </w:rPr>
        <w:t>.»</w:t>
      </w:r>
      <w:r>
        <w:rPr>
          <w:rStyle w:val="FootnoteAnchor"/>
          <w:rtl w:val="true"/>
        </w:rPr>
        <w:footnoteReference w:id="82"/>
      </w:r>
      <w:bookmarkStart w:id="163" w:name="pg9278_89464"/>
    </w:p>
    <w:p>
      <w:pPr>
        <w:pStyle w:val="BookText"/>
        <w:rPr/>
      </w:pPr>
      <w:bookmarkEnd w:id="1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راه های شناخت اوصاف خداوند، مطالعه و تفکر در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نظام جهان هستی، انسان می‌تواد به برخی از اوصاف کمالی خداوند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با تأمل در نظم و سازگاری عمومی موجودات و جهان، و استواری حاکم بر پدیده ها و غایتمندی کل هستی؛ می‌توان به صفاتی همچون حکمت، علم،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p>
    <w:p>
      <w:pPr>
        <w:pStyle w:val="BookText"/>
        <w:rPr/>
      </w:pPr>
      <w:r>
        <w:rPr>
          <w:rFonts w:ascii="IRNazanin" w:hAnsi="IRNazanin" w:eastAsia="IRNazanin"/>
          <w:color w:val="111111"/>
          <w:sz w:val="28"/>
          <w:sz w:val="28"/>
          <w:szCs w:val="28"/>
          <w:rtl w:val="true"/>
          <w:lang w:bidi="fa-IR"/>
        </w:rPr>
        <w:t>این روش نیز، با استفاده از قواعد عقلی به ثمر می‌نشیند و کاملا مستقل و جدای از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اصلی این راه در آن است که در روش نخست، تماما از مقدمات عقلی محض استفاده می‌شود، اما در راه دوم برخی از مقدمات از مشاهده جهان خارج اخذ می‌شود یعنی برخی مقدمات آن تجربی و حسی هستند</w:t>
      </w:r>
      <w:r>
        <w:rPr>
          <w:rFonts w:eastAsia="IRNazanin" w:cs="IRNazanin"/>
          <w:color w:val="111111"/>
          <w:sz w:val="28"/>
          <w:szCs w:val="28"/>
          <w:rtl w:val="true"/>
          <w:lang w:bidi="fa-IR"/>
        </w:rPr>
        <w:t>.</w:t>
      </w:r>
    </w:p>
    <w:p>
      <w:pPr>
        <w:pStyle w:val="Heading3"/>
        <w:numPr>
          <w:ilvl w:val="2"/>
          <w:numId w:val="1"/>
        </w:numPr>
        <w:rPr/>
      </w:pPr>
      <w:bookmarkStart w:id="164" w:name="__RefHeading___Toc4633942_2870459653"/>
      <w:bookmarkStart w:id="165" w:name="_Toc64"/>
      <w:bookmarkEnd w:id="164"/>
      <w:r>
        <w:rPr>
          <w:rtl w:val="true"/>
        </w:rPr>
        <w:t>توضیحی مختصر از برخی صفات حق تعالی</w:t>
      </w:r>
      <w:bookmarkEnd w:id="165"/>
    </w:p>
    <w:p>
      <w:pPr>
        <w:pStyle w:val="Heading4"/>
        <w:numPr>
          <w:ilvl w:val="3"/>
          <w:numId w:val="1"/>
        </w:numPr>
        <w:rPr/>
      </w:pPr>
      <w:bookmarkStart w:id="166" w:name="__RefHeading___Toc4633944_2870459653"/>
      <w:bookmarkStart w:id="167" w:name="_Toc65"/>
      <w:bookmarkEnd w:id="166"/>
      <w:r>
        <w:rPr/>
        <w:t>1</w:t>
      </w:r>
      <w:r>
        <w:rPr>
          <w:rtl w:val="true"/>
        </w:rPr>
        <w:t xml:space="preserve">. </w:t>
      </w:r>
      <w:r>
        <w:rPr>
          <w:rtl w:val="true"/>
        </w:rPr>
        <w:t>صفت قدرت</w:t>
      </w:r>
      <w:bookmarkEnd w:id="1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و توانایی خداوند را می‌توان از راه های مختلف اثبات کرده و روشن‌ترین راه اینست که در عجایب و شگفتی های جهان خلقت مطالعه کنیم زیرا همان طور که وجود هر پدید‌های بر وجود خالق آن نیز گواهی می‌دهد؛ خصوصیات آن پدیده هم می‌تواند ما را به صفاتی که در خالق آن موجود است راهنمایی کند؛ </w:t>
      </w:r>
      <w:bookmarkStart w:id="168" w:name="pg9278_89466"/>
    </w:p>
    <w:p>
      <w:pPr>
        <w:pStyle w:val="BookText"/>
        <w:rPr/>
      </w:pPr>
      <w:bookmarkEnd w:id="168"/>
      <w:r>
        <w:rPr>
          <w:rFonts w:ascii="IRNazanin" w:hAnsi="IRNazanin" w:eastAsia="IRNazanin"/>
          <w:color w:val="111111"/>
          <w:sz w:val="28"/>
          <w:sz w:val="28"/>
          <w:szCs w:val="28"/>
          <w:rtl w:val="true"/>
          <w:lang w:bidi="fa-IR"/>
        </w:rPr>
        <w:t>پس، ما از بررسی نظامات شگفت‌انگیز ریزترین موجودات جهان آفرینش یعنی اتم تا عظیم‌ترین آن‌ها یعنی کهکشان، می‌فهمیم که پدید آورنده آن‌ها قادر بوده و این موجودات نشان دهنده قدرت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دیگر ما به قدرت، فطرت پاک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فطرت انسان او را به وجود خدا رهبری می‌کند همچنین او را به قدرت الهی نیز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ملزومات اثبات قدرت برای خداوند، معتبر بودن وجود علم به معنای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اثبات قدرت برای خداوند مستلزم اختیار نیز هست زیرا قدرت ملازم با علم و اختیار است</w:t>
      </w:r>
      <w:r>
        <w:rPr>
          <w:rFonts w:eastAsia="IRNazanin" w:cs="IRNazanin"/>
          <w:color w:val="111111"/>
          <w:sz w:val="28"/>
          <w:szCs w:val="28"/>
          <w:rtl w:val="true"/>
          <w:lang w:bidi="fa-IR"/>
        </w:rPr>
        <w:t>.</w:t>
      </w:r>
    </w:p>
    <w:p>
      <w:pPr>
        <w:pStyle w:val="Heading4"/>
        <w:numPr>
          <w:ilvl w:val="3"/>
          <w:numId w:val="1"/>
        </w:numPr>
        <w:rPr/>
      </w:pPr>
      <w:bookmarkStart w:id="169" w:name="__RefHeading___Toc4633946_2870459653"/>
      <w:bookmarkStart w:id="170" w:name="_Toc66"/>
      <w:bookmarkEnd w:id="169"/>
      <w:r>
        <w:rPr/>
        <w:t>2</w:t>
      </w:r>
      <w:r>
        <w:rPr>
          <w:rtl w:val="true"/>
        </w:rPr>
        <w:t>.</w:t>
      </w:r>
      <w:r>
        <w:rPr>
          <w:rtl w:val="true"/>
        </w:rPr>
        <w:t>صفت علم</w:t>
      </w:r>
      <w:bookmarkEnd w:id="170"/>
    </w:p>
    <w:p>
      <w:pPr>
        <w:pStyle w:val="BookText"/>
        <w:rPr/>
      </w:pPr>
      <w:r>
        <w:rPr>
          <w:rFonts w:ascii="IRNazanin" w:hAnsi="IRNazanin" w:eastAsia="IRNazanin"/>
          <w:color w:val="111111"/>
          <w:sz w:val="28"/>
          <w:sz w:val="28"/>
          <w:szCs w:val="28"/>
          <w:rtl w:val="true"/>
          <w:lang w:bidi="fa-IR"/>
        </w:rPr>
        <w:t>آفریننده یک دستگاه قطعاً از تمام جزئیات آن نیز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جهان هستی؛ گواهی می‌دهد که آفریننده آن از تمام خصوصیات وجودی آن‌ها آگاه بوده است و موجودی که در همه جا حضور داشته باشد طبعاً از همه چیز آگاه است</w:t>
      </w:r>
      <w:r>
        <w:rPr>
          <w:rFonts w:eastAsia="IRNazanin" w:cs="IRNazanin"/>
          <w:color w:val="111111"/>
          <w:sz w:val="28"/>
          <w:szCs w:val="28"/>
          <w:rtl w:val="true"/>
          <w:lang w:bidi="fa-IR"/>
        </w:rPr>
        <w:t>.</w:t>
      </w:r>
    </w:p>
    <w:p>
      <w:pPr>
        <w:pStyle w:val="Heading4"/>
        <w:numPr>
          <w:ilvl w:val="3"/>
          <w:numId w:val="1"/>
        </w:numPr>
        <w:rPr/>
      </w:pPr>
      <w:bookmarkStart w:id="171" w:name="__RefHeading___Toc4633948_2870459653"/>
      <w:bookmarkStart w:id="172" w:name="_Toc67"/>
      <w:bookmarkEnd w:id="171"/>
      <w:r>
        <w:rPr/>
        <w:t>3</w:t>
      </w:r>
      <w:r>
        <w:rPr>
          <w:rtl w:val="true"/>
        </w:rPr>
        <w:t>.</w:t>
      </w:r>
      <w:r>
        <w:rPr>
          <w:rtl w:val="true"/>
        </w:rPr>
        <w:t>صفت حیات</w:t>
      </w:r>
      <w:bookmarkEnd w:id="1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الهی عقلا از دو راه قابل اثبات است یکی اینکه اگر که خداوند فاقد حیات می‌بود نمی‌توانست به مخلوقات خودش حیات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علم و قدرت از لوازم حیات هستند و با اثبات آن‌ها </w:t>
      </w:r>
    </w:p>
    <w:p>
      <w:pPr>
        <w:pStyle w:val="BookText"/>
        <w:rPr/>
      </w:pPr>
      <w:r>
        <w:rPr>
          <w:rFonts w:ascii="IRNazanin" w:hAnsi="IRNazanin" w:eastAsia="IRNazanin"/>
          <w:color w:val="111111"/>
          <w:sz w:val="28"/>
          <w:sz w:val="28"/>
          <w:szCs w:val="28"/>
          <w:rtl w:val="true"/>
          <w:lang w:bidi="fa-IR"/>
        </w:rPr>
        <w:t>ملزومشان هم ثابت است؛ یعنی هرگاه ثابت شد که خداوند موجودی است که دانا و تواناست، حیات و زنده بودن او هم خودبه خود ثابت می‌شود زیرا در ابتدا باید حیاتی باشد تا دانا و توانا هم باشد؛ بنابراین برای اثبات زنده بودن خدای متعال دلیلی جز دلیل علم و قدرت لازم نیست؛ وعلم و قدرت الهی را هم عقل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خالقی که صفاتش ز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عجز می‌فکند عقل انبیا</w:t>
      </w:r>
    </w:p>
    <w:p>
      <w:pPr>
        <w:pStyle w:val="BookText"/>
        <w:rPr/>
      </w:pPr>
      <w:r>
        <w:rPr>
          <w:rFonts w:ascii="IRNazanin" w:hAnsi="IRNazanin" w:eastAsia="IRNazanin"/>
          <w:color w:val="111111"/>
          <w:sz w:val="28"/>
          <w:sz w:val="28"/>
          <w:szCs w:val="28"/>
          <w:rtl w:val="true"/>
          <w:lang w:bidi="fa-IR"/>
        </w:rPr>
        <w:t xml:space="preserve">گر صد هزار قرن همه خلق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کنند در صفت عزت خدا</w:t>
      </w:r>
    </w:p>
    <w:p>
      <w:pPr>
        <w:pStyle w:val="BookText"/>
        <w:rPr/>
      </w:pPr>
      <w:r>
        <w:rPr>
          <w:rFonts w:ascii="IRNazanin" w:hAnsi="IRNazanin" w:eastAsia="IRNazanin"/>
          <w:color w:val="111111"/>
          <w:sz w:val="28"/>
          <w:sz w:val="28"/>
          <w:szCs w:val="28"/>
          <w:rtl w:val="true"/>
          <w:lang w:bidi="fa-IR"/>
        </w:rPr>
        <w:t xml:space="preserve">آخر به عجز معترف آیند کای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هیچ ندانسته ایم ما</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دیده یی باید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حُجُب را برکند از بیخ و بن</w:t>
      </w:r>
    </w:p>
    <w:p>
      <w:pPr>
        <w:pStyle w:val="BookText"/>
        <w:rPr/>
      </w:pPr>
      <w:r>
        <w:rPr>
          <w:rFonts w:ascii="IRNazanin" w:hAnsi="IRNazanin" w:eastAsia="IRNazanin"/>
          <w:color w:val="111111"/>
          <w:sz w:val="28"/>
          <w:sz w:val="28"/>
          <w:szCs w:val="28"/>
          <w:rtl w:val="true"/>
          <w:lang w:bidi="fa-IR"/>
        </w:rPr>
        <w:t xml:space="preserve">تا مسبب بیند اندر 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داند جهد و اکساب و دکان</w:t>
      </w:r>
    </w:p>
    <w:p>
      <w:pPr>
        <w:pStyle w:val="BookText"/>
        <w:rPr/>
      </w:pPr>
      <w:r>
        <w:rPr>
          <w:rFonts w:ascii="IRNazanin" w:hAnsi="IRNazanin" w:eastAsia="IRNazanin"/>
          <w:color w:val="111111"/>
          <w:sz w:val="28"/>
          <w:sz w:val="28"/>
          <w:szCs w:val="28"/>
          <w:rtl w:val="true"/>
          <w:lang w:bidi="fa-IR"/>
        </w:rPr>
        <w:t xml:space="preserve">از مسبب می‌رسد هر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اسباب و وسایط ای پدر</w:t>
      </w:r>
    </w:p>
    <w:p>
      <w:pPr>
        <w:pStyle w:val="BookText"/>
        <w:rPr/>
      </w:pPr>
      <w:r>
        <w:rPr>
          <w:rFonts w:ascii="IRNazanin" w:hAnsi="IRNazanin" w:eastAsia="IRNazanin"/>
          <w:color w:val="111111"/>
          <w:sz w:val="28"/>
          <w:sz w:val="28"/>
          <w:szCs w:val="28"/>
          <w:rtl w:val="true"/>
          <w:lang w:bidi="fa-IR"/>
        </w:rPr>
        <w:t xml:space="preserve">واسطه هرجا فزون شد، وصل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کم،ذوق وصل افزون تر است</w:t>
      </w:r>
    </w:p>
    <w:p>
      <w:pPr>
        <w:pStyle w:val="BookText"/>
        <w:rPr/>
      </w:pPr>
      <w:r>
        <w:rPr>
          <w:rFonts w:ascii="IRNazanin" w:hAnsi="IRNazanin" w:eastAsia="IRNazanin"/>
          <w:color w:val="111111"/>
          <w:sz w:val="28"/>
          <w:sz w:val="28"/>
          <w:szCs w:val="28"/>
          <w:rtl w:val="true"/>
          <w:lang w:bidi="fa-IR"/>
        </w:rPr>
        <w:t xml:space="preserve">از سبب دانی شود کم،حیرتت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تو،ره دهد درحضرتت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173" w:name="pg9278_89470"/>
    </w:p>
    <w:p>
      <w:pPr>
        <w:pStyle w:val="Heading2"/>
        <w:numPr>
          <w:ilvl w:val="1"/>
          <w:numId w:val="1"/>
        </w:numPr>
        <w:rPr/>
      </w:pPr>
      <w:bookmarkStart w:id="174" w:name="__RefHeading___Toc4633950_2870459653"/>
      <w:bookmarkStart w:id="175" w:name="_Toc68"/>
      <w:bookmarkEnd w:id="173"/>
      <w:bookmarkEnd w:id="174"/>
      <w:r>
        <w:rPr>
          <w:rtl w:val="true"/>
        </w:rPr>
        <w:t>عدل الهی از منظر عقل</w:t>
      </w:r>
      <w:bookmarkEnd w:id="175"/>
    </w:p>
    <w:p>
      <w:pPr>
        <w:pStyle w:val="Heading3"/>
        <w:numPr>
          <w:ilvl w:val="2"/>
          <w:numId w:val="1"/>
        </w:numPr>
        <w:rPr/>
      </w:pPr>
      <w:bookmarkStart w:id="176" w:name="__RefHeading___Toc4633952_2870459653"/>
      <w:bookmarkStart w:id="177" w:name="_Toc69"/>
      <w:bookmarkEnd w:id="176"/>
      <w:r>
        <w:rPr>
          <w:rtl w:val="true"/>
        </w:rPr>
        <w:t>اشاره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عقل، عدل کاری شایسته و ظلم عملی ناشایست است و خداوندِ حکیم از انجام کارهایی که عقل ناشایست می‌شمارد،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هیچگاه مرتکب ظلم و ستم نمی‌شود و تمام کار‌های او عادلانه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مرتکب ظلم می‌گردد، با سه احتمال رو به رو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عمل ناشی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 علم مطلق الهی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عمل از نیاز و فقر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سابقا گفته شد که خداوند واجب الوجود هست و غنی بالذات، که نیازی به غیر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ظلم مقتضای عجز و ناتوانی می‌باشد؛ یعنی خداوند از </w:t>
      </w:r>
    </w:p>
    <w:p>
      <w:pPr>
        <w:pStyle w:val="BookText"/>
        <w:rPr/>
      </w:pPr>
      <w:r>
        <w:rPr>
          <w:rFonts w:ascii="IRNazanin" w:hAnsi="IRNazanin" w:eastAsia="IRNazanin"/>
          <w:color w:val="111111"/>
          <w:sz w:val="28"/>
          <w:sz w:val="28"/>
          <w:szCs w:val="28"/>
          <w:rtl w:val="true"/>
          <w:lang w:bidi="fa-IR"/>
        </w:rPr>
        <w:t>اجرای عدالت ناتوان است؛ که این هم باطل است زیرا خداوند واجب الوجود و دارای همه صفات کمالیست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فلکی یکسره بر مَنهَج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ظالم نَبرد بار به منزل</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خداوند بخشنده و مهربان، صفات بسیار زیادی دارد اما در میان تمام آن‌ها تنها صفت عدل است که به عنوان یکی از اصول دین و یا بهتر بگوییم یکی از اصول مذهب شیعه به شمار می‌رود و اهمیت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عدل الهی خوب بیان شود بسیاری از شبهاتی که در بحث توحید و خداشناسی مطرح می‌گردد کاملاً برطرف می‌شود زیرا اکثر این شبهات به عدل خدا بازگشت دارند؛ لذا این مبحث احتیاج به دقت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مساوات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چند معنی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تساوی میان دیگران و اجتناب از تبعیض در صورتی که هیچگونه تفاوتی در شایستگی ها و استحقاق ها وجود نداشته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توجه کردن به حقوق هر صاحب حقی</w:t>
      </w:r>
      <w:r>
        <w:rPr>
          <w:rFonts w:eastAsia="IRNazanin" w:cs="IRNazanin"/>
          <w:color w:val="111111"/>
          <w:sz w:val="28"/>
          <w:szCs w:val="28"/>
          <w:rtl w:val="true"/>
          <w:lang w:bidi="fa-IR"/>
        </w:rPr>
        <w:t xml:space="preserve">. </w:t>
      </w:r>
      <w:bookmarkStart w:id="178" w:name="pg9278_89473"/>
    </w:p>
    <w:p>
      <w:pPr>
        <w:pStyle w:val="BookText"/>
        <w:rPr/>
      </w:pPr>
      <w:bookmarkEnd w:id="1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به جای خود نهادن، یا هر کاری را به وجه شایسته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عدل هم ردیف با حکمت، و کار عادلانه مساوی با کار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تکوین و تشریع، هر چیزی موقعیت و جایگاه مناسب و در خور خود را دارد و عدل آن است که این تناسب رعایت گردد و هر چیزی در جای مناسب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معانی ذکر شده، معنای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با هر موجودی، آن چنان که شایسته آن است، رفتار کند و او را در جایگاهی که در خور آن است، بنشاند و چیزی را که مستحق آن است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در اینجا هم صفات خداوند باعث می‌شود تا رفتار او حکیمانه و عادلانه باشد و هیچ صفتی که اقتضای ظلم و ستم یا لغو و عبث را داشته باشد در او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ز عدل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 از عدل، عالم آرا شد</w:t>
      </w:r>
    </w:p>
    <w:p>
      <w:pPr>
        <w:pStyle w:val="BookText"/>
        <w:rPr/>
      </w:pPr>
      <w:r>
        <w:rPr>
          <w:rFonts w:ascii="IRNazanin" w:hAnsi="IRNazanin" w:eastAsia="IRNazanin"/>
          <w:color w:val="111111"/>
          <w:sz w:val="28"/>
          <w:sz w:val="28"/>
          <w:szCs w:val="28"/>
          <w:rtl w:val="true"/>
          <w:lang w:bidi="fa-IR"/>
        </w:rPr>
        <w:t xml:space="preserve">وین سُرادِق که بی حسابستی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اگر نیستی، خرابستی</w:t>
      </w:r>
    </w:p>
    <w:p>
      <w:pPr>
        <w:pStyle w:val="BookText"/>
        <w:rPr/>
      </w:pPr>
      <w:r>
        <w:rPr>
          <w:rFonts w:ascii="IRNazanin" w:hAnsi="IRNazanin" w:eastAsia="IRNazanin"/>
          <w:color w:val="111111"/>
          <w:sz w:val="28"/>
          <w:sz w:val="28"/>
          <w:szCs w:val="28"/>
          <w:rtl w:val="true"/>
          <w:lang w:bidi="fa-IR"/>
        </w:rPr>
        <w:t>ملک الشعرا</w:t>
      </w:r>
    </w:p>
    <w:p>
      <w:pPr>
        <w:pStyle w:val="Heading3"/>
        <w:numPr>
          <w:ilvl w:val="2"/>
          <w:numId w:val="1"/>
        </w:numPr>
        <w:rPr/>
      </w:pPr>
      <w:bookmarkStart w:id="179" w:name="__RefHeading___Toc4633954_2870459653"/>
      <w:bookmarkStart w:id="180" w:name="_Toc70"/>
      <w:bookmarkEnd w:id="179"/>
      <w:r>
        <w:rPr>
          <w:rtl w:val="true"/>
        </w:rPr>
        <w:t>موارد عدالت</w:t>
      </w:r>
      <w:bookmarkEnd w:id="180"/>
    </w:p>
    <w:p>
      <w:pPr>
        <w:pStyle w:val="Heading4"/>
        <w:numPr>
          <w:ilvl w:val="3"/>
          <w:numId w:val="1"/>
        </w:numPr>
        <w:rPr/>
      </w:pPr>
      <w:bookmarkStart w:id="181" w:name="__RefHeading___Toc4633956_2870459653"/>
      <w:bookmarkStart w:id="182" w:name="_Toc71"/>
      <w:bookmarkEnd w:id="181"/>
      <w:r>
        <w:rPr>
          <w:rtl w:val="true"/>
        </w:rPr>
        <w:t>اشاره</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دارای چند مقام و جایگاه میباشد که باید هر کدام را جداگانه در نظر گرفت و هر کدام را با دلیلی اثبات کرد</w:t>
      </w:r>
      <w:r>
        <w:rPr>
          <w:rFonts w:eastAsia="IRNazanin" w:cs="IRNazanin"/>
          <w:color w:val="111111"/>
          <w:sz w:val="28"/>
          <w:szCs w:val="28"/>
          <w:rtl w:val="true"/>
          <w:lang w:bidi="fa-IR"/>
        </w:rPr>
        <w:t xml:space="preserve">: </w:t>
      </w:r>
      <w:bookmarkStart w:id="183" w:name="pg9278_89476"/>
    </w:p>
    <w:p>
      <w:pPr>
        <w:pStyle w:val="Heading4"/>
        <w:numPr>
          <w:ilvl w:val="3"/>
          <w:numId w:val="1"/>
        </w:numPr>
        <w:rPr/>
      </w:pPr>
      <w:bookmarkStart w:id="184" w:name="__RefHeading___Toc4633958_2870459653"/>
      <w:bookmarkStart w:id="185" w:name="_Toc72"/>
      <w:bookmarkEnd w:id="183"/>
      <w:bookmarkEnd w:id="184"/>
      <w:r>
        <w:rPr>
          <w:rtl w:val="true"/>
        </w:rPr>
        <w:t>الف</w:t>
      </w:r>
      <w:r>
        <w:rPr>
          <w:rtl w:val="true"/>
        </w:rPr>
        <w:t xml:space="preserve">. </w:t>
      </w:r>
      <w:r>
        <w:rPr>
          <w:rtl w:val="true"/>
        </w:rPr>
        <w:t>عدالت در مقام تکلیف و تشریع</w:t>
      </w:r>
      <w:bookmarkEnd w:id="185"/>
    </w:p>
    <w:p>
      <w:pPr>
        <w:pStyle w:val="BookText"/>
        <w:rPr/>
      </w:pPr>
      <w:r>
        <w:rPr>
          <w:rFonts w:ascii="IRNazanin" w:hAnsi="IRNazanin" w:eastAsia="IRNazanin"/>
          <w:color w:val="111111"/>
          <w:sz w:val="28"/>
          <w:sz w:val="28"/>
          <w:szCs w:val="28"/>
          <w:rtl w:val="true"/>
          <w:lang w:bidi="fa-IR"/>
        </w:rPr>
        <w:t>عدالت خدا در تشریع نیز وجود دارد به این صورت که خدا در صدور هر حکمی که مفید کمال و سعادت انسان است، کوتاهی نمیکند و تکلیف به اندازه توانایی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تکلیفی بالاتر و فوق طاقت بندگان، تعیین کند امکان عمل نخواهند داشت و کار لغو و بیهوده ای خواهد بود و حکمت الهی اقتضا می‌کند که این تکالیف، متناسب با توانایی های مکلفین باشد زیرا غرض خداوند انجام تکالیف بندگان است برای بدست آوردن خیر و مصلحت و رسیدن به سعادت واقعی، وقتی خداوند تکالیفی به عهده آن‌ها بگذارد که نتوانند انجام دهند چگونه این غرض ایجاد خواهد شد</w:t>
      </w:r>
      <w:r>
        <w:rPr>
          <w:rFonts w:eastAsia="IRNazanin" w:cs="IRNazanin"/>
          <w:color w:val="111111"/>
          <w:sz w:val="28"/>
          <w:szCs w:val="28"/>
          <w:rtl w:val="true"/>
          <w:lang w:bidi="fa-IR"/>
        </w:rPr>
        <w:t>.</w:t>
      </w:r>
    </w:p>
    <w:p>
      <w:pPr>
        <w:pStyle w:val="Heading4"/>
        <w:numPr>
          <w:ilvl w:val="3"/>
          <w:numId w:val="1"/>
        </w:numPr>
        <w:rPr/>
      </w:pPr>
      <w:bookmarkStart w:id="186" w:name="__RefHeading___Toc4633960_2870459653"/>
      <w:bookmarkStart w:id="187" w:name="_Toc73"/>
      <w:bookmarkEnd w:id="186"/>
      <w:r>
        <w:rPr>
          <w:rtl w:val="true"/>
        </w:rPr>
        <w:t>ب</w:t>
      </w:r>
      <w:r>
        <w:rPr>
          <w:rtl w:val="true"/>
        </w:rPr>
        <w:t xml:space="preserve">. </w:t>
      </w:r>
      <w:r>
        <w:rPr>
          <w:rtl w:val="true"/>
        </w:rPr>
        <w:t>عدالت در مقام تکوین و آفرینش</w:t>
      </w:r>
      <w:bookmarkEnd w:id="187"/>
    </w:p>
    <w:p>
      <w:pPr>
        <w:pStyle w:val="BookText"/>
        <w:rPr/>
      </w:pPr>
      <w:r>
        <w:rPr>
          <w:rFonts w:ascii="IRNazanin" w:hAnsi="IRNazanin" w:eastAsia="IRNazanin"/>
          <w:color w:val="111111"/>
          <w:sz w:val="28"/>
          <w:sz w:val="28"/>
          <w:szCs w:val="28"/>
          <w:rtl w:val="true"/>
          <w:lang w:bidi="fa-IR"/>
        </w:rPr>
        <w:t>یعنی خداوند به هر موجودی آنچه لازمه آفرینش و ادامه حیاتش بوده، عطا فرموده و خلقت خداوند ناقص نیست</w:t>
      </w:r>
      <w:r>
        <w:rPr>
          <w:rFonts w:eastAsia="IRNazanin" w:cs="IRNazanin"/>
          <w:color w:val="111111"/>
          <w:sz w:val="28"/>
          <w:szCs w:val="28"/>
          <w:rtl w:val="true"/>
          <w:lang w:bidi="fa-IR"/>
        </w:rPr>
        <w:t>.</w:t>
      </w:r>
    </w:p>
    <w:p>
      <w:pPr>
        <w:pStyle w:val="Heading4"/>
        <w:numPr>
          <w:ilvl w:val="3"/>
          <w:numId w:val="1"/>
        </w:numPr>
        <w:rPr/>
      </w:pPr>
      <w:bookmarkStart w:id="188" w:name="__RefHeading___Toc4633962_2870459653"/>
      <w:bookmarkStart w:id="189" w:name="_Toc74"/>
      <w:bookmarkEnd w:id="188"/>
      <w:r>
        <w:rPr>
          <w:rtl w:val="true"/>
        </w:rPr>
        <w:t>ج</w:t>
      </w:r>
      <w:r>
        <w:rPr>
          <w:rtl w:val="true"/>
        </w:rPr>
        <w:t xml:space="preserve">. </w:t>
      </w:r>
      <w:r>
        <w:rPr>
          <w:rtl w:val="true"/>
        </w:rPr>
        <w:t>عدالت در مقام پاداش و کیفر</w:t>
      </w:r>
      <w:bookmarkEnd w:id="1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هدف نهایی آفرینش، کسی که انسان را برای رسیدن به نتایج کار‌های خوب و بدش آفریده است اگر او را بر خلاف اقتضای آن‌ها پاداش یا کیفر دهد، بر خلاف قسط و عدل عمل کرده و نقض غرض خواهد شد</w:t>
      </w:r>
      <w:r>
        <w:rPr>
          <w:rFonts w:eastAsia="IRNazanin" w:cs="IRNazanin"/>
          <w:color w:val="111111"/>
          <w:sz w:val="28"/>
          <w:szCs w:val="28"/>
          <w:rtl w:val="true"/>
          <w:lang w:bidi="fa-IR"/>
        </w:rPr>
        <w:t xml:space="preserve">. </w:t>
      </w:r>
      <w:bookmarkStart w:id="190" w:name="pg9278_89478"/>
    </w:p>
    <w:p>
      <w:pPr>
        <w:pStyle w:val="BookText"/>
        <w:rPr/>
      </w:pPr>
      <w:bookmarkEnd w:id="190"/>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 xml:space="preserve">چون که بد کردی بترس ایمن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تخم است و برویاند خداش</w:t>
      </w:r>
    </w:p>
    <w:p>
      <w:pPr>
        <w:pStyle w:val="BookText"/>
        <w:rPr/>
      </w:pPr>
      <w:r>
        <w:rPr>
          <w:rFonts w:ascii="IRNazanin" w:hAnsi="IRNazanin" w:eastAsia="IRNazanin"/>
          <w:color w:val="111111"/>
          <w:sz w:val="28"/>
          <w:sz w:val="28"/>
          <w:szCs w:val="28"/>
          <w:rtl w:val="true"/>
          <w:lang w:bidi="fa-IR"/>
        </w:rPr>
        <w:t xml:space="preserve">کی کجی کردی و کی کردی تو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ندیدی لایقش در پی اثر</w:t>
      </w:r>
    </w:p>
    <w:p>
      <w:pPr>
        <w:pStyle w:val="BookText"/>
        <w:rPr/>
      </w:pPr>
      <w:r>
        <w:rPr>
          <w:rFonts w:ascii="IRNazanin" w:hAnsi="IRNazanin" w:eastAsia="IRNazanin"/>
          <w:color w:val="111111"/>
          <w:sz w:val="28"/>
          <w:sz w:val="28"/>
          <w:szCs w:val="28"/>
          <w:rtl w:val="true"/>
          <w:lang w:bidi="fa-IR"/>
        </w:rPr>
        <w:t xml:space="preserve">کی فرستادی دمی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نیکیی کز پی نیامد مثل آن</w:t>
      </w:r>
    </w:p>
    <w:p>
      <w:pPr>
        <w:pStyle w:val="BookText"/>
        <w:rPr/>
      </w:pPr>
      <w:r>
        <w:rPr>
          <w:rFonts w:ascii="IRNazanin" w:hAnsi="IRNazanin" w:eastAsia="IRNazanin"/>
          <w:color w:val="111111"/>
          <w:sz w:val="28"/>
          <w:sz w:val="28"/>
          <w:szCs w:val="28"/>
          <w:rtl w:val="true"/>
          <w:lang w:bidi="fa-IR"/>
        </w:rPr>
        <w:t xml:space="preserve">گر مراقب باشی و بیدار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هر دم پاسخ کردار خود</w:t>
      </w:r>
    </w:p>
    <w:p>
      <w:pPr>
        <w:pStyle w:val="BookText"/>
        <w:rPr/>
      </w:pPr>
      <w:r>
        <w:rPr>
          <w:rFonts w:ascii="IRNazanin" w:hAnsi="IRNazanin" w:eastAsia="IRNazanin"/>
          <w:color w:val="111111"/>
          <w:sz w:val="28"/>
          <w:sz w:val="28"/>
          <w:szCs w:val="28"/>
          <w:rtl w:val="true"/>
          <w:lang w:bidi="fa-IR"/>
        </w:rPr>
        <w:t>لب لباب مثنوی</w:t>
      </w:r>
    </w:p>
    <w:p>
      <w:pPr>
        <w:pStyle w:val="Heading3"/>
        <w:numPr>
          <w:ilvl w:val="2"/>
          <w:numId w:val="1"/>
        </w:numPr>
        <w:rPr/>
      </w:pPr>
      <w:bookmarkStart w:id="191" w:name="__RefHeading___Toc4633964_2870459653"/>
      <w:bookmarkStart w:id="192" w:name="_Toc75"/>
      <w:bookmarkEnd w:id="191"/>
      <w:r>
        <w:rPr>
          <w:rtl w:val="true"/>
        </w:rPr>
        <w:t>مفهوم عدل را بهتر بشناسیم</w:t>
      </w:r>
      <w:bookmarkEnd w:id="192"/>
    </w:p>
    <w:p>
      <w:pPr>
        <w:pStyle w:val="Heading4"/>
        <w:numPr>
          <w:ilvl w:val="3"/>
          <w:numId w:val="1"/>
        </w:numPr>
        <w:rPr/>
      </w:pPr>
      <w:bookmarkStart w:id="193" w:name="__RefHeading___Toc4633966_2870459653"/>
      <w:bookmarkStart w:id="194" w:name="_Toc76"/>
      <w:bookmarkEnd w:id="193"/>
      <w:r>
        <w:rPr>
          <w:rtl w:val="true"/>
        </w:rPr>
        <w:t>پرسش اول</w:t>
      </w:r>
      <w:r>
        <w:rPr>
          <w:rtl w:val="true"/>
        </w:rPr>
        <w:t xml:space="preserve">: </w:t>
      </w:r>
      <w:r>
        <w:rPr>
          <w:rtl w:val="true"/>
        </w:rPr>
        <w:t>آیا عدالت با تساوی یکسان است؟</w:t>
      </w:r>
      <w:bookmarkEnd w:id="194"/>
    </w:p>
    <w:p>
      <w:pPr>
        <w:pStyle w:val="BookText"/>
        <w:rPr/>
      </w:pPr>
      <w:r>
        <w:rPr>
          <w:rFonts w:ascii="IRNazanin" w:hAnsi="IRNazanin" w:eastAsia="IRNazanin"/>
          <w:color w:val="111111"/>
          <w:sz w:val="28"/>
          <w:sz w:val="28"/>
          <w:szCs w:val="28"/>
          <w:rtl w:val="true"/>
          <w:lang w:bidi="fa-IR"/>
        </w:rPr>
        <w:t>گاهی تصور می‌شود، عدالت با تساوی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چه در بعضی مصادیق عدالت در تساوی است، اما همیشه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استعداد‌ها و توانایی های افراد، مطلبی خلاف حکمت خدای متعال است و حکمت ایجاب می‌کند که بین افراد اختلاف هایی وجود داشته باشد چرا که انسان موجودی اجتماعی است و با زندگی در اجتماع، استعداد‌های متفاوت و مختلف در کنار یکدیگر جمع می‌شود و نیاز‌های جامعه بشری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همه استعداد مشخص و واحدی داشتند، امور جامعه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جامعه ای که همه استعداد و علاقه پزشک شدن داشته باشند، آن وقت وضع جامعه چگونه خواهد بود؟ آیا همین پزشکان به راننده، نانوا، مکانیک و ده‌ها و صد‌ها شغل و حرفه دیگر نیاز نداشتند؟</w:t>
      </w:r>
    </w:p>
    <w:p>
      <w:pPr>
        <w:pStyle w:val="BookText"/>
        <w:rPr/>
      </w:pPr>
      <w:r>
        <w:rPr>
          <w:rFonts w:ascii="IRNazanin" w:hAnsi="IRNazanin" w:eastAsia="IRNazanin"/>
          <w:color w:val="111111"/>
          <w:sz w:val="28"/>
          <w:sz w:val="28"/>
          <w:szCs w:val="28"/>
          <w:rtl w:val="true"/>
          <w:lang w:bidi="fa-IR"/>
        </w:rPr>
        <w:t xml:space="preserve">عدل چِبود، وضع اندر موضعش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چِبود، وضع در ناموضعش</w:t>
      </w:r>
    </w:p>
    <w:p>
      <w:pPr>
        <w:pStyle w:val="BookText"/>
        <w:rPr/>
      </w:pPr>
      <w:r>
        <w:rPr>
          <w:rFonts w:ascii="IRNazanin" w:hAnsi="IRNazanin" w:eastAsia="IRNazanin"/>
          <w:color w:val="111111"/>
          <w:sz w:val="28"/>
          <w:sz w:val="28"/>
          <w:szCs w:val="28"/>
          <w:rtl w:val="true"/>
          <w:lang w:bidi="fa-IR"/>
        </w:rPr>
        <w:t xml:space="preserve">عدل چِبود، آب ده اشجار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چِبود، آب دادن خار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195" w:name="pg9278_89480"/>
    </w:p>
    <w:p>
      <w:pPr>
        <w:pStyle w:val="BookText"/>
        <w:rPr/>
      </w:pPr>
      <w:bookmarkEnd w:id="195"/>
      <w:r>
        <w:rPr>
          <w:rFonts w:ascii="IRNazanin" w:hAnsi="IRNazanin" w:eastAsia="IRNazanin"/>
          <w:color w:val="111111"/>
          <w:sz w:val="28"/>
          <w:sz w:val="28"/>
          <w:szCs w:val="28"/>
          <w:rtl w:val="true"/>
          <w:lang w:bidi="fa-IR"/>
        </w:rPr>
        <w:t>بنابراین خدای متعال با توجه به شناخت آینده و ذاتیات هر شخص، به اندازه توان او، استعدادهایی در نهادش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استعدادها، خود تعیین کننده میزان مسئولیت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آنان که در دنیا از نعمات بیشتری برخوردار بودند، بیشتر مورد سؤال و درخواست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آزمون های سختِ فقر و بیماری و … را گذراندند، وضع بسیار بهتر و آسان تری را پیش رو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این تقدیر شکر خواهند کرد که در برابر سختی کوتاه دنیا سعادت ابدی را نصیب آن 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با وجود این تفاوتِ شکل آزمون ها، عدالت در تکالیف و مسئولیت ها و آزمایشات و محاسبه اعمال همه افراد ملاحظه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در عالم آفرینش و در متن خلقت هر چه به کسی دادند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عاریتی است نه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است نه تملیک</w:t>
      </w:r>
      <w:r>
        <w:rPr>
          <w:rFonts w:eastAsia="IRNazanin" w:cs="IRNazanin"/>
          <w:color w:val="111111"/>
          <w:sz w:val="28"/>
          <w:szCs w:val="28"/>
          <w:rtl w:val="true"/>
          <w:lang w:bidi="fa-IR"/>
        </w:rPr>
        <w:t>.</w:t>
      </w:r>
    </w:p>
    <w:p>
      <w:pPr>
        <w:pStyle w:val="Heading4"/>
        <w:numPr>
          <w:ilvl w:val="3"/>
          <w:numId w:val="1"/>
        </w:numPr>
        <w:rPr/>
      </w:pPr>
      <w:bookmarkStart w:id="196" w:name="__RefHeading___Toc4633968_2870459653"/>
      <w:bookmarkStart w:id="197" w:name="_Toc77"/>
      <w:bookmarkEnd w:id="196"/>
      <w:r>
        <w:rPr>
          <w:rtl w:val="true"/>
        </w:rPr>
        <w:t>پرسش دوم</w:t>
      </w:r>
      <w:r>
        <w:rPr>
          <w:rtl w:val="true"/>
        </w:rPr>
        <w:t xml:space="preserve">: </w:t>
      </w:r>
      <w:r>
        <w:rPr>
          <w:rtl w:val="true"/>
        </w:rPr>
        <w:t>آیا عدالت همان برابری است؟</w:t>
      </w:r>
      <w:bookmarkEnd w:id="1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 از نظر حکیمان مسلمان آن است که خداوند در بخشیدن وجود و کمال به موجودات، قابلیّت و لیاقت آن‌ها را نادیده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موزونیّت از ویژگی های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توازن و تناسب پدیده ها در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به معنای برابری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میان پدیده های جهان بر اساس حکمت الهی تفاوت‌هایی وجود دارد که از برابری حکایت نمی‌کنند؛ امّا عادلانه هست</w:t>
      </w:r>
      <w:r>
        <w:rPr>
          <w:rFonts w:eastAsia="IRNazanin" w:cs="IRNazanin"/>
          <w:color w:val="111111"/>
          <w:sz w:val="28"/>
          <w:szCs w:val="28"/>
          <w:rtl w:val="true"/>
          <w:lang w:bidi="fa-IR"/>
        </w:rPr>
        <w:t xml:space="preserve">. </w:t>
      </w:r>
      <w:bookmarkStart w:id="198" w:name="pg9278_89482"/>
    </w:p>
    <w:p>
      <w:pPr>
        <w:pStyle w:val="Heading2"/>
        <w:numPr>
          <w:ilvl w:val="1"/>
          <w:numId w:val="1"/>
        </w:numPr>
        <w:rPr/>
      </w:pPr>
      <w:bookmarkStart w:id="199" w:name="__RefHeading___Toc4633970_2870459653"/>
      <w:bookmarkStart w:id="200" w:name="_Toc78"/>
      <w:bookmarkEnd w:id="198"/>
      <w:bookmarkEnd w:id="199"/>
      <w:r>
        <w:rPr>
          <w:rtl w:val="true"/>
        </w:rPr>
        <w:t>معاد از منظر عقل</w:t>
      </w:r>
      <w:bookmarkEnd w:id="200"/>
    </w:p>
    <w:p>
      <w:pPr>
        <w:pStyle w:val="Heading3"/>
        <w:numPr>
          <w:ilvl w:val="2"/>
          <w:numId w:val="1"/>
        </w:numPr>
        <w:rPr/>
      </w:pPr>
      <w:bookmarkStart w:id="201" w:name="__RefHeading___Toc4633972_2870459653"/>
      <w:bookmarkStart w:id="202" w:name="_Toc7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مرا حق از می‌عشق آفریده‌ست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عشقم اگر مرگم بساید</w:t>
      </w:r>
    </w:p>
    <w:p>
      <w:pPr>
        <w:pStyle w:val="BookText"/>
        <w:rPr/>
      </w:pPr>
      <w:r>
        <w:rPr>
          <w:rFonts w:ascii="IRNazanin" w:hAnsi="IRNazanin" w:eastAsia="IRNazanin"/>
          <w:color w:val="111111"/>
          <w:sz w:val="28"/>
          <w:sz w:val="28"/>
          <w:szCs w:val="28"/>
          <w:rtl w:val="true"/>
          <w:lang w:bidi="fa-IR"/>
        </w:rPr>
        <w:t xml:space="preserve">منم مستی و اصل من می‌عشق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می‌بجز مستی چه آید؟</w:t>
      </w:r>
    </w:p>
    <w:p>
      <w:pPr>
        <w:pStyle w:val="BookText"/>
        <w:rPr/>
      </w:pPr>
      <w:r>
        <w:rPr>
          <w:rFonts w:ascii="IRNazanin" w:hAnsi="IRNazanin" w:eastAsia="IRNazanin"/>
          <w:color w:val="111111"/>
          <w:sz w:val="28"/>
          <w:sz w:val="28"/>
          <w:szCs w:val="28"/>
          <w:rtl w:val="true"/>
          <w:lang w:bidi="fa-IR"/>
        </w:rPr>
        <w:t>مولانا</w:t>
      </w:r>
    </w:p>
    <w:p>
      <w:pPr>
        <w:pStyle w:val="Heading3"/>
        <w:numPr>
          <w:ilvl w:val="2"/>
          <w:numId w:val="1"/>
        </w:numPr>
        <w:rPr/>
      </w:pPr>
      <w:bookmarkStart w:id="203" w:name="__RefHeading___Toc4633974_2870459653"/>
      <w:bookmarkStart w:id="204" w:name="_Toc80"/>
      <w:bookmarkEnd w:id="203"/>
      <w:r>
        <w:rPr>
          <w:rtl w:val="true"/>
        </w:rPr>
        <w:t>تعریف معاد</w:t>
      </w:r>
      <w:bookmarkEnd w:id="2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متعددی برای معاد وجود دارد که بیشتر آن به نوعی در یک راستا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رجوع و بازگشت به موطن اصلی زندگی پس از مرگ ایجاد عالم دیگری همانند دنیا و اجتماع انسان ها از اولین تا آخرین بازگشت نفس به سوی مبدا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تعاریف به این معنی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عالم دیگر در مطالب قبل بواسطه عقل و برهان های مختلف، بر وجود خدا و صفات پروردگار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همچون حکمت، عدالت و قدرت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صفات به وجود معاد پی خواهیم برد</w:t>
      </w:r>
      <w:r>
        <w:rPr>
          <w:rFonts w:eastAsia="IRNazanin" w:cs="IRNazanin"/>
          <w:color w:val="111111"/>
          <w:sz w:val="28"/>
          <w:szCs w:val="28"/>
          <w:rtl w:val="true"/>
          <w:lang w:bidi="fa-IR"/>
        </w:rPr>
        <w:t xml:space="preserve">. </w:t>
      </w:r>
      <w:bookmarkStart w:id="205" w:name="pg9278_89483"/>
    </w:p>
    <w:p>
      <w:pPr>
        <w:pStyle w:val="Heading3"/>
        <w:numPr>
          <w:ilvl w:val="2"/>
          <w:numId w:val="1"/>
        </w:numPr>
        <w:rPr/>
      </w:pPr>
      <w:bookmarkStart w:id="206" w:name="__RefHeading___Toc4633976_2870459653"/>
      <w:bookmarkStart w:id="207" w:name="_Toc81"/>
      <w:bookmarkEnd w:id="205"/>
      <w:bookmarkEnd w:id="206"/>
      <w:r>
        <w:rPr>
          <w:rtl w:val="true"/>
        </w:rPr>
        <w:t>کاربرد عقل در اثبات معاد</w:t>
      </w:r>
      <w:bookmarkEnd w:id="207"/>
    </w:p>
    <w:p>
      <w:pPr>
        <w:pStyle w:val="Heading4"/>
        <w:numPr>
          <w:ilvl w:val="3"/>
          <w:numId w:val="1"/>
        </w:numPr>
        <w:rPr/>
      </w:pPr>
      <w:bookmarkStart w:id="208" w:name="__RefHeading___Toc4633978_2870459653"/>
      <w:bookmarkStart w:id="209" w:name="_Toc82"/>
      <w:bookmarkEnd w:id="208"/>
      <w:r>
        <w:rPr/>
        <w:t>1</w:t>
      </w:r>
      <w:r>
        <w:rPr>
          <w:rtl w:val="true"/>
        </w:rPr>
        <w:t xml:space="preserve">. </w:t>
      </w:r>
      <w:r>
        <w:rPr>
          <w:rtl w:val="true"/>
        </w:rPr>
        <w:t>برهان عدل</w:t>
      </w:r>
      <w:bookmarkEnd w:id="209"/>
    </w:p>
    <w:p>
      <w:pPr>
        <w:pStyle w:val="BookText"/>
        <w:rPr/>
      </w:pPr>
      <w:r>
        <w:rPr>
          <w:rFonts w:ascii="IRNazanin" w:hAnsi="IRNazanin" w:eastAsia="IRNazanin"/>
          <w:color w:val="111111"/>
          <w:sz w:val="28"/>
          <w:sz w:val="28"/>
          <w:szCs w:val="28"/>
          <w:rtl w:val="true"/>
          <w:lang w:bidi="fa-IR"/>
        </w:rPr>
        <w:t>آیا از خالقِ علیم و دانا فعل عبث و بیهوده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خلقت انسان ها با تمام خصوصیات و پیچیدگی و خلقت دنیا و موجودات در آن و در اختیار انسان قرار دادن آن‌ها بدون در نظر داشتن غایت و هدف از شخص واجب الوجود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عقل سلیمی این را نمی پزیرد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خالقِ عالم، کار عبث و بیهوده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متوجه شدیم افعال از جانب خداوند، غایت و هدفمند صادر شده است، این پرسش پیش می‌آید که این غایت و هدف در کجا به سرانجام میرسد؟ آیا صرفا در همین دنیا به مطلوب و خواست خدا دست پیدا میکنیم و غایت، همین دنیا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غایت و هدف همین دنیا است، با صفت عدل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عدل الهی ایجاب میکند که نیکوکاران و بدکاران، و ارزش های کاذب که در جایگاه ارزش‌های حقیقی می‌نشینند، از هم جدا شوند و بدکاران به سزای اعمال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دنیای مادی به ظاهر اینچنین نیست و در خیلی موارد جایگاه دنیوی بدکاران بهتر از نیکوکاران هست و چه بسیاری از آن‌ها علی رغم بدکاری، در بهتر شرایط زندگی میکنند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حکم عقل، و بنا به عدل الهی، غایت و هدف از خلقت </w:t>
      </w:r>
      <w:bookmarkStart w:id="210" w:name="pg9278_89485"/>
    </w:p>
    <w:p>
      <w:pPr>
        <w:pStyle w:val="BookText"/>
        <w:rPr/>
      </w:pPr>
      <w:bookmarkEnd w:id="210"/>
      <w:r>
        <w:rPr>
          <w:rFonts w:ascii="IRNazanin" w:hAnsi="IRNazanin" w:eastAsia="IRNazanin"/>
          <w:color w:val="111111"/>
          <w:sz w:val="28"/>
          <w:sz w:val="28"/>
          <w:szCs w:val="28"/>
          <w:rtl w:val="true"/>
          <w:lang w:bidi="fa-IR"/>
        </w:rPr>
        <w:t>نمی تواند صرفا همین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از مرگ مهلت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گویند نی نی زود باد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عاشقانی که باخبر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معشوق چون شکر میرند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هر که شود صید عشق کی شود او صید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سپرش مه بود کی رسدش زخم تیر</w:t>
      </w:r>
    </w:p>
    <w:p>
      <w:pPr>
        <w:pStyle w:val="BookText"/>
        <w:rPr/>
      </w:pPr>
      <w:r>
        <w:rPr>
          <w:rFonts w:ascii="IRNazanin" w:hAnsi="IRNazanin" w:eastAsia="IRNazanin"/>
          <w:color w:val="111111"/>
          <w:sz w:val="28"/>
          <w:sz w:val="28"/>
          <w:szCs w:val="28"/>
          <w:rtl w:val="true"/>
          <w:lang w:bidi="fa-IR"/>
        </w:rPr>
        <w:t>مولانا</w:t>
      </w:r>
    </w:p>
    <w:p>
      <w:pPr>
        <w:pStyle w:val="Heading4"/>
        <w:numPr>
          <w:ilvl w:val="3"/>
          <w:numId w:val="1"/>
        </w:numPr>
        <w:rPr/>
      </w:pPr>
      <w:bookmarkStart w:id="211" w:name="__RefHeading___Toc4633980_2870459653"/>
      <w:bookmarkStart w:id="212" w:name="_Toc83"/>
      <w:bookmarkEnd w:id="211"/>
      <w:r>
        <w:rPr/>
        <w:t>2</w:t>
      </w:r>
      <w:r>
        <w:rPr>
          <w:rtl w:val="true"/>
        </w:rPr>
        <w:t>.</w:t>
      </w:r>
      <w:r>
        <w:rPr>
          <w:rtl w:val="true"/>
        </w:rPr>
        <w:t>برهان حکمت</w:t>
      </w:r>
      <w:bookmarkEnd w:id="212"/>
    </w:p>
    <w:p>
      <w:pPr>
        <w:pStyle w:val="BookText"/>
        <w:rPr/>
      </w:pPr>
      <w:r>
        <w:rPr>
          <w:rFonts w:ascii="IRNazanin" w:hAnsi="IRNazanin" w:eastAsia="IRNazanin"/>
          <w:color w:val="111111"/>
          <w:sz w:val="28"/>
          <w:sz w:val="28"/>
          <w:szCs w:val="28"/>
          <w:rtl w:val="true"/>
          <w:lang w:bidi="fa-IR"/>
        </w:rPr>
        <w:t>خداوند حکیم است و بنا به حکم عقل، آفرینش خدا هم باید حکیمانه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خیر و کمال خداوند که از وجود ذات خدا سرچشمه دارد، اصالتا به خود ذات و بالتبع به مخلوق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و جهان را طوری خلق کرده که بیشترین خیر و کمال ممکن بر مخلوقش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صفت حکمت اقتضا میکند که خداوند مخلوقاتش را به غایت و کمال لایقشان برساند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آنجایی که جهان مادی دارای تزاحمات است و خیر و کمال موجودات با هم در تعارض هستند، حکمت الهی اقتضا میکند که جهانی دارای نظام احسن خلق کند تا موجودات، خیرات و کمالات بیشتری را کسب کنند</w:t>
      </w:r>
      <w:r>
        <w:rPr>
          <w:rFonts w:eastAsia="IRNazanin" w:cs="IRNazanin"/>
          <w:color w:val="111111"/>
          <w:sz w:val="28"/>
          <w:szCs w:val="28"/>
          <w:rtl w:val="true"/>
          <w:lang w:bidi="fa-IR"/>
        </w:rPr>
        <w:t xml:space="preserve">. </w:t>
      </w:r>
      <w:bookmarkStart w:id="213" w:name="pg9278_89488"/>
    </w:p>
    <w:p>
      <w:pPr>
        <w:pStyle w:val="BookText"/>
        <w:rPr/>
      </w:pPr>
      <w:bookmarkEnd w:id="213"/>
      <w:r>
        <w:rPr>
          <w:rFonts w:ascii="IRNazanin" w:hAnsi="IRNazanin" w:eastAsia="IRNazanin"/>
          <w:color w:val="111111"/>
          <w:sz w:val="28"/>
          <w:sz w:val="28"/>
          <w:szCs w:val="28"/>
          <w:rtl w:val="true"/>
          <w:lang w:bidi="fa-IR"/>
        </w:rPr>
        <w:t>حال اگر حیات انسان منحصر به همین دنیای مادی باشد، رسیدن به غایت کمال در این دنیای مادی امکان پذیر نیست و با حکمت الهی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جهانی غیر از جهان محدود مادی که سرشار از تضاد هست وجود داشته باشد تا بنا به حکمت الهی، انسان به کمال غایت و خیر خود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بمیر ای بی‌خبر گر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مرگی کان، به است از زندگانی</w:t>
      </w:r>
    </w:p>
    <w:p>
      <w:pPr>
        <w:pStyle w:val="BookText"/>
        <w:rPr/>
      </w:pPr>
      <w:r>
        <w:rPr>
          <w:rFonts w:ascii="IRNazanin" w:hAnsi="IRNazanin" w:eastAsia="IRNazanin"/>
          <w:color w:val="111111"/>
          <w:sz w:val="28"/>
          <w:sz w:val="28"/>
          <w:szCs w:val="28"/>
          <w:rtl w:val="true"/>
          <w:lang w:bidi="fa-IR"/>
        </w:rPr>
        <w:t xml:space="preserve">بمیر از باطل و زنده به حق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هستی طالب حق،زین نسق باش</w:t>
      </w:r>
    </w:p>
    <w:p>
      <w:pPr>
        <w:pStyle w:val="BookText"/>
        <w:rPr/>
      </w:pPr>
      <w:r>
        <w:rPr>
          <w:rFonts w:ascii="IRNazanin" w:hAnsi="IRNazanin" w:eastAsia="IRNazanin"/>
          <w:color w:val="111111"/>
          <w:sz w:val="28"/>
          <w:sz w:val="28"/>
          <w:szCs w:val="28"/>
          <w:rtl w:val="true"/>
          <w:lang w:bidi="fa-IR"/>
        </w:rPr>
        <w:t>مولانا</w:t>
      </w:r>
    </w:p>
    <w:p>
      <w:pPr>
        <w:pStyle w:val="Heading4"/>
        <w:numPr>
          <w:ilvl w:val="3"/>
          <w:numId w:val="1"/>
        </w:numPr>
        <w:rPr/>
      </w:pPr>
      <w:bookmarkStart w:id="214" w:name="__RefHeading___Toc4633982_2870459653"/>
      <w:bookmarkStart w:id="215" w:name="_Toc84"/>
      <w:bookmarkEnd w:id="214"/>
      <w:r>
        <w:rPr/>
        <w:t>3</w:t>
      </w:r>
      <w:r>
        <w:rPr>
          <w:rtl w:val="true"/>
        </w:rPr>
        <w:t>.</w:t>
      </w:r>
      <w:r>
        <w:rPr>
          <w:rtl w:val="true"/>
        </w:rPr>
        <w:t>فیض خداوند</w:t>
      </w:r>
      <w:bookmarkEnd w:id="215"/>
    </w:p>
    <w:p>
      <w:pPr>
        <w:pStyle w:val="BookText"/>
        <w:rPr/>
      </w:pPr>
      <w:r>
        <w:rPr>
          <w:rFonts w:ascii="IRNazanin" w:hAnsi="IRNazanin" w:eastAsia="IRNazanin"/>
          <w:color w:val="111111"/>
          <w:sz w:val="28"/>
          <w:sz w:val="28"/>
          <w:szCs w:val="28"/>
          <w:rtl w:val="true"/>
          <w:lang w:bidi="fa-IR"/>
        </w:rPr>
        <w:t>خداوند فیاض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مدام و در همه حال مخلوقات را از فیض و رحمت خود برخوردار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فیاض بودن پروردگار ایجاب میکند که فیض دائمی او با مرگ، از انسان قطع نشود و تکامل درونی افرادِ مستعد همچنان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دارد با بدن،بس کار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باشد در قفس بس بیقرار</w:t>
      </w:r>
    </w:p>
    <w:p>
      <w:pPr>
        <w:pStyle w:val="BookText"/>
        <w:rPr/>
      </w:pPr>
      <w:r>
        <w:rPr>
          <w:rFonts w:ascii="IRNazanin" w:hAnsi="IRNazanin" w:eastAsia="IRNazanin"/>
          <w:color w:val="111111"/>
          <w:sz w:val="28"/>
          <w:sz w:val="28"/>
          <w:szCs w:val="28"/>
          <w:rtl w:val="true"/>
          <w:lang w:bidi="fa-IR"/>
        </w:rPr>
        <w:t xml:space="preserve">باش تا مرغ از قفس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هفت چرخ را خار و زبون</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جهدی بکن ار پند پذیری دو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پیشتر از مرگ بمیری دو سه روز</w:t>
      </w:r>
    </w:p>
    <w:p>
      <w:pPr>
        <w:pStyle w:val="BookText"/>
        <w:rPr/>
      </w:pPr>
      <w:r>
        <w:rPr>
          <w:rFonts w:ascii="IRNazanin" w:hAnsi="IRNazanin" w:eastAsia="IRNazanin"/>
          <w:color w:val="111111"/>
          <w:sz w:val="28"/>
          <w:sz w:val="28"/>
          <w:szCs w:val="28"/>
          <w:rtl w:val="true"/>
          <w:lang w:bidi="fa-IR"/>
        </w:rPr>
        <w:t xml:space="preserve">دنیا زن پیریست چه باشد 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 زنی انس نگیری دو سه روز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اباالخیر </w:t>
      </w:r>
      <w:bookmarkStart w:id="216" w:name="pg9278_89489"/>
    </w:p>
    <w:p>
      <w:pPr>
        <w:pStyle w:val="Heading4"/>
        <w:numPr>
          <w:ilvl w:val="3"/>
          <w:numId w:val="1"/>
        </w:numPr>
        <w:rPr/>
      </w:pPr>
      <w:bookmarkStart w:id="217" w:name="__RefHeading___Toc4633984_2870459653"/>
      <w:bookmarkStart w:id="218" w:name="_Toc85"/>
      <w:bookmarkEnd w:id="216"/>
      <w:bookmarkEnd w:id="217"/>
      <w:r>
        <w:rPr/>
        <w:t>4</w:t>
      </w:r>
      <w:r>
        <w:rPr>
          <w:rtl w:val="true"/>
        </w:rPr>
        <w:t>.</w:t>
      </w:r>
      <w:r>
        <w:rPr>
          <w:rtl w:val="true"/>
        </w:rPr>
        <w:t>نحوه ی زندگی</w:t>
      </w:r>
      <w:bookmarkEnd w:id="218"/>
    </w:p>
    <w:p>
      <w:pPr>
        <w:pStyle w:val="BookText"/>
        <w:rPr/>
      </w:pPr>
      <w:r>
        <w:rPr>
          <w:rFonts w:ascii="IRNazanin" w:hAnsi="IRNazanin" w:eastAsia="IRNazanin"/>
          <w:color w:val="111111"/>
          <w:sz w:val="28"/>
          <w:sz w:val="28"/>
          <w:szCs w:val="28"/>
          <w:rtl w:val="true"/>
          <w:lang w:bidi="fa-IR"/>
        </w:rPr>
        <w:t>نحوه زندگی مردم در این دنیای مادی نشان می‌دهد که غایت و نهایت کار انسان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در این دنیا در بطن مشکلات و سختی ها و بدی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کوشش خستگی ناپذیر زندگی میکند، چگونه میتواند بی هدف و بدون حساب و کتاب و میزان و پاداش ، این عالم ماده را پایان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انسان میل به جاودانگی دارد و این میل میتواند دلیل بر بقای بشریت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اگر مرد است گو نزد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آغوشش بگیرم تنگ تنگ</w:t>
      </w:r>
    </w:p>
    <w:p>
      <w:pPr>
        <w:pStyle w:val="BookText"/>
        <w:rPr/>
      </w:pPr>
      <w:r>
        <w:rPr>
          <w:rFonts w:ascii="IRNazanin" w:hAnsi="IRNazanin" w:eastAsia="IRNazanin"/>
          <w:color w:val="111111"/>
          <w:sz w:val="28"/>
          <w:sz w:val="28"/>
          <w:szCs w:val="28"/>
          <w:rtl w:val="true"/>
          <w:lang w:bidi="fa-IR"/>
        </w:rPr>
        <w:t xml:space="preserve">من از او عمری ستانم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زمن دلقی ستاند رنگ رنگ</w:t>
      </w:r>
    </w:p>
    <w:p>
      <w:pPr>
        <w:pStyle w:val="BookText"/>
        <w:rPr/>
      </w:pPr>
      <w:r>
        <w:rPr>
          <w:rFonts w:ascii="IRNazanin" w:hAnsi="IRNazanin" w:eastAsia="IRNazanin"/>
          <w:color w:val="111111"/>
          <w:sz w:val="28"/>
          <w:sz w:val="28"/>
          <w:szCs w:val="28"/>
          <w:rtl w:val="true"/>
          <w:lang w:bidi="fa-IR"/>
        </w:rPr>
        <w:t>مولانا</w:t>
      </w:r>
    </w:p>
    <w:p>
      <w:pPr>
        <w:pStyle w:val="Heading4"/>
        <w:numPr>
          <w:ilvl w:val="3"/>
          <w:numId w:val="1"/>
        </w:numPr>
        <w:rPr/>
      </w:pPr>
      <w:bookmarkStart w:id="219" w:name="__RefHeading___Toc4633986_2870459653"/>
      <w:bookmarkStart w:id="220" w:name="_Toc86"/>
      <w:bookmarkEnd w:id="219"/>
      <w:r>
        <w:rPr/>
        <w:t>5</w:t>
      </w:r>
      <w:r>
        <w:rPr>
          <w:rtl w:val="true"/>
        </w:rPr>
        <w:t xml:space="preserve">. </w:t>
      </w:r>
      <w:r>
        <w:rPr>
          <w:rtl w:val="true"/>
        </w:rPr>
        <w:t>شباهت</w:t>
      </w:r>
      <w:bookmarkEnd w:id="220"/>
    </w:p>
    <w:p>
      <w:pPr>
        <w:pStyle w:val="BookText"/>
        <w:rPr/>
      </w:pPr>
      <w:r>
        <w:rPr>
          <w:rFonts w:ascii="IRNazanin" w:hAnsi="IRNazanin" w:eastAsia="IRNazanin"/>
          <w:color w:val="111111"/>
          <w:sz w:val="28"/>
          <w:sz w:val="28"/>
          <w:szCs w:val="28"/>
          <w:rtl w:val="true"/>
          <w:lang w:bidi="fa-IR"/>
        </w:rPr>
        <w:t>معاد از آن جهت که زنده شدن پس از مرگ می‌باشد، شبیه به روییدن گیاه بعد از خشکی و مردگی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تامل در این پدیده که همواره جلوی چشم ما در حال رخ دادن است میتوان به امکان حیات انسان پس از مرگ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بخاطر تکرار این پدیده، موجب ساده شمردن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اگر مرد است گو نزد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آغوشش بگیرم تنگ تنگ</w:t>
      </w:r>
    </w:p>
    <w:p>
      <w:pPr>
        <w:pStyle w:val="BookText"/>
        <w:rPr/>
      </w:pPr>
      <w:r>
        <w:rPr>
          <w:rFonts w:ascii="IRNazanin" w:hAnsi="IRNazanin" w:eastAsia="IRNazanin"/>
          <w:color w:val="111111"/>
          <w:sz w:val="28"/>
          <w:sz w:val="28"/>
          <w:szCs w:val="28"/>
          <w:rtl w:val="true"/>
          <w:lang w:bidi="fa-IR"/>
        </w:rPr>
        <w:t xml:space="preserve">من از او عمری ستانم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زمن دلقی ستاند رنگ رنگ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بمیرید بمیرید در این عشق 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عشق چو مردید همه روح پذیرید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بمیرید بمیرید و زین مرگ مترسید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این خاک برآیید سماوات بگیرید </w:t>
      </w:r>
    </w:p>
    <w:p>
      <w:pPr>
        <w:pStyle w:val="BookText"/>
        <w:rPr/>
      </w:pPr>
      <w:r>
        <w:rPr>
          <w:rFonts w:ascii="IRNazanin" w:hAnsi="IRNazanin" w:eastAsia="IRNazanin"/>
          <w:color w:val="111111"/>
          <w:sz w:val="28"/>
          <w:sz w:val="28"/>
          <w:szCs w:val="28"/>
          <w:rtl w:val="true"/>
          <w:lang w:bidi="fa-IR"/>
        </w:rPr>
        <w:t xml:space="preserve">بمیرید بمیرید و زین نفس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نفس چو بندست و شما همچو اسیرید</w:t>
      </w:r>
    </w:p>
    <w:p>
      <w:pPr>
        <w:pStyle w:val="BookText"/>
        <w:rPr/>
      </w:pPr>
      <w:r>
        <w:rPr>
          <w:rFonts w:ascii="IRNazanin" w:hAnsi="IRNazanin" w:eastAsia="IRNazanin"/>
          <w:color w:val="111111"/>
          <w:sz w:val="28"/>
          <w:sz w:val="28"/>
          <w:szCs w:val="28"/>
          <w:rtl w:val="true"/>
          <w:lang w:bidi="fa-IR"/>
        </w:rPr>
        <w:t xml:space="preserve">یکی تیشه بگیرید پی حفره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زندان بشکستید همه شاه و امیرید</w:t>
      </w:r>
    </w:p>
    <w:p>
      <w:pPr>
        <w:pStyle w:val="BookText"/>
        <w:rPr/>
      </w:pPr>
      <w:r>
        <w:rPr>
          <w:rFonts w:ascii="IRNazanin" w:hAnsi="IRNazanin" w:eastAsia="IRNazanin"/>
          <w:color w:val="111111"/>
          <w:sz w:val="28"/>
          <w:sz w:val="28"/>
          <w:szCs w:val="28"/>
          <w:rtl w:val="true"/>
          <w:lang w:bidi="fa-IR"/>
        </w:rPr>
        <w:t xml:space="preserve">بمیرید بمیرید به پیش شه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 چو مردید همه شاه و شهیرید</w:t>
      </w:r>
    </w:p>
    <w:p>
      <w:pPr>
        <w:pStyle w:val="BookText"/>
        <w:rPr/>
      </w:pPr>
      <w:r>
        <w:rPr>
          <w:rFonts w:ascii="IRNazanin" w:hAnsi="IRNazanin" w:eastAsia="IRNazanin"/>
          <w:color w:val="111111"/>
          <w:sz w:val="28"/>
          <w:sz w:val="28"/>
          <w:szCs w:val="28"/>
          <w:rtl w:val="true"/>
          <w:lang w:bidi="fa-IR"/>
        </w:rPr>
        <w:t xml:space="preserve">بمیرید بمیرید و زین ابر برآیید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زین ابر برآیید همه بدر منیرید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bookmarkStart w:id="221" w:name="pg9278_89493"/>
    </w:p>
    <w:p>
      <w:pPr>
        <w:pStyle w:val="Heading2"/>
        <w:numPr>
          <w:ilvl w:val="1"/>
          <w:numId w:val="1"/>
        </w:numPr>
        <w:rPr/>
      </w:pPr>
      <w:bookmarkStart w:id="222" w:name="__RefHeading___Toc4633988_2870459653"/>
      <w:bookmarkStart w:id="223" w:name="_Toc87"/>
      <w:bookmarkEnd w:id="221"/>
      <w:bookmarkEnd w:id="222"/>
      <w:r>
        <w:rPr>
          <w:rtl w:val="true"/>
        </w:rPr>
        <w:t>اثبات نبوت از دیدگاه عقل</w:t>
      </w:r>
      <w:bookmarkEnd w:id="223"/>
    </w:p>
    <w:p>
      <w:pPr>
        <w:pStyle w:val="Heading3"/>
        <w:numPr>
          <w:ilvl w:val="2"/>
          <w:numId w:val="1"/>
        </w:numPr>
        <w:rPr/>
      </w:pPr>
      <w:bookmarkStart w:id="224" w:name="__RefHeading___Toc4633990_2870459653"/>
      <w:bookmarkStart w:id="225" w:name="_Toc8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مطالب قبل ابتدا وجود خداوند ثابت شد و بعد از آن اوصاف الهی و عدل الهی و لزوم وجود معاد بواسطه ی عقل خدمتتان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مورد لزوم نبوت از دیدگاه عقل مطالبی را خدمتتان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خداوند حکیم و مدبر، عاقل و عادل هست و نظام آفرینش و مخلوقاتش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حکمت خویش هدفمند آفریده و برای این آفرینش غایتی را در نظر گرفته هست که آن غایت، رسیدن انسان به کمال سعادت ابدی و اخروی میباشد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حکمت الهی ایجاب میکند که انسان برای رسیدن به آن سعادت ابدی راهنمایی داشته باشد تا با پیروی از او، راه سعادت ابدی را بپیماید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 اصلی در این مورد این است که آن راهنما چه چیزی و یا چه کسی هست شاید بگوئید که عقل و حس انسان راهنما هستند و به چیز دیگری احتیاج نیست؛ که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تجربة هزاران سال تاریخ بشریت نشان می‌دهد که عقل و حس انسان هیچگاه قادر به تأمین سعادت حقیقی او نبوده اند و انسان نه تن‌ها درمورد سعادت اخروی که در همین زندگی محدود دنیوی هم نتوانسته است با حس و عقل خویش به سعادت واقعی و زندگی سعادتمندانه ای نائل شود و قوانین بشری دائماً ماده و تبصره تازه ای می‌خورند و اندکی بعد لغو و دگرگون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بفرمائید، آیا در میان تمامی انسان‌ها تعریف واحدی از عقل وجود دارد؟</w:t>
      </w:r>
    </w:p>
    <w:p>
      <w:pPr>
        <w:pStyle w:val="BookText"/>
        <w:rPr/>
      </w:pP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فردی کار خود را عاقلانه و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دزد و غارتگر که اموال مردم را به چپاول می‌برد، مگر از عقلش استفاده نمی‌کند؟</w:t>
      </w:r>
    </w:p>
    <w:p>
      <w:pPr>
        <w:pStyle w:val="BookText"/>
        <w:rPr/>
      </w:pPr>
      <w:r>
        <w:rPr>
          <w:rFonts w:ascii="IRNazanin" w:hAnsi="IRNazanin" w:eastAsia="IRNazanin"/>
          <w:color w:val="111111"/>
          <w:sz w:val="28"/>
          <w:sz w:val="28"/>
          <w:szCs w:val="28"/>
          <w:rtl w:val="true"/>
          <w:lang w:bidi="fa-IR"/>
        </w:rPr>
        <w:t>بعضی هم با عقل خویش ، ایثار و از خودگذشتگی و جانبازی در راه وطن، کسب روزی حلال، حفظ حرمت دیگران را کار احمقانه میدانند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طلبی و حب جاه و راحت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شخص فساد کند و بدتر اینکه فسادش را عاقلانه بداند و آن را توجیه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کلام همه مجرمین کار خودشان را با برداشت عقلی خود، موجه و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فرض اینکه قبول کنیم تعریف خیلی مثبتی از عقل عرفی داشته باشیم و بگوییم که خوب و بد را عقل می‌فهمد، باز هم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انسانِ مثبت اندیش هم، در خیلی از امور دنیایی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می‌شود گفت مادی و قابل ادراک با حواسش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و بار‌ها با تکیه بر عقل، دچار خطا و سهو و نسیان و در نتیجه متضرر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چون عقلش کمال تشخیص را ندارد</w:t>
      </w:r>
    </w:p>
    <w:p>
      <w:pPr>
        <w:pStyle w:val="BookText"/>
        <w:rPr/>
      </w:pPr>
      <w:r>
        <w:rPr>
          <w:rFonts w:ascii="IRNazanin" w:hAnsi="IRNazanin" w:eastAsia="IRNazanin"/>
          <w:color w:val="111111"/>
          <w:sz w:val="28"/>
          <w:sz w:val="28"/>
          <w:szCs w:val="28"/>
          <w:rtl w:val="true"/>
          <w:lang w:bidi="fa-IR"/>
        </w:rPr>
        <w:t>چون عقلش با آمیختگی با هوی و هوس خودش، امور را پردازش و نتیجه 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اینکه عقل در اداره امور دنیایی توانایی کامل ندارد، شما چطور میخواهید امور اخلاقی و روحانی و سعادت ابدی را با عقل صرف درک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تمثیلی زیبا جناب مولوی وحی را به آب دریا و ابر، و فکر و اندیشه را به آب ناودان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شو ابر شو باران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بارش کند نبود بِکار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اندر ناودان عاریتی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اندر ابر و دریا فطرتی است </w:t>
      </w:r>
    </w:p>
    <w:p>
      <w:pPr>
        <w:pStyle w:val="BookText"/>
        <w:rPr/>
      </w:pPr>
      <w:r>
        <w:rPr>
          <w:rFonts w:ascii="IRNazanin" w:hAnsi="IRNazanin" w:eastAsia="IRNazanin"/>
          <w:color w:val="111111"/>
          <w:sz w:val="28"/>
          <w:sz w:val="28"/>
          <w:szCs w:val="28"/>
          <w:rtl w:val="true"/>
          <w:lang w:bidi="fa-IR"/>
        </w:rPr>
        <w:t xml:space="preserve">فکر و اندیشه ست مثل ناودان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مکشوف است ابر و آسمان</w:t>
      </w:r>
    </w:p>
    <w:p>
      <w:pPr>
        <w:pStyle w:val="BookText"/>
        <w:rPr/>
      </w:pPr>
      <w:r>
        <w:rPr>
          <w:rFonts w:ascii="IRNazanin" w:hAnsi="IRNazanin" w:eastAsia="IRNazanin"/>
          <w:color w:val="111111"/>
          <w:sz w:val="28"/>
          <w:sz w:val="28"/>
          <w:szCs w:val="28"/>
          <w:rtl w:val="true"/>
          <w:lang w:bidi="fa-IR"/>
        </w:rPr>
        <w:t xml:space="preserve">آب باران،باغِ صد رنگ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همسایه در جنگ آورد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 xml:space="preserve">کاش چون طفل از حیل جاهل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طفلان،چنگ در مادر زدی</w:t>
      </w:r>
    </w:p>
    <w:p>
      <w:pPr>
        <w:pStyle w:val="BookText"/>
        <w:rPr/>
      </w:pPr>
      <w:r>
        <w:rPr>
          <w:rFonts w:ascii="IRNazanin" w:hAnsi="IRNazanin" w:eastAsia="IRNazanin"/>
          <w:color w:val="111111"/>
          <w:sz w:val="28"/>
          <w:sz w:val="28"/>
          <w:szCs w:val="28"/>
          <w:rtl w:val="true"/>
          <w:lang w:bidi="fa-IR"/>
        </w:rPr>
        <w:t xml:space="preserve">یا به علم نقل کم بودی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وحیِ دل ربودی از ولی</w:t>
      </w:r>
    </w:p>
    <w:p>
      <w:pPr>
        <w:pStyle w:val="BookText"/>
        <w:rPr/>
      </w:pPr>
      <w:r>
        <w:rPr>
          <w:rFonts w:ascii="IRNazanin" w:hAnsi="IRNazanin" w:eastAsia="IRNazanin"/>
          <w:color w:val="111111"/>
          <w:sz w:val="28"/>
          <w:sz w:val="28"/>
          <w:szCs w:val="28"/>
          <w:rtl w:val="true"/>
          <w:lang w:bidi="fa-IR"/>
        </w:rPr>
        <w:t xml:space="preserve">با چنین نوری چو پیش آری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وحی آسایِ تو،آرد عتاب</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به بیان دیگر آنچه که در قلمرو شناخت حسی قرار می‌گیرد، صرفاً یک حادثة محسوس خارجی است و نه چیزی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درگیری دو فرد، یکی به دست دیگری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ادراک حسی انسان واقع می‌شود این است که اولی، دومی را کشت، اما تعیین این که حق با کدام است، آیا این کشتن و یا کشته شدن عاقلانه است یا نه، آیا این کشتن و یا کشته شدن، شرافتمندانه و مقدس است یا پست و شقاوتمندانه، هرگز در توان ابزار حسی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درک مفاهیم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عقل صورت می‌گیرد و این گونه مفاهیم کلی از معقولاتی هستند که باید به کمک عقل درک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مفاهیم کلّی عقلی و حکم در مورد این مفاهیم هم کفایت نمیکند، چرا که</w:t>
      </w:r>
      <w:r>
        <w:rPr>
          <w:rFonts w:eastAsia="IRNazanin" w:cs="IRNazanin"/>
          <w:color w:val="111111"/>
          <w:sz w:val="28"/>
          <w:szCs w:val="28"/>
          <w:rtl w:val="true"/>
          <w:lang w:bidi="fa-IR"/>
        </w:rPr>
        <w:t xml:space="preserve">: </w:t>
      </w:r>
      <w:bookmarkStart w:id="226" w:name="pg9278_89501"/>
    </w:p>
    <w:p>
      <w:pPr>
        <w:pStyle w:val="Heading3"/>
        <w:numPr>
          <w:ilvl w:val="2"/>
          <w:numId w:val="1"/>
        </w:numPr>
        <w:rPr/>
      </w:pPr>
      <w:bookmarkStart w:id="227" w:name="__RefHeading___Toc4633992_2870459653"/>
      <w:bookmarkStart w:id="228" w:name="_Toc89"/>
      <w:bookmarkEnd w:id="226"/>
      <w:bookmarkEnd w:id="227"/>
      <w:r>
        <w:rPr>
          <w:rtl w:val="true"/>
        </w:rPr>
        <w:t>عقل انسان دو نوع حکم دارد</w:t>
      </w:r>
      <w:bookmarkEnd w:id="228"/>
    </w:p>
    <w:p>
      <w:pPr>
        <w:pStyle w:val="Heading4"/>
        <w:numPr>
          <w:ilvl w:val="3"/>
          <w:numId w:val="1"/>
        </w:numPr>
        <w:rPr/>
      </w:pPr>
      <w:bookmarkStart w:id="229" w:name="__RefHeading___Toc4633994_2870459653"/>
      <w:bookmarkStart w:id="230" w:name="_Toc90"/>
      <w:bookmarkEnd w:id="229"/>
      <w:r>
        <w:rPr/>
        <w:t>1</w:t>
      </w:r>
      <w:r>
        <w:rPr>
          <w:rtl w:val="true"/>
        </w:rPr>
        <w:t xml:space="preserve">. </w:t>
      </w:r>
      <w:r>
        <w:rPr>
          <w:rtl w:val="true"/>
        </w:rPr>
        <w:t>بدیهیات اولیه</w:t>
      </w:r>
      <w:bookmarkEnd w:id="230"/>
    </w:p>
    <w:p>
      <w:pPr>
        <w:pStyle w:val="BookText"/>
        <w:rPr/>
      </w:pPr>
      <w:r>
        <w:rPr>
          <w:rFonts w:ascii="IRNazanin" w:hAnsi="IRNazanin" w:eastAsia="IRNazanin"/>
          <w:color w:val="111111"/>
          <w:sz w:val="28"/>
          <w:sz w:val="28"/>
          <w:szCs w:val="28"/>
          <w:rtl w:val="true"/>
          <w:lang w:bidi="fa-IR"/>
        </w:rPr>
        <w:t xml:space="preserve">دسته‌ای از احکامِ عقل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و قضایای کلی را اثبات می‌کنند؛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معلولی علت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احکام عقلی بسیار کلّی، و تحلیل ها و نتیجه های مبتنی بر آن‌ها نیز کلی هستند و در موارد جزئی و پدیده های شخصی، کاربردی ندارند</w:t>
      </w:r>
      <w:r>
        <w:rPr>
          <w:rFonts w:eastAsia="IRNazanin" w:cs="IRNazanin"/>
          <w:color w:val="111111"/>
          <w:sz w:val="28"/>
          <w:szCs w:val="28"/>
          <w:rtl w:val="true"/>
          <w:lang w:bidi="fa-IR"/>
        </w:rPr>
        <w:t>.</w:t>
      </w:r>
    </w:p>
    <w:p>
      <w:pPr>
        <w:pStyle w:val="Heading4"/>
        <w:numPr>
          <w:ilvl w:val="3"/>
          <w:numId w:val="1"/>
        </w:numPr>
        <w:rPr/>
      </w:pPr>
      <w:bookmarkStart w:id="231" w:name="__RefHeading___Toc4633996_2870459653"/>
      <w:bookmarkStart w:id="232" w:name="_Toc91"/>
      <w:bookmarkEnd w:id="231"/>
      <w:r>
        <w:rPr/>
        <w:t>2</w:t>
      </w:r>
      <w:r>
        <w:rPr>
          <w:rtl w:val="true"/>
        </w:rPr>
        <w:t xml:space="preserve">. </w:t>
      </w:r>
      <w:r>
        <w:rPr>
          <w:rtl w:val="true"/>
        </w:rPr>
        <w:t>احکام تجربی</w:t>
      </w:r>
      <w:bookmarkEnd w:id="232"/>
    </w:p>
    <w:p>
      <w:pPr>
        <w:pStyle w:val="BookText"/>
        <w:rPr/>
      </w:pPr>
      <w:r>
        <w:rPr>
          <w:rFonts w:ascii="IRNazanin" w:hAnsi="IRNazanin" w:eastAsia="IRNazanin"/>
          <w:color w:val="111111"/>
          <w:sz w:val="28"/>
          <w:sz w:val="28"/>
          <w:szCs w:val="28"/>
          <w:rtl w:val="true"/>
          <w:lang w:bidi="fa-IR"/>
        </w:rPr>
        <w:t xml:space="preserve">دسته دیگر از احکام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مواردی هستند که عقل به کمک حس، موضوع خاصی را ملاحظه و بر اساس آن حکمی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 انسان یک حکم کلی و عمومی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معلولی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هرگز نمی تواند مصادیق علت و معلول را مشخص کند، یعنی صرفاً براساس این حکم عقلی، هرگز نمی توان کشف کرد که آیا موجودی به نام الف، علت است یا معلول؟ و اگر معلول است علت آن چیست؟</w:t>
      </w:r>
    </w:p>
    <w:p>
      <w:pPr>
        <w:pStyle w:val="BookText"/>
        <w:rPr/>
      </w:pPr>
      <w:r>
        <w:rPr>
          <w:rFonts w:ascii="IRNazanin" w:hAnsi="IRNazanin" w:eastAsia="IRNazanin"/>
          <w:color w:val="111111"/>
          <w:sz w:val="28"/>
          <w:sz w:val="28"/>
          <w:szCs w:val="28"/>
          <w:rtl w:val="true"/>
          <w:lang w:bidi="fa-IR"/>
        </w:rPr>
        <w:t>به طور کلّی همه قضایایی که در علوم تجربی از آن‌ها استفاده می‌شود، از این دسته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 یک از دو دستة احکام عقلی مذکور هم، به تنهایی </w:t>
      </w:r>
    </w:p>
    <w:p>
      <w:pPr>
        <w:pStyle w:val="BookText"/>
        <w:rPr/>
      </w:pPr>
      <w:r>
        <w:rPr>
          <w:rFonts w:ascii="IRNazanin" w:hAnsi="IRNazanin" w:eastAsia="IRNazanin"/>
          <w:color w:val="111111"/>
          <w:sz w:val="28"/>
          <w:sz w:val="28"/>
          <w:szCs w:val="28"/>
          <w:rtl w:val="true"/>
          <w:lang w:bidi="fa-IR"/>
        </w:rPr>
        <w:t>کارآئی لازم برای تأمین سعادت و تعیین مصلحت انسان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مفاد دسته ی اول احکام عقلی بسیار کلی هستند و به جزئیات اشاره کامل ندارند، و مفاد دسته دوم احکام عقلی هم بسیار عام هستند و به مصادیق آن اشاره کامل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 تشخیص می‌دهد که عدالت خوب است اما اموال میت چگونه میان پدر، مادر، همسر، پسران و دخترانش به عدالت تقسیم شود؟ این را عقل بطور دقیق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چگونه خدا را عبادت کنیم که او راضی باشد؟ و در این دنیا چکار کنیم که زندگی پس از مرگ تامین شود و در آرامش باشیم؟ این‌ها را هم عقل و حس به تنهایی نمی توانند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که عقل و حس در راهنمایی و سعادتِ بشر لازمند اما کافی نیستند یعنی بشر با ابزار شناخت عادی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راه تضمین شده ای برای رسیدن به کمال و سعادت نهایی خویش داشته باشد و لذا نیازمند راه دیگری است که مسیر سعادت او را تعیین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حکمت الهی اقتضا میکند که ورای عقل و حس، راه تضمین شده ی دیگری دراختیار بشر قرار بدهد و سعادت و شقاوت حقیقی و اخروی و طرق تحصیل آن‌ها را مشخص کند تا بدین وسیله شرایط و امکانات لازم برای نیل به کمال نهایی انسان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راهی نیست جز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bookmarkStart w:id="233" w:name="pg9278_89505"/>
    </w:p>
    <w:p>
      <w:pPr>
        <w:pStyle w:val="BookText"/>
        <w:rPr/>
      </w:pPr>
      <w:bookmarkEnd w:id="233"/>
      <w:r>
        <w:rPr>
          <w:rFonts w:ascii="IRNazanin" w:hAnsi="IRNazanin" w:eastAsia="IRNazanin"/>
          <w:color w:val="111111"/>
          <w:sz w:val="28"/>
          <w:sz w:val="28"/>
          <w:szCs w:val="28"/>
          <w:rtl w:val="true"/>
          <w:lang w:bidi="fa-IR"/>
        </w:rPr>
        <w:t xml:space="preserve">این نجوم و طبّ، وحی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حسّ را سوی بی‌سو رَه کجاست</w:t>
      </w:r>
    </w:p>
    <w:p>
      <w:pPr>
        <w:pStyle w:val="BookText"/>
        <w:rPr/>
      </w:pPr>
      <w:r>
        <w:rPr>
          <w:rFonts w:ascii="IRNazanin" w:hAnsi="IRNazanin" w:eastAsia="IRNazanin"/>
          <w:color w:val="111111"/>
          <w:sz w:val="28"/>
          <w:sz w:val="28"/>
          <w:szCs w:val="28"/>
          <w:rtl w:val="true"/>
          <w:lang w:bidi="fa-IR"/>
        </w:rPr>
        <w:t xml:space="preserve">عقل جزوی، عقل استخراج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پذیرای فن و محتاج نیست</w:t>
      </w:r>
    </w:p>
    <w:p>
      <w:pPr>
        <w:pStyle w:val="BookText"/>
        <w:rPr/>
      </w:pPr>
      <w:r>
        <w:rPr>
          <w:rFonts w:ascii="IRNazanin" w:hAnsi="IRNazanin" w:eastAsia="IRNazanin"/>
          <w:color w:val="111111"/>
          <w:sz w:val="28"/>
          <w:sz w:val="28"/>
          <w:szCs w:val="28"/>
          <w:rtl w:val="true"/>
          <w:lang w:bidi="fa-IR"/>
        </w:rPr>
        <w:t xml:space="preserve">قابل تعلیم و فهم است این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صاحبِ وحی تعلیمش دهد</w:t>
      </w:r>
    </w:p>
    <w:p>
      <w:pPr>
        <w:pStyle w:val="BookText"/>
        <w:rPr/>
      </w:pPr>
      <w:r>
        <w:rPr>
          <w:rFonts w:ascii="IRNazanin" w:hAnsi="IRNazanin" w:eastAsia="IRNazanin"/>
          <w:color w:val="111111"/>
          <w:sz w:val="28"/>
          <w:sz w:val="28"/>
          <w:szCs w:val="28"/>
          <w:rtl w:val="true"/>
          <w:lang w:bidi="fa-IR"/>
        </w:rPr>
        <w:t xml:space="preserve">جمله حرفت‌ها یقین از 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لیك عقل آن را فزود</w:t>
      </w:r>
    </w:p>
    <w:p>
      <w:pPr>
        <w:pStyle w:val="BookText"/>
        <w:rPr/>
      </w:pPr>
      <w:r>
        <w:rPr>
          <w:rFonts w:ascii="IRNazanin" w:hAnsi="IRNazanin" w:eastAsia="IRNazanin"/>
          <w:color w:val="111111"/>
          <w:sz w:val="28"/>
          <w:sz w:val="28"/>
          <w:szCs w:val="28"/>
          <w:rtl w:val="true"/>
          <w:lang w:bidi="fa-IR"/>
        </w:rPr>
        <w:t>مولانا</w:t>
      </w:r>
    </w:p>
    <w:p>
      <w:pPr>
        <w:pStyle w:val="Heading2"/>
        <w:numPr>
          <w:ilvl w:val="1"/>
          <w:numId w:val="1"/>
        </w:numPr>
        <w:rPr/>
      </w:pPr>
      <w:bookmarkStart w:id="234" w:name="__RefHeading___Toc4633998_2870459653"/>
      <w:bookmarkStart w:id="235" w:name="_Toc92"/>
      <w:bookmarkEnd w:id="234"/>
      <w:r>
        <w:rPr>
          <w:rtl w:val="true"/>
        </w:rPr>
        <w:t>علت ختم نبوت و آغاز امامت</w:t>
      </w:r>
      <w:bookmarkEnd w:id="235"/>
    </w:p>
    <w:p>
      <w:pPr>
        <w:pStyle w:val="Heading3"/>
        <w:numPr>
          <w:ilvl w:val="2"/>
          <w:numId w:val="1"/>
        </w:numPr>
        <w:rPr/>
      </w:pPr>
      <w:bookmarkStart w:id="236" w:name="__RefHeading___Toc4634000_2870459653"/>
      <w:bookmarkStart w:id="237" w:name="_Toc9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علت ختم نبوت و آغاز امامت از جانب خداوند چیست؟</w:t>
      </w:r>
    </w:p>
    <w:p>
      <w:pPr>
        <w:pStyle w:val="BookText"/>
        <w:rPr/>
      </w:pPr>
      <w:r>
        <w:rPr>
          <w:rFonts w:ascii="IRNazanin" w:hAnsi="IRNazanin" w:eastAsia="IRNazanin"/>
          <w:color w:val="111111"/>
          <w:sz w:val="28"/>
          <w:sz w:val="28"/>
          <w:szCs w:val="28"/>
          <w:rtl w:val="true"/>
          <w:lang w:bidi="fa-IR"/>
        </w:rPr>
        <w:t>قبل از پاسخ به سوال لازم است نبوت و امامت را تعریف کرد</w:t>
      </w:r>
      <w:r>
        <w:rPr>
          <w:rFonts w:eastAsia="IRNazanin" w:cs="IRNazanin"/>
          <w:color w:val="111111"/>
          <w:sz w:val="28"/>
          <w:szCs w:val="28"/>
          <w:rtl w:val="true"/>
          <w:lang w:bidi="fa-IR"/>
        </w:rPr>
        <w:t>.</w:t>
      </w:r>
    </w:p>
    <w:p>
      <w:pPr>
        <w:pStyle w:val="Heading3"/>
        <w:numPr>
          <w:ilvl w:val="2"/>
          <w:numId w:val="1"/>
        </w:numPr>
        <w:rPr/>
      </w:pPr>
      <w:bookmarkStart w:id="238" w:name="__RefHeading___Toc4634002_2870459653"/>
      <w:bookmarkStart w:id="239" w:name="_Toc94"/>
      <w:bookmarkEnd w:id="238"/>
      <w:r>
        <w:rPr>
          <w:rtl w:val="true"/>
        </w:rPr>
        <w:t>تعریف نبوت و امامت</w:t>
      </w:r>
      <w:bookmarkEnd w:id="239"/>
    </w:p>
    <w:p>
      <w:pPr>
        <w:pStyle w:val="BookText"/>
        <w:rPr/>
      </w:pPr>
      <w:r>
        <w:rPr>
          <w:rFonts w:ascii="IRNazanin" w:hAnsi="IRNazanin" w:eastAsia="IRNazanin"/>
          <w:color w:val="111111"/>
          <w:sz w:val="28"/>
          <w:sz w:val="28"/>
          <w:szCs w:val="28"/>
          <w:rtl w:val="true"/>
          <w:lang w:bidi="fa-IR"/>
        </w:rPr>
        <w:t>نبوت منصبى است از جانب خداوند که پیام و دستوراتى را به وسیله ى وحى، از ناحیه ى خداوند دریافت کرده، آن را ابلاغ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امامت، ریاست و زعامت عمومى بر مردم در امور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تعریف این دو روشن شد، نبوت مقام دریافت وحى از جانب خداوند است که اگر با مقام رسالت همراه شود، وظیفه ى ابلاغ و نشر احکام الهى به عامه ى مردم، به آن افزوده مى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مقام امامت، وحی منقطع می‌شود و مرحله اجراى عملى احکام شرع در جامعه آغاز می‌شود ؛ یعنى امام از طرف خداوند موظف به تشکیل جامعه اسلامى و پیاده نمودن احکام شریعت است؛ به عبارت دیگر، امام علاوه بر ارایه طریق به مردم، موظف به </w:t>
      </w:r>
    </w:p>
    <w:p>
      <w:pPr>
        <w:pStyle w:val="BookText"/>
        <w:rPr/>
      </w:pPr>
      <w:r>
        <w:rPr>
          <w:rFonts w:ascii="IRNazanin" w:hAnsi="IRNazanin" w:eastAsia="IRNazanin"/>
          <w:color w:val="111111"/>
          <w:sz w:val="28"/>
          <w:sz w:val="28"/>
          <w:szCs w:val="28"/>
          <w:rtl w:val="true"/>
          <w:lang w:bidi="fa-IR"/>
        </w:rPr>
        <w:t>رساندن آن ها به مطلوب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امامت بر نبوت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در نظر داشته باشید که پیامبر اسلام صلّی اللّه علیه و آله از جانب خداوند هم مقام نبوت داشتند و هم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باز می‌گردیم به پاسخ سوال؛</w:t>
      </w:r>
    </w:p>
    <w:p>
      <w:pPr>
        <w:pStyle w:val="BookText"/>
        <w:rPr/>
      </w:pPr>
      <w:r>
        <w:rPr>
          <w:rFonts w:ascii="IRNazanin" w:hAnsi="IRNazanin" w:eastAsia="IRNazanin"/>
          <w:color w:val="111111"/>
          <w:sz w:val="28"/>
          <w:sz w:val="28"/>
          <w:szCs w:val="28"/>
          <w:rtl w:val="true"/>
          <w:lang w:bidi="fa-IR"/>
        </w:rPr>
        <w:t>چرا مقام نبوت با بعثت حضرت محمد صلّی اللّه علیه و آله از جانب خداوند ختم شد؟</w:t>
      </w:r>
    </w:p>
    <w:p>
      <w:pPr>
        <w:pStyle w:val="BookText"/>
        <w:rPr/>
      </w:pPr>
      <w:r>
        <w:rPr>
          <w:rFonts w:ascii="IRNazanin" w:hAnsi="IRNazanin" w:eastAsia="IRNazanin"/>
          <w:color w:val="111111"/>
          <w:sz w:val="28"/>
          <w:sz w:val="28"/>
          <w:szCs w:val="28"/>
          <w:rtl w:val="true"/>
          <w:lang w:bidi="fa-IR"/>
        </w:rPr>
        <w:t>باید اذعان کرد که نقش عقل در این زمینه محدود است، چون برنامه های انبیاء براساس وحی است و عقل احاطه كامل بر مسائل وحی ندارد تا لزوماً حكم كند كه این شریعت كامل و تمام و در نتیجه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عقل به نحو تعلیقی حكم می كند كه هرگاه شریعت به نقطه نهایی در بیان خطوط اساسی برنامه زندگی انسان رسید به طوری كه هیچ اصل و قاعده مورد نیاز بشر را فروگذار نكرده باشد، اینجا شریعت به پایان رسیده و بعثت نبی و شریعت جدید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تنهایی تا همین جا می آید اما این كه كدام شریعت، شریعت خاتِم است، به عهده خداوند و دینی است كه خویش را به عنوان شریعت خاتم معرفی كند و دین اسلام خود را بعنوان دین خاتم معرفی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 از اینكه وحی، شریعت كامل و پیامبر خاتم را معرفی </w:t>
      </w:r>
    </w:p>
    <w:p>
      <w:pPr>
        <w:pStyle w:val="BookText"/>
        <w:rPr/>
      </w:pPr>
      <w:r>
        <w:rPr>
          <w:rFonts w:ascii="IRNazanin" w:hAnsi="IRNazanin" w:eastAsia="IRNazanin"/>
          <w:color w:val="111111"/>
          <w:sz w:val="28"/>
          <w:sz w:val="28"/>
          <w:szCs w:val="28"/>
          <w:rtl w:val="true"/>
          <w:lang w:bidi="fa-IR"/>
        </w:rPr>
        <w:t>كرد، عقل دوباره به میدان می آید منتهی این بار وظیفه كشف را دارد یعنی شریعت مذكور را در معرض تحلیل و تجزیه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گویا به زبان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 آدم و میم مسیح</w:t>
      </w:r>
    </w:p>
    <w:p>
      <w:pPr>
        <w:pStyle w:val="BookText"/>
        <w:rPr/>
      </w:pPr>
      <w:r>
        <w:rPr>
          <w:rFonts w:ascii="IRNazanin" w:hAnsi="IRNazanin" w:eastAsia="IRNazanin"/>
          <w:color w:val="111111"/>
          <w:sz w:val="28"/>
          <w:sz w:val="28"/>
          <w:szCs w:val="28"/>
          <w:rtl w:val="true"/>
          <w:lang w:bidi="fa-IR"/>
        </w:rPr>
        <w:t xml:space="preserve">همچو الف راست به عهد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شده بر انبیاء</w:t>
      </w:r>
    </w:p>
    <w:p>
      <w:pPr>
        <w:pStyle w:val="BookText"/>
        <w:rPr/>
      </w:pPr>
      <w:r>
        <w:rPr>
          <w:rFonts w:ascii="IRNazanin" w:hAnsi="IRNazanin" w:eastAsia="IRNazanin"/>
          <w:color w:val="111111"/>
          <w:sz w:val="28"/>
          <w:sz w:val="28"/>
          <w:szCs w:val="28"/>
          <w:rtl w:val="true"/>
          <w:lang w:bidi="fa-IR"/>
        </w:rPr>
        <w:t xml:space="preserve">شمسه نه مسندِ هفت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رسل،خاتم پیغمبران</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 xml:space="preserve">احمدمرسل که خرد خاک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هردوجهان بسته فِتراک اوست</w:t>
      </w:r>
    </w:p>
    <w:p>
      <w:pPr>
        <w:pStyle w:val="BookText"/>
        <w:rPr/>
      </w:pPr>
      <w:r>
        <w:rPr>
          <w:rFonts w:ascii="IRNazanin" w:hAnsi="IRNazanin" w:eastAsia="IRNazanin"/>
          <w:color w:val="111111"/>
          <w:sz w:val="28"/>
          <w:sz w:val="28"/>
          <w:szCs w:val="28"/>
          <w:rtl w:val="true"/>
          <w:lang w:bidi="fa-IR"/>
        </w:rPr>
        <w:t xml:space="preserve">اول بیت ارچه به نام تو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چون قافیه آخر نشست</w:t>
      </w:r>
    </w:p>
    <w:p>
      <w:pPr>
        <w:pStyle w:val="BookText"/>
        <w:rPr/>
      </w:pPr>
      <w:r>
        <w:rPr>
          <w:rFonts w:ascii="IRNazanin" w:hAnsi="IRNazanin" w:eastAsia="IRNazanin"/>
          <w:color w:val="111111"/>
          <w:sz w:val="28"/>
          <w:sz w:val="28"/>
          <w:szCs w:val="28"/>
          <w:rtl w:val="true"/>
          <w:lang w:bidi="fa-IR"/>
        </w:rPr>
        <w:t xml:space="preserve">مهر شد این نامه به عنوان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این خطبه به دوران تو</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به تعبیر دیگر انبیاء نقشه راه را دارند و همواره بشر را هدایت می كنند تا می رسد به جایی كه نبی، قابلیت دریافت نقشه كلی را پیدا می كند، وقتی نقشه كلی را كه به هدف منتهی می شود دریافت كرد دیگر احتیاجی به نبی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 اسلام این خصوصیت را دارد که از نوع قانون هست نه صرفا برنامه ای که مخصوص یک اجتماع خاص باشد، بلکه جهان شمول است و با نزول قرآن، ما یحتاج انسان برای هدایت کامله، به شکل کامل، 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نورش را ودیعت داشت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تا به عبدالله ز آدم</w:t>
      </w:r>
    </w:p>
    <w:p>
      <w:pPr>
        <w:pStyle w:val="BookText"/>
        <w:rPr/>
      </w:pPr>
      <w:r>
        <w:rPr>
          <w:rFonts w:ascii="IRNazanin" w:hAnsi="IRNazanin" w:eastAsia="IRNazanin"/>
          <w:color w:val="111111"/>
          <w:sz w:val="28"/>
          <w:sz w:val="28"/>
          <w:szCs w:val="28"/>
          <w:rtl w:val="true"/>
          <w:lang w:bidi="fa-IR"/>
        </w:rPr>
        <w:t xml:space="preserve">گذر کرد او ز چندینی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جمله چون گهر افتاد بر سر</w:t>
      </w:r>
    </w:p>
    <w:p>
      <w:pPr>
        <w:pStyle w:val="BookText"/>
        <w:rPr/>
      </w:pPr>
      <w:r>
        <w:rPr>
          <w:rFonts w:ascii="IRNazanin" w:hAnsi="IRNazanin" w:eastAsia="IRNazanin"/>
          <w:color w:val="111111"/>
          <w:sz w:val="28"/>
          <w:sz w:val="28"/>
          <w:szCs w:val="28"/>
          <w:rtl w:val="true"/>
          <w:lang w:bidi="fa-IR"/>
        </w:rPr>
        <w:t xml:space="preserve">زهر منزل که سوی آن دگر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پخته بود او پخته تر شد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آخر کار‌ها پردُخته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دیر آمد،پخته آمد </w:t>
      </w:r>
    </w:p>
    <w:p>
      <w:pPr>
        <w:pStyle w:val="BookText"/>
        <w:rPr/>
      </w:pPr>
      <w:r>
        <w:rPr>
          <w:rFonts w:ascii="IRNazanin" w:hAnsi="IRNazanin" w:eastAsia="IRNazanin"/>
          <w:color w:val="111111"/>
          <w:sz w:val="28"/>
          <w:sz w:val="28"/>
          <w:szCs w:val="28"/>
          <w:rtl w:val="true"/>
          <w:lang w:bidi="fa-IR"/>
        </w:rPr>
        <w:t xml:space="preserve">به آخر چون به دعوت پیشرو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نو شد و اسلام نو گشت</w:t>
      </w:r>
    </w:p>
    <w:p>
      <w:pPr>
        <w:pStyle w:val="BookText"/>
        <w:rPr/>
      </w:pPr>
      <w:r>
        <w:rPr>
          <w:rFonts w:ascii="IRNazanin" w:hAnsi="IRNazanin" w:eastAsia="IRNazanin"/>
          <w:color w:val="111111"/>
          <w:sz w:val="28"/>
          <w:sz w:val="28"/>
          <w:szCs w:val="28"/>
          <w:rtl w:val="true"/>
          <w:lang w:bidi="fa-IR"/>
        </w:rPr>
        <w:t xml:space="preserve">بلی،از انبیا او بود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آمد نبوت گشت مسدود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w:t>
      </w:r>
      <w:bookmarkStart w:id="240" w:name="pg9278_89514"/>
    </w:p>
    <w:p>
      <w:pPr>
        <w:pStyle w:val="Heading2"/>
        <w:numPr>
          <w:ilvl w:val="1"/>
          <w:numId w:val="1"/>
        </w:numPr>
        <w:rPr/>
      </w:pPr>
      <w:bookmarkStart w:id="241" w:name="__RefHeading___Toc4634004_2870459653"/>
      <w:bookmarkStart w:id="242" w:name="_Toc95"/>
      <w:bookmarkEnd w:id="240"/>
      <w:bookmarkEnd w:id="241"/>
      <w:r>
        <w:rPr>
          <w:rtl w:val="true"/>
        </w:rPr>
        <w:t>دلایل عقلی امامت</w:t>
      </w:r>
      <w:bookmarkEnd w:id="242"/>
    </w:p>
    <w:p>
      <w:pPr>
        <w:pStyle w:val="Heading3"/>
        <w:numPr>
          <w:ilvl w:val="2"/>
          <w:numId w:val="1"/>
        </w:numPr>
        <w:rPr/>
      </w:pPr>
      <w:bookmarkStart w:id="243" w:name="__RefHeading___Toc4634006_2870459653"/>
      <w:bookmarkStart w:id="244" w:name="_Toc96"/>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مباحث قبل دانسته شد که جهان، ساخته خدای دانا و حکیم است که همه چیز را بر اساس تدبیر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این عالم و مخصوصا انسان، هدف داشته است و هدفش هم کمال انسانی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رسیدن بشر به سعادت جاودان، خداوند دو رکن اساسیِ عملی را پیش روی بندگان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روش عملی محکم، جهت نیل انسان به سعادت دنیا و آخرت، که این قوانین را بواسطه ی نبوت و وحی صادر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دوم، مفسر و ضامن اجرایی قوانین و احکام الاهی که شایسته است بدون دخل و تصرف همواره اجرا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ضامن اجرایی یعنی همان زمامدار جامعه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که خداوند برای اتمام حجت بر خلایق، پیامبران را فرستاد و بشر را از وجود حجت الاهی، بی‌بهره نفرمود، اقتضای حکمت و مشیت الاهی این است که پس از پیامبران نیز، هادیانی که همچون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و رهبر حقیقی مردم باشند، بفرستد؛ کسانی که همانند انبیاء، عالم و داناترین خلق در عصر خویش باشند؛ کسانی که در تمام عمر، هیچ گونه لغزش و گناهی نداشته، تا بتوانند الگو و حجت باشند، کسانی که دارای فضائل اخلاقی و صفات عالیه انسانی باشند، از قدرت، شجاعت، زهد و تقوای برخوردار بوده و از اوصاف و اخلاق ناپسند و زشت به دور باشند، به گون‌های که همچون پیامبر، بتوانند هدایت عمومی را عهده‌دار بوده و در قیامت نیز حجت بر اعمال بندگان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و سؤال‌برانگیز آن است که همه می‌دانیم جامعه، پیوسته در حال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نیاز‌ها و خواسته های جدیدی را پیش روی انسان 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 قوانین ثابت و بدون تغییر، پاسخ‌گوی همهٔ نیاز‌های جدید جامعه در ادوار مختلف تاریخ بود؟</w:t>
      </w:r>
    </w:p>
    <w:p>
      <w:pPr>
        <w:pStyle w:val="BookText"/>
        <w:rPr/>
      </w:pPr>
      <w:r>
        <w:rPr>
          <w:rFonts w:ascii="IRNazanin" w:hAnsi="IRNazanin" w:eastAsia="IRNazanin"/>
          <w:color w:val="111111"/>
          <w:sz w:val="28"/>
          <w:sz w:val="28"/>
          <w:szCs w:val="28"/>
          <w:rtl w:val="true"/>
          <w:lang w:bidi="fa-IR"/>
        </w:rPr>
        <w:t xml:space="preserve">آیا انسان های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نیازمند هدایت و رهبری نیستند؟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عاقل و هوشمند تأمل می‌کند که چه گزین‌های در دیگر ادیان نبوده و در اسلام وجود داشته که به خاتمیت، مشروعیت </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سلیم حکم می‌کند که باید شخصی با اوصاف و ویژگی های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تا بتواند همچون او به ادامه و هدایت آیین و رسالت او پرداخته و با رهبری او سعادت و رستگاری جاودان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درمی‌یابیم که، تمامی ادیان الاهی، پیام‌آور و آموزنده توحید، نبوت، عدل و معاد بوده‌اند، اما ویژگی منحصر به فرد در مکتب اسلام خاتمیت نبوت و استمرار حرکت انبیاء توسط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اینست که مفسران و ضامنین اجرای قوانین الهی باید چه خصوصیاتی داشته باشند؟</w:t>
      </w:r>
    </w:p>
    <w:p>
      <w:pPr>
        <w:pStyle w:val="BookText"/>
        <w:rPr/>
      </w:pPr>
      <w:r>
        <w:rPr>
          <w:rFonts w:ascii="IRNazanin" w:hAnsi="IRNazanin" w:eastAsia="IRNazanin"/>
          <w:color w:val="111111"/>
          <w:sz w:val="28"/>
          <w:sz w:val="28"/>
          <w:szCs w:val="28"/>
          <w:rtl w:val="true"/>
          <w:lang w:bidi="fa-IR"/>
        </w:rPr>
        <w:t>کسانی باید باشندکه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قوانین و شرایع الاهی به اندازه ای دانا باشند که بالاترین فهم را نسبت به احکام و اهداف الهی داشته باشند تا بتوانند به خوبی بیان کننده حکمت و علم الاهی برای همه عالم و دعوت کننده به دین الاهی با حکمت و موعظه حسنه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تقوی و پرهیزگاری برخوردار باشند، که خدا را پیوسته حاضر و ناظر بر پندار و کردار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مراقب باشند که هرگز به اشتباه و فراموشی گرفتار نشوند، یعنی معصوم باشند</w:t>
      </w:r>
      <w:r>
        <w:rPr>
          <w:rFonts w:eastAsia="IRNazanin" w:cs="IRNazanin"/>
          <w:color w:val="111111"/>
          <w:sz w:val="28"/>
          <w:szCs w:val="28"/>
          <w:rtl w:val="true"/>
          <w:lang w:bidi="fa-IR"/>
        </w:rPr>
        <w:t xml:space="preserve">. </w:t>
      </w:r>
      <w:bookmarkStart w:id="245" w:name="pg9278_89519"/>
    </w:p>
    <w:p>
      <w:pPr>
        <w:pStyle w:val="BookText"/>
        <w:rPr/>
      </w:pPr>
      <w:bookmarkEnd w:id="24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و اعتقاد قلبی آنان به ذات اقدس الاهی به قدری قوی و محکم باشد که بر جمیع تمایلات و علاقات عادی بشری، غلبه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چیزی نتواند مانع اجرای احکام الاهی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عمیق به صحت و کمال قوانین الاهی داشته باشند؛ به گون‌های که هیچ گاه تحت تأثیر دیگران و اغوای نا اهلان قرار نگیرد، تا در اجرای احکام الاهی دچار تزلزل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گفتار پیغمبرت راه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تیرگی‌ها بدین آب شوی</w:t>
      </w:r>
    </w:p>
    <w:p>
      <w:pPr>
        <w:pStyle w:val="BookText"/>
        <w:rPr/>
      </w:pPr>
      <w:r>
        <w:rPr>
          <w:rFonts w:ascii="IRNazanin" w:hAnsi="IRNazanin" w:eastAsia="IRNazanin"/>
          <w:color w:val="111111"/>
          <w:sz w:val="28"/>
          <w:sz w:val="28"/>
          <w:szCs w:val="28"/>
          <w:rtl w:val="true"/>
          <w:lang w:bidi="fa-IR"/>
        </w:rPr>
        <w:t xml:space="preserve">چه گفت آن خداوند تنزیل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 xml:space="preserve">منم بنده آل بیت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ستاینده خاک پای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داری به دیگر سرای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نبیّ و وصی، گیر جای</w:t>
      </w:r>
    </w:p>
    <w:p>
      <w:pPr>
        <w:pStyle w:val="BookText"/>
        <w:rPr/>
      </w:pPr>
      <w:r>
        <w:rPr>
          <w:rFonts w:ascii="IRNazanin" w:hAnsi="IRNazanin" w:eastAsia="IRNazanin"/>
          <w:color w:val="111111"/>
          <w:sz w:val="28"/>
          <w:sz w:val="28"/>
          <w:szCs w:val="28"/>
          <w:rtl w:val="true"/>
          <w:lang w:bidi="fa-IR"/>
        </w:rPr>
        <w:t>فردوسی</w:t>
      </w:r>
    </w:p>
    <w:p>
      <w:pPr>
        <w:pStyle w:val="Heading3"/>
        <w:numPr>
          <w:ilvl w:val="2"/>
          <w:numId w:val="1"/>
        </w:numPr>
        <w:rPr/>
      </w:pPr>
      <w:bookmarkStart w:id="246" w:name="__RefHeading___Toc4634008_2870459653"/>
      <w:bookmarkStart w:id="247" w:name="_Toc97"/>
      <w:bookmarkEnd w:id="246"/>
      <w:r>
        <w:rPr>
          <w:rtl w:val="true"/>
        </w:rPr>
        <w:t>وجود امام زمان عجّل الله تعالی فرجه الشریف</w:t>
      </w:r>
      <w:bookmarkEnd w:id="247"/>
    </w:p>
    <w:p>
      <w:pPr>
        <w:pStyle w:val="BookText"/>
        <w:rPr/>
      </w:pPr>
      <w:r>
        <w:rPr>
          <w:rFonts w:ascii="IRNazanin" w:hAnsi="IRNazanin" w:eastAsia="IRNazanin"/>
          <w:color w:val="111111"/>
          <w:sz w:val="28"/>
          <w:sz w:val="28"/>
          <w:szCs w:val="28"/>
          <w:rtl w:val="true"/>
          <w:lang w:bidi="fa-IR"/>
        </w:rPr>
        <w:t xml:space="preserve">فکر بلبل همه آن است که گل شد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اندیشه که چون عشوه کند در کارش</w:t>
      </w:r>
    </w:p>
    <w:p>
      <w:pPr>
        <w:pStyle w:val="BookText"/>
        <w:rPr/>
      </w:pPr>
      <w:r>
        <w:rPr>
          <w:rFonts w:ascii="IRNazanin" w:hAnsi="IRNazanin" w:eastAsia="IRNazanin"/>
          <w:color w:val="111111"/>
          <w:sz w:val="28"/>
          <w:sz w:val="28"/>
          <w:szCs w:val="28"/>
          <w:rtl w:val="true"/>
          <w:lang w:bidi="fa-IR"/>
        </w:rPr>
        <w:t xml:space="preserve">دلربایی همه آن نیست که عاشق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آن است که باشد غم خدمتکارش</w:t>
      </w:r>
    </w:p>
    <w:p>
      <w:pPr>
        <w:pStyle w:val="BookText"/>
        <w:rPr/>
      </w:pPr>
      <w:r>
        <w:rPr>
          <w:rFonts w:ascii="IRNazanin" w:hAnsi="IRNazanin" w:eastAsia="IRNazanin"/>
          <w:color w:val="111111"/>
          <w:sz w:val="28"/>
          <w:sz w:val="28"/>
          <w:szCs w:val="28"/>
          <w:rtl w:val="true"/>
          <w:lang w:bidi="fa-IR"/>
        </w:rPr>
        <w:t xml:space="preserve">بلبل از فیض گل آموخت سخن ورنه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ascii="IRNazanin" w:hAnsi="IRNazanin" w:eastAsia="IRNazanin"/>
          <w:color w:val="111111"/>
          <w:sz w:val="28"/>
          <w:sz w:val="28"/>
          <w:szCs w:val="28"/>
          <w:rtl w:val="true"/>
          <w:lang w:bidi="fa-IR"/>
        </w:rPr>
        <w:t xml:space="preserve">آن سفر کرده که صد قافله دل همره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 خدایا به سلامت دارش</w:t>
      </w:r>
    </w:p>
    <w:p>
      <w:pPr>
        <w:pStyle w:val="BookText"/>
        <w:rPr/>
      </w:pPr>
      <w:r>
        <w:rPr>
          <w:rFonts w:ascii="IRNazanin" w:hAnsi="IRNazanin" w:eastAsia="IRNazanin"/>
          <w:color w:val="111111"/>
          <w:sz w:val="28"/>
          <w:sz w:val="28"/>
          <w:szCs w:val="28"/>
          <w:rtl w:val="true"/>
          <w:lang w:bidi="fa-IR"/>
        </w:rPr>
        <w:t>حافظ</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قبل عرض شد که وجود امام بعنوان مبین و مجری احکام الهی که بواسطه نبوت ابلاغ شده است، لازم و عقلی 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تعیین امام باید با صلاحدید و نظر خداوند باشد تا در امر هدف خلقت که تعالی و سعارت بشر است خللی وارد نشود و ابلاغ این جانشینی وظیفه ی نبی خاتم حضرت ختمی مرتبت صل الله علیه و آله و سلم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83"/>
      </w:r>
      <w:r>
        <w:rPr>
          <w:rFonts w:ascii="IRNazanin" w:hAnsi="IRNazanin" w:eastAsia="IRNazanin"/>
          <w:color w:val="111111"/>
          <w:sz w:val="28"/>
          <w:sz w:val="28"/>
          <w:szCs w:val="28"/>
          <w:rtl w:val="true"/>
          <w:lang w:bidi="fa-IR"/>
        </w:rPr>
        <w:t xml:space="preserve"> که وظیفه ابلاغ را پیامبر اکرم در آخرین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انتخاب ولی و امام بدست امام معصوم و امر خداوند صورت پذیرفت تا رسید به امامت امام عصر، حضرت بقیه الله الاعظم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می‌توان ادعا کرد که هیچ مساله اسلامی، همانند عقیده مهدویت و ظهور، از قطعیت و سابقه تاریخی بر خوردارنیست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ادله تاریخی، فلسفی و عقلی و براساس پیشگویی های غیبی ادیان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سوختگان بر سر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از آن یافر سفر کرده پیامی داری</w:t>
      </w:r>
    </w:p>
    <w:p>
      <w:pPr>
        <w:pStyle w:val="BookText"/>
        <w:rPr/>
      </w:pPr>
      <w:r>
        <w:rPr>
          <w:rFonts w:ascii="IRNazanin" w:hAnsi="IRNazanin" w:eastAsia="IRNazanin"/>
          <w:color w:val="111111"/>
          <w:sz w:val="28"/>
          <w:sz w:val="28"/>
          <w:szCs w:val="28"/>
          <w:rtl w:val="true"/>
          <w:lang w:bidi="fa-IR"/>
        </w:rPr>
        <w:t>حافظ</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درک کلیات بر عهده عقل و درک مصادیق و جزئیات، در حوزه حواس پنجگانه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برای اثبات امور جزئی، </w:t>
      </w:r>
    </w:p>
    <w:p>
      <w:pPr>
        <w:pStyle w:val="BookText"/>
        <w:rPr/>
      </w:pPr>
      <w:r>
        <w:rPr>
          <w:rFonts w:ascii="IRNazanin" w:hAnsi="IRNazanin" w:eastAsia="IRNazanin"/>
          <w:color w:val="111111"/>
          <w:sz w:val="28"/>
          <w:sz w:val="28"/>
          <w:szCs w:val="28"/>
          <w:rtl w:val="true"/>
          <w:lang w:bidi="fa-IR"/>
        </w:rPr>
        <w:t>برهان‌های عقلی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موضوع کلی گرمای خورشید می‌توان ادله عقلی اقامه کرد اما برای اثبات میزان گرما، مواد تشکیل دهنده، سرعت حرکت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عقل اکتفا کرد و ناچار هستیم به نقل قول از آگاهان این موضوعات جزئی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امامت هم همینطور هست، عقل به همین مقدار حکم می‌کند که معرفی، نصب و وجود راهنمایی الهی برای بشر حَسن و لازم است و لذا خداوند برای حفظ هدفمندی و به کمال رساندن انسان ها، حتماً چنین راهنمایی را می‌فرستد، اما تشخیص و تطبیق امام بر مصادیق خارجی و توصیف و شناسایی او، کار عقل صرف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در کنار ادله عقلی، به ادله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کرد و برای شناخت امام به خصوص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کرامات شخص مدعی منصب امامت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ادله عقلی درصدد اثبات لزوم و وجود فعلی امام است و رسالت اثبات یک شخصیت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برای اثبات وجود حضرت مهدی به دلایل مختلفی استدلال می‌کنند،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برهان عنایت، برهان فطرف، برهان واسطه فیض الهی، برهان علت غایی، برهان امکان اشرف، برهان مظهر جامع، برهان تجلی اعظم، برهان عدم تبعیض در فیض، برهان تقابل قطبین، برهان لزوم عقل بالفعل و برهان حساب </w:t>
      </w:r>
      <w:bookmarkStart w:id="248" w:name="pg9278_89525"/>
    </w:p>
    <w:p>
      <w:pPr>
        <w:pStyle w:val="BookText"/>
        <w:rPr/>
      </w:pPr>
      <w:bookmarkEnd w:id="248"/>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این ادله می‌پردازیم</w:t>
      </w:r>
      <w:r>
        <w:rPr>
          <w:rFonts w:eastAsia="IRNazanin" w:cs="IRNazanin"/>
          <w:color w:val="111111"/>
          <w:sz w:val="28"/>
          <w:szCs w:val="28"/>
          <w:rtl w:val="true"/>
          <w:lang w:bidi="fa-IR"/>
        </w:rPr>
        <w:t>.</w:t>
      </w:r>
    </w:p>
    <w:p>
      <w:pPr>
        <w:pStyle w:val="Heading3"/>
        <w:numPr>
          <w:ilvl w:val="2"/>
          <w:numId w:val="1"/>
        </w:numPr>
        <w:rPr/>
      </w:pPr>
      <w:bookmarkStart w:id="249" w:name="__RefHeading___Toc4634010_2870459653"/>
      <w:bookmarkStart w:id="250" w:name="_Toc98"/>
      <w:bookmarkEnd w:id="249"/>
      <w:r>
        <w:rPr>
          <w:rtl w:val="true"/>
        </w:rPr>
        <w:t>کاربرد عقل در اثبات مهدویت</w:t>
      </w:r>
      <w:bookmarkEnd w:id="250"/>
    </w:p>
    <w:p>
      <w:pPr>
        <w:pStyle w:val="Heading4"/>
        <w:numPr>
          <w:ilvl w:val="3"/>
          <w:numId w:val="1"/>
        </w:numPr>
        <w:rPr/>
      </w:pPr>
      <w:bookmarkStart w:id="251" w:name="__RefHeading___Toc4634012_2870459653"/>
      <w:bookmarkStart w:id="252" w:name="_Toc99"/>
      <w:bookmarkEnd w:id="251"/>
      <w:r>
        <w:rPr/>
        <w:t>1</w:t>
      </w:r>
      <w:r>
        <w:rPr>
          <w:rtl w:val="true"/>
        </w:rPr>
        <w:t xml:space="preserve">. </w:t>
      </w:r>
      <w:r>
        <w:rPr>
          <w:rtl w:val="true"/>
        </w:rPr>
        <w:t>برهان لطف</w:t>
      </w:r>
      <w:bookmarkEnd w:id="252"/>
    </w:p>
    <w:p>
      <w:pPr>
        <w:pStyle w:val="BookText"/>
        <w:rPr/>
      </w:pPr>
      <w:r>
        <w:rPr>
          <w:rFonts w:ascii="IRNazanin" w:hAnsi="IRNazanin" w:eastAsia="IRNazanin"/>
          <w:color w:val="111111"/>
          <w:sz w:val="28"/>
          <w:sz w:val="28"/>
          <w:szCs w:val="28"/>
          <w:rtl w:val="true"/>
          <w:lang w:bidi="fa-IR"/>
        </w:rPr>
        <w:t xml:space="preserve">یکی از براهین عقلی که متکمان زیاد به آن استدلال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حلی برای اثبات امامت به این قاعده تمسک جسته،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عامه الهی در امور دین و دنیاست، برای شخصی از اشخاص به عنوان نیابت از پیامبر صلّی الله علیه و آله و این واجب عقلی است؛زیرا امامت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علم قطعی داریم که اگر برای مردم شخصی باشد که ریاست آن‌ها را برعهده گیرد و آن‌ها را راهنمایی کند و دیگران از او اطاعت کنند و او حق مظلوم را از ظالم بستاند و ظالم را از ظلم منع کند، مردم به صلاح نزدیک تر و از فساد دورتر می‌شوند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لطف را بر خداوند، واجب می‌دانند ؛زیرا او بندگان خود را عبث و بیهوده نیافریده و راه رسیدن به هدف را بر ایشان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ایجاب می‌کند که در میان جامعه امامی باشد تا محور حق بوده و جامعه را از خطای مطلق بازدارد و آنان را به سعادت حقیقی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از دستورات و اطاعت انسان ها از تکالیفی که خداوند بر بندگان واجب داشته، بدون انجام دادن اموری </w:t>
      </w:r>
    </w:p>
    <w:p>
      <w:pPr>
        <w:pStyle w:val="BookText"/>
        <w:rPr/>
      </w:pPr>
      <w:r>
        <w:rPr>
          <w:rFonts w:ascii="IRNazanin" w:hAnsi="IRNazanin" w:eastAsia="IRNazanin"/>
          <w:color w:val="111111"/>
          <w:sz w:val="28"/>
          <w:sz w:val="28"/>
          <w:szCs w:val="28"/>
          <w:rtl w:val="true"/>
          <w:lang w:bidi="fa-IR"/>
        </w:rPr>
        <w:t xml:space="preserve">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نصب امام معصوم، وعده و وعید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 و خدای حکیم حتماً این امور را انجام می‌دهد تا نقض غرض در تکلیف لازم نیاید و این به دست امام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شهاب الدین سهروردی در اثبات وجود حضرت ولی عصر علیه السلام از طریق قاعده لطف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هیچ گاه از حکمت و از وجود کسی که قائم به حکمت باشد و نشانه‌های خداوند نیز در او باشد،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کسی خلیفه خداست در زمین و تا زمین و آسمان برپاست چنین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اگر چنین شخص باشد که خدایی و نمونه کامل علم و عمل است، ریاست جامعه با اوست و او خلیفه خداوند در روی زمین است و زمین هیچ گاه از چنین انسانی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می‌گوییم ریاست با اوست ، مقصود الزام حکومت ظاهری او نیست؛ بلکه گاه امام خدایی، حکومت تشکیل می‌دهد و آشکار است و مبسوط الید وگاه در نهایت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همان کسی است که مردم او را قطب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جامعه با این انسان است؛ اگر چه نشانی از او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رئیس ظاهر باشد و در راس حکومت قرار گیرد، زمان نورانی خواهد 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وجود امام زمان گرچه از دیدگان مردم غایب است، </w:t>
      </w:r>
      <w:bookmarkStart w:id="253" w:name="pg9278_89530"/>
    </w:p>
    <w:p>
      <w:pPr>
        <w:pStyle w:val="BookText"/>
        <w:rPr/>
      </w:pPr>
      <w:bookmarkEnd w:id="253"/>
      <w:r>
        <w:rPr>
          <w:rFonts w:ascii="IRNazanin" w:hAnsi="IRNazanin" w:eastAsia="IRNazanin"/>
          <w:color w:val="111111"/>
          <w:sz w:val="28"/>
          <w:sz w:val="28"/>
          <w:szCs w:val="28"/>
          <w:rtl w:val="true"/>
          <w:lang w:bidi="fa-IR"/>
        </w:rPr>
        <w:t>دارای الطافی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حراست از دین خدا، تربیت نفوس مستعد انسانی، حفظ و بقای مذهب، وجود الگو در جهت پیشرفت بشر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محرومیت از فیض ظهور پیشوای الهی، به جهت موانعی است که خود انسان ها ایجاد کرده اند، چنان که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امام، لطف است و تصرف آن حضرت لطف دیگر و این ما هستیم که موجب غیبت آن حضرت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54" w:name="__RefHeading___Toc4634014_2870459653"/>
      <w:bookmarkStart w:id="255" w:name="_Toc100"/>
      <w:bookmarkEnd w:id="254"/>
      <w:r>
        <w:rPr/>
        <w:t>2</w:t>
      </w:r>
      <w:r>
        <w:rPr>
          <w:rtl w:val="true"/>
        </w:rPr>
        <w:t xml:space="preserve">. </w:t>
      </w:r>
      <w:r>
        <w:rPr>
          <w:rtl w:val="true"/>
        </w:rPr>
        <w:t>برهان فطرت</w:t>
      </w:r>
      <w:bookmarkEnd w:id="255"/>
    </w:p>
    <w:p>
      <w:pPr>
        <w:pStyle w:val="BookText"/>
        <w:rPr/>
      </w:pPr>
      <w:r>
        <w:rPr>
          <w:rFonts w:ascii="IRNazanin" w:hAnsi="IRNazanin" w:eastAsia="IRNazanin"/>
          <w:color w:val="111111"/>
          <w:sz w:val="28"/>
          <w:sz w:val="28"/>
          <w:szCs w:val="28"/>
          <w:rtl w:val="true"/>
          <w:lang w:bidi="fa-IR"/>
        </w:rPr>
        <w:t xml:space="preserve">انسان دارای تمایلات غریزی و فطری گوناگون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اجتماعی و 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تمایلات عالی از قبیل حقیقت جویی، خیر طلبی، حس دینی و پرستش، یافتن کامل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رسیدن به کمال مطلق و معبود حقیقی احتیاج به واسطه ای است که خود سفر کمال را طی کرده و بتواند انسان را دستگیری کند تا او را از راه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قوانین تشریعی و تبیین آنها، دستگیری انسان های مستعد 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دو راه قابل اثبات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این میل و امید واسطه در انسان بدیهی است</w:t>
      </w:r>
      <w:r>
        <w:rPr>
          <w:rFonts w:eastAsia="IRNazanin" w:cs="IRNazanin"/>
          <w:color w:val="111111"/>
          <w:sz w:val="28"/>
          <w:szCs w:val="28"/>
          <w:rtl w:val="true"/>
          <w:lang w:bidi="fa-IR"/>
        </w:rPr>
        <w:t xml:space="preserve">. </w:t>
      </w:r>
      <w:bookmarkStart w:id="256" w:name="pg9278_89532"/>
    </w:p>
    <w:p>
      <w:pPr>
        <w:pStyle w:val="BookText"/>
        <w:rPr/>
      </w:pPr>
      <w:bookmarkEnd w:id="25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انسان کامل که ناطق و هادی به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آیات قران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 اعلی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میل و کشش فطری به چیزی در انسان وجود دارد، پس باید آن چیز در خارج موجود باشد وگرنه وجود آن در انسان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عطش نسبت به انسان کامل معصوم، دلیل وجود خارجی او است و بی جهت و خود به خود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تمایل واقعیت نداشته باشد، سایر تمایلات نیز واقعیت ندارد و اگر سایر تمایلات واقعیت دارد، این نیز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به طریق دیگری می‌توان با توجه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w:t>
      </w:r>
    </w:p>
    <w:p>
      <w:pPr>
        <w:pStyle w:val="Heading4"/>
        <w:numPr>
          <w:ilvl w:val="3"/>
          <w:numId w:val="1"/>
        </w:numPr>
        <w:rPr/>
      </w:pPr>
      <w:bookmarkStart w:id="257" w:name="__RefHeading___Toc4634016_2870459653"/>
      <w:bookmarkStart w:id="258" w:name="_Toc101"/>
      <w:bookmarkEnd w:id="257"/>
      <w:r>
        <w:rPr/>
        <w:t>3</w:t>
      </w:r>
      <w:r>
        <w:rPr>
          <w:rtl w:val="true"/>
        </w:rPr>
        <w:t xml:space="preserve">. </w:t>
      </w:r>
      <w:r>
        <w:rPr>
          <w:rtl w:val="true"/>
        </w:rPr>
        <w:t>هدفمندی</w:t>
      </w:r>
      <w:bookmarkEnd w:id="2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مرکب از جسم و روح است و روح او نیز مانند جسمش در تکامل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نیل به تکامل، وجود یک راهنماست که او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عقل، وظیفه راهنمایی را بر عهده دارد، اما به خاطر محصور بودن آن به عالم جسمانیات و نیز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دشمن هایی چون هوا و هوس و تمایلات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راهنمایی دیگری هم باشد تا به کمک عقل بشتابد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راهنما در عصر رسالت وجود </w:t>
      </w:r>
      <w:bookmarkStart w:id="259" w:name="pg9278_89534"/>
    </w:p>
    <w:p>
      <w:pPr>
        <w:pStyle w:val="BookText"/>
        <w:rPr/>
      </w:pPr>
      <w:bookmarkEnd w:id="259"/>
      <w:r>
        <w:rPr>
          <w:rFonts w:ascii="IRNazanin" w:hAnsi="IRNazanin" w:eastAsia="IRNazanin"/>
          <w:color w:val="111111"/>
          <w:sz w:val="28"/>
          <w:sz w:val="28"/>
          <w:szCs w:val="28"/>
          <w:rtl w:val="true"/>
          <w:lang w:bidi="fa-IR"/>
        </w:rPr>
        <w:t>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پس از ایشان نیز راهنمایانی وجود خواهند داشت، چرا که نسل انسان ها تداوم یافته است و اگر راه برنامه و راهنمایی الهی موجود نباشد، خلقت انسان ها، لغو و بی غایت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خطر تحریف دین و وجود گروه ها ی معاند نیز، این ضرورت را تاکید می‌کند</w:t>
      </w:r>
      <w:r>
        <w:rPr>
          <w:rFonts w:eastAsia="IRNazanin" w:cs="IRNazanin"/>
          <w:color w:val="111111"/>
          <w:sz w:val="28"/>
          <w:szCs w:val="28"/>
          <w:rtl w:val="true"/>
          <w:lang w:bidi="fa-IR"/>
        </w:rPr>
        <w:t>.</w:t>
      </w:r>
    </w:p>
    <w:p>
      <w:pPr>
        <w:pStyle w:val="Heading4"/>
        <w:numPr>
          <w:ilvl w:val="3"/>
          <w:numId w:val="1"/>
        </w:numPr>
        <w:rPr/>
      </w:pPr>
      <w:bookmarkStart w:id="260" w:name="__RefHeading___Toc4634018_2870459653"/>
      <w:bookmarkStart w:id="261" w:name="_Toc102"/>
      <w:bookmarkEnd w:id="260"/>
      <w:r>
        <w:rPr/>
        <w:t>4</w:t>
      </w:r>
      <w:r>
        <w:rPr>
          <w:rtl w:val="true"/>
        </w:rPr>
        <w:t xml:space="preserve">. </w:t>
      </w:r>
      <w:r>
        <w:rPr>
          <w:rtl w:val="true"/>
        </w:rPr>
        <w:t>واسطه فیض</w:t>
      </w:r>
      <w:bookmarkEnd w:id="261"/>
    </w:p>
    <w:p>
      <w:pPr>
        <w:pStyle w:val="BookText"/>
        <w:rPr/>
      </w:pPr>
      <w:r>
        <w:rPr>
          <w:rFonts w:ascii="IRNazanin" w:hAnsi="IRNazanin" w:eastAsia="IRNazanin"/>
          <w:color w:val="111111"/>
          <w:sz w:val="28"/>
          <w:sz w:val="28"/>
          <w:szCs w:val="28"/>
          <w:rtl w:val="true"/>
          <w:lang w:bidi="fa-IR"/>
        </w:rPr>
        <w:t>باید در میان بشر همواره فرد کاملی موجود باشد که تمام کمالات انسانی ممکن، در او به فعلیت رسیده و در ضمن با عالم ربوبی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ارتباط بین عالم غیب و نوع انسان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برگزیده ای در میان بشر نباشد؛ حرکت تکاملی افراد بی غایت و بدون هدف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در نظام خلقت و نیز قانون گذاری و دیانت، ائمه و حجت های خودش را خلیفه روی زمین قرار داده و آنان را مجرای بهره وری ها و فیض عام و خاص برای مردم ساخته و تمام اسمای الهی را به ایشان آموخته است </w:t>
      </w:r>
      <w:r>
        <w:rPr>
          <w:rFonts w:ascii="Amiri" w:hAnsi="Amiri" w:eastAsia="Amiri" w:cs="Amiri"/>
          <w:color w:val="111111"/>
          <w:sz w:val="28"/>
          <w:sz w:val="28"/>
          <w:szCs w:val="28"/>
          <w:rtl w:val="true"/>
          <w:lang w:bidi="ar-SA"/>
        </w:rPr>
        <w:t>وَ عًلَّمَ آدَمَ الأَسْماءَ کُلَّها</w:t>
      </w:r>
      <w:r>
        <w:rPr>
          <w:rFonts w:ascii="IRNazanin" w:hAnsi="IRNazanin" w:eastAsia="IRNazanin"/>
          <w:color w:val="111111"/>
          <w:sz w:val="28"/>
          <w:sz w:val="28"/>
          <w:szCs w:val="28"/>
          <w:rtl w:val="true"/>
          <w:lang w:bidi="fa-IR"/>
        </w:rPr>
        <w:t xml:space="preserve"> تا اینکه به اذن او، همچون خودش در همه چیز تصرف و دخالت کنند و جانشینی او و عهده دار امور زمین و مردم باشند و چنین است که اگر حجت و خلیفه خدا در زمین نباشد، خاک هستی مردم را در خود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خداوند متعال، با اسما و صفات عالیه اش، همه چیز و همه پدیده </w:t>
      </w:r>
    </w:p>
    <w:p>
      <w:pPr>
        <w:pStyle w:val="BookText"/>
        <w:rPr/>
      </w:pPr>
      <w:r>
        <w:rPr>
          <w:rFonts w:ascii="IRNazanin" w:hAnsi="IRNazanin" w:eastAsia="IRNazanin"/>
          <w:color w:val="111111"/>
          <w:sz w:val="28"/>
          <w:sz w:val="28"/>
          <w:szCs w:val="28"/>
          <w:rtl w:val="true"/>
          <w:lang w:bidi="fa-IR"/>
        </w:rPr>
        <w:t>ها را آفریده و خود عهده دار تمام امور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همه آنها، وابسته به او است و هرگونه اراده کند، در ان‌ها دخل و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بنای ذات مقدسش بر این است که امور خلقت مادی را، فقط از طریق اسباب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دخالت مستقیم و یا بی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کند و از جمله اسباب برای اصلاح امور ظاهری و باطنی مردم، پیامبران و جانشینان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ناپسند و ناخوش می‌دارد که امور عالم را جز با اسباب و وسایط اداره کند ؛ از این رو برای هر چیزی سببی قرار داده است و برای هر سبب گسترده و میدان قدرت نفوذی قرار داده و برای هر نشانه ای، پشتگاه و راه ورودی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خواننده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رسمیت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شناخته و هرکه او را انکار کند،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بارگاه و راه ورود، رسول الله و ما هستیم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حاضر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عناصری خاکی نبودند و امور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زمین و ساکنان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نمی گرفتند؛ امور زمین و مردمش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واسطه بین آفریننده و پدیده های مادی، کسی باشد که دارای خلقت مادی و جسمانی و علاوه بر آن دارای درجه ای از شرافت معنوی باشد که شایستگی ارتباط بین آفریننده و آفریدگان را احراز کند و چنین افرادی جز خلفای ذات مقدس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جانشینان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باشد</w:t>
      </w:r>
      <w:r>
        <w:rPr>
          <w:rFonts w:eastAsia="IRNazanin" w:cs="IRNazanin"/>
          <w:color w:val="111111"/>
          <w:sz w:val="28"/>
          <w:szCs w:val="28"/>
          <w:rtl w:val="true"/>
          <w:lang w:bidi="fa-IR"/>
        </w:rPr>
        <w:t xml:space="preserve">. </w:t>
      </w:r>
      <w:bookmarkStart w:id="262" w:name="pg9278_89538"/>
    </w:p>
    <w:p>
      <w:pPr>
        <w:pStyle w:val="Heading4"/>
        <w:numPr>
          <w:ilvl w:val="3"/>
          <w:numId w:val="1"/>
        </w:numPr>
        <w:rPr/>
      </w:pPr>
      <w:bookmarkStart w:id="263" w:name="__RefHeading___Toc4634020_2870459653"/>
      <w:bookmarkStart w:id="264" w:name="_Toc103"/>
      <w:bookmarkEnd w:id="262"/>
      <w:bookmarkEnd w:id="263"/>
      <w:r>
        <w:rPr/>
        <w:t>5</w:t>
      </w:r>
      <w:r>
        <w:rPr>
          <w:rtl w:val="true"/>
        </w:rPr>
        <w:t xml:space="preserve">. </w:t>
      </w:r>
      <w:r>
        <w:rPr>
          <w:rtl w:val="true"/>
        </w:rPr>
        <w:t>اتمام حجت</w:t>
      </w:r>
      <w:bookmarkEnd w:id="264"/>
    </w:p>
    <w:p>
      <w:pPr>
        <w:pStyle w:val="BookText"/>
        <w:rPr/>
      </w:pPr>
      <w:r>
        <w:rPr>
          <w:rFonts w:ascii="IRNazanin" w:hAnsi="IRNazanin" w:eastAsia="IRNazanin"/>
          <w:color w:val="111111"/>
          <w:sz w:val="28"/>
          <w:sz w:val="28"/>
          <w:szCs w:val="28"/>
          <w:rtl w:val="true"/>
          <w:lang w:bidi="fa-IR"/>
        </w:rPr>
        <w:t>اگر رهبری معصوم در هر دورانی و در میان هر نسل از نسل های بشر نباشد؛ چه بسا مردم گمراه، گمراهی و فساد خود را معلول نبودن این رهبر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همیشه، خداوند باید امام یا امامانی معصوم در جامعه معین کرده باشد تا حجت را بر مردم تمام کنند و بهانه ای برای منحرفان باقی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الْْحٌجًّه الْبالِغًه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الحجّه لا تقومٌ لله عزّ و جل علی خلقِه الا بالامام حتی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خلقش تمام نشود، مگر به وجود امامی زنده که مردم او را بشناسند</w:t>
      </w:r>
      <w:r>
        <w:rPr>
          <w:rFonts w:eastAsia="IRNazanin" w:cs="IRNazanin"/>
          <w:color w:val="111111"/>
          <w:sz w:val="28"/>
          <w:szCs w:val="28"/>
          <w:rtl w:val="true"/>
          <w:lang w:bidi="fa-IR"/>
        </w:rPr>
        <w:t>.»</w:t>
      </w:r>
    </w:p>
    <w:p>
      <w:pPr>
        <w:pStyle w:val="Heading4"/>
        <w:numPr>
          <w:ilvl w:val="3"/>
          <w:numId w:val="1"/>
        </w:numPr>
        <w:rPr/>
      </w:pPr>
      <w:bookmarkStart w:id="265" w:name="__RefHeading___Toc4634022_2870459653"/>
      <w:bookmarkStart w:id="266" w:name="_Toc104"/>
      <w:bookmarkEnd w:id="265"/>
      <w:r>
        <w:rPr/>
        <w:t>6</w:t>
      </w:r>
      <w:r>
        <w:rPr>
          <w:rtl w:val="true"/>
        </w:rPr>
        <w:t xml:space="preserve">. </w:t>
      </w:r>
      <w:r>
        <w:rPr>
          <w:rtl w:val="true"/>
        </w:rPr>
        <w:t>قانون هدایت عمومی</w:t>
      </w:r>
      <w:bookmarkEnd w:id="2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اقتضا می‌کند بعد از پیامبر، امام و رهبری معصوم باشد که کار‌های پیامبر را ادامه دهد؛ با این تفاوت که دیگر به امام وحی نمی شود و در هستی یک سلسله قوانین غیر قابل تغییر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خداوند همه موجودات را به سمت کمال وجودیشان، راهنمایی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موجودات، انسان علاوه بر هدایت تکوینی، نیازمند هدایت تشریعی است و این هدایت، به وسیله پیامبر اکرم ابلاغ شده است و از آنجا که لازم است، هدایت مستمر باشد و نسبت به نسل های بعدی نیز ادامه یابدٰ باید بعد از پیامبر اکرم، افرادی مسئولیت هدایت مردم و توضیح و تبیین شریعت و مسائل دینی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اشخاصی، جز امامان معصوم نخواهند بود و اگر آنان وجود نداشته باشند، به هدایت تشریعی، خلل وارد شده و این باعث نقض در قانون هدایت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قانون هدایت قابل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هر عصر، وجود امام زنده جهت هدایت مردم، ضروری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به این مهم چنین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گواهی که اهل زمین را از داشتن حجتی از ناحیه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به دین هدایت کند و علم الهی را به ایشان بیاموزد و حجت تو از تمامیت نیفتد و پیروان اولیایت بعد از اینکه به وسیله پیامبران، هدایتشان کردی، گمراه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تو یا در میان مردم، ظاهر و برای آنان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او اطاعت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دید مردم پنهان و منتظر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در صلح و آرامش هستند، اگر وجود حجت از نظر آنان غایب باشد، دانش و منش او به دل های مومنان می‌رسد و ایشان به آن عمل می‌کنند</w:t>
      </w:r>
      <w:r>
        <w:rPr>
          <w:rFonts w:eastAsia="IRNazanin" w:cs="IRNazanin"/>
          <w:color w:val="111111"/>
          <w:sz w:val="28"/>
          <w:szCs w:val="28"/>
          <w:rtl w:val="true"/>
          <w:lang w:bidi="fa-IR"/>
        </w:rPr>
        <w:t xml:space="preserve">.» </w:t>
      </w:r>
      <w:bookmarkStart w:id="267" w:name="pg9278_89542"/>
    </w:p>
    <w:p>
      <w:pPr>
        <w:pStyle w:val="Heading2"/>
        <w:numPr>
          <w:ilvl w:val="1"/>
          <w:numId w:val="1"/>
        </w:numPr>
        <w:rPr/>
      </w:pPr>
      <w:bookmarkStart w:id="268" w:name="__RefHeading___Toc4634024_2870459653"/>
      <w:bookmarkStart w:id="269" w:name="_Toc105"/>
      <w:bookmarkEnd w:id="267"/>
      <w:bookmarkEnd w:id="268"/>
      <w:r>
        <w:rPr>
          <w:rtl w:val="true"/>
        </w:rPr>
        <w:t>نتیجه</w:t>
      </w:r>
      <w:bookmarkEnd w:id="2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اوّلین و بهترین ابزاری است که خدای تعالی به هریک از بندگانش اعطاء فرموده است که می‌تواند به هر یک از آنان، به طور مستقل و بدون تقلید نابخردانه از دیگری، در راهیابی مسیر زندگی و نیل به سعادت ابدی کمک کند، کاربرد و کارکرد عقل همین راهیابی مسیر زندگی است؛ البته این اولین قدم است؛ چرا که همچنان که انسان محدود است، عقل او نیز محدود است و هر که بخواهد پا را فراتر نهد و به دریای معرفت مادّی و معنوی عالم غیب دست یابد، می‌بایست دست در دست کسی نهد که به عالم غیب و امر خدای تعالی ورود کرده است؛ تا دیگر اسیر شیطان و نفس نباشد و به جایگاهی درآید که از آن وضعیت محدود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قدم دوم نیز عقل کاربرد و کارکرد دارد تا انسان را راهبری کند که از چه کسی درگذرد و به چه کسی اعتماد کند و دست در دست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و چگونه می‌توان او را شناخت و چگونه باید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همه این سؤالات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کسی است که </w:t>
      </w:r>
    </w:p>
    <w:p>
      <w:pPr>
        <w:pStyle w:val="BookText"/>
        <w:rPr/>
      </w:pPr>
      <w:r>
        <w:rPr>
          <w:rFonts w:ascii="IRNazanin" w:hAnsi="IRNazanin" w:eastAsia="IRNazanin"/>
          <w:color w:val="111111"/>
          <w:sz w:val="28"/>
          <w:sz w:val="28"/>
          <w:szCs w:val="28"/>
          <w:rtl w:val="true"/>
          <w:lang w:bidi="fa-IR"/>
        </w:rPr>
        <w:t xml:space="preserve">بتواند خودش را به ما ثابت کند به دو نحو ابتدائی و استمراری که از نحوه ابتدائی آن تعبیر به معجزه می‌شود و از نحوه استمراری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نباید مخالف نظرات بدیهی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همگان در بهره‌مندی از امکانات و مزایا و برابری مجرمین در مجازات، صرف نظر از هر عنوان و اعتباری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مراحل عقل، کاربرد و کارکرد عقل مانند قطب‌نمایی است که توجه به آن و عمل به احکام آن، از انحراف شخص از مسیر سعادت جلوگیری می‌کند مشروط به این که صرفاً به احکام عقل توجه کند و از تمایلات نفسانی و شیطانی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مواردی که در تاریخ گذشتگان وجود دارد از عمل به احکام عقلی و نیل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عمل به احکام عقل در ادامه مسیر و پیروی از تمایلات نفسانی و شیطانی و انحراف از مسیر سعادت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جوان شانزده ساله‌ای بود که پنهانی تمام بت‌های بت‌پرستان را بجز بت بزرگشان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 را بر دوش بت بزرگ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زمانش که اسمش نمرود بود آن جناب را دستگیر کرد تا مجازات کند، 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 دوش بت بزرگ است چه بسا او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سخن نمی‌گویند و به فکر افتادند و گفتند ما از دایره عدالت بیرون هستیم و این ظلم است که بت‌ها را می‌پرستیم؛ اما به حکم عقلشان توجه</w:t>
      </w:r>
    </w:p>
    <w:p>
      <w:pPr>
        <w:pStyle w:val="BookText"/>
        <w:rPr/>
      </w:pPr>
      <w:r>
        <w:rPr>
          <w:rFonts w:ascii="IRNazanin" w:hAnsi="IRNazanin" w:eastAsia="IRNazanin"/>
          <w:color w:val="111111"/>
          <w:sz w:val="28"/>
          <w:sz w:val="28"/>
          <w:szCs w:val="28"/>
          <w:rtl w:val="true"/>
          <w:lang w:bidi="fa-IR"/>
        </w:rPr>
        <w:t>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می‌دانی که اینها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آیا چیزی را می‌پرستید که قادر نیست به شما ضرر و نفعی برساند؟</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معجزات بسیاری از حضرت موسی علی نبیّنا و آله و علیه السلام دیده بودند و با تمام کارشکنی‌ها، دروغگوئی‌ها و تحدیدهای فرعون به او ایمان آوردند؛ چرا که عقل آنها حکم می‌کرد آنکه بر حق است و مسیر آزادی و آزادگی آنها را می‌تواند رهبری کند حضرت موسی است و نه فرعون از این او به او ایمان آوردند و به وسیله او بر فرعون و فروعونیان زورگو غلبه پیدا کرده بودند، امّا در فاصله اندکی از پیروزی و غرق شدن فرعونیان در نیل، در حالی که حضرت موسی به میقات خدای تعالی رفته بود تا تورات را به ارمغان بیاورد و هارونِ پیامر را جانشین خود قرار داده بود و فرمود بود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 و در دام فریب سامری افتادند و گوساله پرست شدند، در حالی که با مراجعه اندکی به عقل‌شان، متوجّه می‌شدند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اگر قرار است پرستشی بین آنها و گوساله اتفاق افتد این گوساله هست که باید آنها را که او را ساخته‌اند بپرسد نه برعکس در حالی که این گوساله از تکلّم و تحرّک عاجز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مردم مکه و مدینه به حکم عقلشان رسالت رسول خدا صلّی اللّه علیه را پذیرفتند و به وسیله ایشان جنگ‌های داخلی هزار ساله خود را پایان دادند و با یکدیگر مهربان شدند و شهر مکه را از وجود طاغیان زورگو و شکنجه‌گر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پیامر اسلام صلّی اللّه علیه و آله مبنی بر اطاعت از حضرت علی علیه السلام سرپیچی کردند و بعد از پیامبر به کسانی مراجعه کردند که در بیان کردن احکام اولیه قرآن بارها و بارها مرتکب اشتباه شدند که بسیاری از این اشتباهات به وسیله حضرت علی علیه السلام تذکّر داده شد و برخی از آنها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نقل شده است خلیفه دوم در هفتاد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لهلك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نبود عمر هلاک می‌شد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دقّت و مراجعه به عقل می‌توانستند دریابند آنکه به شهادت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و خاصه، عالِم به تمام قرآن و اجرای دستورات خدای تعالی و مورد سفارش و وصایت متعدد رسول خدا بر خلافت و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کردن آنها در مسیر سعادت، که رسول خدا صلّی اللّه علیه ترسیم فرموده بودند شایسته‌تر بود تا آنکه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در حالی که علی در میان شماست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با این اقرار و اعتراف همچنان بر مسند قدرت تکیه جاهلانه زده بود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278_89554"/>
      <w:bookmarkStart w:id="271" w:name="pg9278_89554"/>
      <w:bookmarkEnd w:id="271"/>
    </w:p>
    <w:p>
      <w:pPr>
        <w:pStyle w:val="Heading2"/>
        <w:numPr>
          <w:ilvl w:val="1"/>
          <w:numId w:val="1"/>
        </w:numPr>
        <w:rPr/>
      </w:pPr>
      <w:bookmarkStart w:id="272" w:name="pg9278_89554"/>
      <w:bookmarkStart w:id="273" w:name="__RefHeading___Toc4634026_2870459653"/>
      <w:bookmarkStart w:id="274" w:name="_Toc106"/>
      <w:bookmarkEnd w:id="272"/>
      <w:bookmarkEnd w:id="273"/>
      <w:r>
        <w:rPr>
          <w:rtl w:val="true"/>
        </w:rPr>
        <w:t>کتابنامه</w:t>
      </w:r>
      <w:bookmarkEnd w:id="27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الإمامة و السياسة المعروف بتاريخ الخلفاء، ابن قُتَيْبه، ابومحمد عبدالله بن مسلم دينورى،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بیروت، دار الأضواء</w:t>
      </w:r>
    </w:p>
    <w:p>
      <w:pPr>
        <w:pStyle w:val="BookText"/>
        <w:rPr/>
      </w:pPr>
      <w:r>
        <w:rPr>
          <w:rFonts w:ascii="IRNazanin" w:hAnsi="IRNazanin" w:eastAsia="IRNazanin"/>
          <w:color w:val="111111"/>
          <w:sz w:val="28"/>
          <w:sz w:val="28"/>
          <w:szCs w:val="28"/>
          <w:rtl w:val="true"/>
          <w:lang w:bidi="fa-IR"/>
        </w:rPr>
        <w:t xml:space="preserve">آموزش فلسفه، مصباح یزدی، محمد تقی،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،شرکت چاپ ونشر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الأنوارالجامعة لدرر أخبار الأئمة الأطهار، مجلسى، محمد باقر بن محمد تقى،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فى تفسير القرآن، بحرانى، سيد هاشم، روايى،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بعثت، چاپ اول، 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الشیعة و اصولهم و اسماء المصنفین و اصحاب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محمد بن حسن،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مکتبة المرتضوية، نجف اشرف،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كلينى، محمد بن يعقوب بن اسحاق،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الميزان فى تفسير القرآن، طباطبايى، سيد محمد حسين،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زبان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جامعه مدرسين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بن علی،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لبنان، دارالکتب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سیاسی اسلام، ابراهیم‌حسن، حسن،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،تهران،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محمد بن جریر،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،انتشارات 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تجريد الاعتقاد، نصيرالدين طوسي، محمدبن محمد،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 مكتب الاعلام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 آله، حرانى حلبى، حسن بن على بن حسین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جامعه 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کبیر، فخر رازی، محمد بن عمر،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المراد فی شرح کشف المراد و تجرید الاعتقاد، مصطفوی، محمد حسین،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گلبهار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الرواة، اردبیلی،</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یک جلد، چاپ دوم، قم، بوستان 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النجاشي، نجاشي، احمد بن على،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النشر الاسلامي التابعه لجامعه المدرسين بقم المشرفه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 و مدینة الحکم و الاثار، قمی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عباس،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باب حادی عشر، فاضل مقداد، مقداد بن عبد الله، علامه حلی، حسن بن یوسف، ترجمه شیروانی،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دوم قم،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من الآیات و الاخبار و الاقوال، البحرانی الاصفهانی،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شوشتری، محمدتقی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 ایران، موسسه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العين، فراهيدى، خليل بن أحمد،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جلد، نشر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المراد في شرح تجريد الاعتقاد، علامه حلي، حسن بن يوسف،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جماعه المدرسين في الحوزه العلميه بقم، موسسه النشر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مصنفات شیخ اشراق، سهروردی، یحیی بن حبش،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وزارت فرهنگ و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تحقيقات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منتهی الآمال، قمی، شیخ عباس،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انتشارات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 شیخ طوسی، دوانی، علی،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تهران، امير کبير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نعمة، شیخ عبدالله، بیروت، لبنان، دارالفکر لبنانی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حکم، صفایی، سید احمد،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،چاپ سوم، دانشگاه 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يُدْرَكُ الْخَيْرُ كُلُّهُ بِالْعَقْلِ وَ لَا دِينَ لِمَنْ لَا عَقْلَ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خَلِيلُ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دَلِيلُ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از چند هشام نام برده شده است که به شاخص آنها اشاره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آیه‌های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آیه‌های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آیه‌های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آیه‌های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حکم، صفایی،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لاتزال مویداً بروح القدس ما نصرتنا بلسانك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 کلّم الناس إني أحبّ أن‌أری مثلکم في الشیعه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حکم، عبداللّه نعمه،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حکم، عبدالله نعمه،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حکم، صفایی،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بادبزن، پنکه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الأعتقاد، علامه حلی، بحث علم خداوند،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انتشارات مصطفوی، قم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الإعتقاد، خواجه نصیرالدین طوسی، باب اثبات الصانع و صفاته،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حادی عشر،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عظیم با ترجمه و خلاصه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عظیم با ترجمه و خلاصه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أَبُوبَكْرٍ وَ رَقِيَ الْمِنْبَرَ وَ قَالَ أَقِيلُونِي أَقِيلُونِي أَقِيلُونِي لَسْتُ بِخَيْرِكُمْ وَ عَلِيٌّ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21743</Words>
  <Characters>82340</Characters>
  <CharactersWithSpaces>103070</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2026-08-20T12:29:15Z</dcterms:created>
  <dc:creator>ghaemiyeh.com</dc:creator>
  <dc:description/>
  <dc:language>en-US</dc:language>
  <cp:lastModifiedBy/>
  <dcterms:modified xsi:type="dcterms:W3CDTF">2026-08-20T15:59:18Z</dcterms:modified>
  <cp:revision>1</cp:revision>
  <dc:subject/>
  <dc:title>کاربرد و کارکرد عقل در راهیابی مسیر زندگی</dc:title>
</cp:coreProperties>
</file>

<file path=docProps/custom.xml><?xml version="1.0" encoding="utf-8"?>
<Properties xmlns="http://schemas.openxmlformats.org/officeDocument/2006/custom-properties" xmlns:vt="http://schemas.openxmlformats.org/officeDocument/2006/docPropsVTypes"/>
</file>