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محاولة هادفة لقراءة التوحید فی ضوء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3782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80378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03786_2870459653">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2803788_2870459653">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803790_2870459653">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2803792_2870459653">
            <w:r>
              <w:rPr>
                <w:webHidden/>
                <w:rStyle w:val="IndexLink"/>
                <w:rtl w:val="true"/>
              </w:rPr>
              <w:t>تعريفُ التوحيدِ لغةً واصطلاحاً</w:t>
            </w:r>
            <w:r>
              <w:rPr>
                <w:rStyle w:val="IndexLink"/>
                <w:rtl w:val="true"/>
              </w:rPr>
              <w:tab/>
            </w:r>
            <w:r>
              <w:rPr>
                <w:rStyle w:val="IndexLink"/>
              </w:rPr>
              <w:t>29</w:t>
            </w:r>
          </w:hyperlink>
        </w:p>
        <w:p>
          <w:pPr>
            <w:pStyle w:val="Contents2"/>
            <w:tabs>
              <w:tab w:val="clear" w:pos="8743"/>
              <w:tab w:val="right" w:pos="9026" w:leader="dot"/>
            </w:tabs>
            <w:rPr/>
          </w:pPr>
          <w:hyperlink w:anchor="__RefHeading___Toc2803794_2870459653">
            <w:r>
              <w:rPr>
                <w:webHidden/>
                <w:rStyle w:val="IndexLink"/>
                <w:rtl w:val="true"/>
              </w:rPr>
              <w:t xml:space="preserve">التَوحيدُ في القرآنِ المجيدِ والسُنّةِ المُطّهَرَةِ </w:t>
            </w:r>
            <w:r>
              <w:rPr>
                <w:rStyle w:val="IndexLink"/>
                <w:rtl w:val="true"/>
              </w:rPr>
              <w:t>«</w:t>
            </w:r>
            <w:r>
              <w:rPr>
                <w:rStyle w:val="IndexLink"/>
                <w:rtl w:val="true"/>
              </w:rPr>
              <w:t>نماذج</w:t>
            </w:r>
            <w:r>
              <w:rPr>
                <w:rStyle w:val="IndexLink"/>
                <w:rtl w:val="true"/>
              </w:rPr>
              <w:t>»</w:t>
              <w:tab/>
            </w:r>
            <w:r>
              <w:rPr>
                <w:rStyle w:val="IndexLink"/>
              </w:rPr>
              <w:t>31</w:t>
            </w:r>
          </w:hyperlink>
        </w:p>
        <w:p>
          <w:pPr>
            <w:pStyle w:val="Contents2"/>
            <w:tabs>
              <w:tab w:val="clear" w:pos="8743"/>
              <w:tab w:val="right" w:pos="9026" w:leader="dot"/>
            </w:tabs>
            <w:rPr/>
          </w:pPr>
          <w:hyperlink w:anchor="__RefHeading___Toc2803796_2870459653">
            <w:r>
              <w:rPr>
                <w:webHidden/>
                <w:rStyle w:val="IndexLink"/>
                <w:rtl w:val="true"/>
              </w:rPr>
              <w:t>أقسامُ التوحيدِ ومراتِبُهُ</w:t>
            </w:r>
            <w:r>
              <w:rPr>
                <w:rStyle w:val="IndexLink"/>
                <w:rtl w:val="true"/>
              </w:rPr>
              <w:tab/>
            </w:r>
            <w:r>
              <w:rPr>
                <w:rStyle w:val="IndexLink"/>
              </w:rPr>
              <w:t>34</w:t>
            </w:r>
          </w:hyperlink>
        </w:p>
        <w:p>
          <w:pPr>
            <w:pStyle w:val="Contents2"/>
            <w:tabs>
              <w:tab w:val="clear" w:pos="8743"/>
              <w:tab w:val="right" w:pos="9026" w:leader="dot"/>
            </w:tabs>
            <w:rPr/>
          </w:pPr>
          <w:hyperlink w:anchor="__RefHeading___Toc2803798_2870459653">
            <w:r>
              <w:rPr>
                <w:webHidden/>
                <w:rStyle w:val="IndexLink"/>
                <w:rtl w:val="true"/>
              </w:rPr>
              <w:t>الأول</w:t>
            </w:r>
            <w:r>
              <w:rPr>
                <w:rStyle w:val="IndexLink"/>
                <w:rtl w:val="true"/>
              </w:rPr>
              <w:t xml:space="preserve">: </w:t>
            </w:r>
            <w:r>
              <w:rPr>
                <w:rStyle w:val="IndexLink"/>
                <w:rtl w:val="true"/>
              </w:rPr>
              <w:t>التوحيد في الذات</w:t>
            </w:r>
            <w:r>
              <w:rPr>
                <w:rStyle w:val="IndexLink"/>
                <w:rtl w:val="true"/>
              </w:rPr>
              <w:t>:</w:t>
              <w:tab/>
            </w:r>
            <w:r>
              <w:rPr>
                <w:rStyle w:val="IndexLink"/>
              </w:rPr>
              <w:t>34</w:t>
            </w:r>
          </w:hyperlink>
        </w:p>
        <w:p>
          <w:pPr>
            <w:pStyle w:val="Contents2"/>
            <w:tabs>
              <w:tab w:val="clear" w:pos="8743"/>
              <w:tab w:val="right" w:pos="9026" w:leader="dot"/>
            </w:tabs>
            <w:rPr/>
          </w:pPr>
          <w:hyperlink w:anchor="__RefHeading___Toc2803800_2870459653">
            <w:r>
              <w:rPr>
                <w:webHidden/>
                <w:rStyle w:val="IndexLink"/>
                <w:rtl w:val="true"/>
              </w:rPr>
              <w:t>الثاني</w:t>
            </w:r>
            <w:r>
              <w:rPr>
                <w:rStyle w:val="IndexLink"/>
                <w:rtl w:val="true"/>
              </w:rPr>
              <w:t xml:space="preserve">: </w:t>
            </w:r>
            <w:r>
              <w:rPr>
                <w:rStyle w:val="IndexLink"/>
                <w:rtl w:val="true"/>
              </w:rPr>
              <w:t>التوحيد في الصفات</w:t>
            </w:r>
            <w:r>
              <w:rPr>
                <w:rStyle w:val="IndexLink"/>
                <w:rtl w:val="true"/>
              </w:rPr>
              <w:t>:</w:t>
              <w:tab/>
            </w:r>
            <w:r>
              <w:rPr>
                <w:rStyle w:val="IndexLink"/>
              </w:rPr>
              <w:t>38</w:t>
            </w:r>
          </w:hyperlink>
        </w:p>
        <w:p>
          <w:pPr>
            <w:pStyle w:val="Contents2"/>
            <w:tabs>
              <w:tab w:val="clear" w:pos="8743"/>
              <w:tab w:val="right" w:pos="9026" w:leader="dot"/>
            </w:tabs>
            <w:rPr/>
          </w:pPr>
          <w:hyperlink w:anchor="__RefHeading___Toc2803802_2870459653">
            <w:r>
              <w:rPr>
                <w:webHidden/>
                <w:rStyle w:val="IndexLink"/>
                <w:rtl w:val="true"/>
              </w:rPr>
              <w:t>الثالث</w:t>
            </w:r>
            <w:r>
              <w:rPr>
                <w:rStyle w:val="IndexLink"/>
                <w:rtl w:val="true"/>
              </w:rPr>
              <w:t xml:space="preserve">: </w:t>
            </w:r>
            <w:r>
              <w:rPr>
                <w:rStyle w:val="IndexLink"/>
                <w:rtl w:val="true"/>
              </w:rPr>
              <w:t xml:space="preserve">التوحيد في الأفعال </w:t>
            </w:r>
            <w:r>
              <w:rPr>
                <w:rStyle w:val="IndexLink"/>
                <w:rtl w:val="true"/>
              </w:rPr>
              <w:t>«</w:t>
            </w:r>
            <w:r>
              <w:rPr>
                <w:rStyle w:val="IndexLink"/>
                <w:rtl w:val="true"/>
              </w:rPr>
              <w:t>الآثار</w:t>
            </w:r>
            <w:r>
              <w:rPr>
                <w:rStyle w:val="IndexLink"/>
                <w:rtl w:val="true"/>
              </w:rPr>
              <w:t>»:</w:t>
              <w:tab/>
            </w:r>
            <w:r>
              <w:rPr>
                <w:rStyle w:val="IndexLink"/>
              </w:rPr>
              <w:t>41</w:t>
            </w:r>
          </w:hyperlink>
        </w:p>
        <w:p>
          <w:pPr>
            <w:pStyle w:val="Contents2"/>
            <w:tabs>
              <w:tab w:val="clear" w:pos="8743"/>
              <w:tab w:val="right" w:pos="9026" w:leader="dot"/>
            </w:tabs>
            <w:rPr/>
          </w:pPr>
          <w:hyperlink w:anchor="__RefHeading___Toc2803804_2870459653">
            <w:r>
              <w:rPr>
                <w:webHidden/>
                <w:rStyle w:val="IndexLink"/>
                <w:rtl w:val="true"/>
              </w:rPr>
              <w:t>الرابع</w:t>
            </w:r>
            <w:r>
              <w:rPr>
                <w:rStyle w:val="IndexLink"/>
                <w:rtl w:val="true"/>
              </w:rPr>
              <w:t xml:space="preserve">: </w:t>
            </w:r>
            <w:r>
              <w:rPr>
                <w:rStyle w:val="IndexLink"/>
                <w:rtl w:val="true"/>
              </w:rPr>
              <w:t>التوحيد في العبادة</w:t>
            </w:r>
            <w:r>
              <w:rPr>
                <w:rStyle w:val="IndexLink"/>
                <w:rtl w:val="true"/>
              </w:rPr>
              <w:t>:</w:t>
              <w:tab/>
            </w:r>
            <w:r>
              <w:rPr>
                <w:rStyle w:val="IndexLink"/>
              </w:rPr>
              <w:t>46</w:t>
            </w:r>
          </w:hyperlink>
        </w:p>
        <w:p>
          <w:pPr>
            <w:pStyle w:val="Contents2"/>
            <w:tabs>
              <w:tab w:val="clear" w:pos="8743"/>
              <w:tab w:val="right" w:pos="9026" w:leader="dot"/>
            </w:tabs>
            <w:rPr/>
          </w:pPr>
          <w:hyperlink w:anchor="__RefHeading___Toc2803806_2870459653">
            <w:r>
              <w:rPr>
                <w:webHidden/>
                <w:rStyle w:val="IndexLink"/>
                <w:rtl w:val="true"/>
              </w:rPr>
              <w:t>الخامس</w:t>
            </w:r>
            <w:r>
              <w:rPr>
                <w:rStyle w:val="IndexLink"/>
                <w:rtl w:val="true"/>
              </w:rPr>
              <w:t xml:space="preserve">: </w:t>
            </w:r>
            <w:r>
              <w:rPr>
                <w:rStyle w:val="IndexLink"/>
                <w:rtl w:val="true"/>
              </w:rPr>
              <w:t>التوحيد في الحكم والحاكمية</w:t>
            </w:r>
            <w:r>
              <w:rPr>
                <w:rStyle w:val="IndexLink"/>
                <w:rtl w:val="true"/>
              </w:rPr>
              <w:t>:</w:t>
              <w:tab/>
            </w:r>
            <w:r>
              <w:rPr>
                <w:rStyle w:val="IndexLink"/>
              </w:rPr>
              <w:t>48</w:t>
            </w:r>
          </w:hyperlink>
        </w:p>
        <w:p>
          <w:pPr>
            <w:pStyle w:val="Contents2"/>
            <w:tabs>
              <w:tab w:val="clear" w:pos="8743"/>
              <w:tab w:val="right" w:pos="9026" w:leader="dot"/>
            </w:tabs>
            <w:rPr/>
          </w:pPr>
          <w:hyperlink w:anchor="__RefHeading___Toc2803808_2870459653">
            <w:r>
              <w:rPr>
                <w:webHidden/>
                <w:rStyle w:val="IndexLink"/>
                <w:rtl w:val="true"/>
              </w:rPr>
              <w:t>السادس</w:t>
            </w:r>
            <w:r>
              <w:rPr>
                <w:rStyle w:val="IndexLink"/>
                <w:rtl w:val="true"/>
              </w:rPr>
              <w:t xml:space="preserve">: </w:t>
            </w:r>
            <w:r>
              <w:rPr>
                <w:rStyle w:val="IndexLink"/>
                <w:rtl w:val="true"/>
              </w:rPr>
              <w:t>التوحيد في الطاعة</w:t>
            </w:r>
            <w:r>
              <w:rPr>
                <w:rStyle w:val="IndexLink"/>
                <w:rtl w:val="true"/>
              </w:rPr>
              <w:t>:</w:t>
              <w:tab/>
            </w:r>
            <w:r>
              <w:rPr>
                <w:rStyle w:val="IndexLink"/>
              </w:rPr>
              <w:t>51</w:t>
            </w:r>
          </w:hyperlink>
        </w:p>
        <w:p>
          <w:pPr>
            <w:pStyle w:val="Contents2"/>
            <w:tabs>
              <w:tab w:val="clear" w:pos="8743"/>
              <w:tab w:val="right" w:pos="9026" w:leader="dot"/>
            </w:tabs>
            <w:rPr/>
          </w:pPr>
          <w:hyperlink w:anchor="__RefHeading___Toc2803810_2870459653">
            <w:r>
              <w:rPr>
                <w:webHidden/>
                <w:rStyle w:val="IndexLink"/>
                <w:rtl w:val="true"/>
              </w:rPr>
              <w:t>من مميزات التوحيد</w:t>
            </w:r>
            <w:r>
              <w:rPr>
                <w:rStyle w:val="IndexLink"/>
                <w:rtl w:val="true"/>
              </w:rPr>
              <w:tab/>
            </w:r>
            <w:r>
              <w:rPr>
                <w:rStyle w:val="IndexLink"/>
              </w:rPr>
              <w:t>52</w:t>
            </w:r>
          </w:hyperlink>
        </w:p>
        <w:p>
          <w:pPr>
            <w:pStyle w:val="Contents2"/>
            <w:tabs>
              <w:tab w:val="clear" w:pos="8743"/>
              <w:tab w:val="right" w:pos="9026" w:leader="dot"/>
            </w:tabs>
            <w:rPr/>
          </w:pPr>
          <w:hyperlink w:anchor="__RefHeading___Toc2803812_2870459653">
            <w:r>
              <w:rPr>
                <w:webHidden/>
                <w:rStyle w:val="IndexLink"/>
                <w:rtl w:val="true"/>
              </w:rPr>
              <w:t>قراءةُ في صفحات البرهان الكوني</w:t>
            </w:r>
            <w:r>
              <w:rPr>
                <w:rStyle w:val="IndexLink"/>
                <w:rtl w:val="true"/>
              </w:rPr>
              <w:tab/>
            </w:r>
            <w:r>
              <w:rPr>
                <w:rStyle w:val="IndexLink"/>
              </w:rPr>
              <w:t>54</w:t>
            </w:r>
          </w:hyperlink>
        </w:p>
        <w:p>
          <w:pPr>
            <w:pStyle w:val="Contents2"/>
            <w:tabs>
              <w:tab w:val="clear" w:pos="8743"/>
              <w:tab w:val="right" w:pos="9026" w:leader="dot"/>
            </w:tabs>
            <w:rPr/>
          </w:pPr>
          <w:hyperlink w:anchor="__RefHeading___Toc2803814_2870459653">
            <w:r>
              <w:rPr>
                <w:webHidden/>
                <w:rStyle w:val="IndexLink"/>
                <w:rtl w:val="true"/>
              </w:rPr>
              <w:t>الدين رؤية كونية</w:t>
            </w:r>
            <w:r>
              <w:rPr>
                <w:rStyle w:val="IndexLink"/>
                <w:rtl w:val="true"/>
              </w:rPr>
              <w:tab/>
            </w:r>
            <w:r>
              <w:rPr>
                <w:rStyle w:val="IndexLink"/>
              </w:rPr>
              <w:t>58</w:t>
            </w:r>
          </w:hyperlink>
        </w:p>
        <w:p>
          <w:pPr>
            <w:pStyle w:val="Contents2"/>
            <w:tabs>
              <w:tab w:val="clear" w:pos="8743"/>
              <w:tab w:val="right" w:pos="9026" w:leader="dot"/>
            </w:tabs>
            <w:rPr/>
          </w:pPr>
          <w:hyperlink w:anchor="__RefHeading___Toc2803816_2870459653">
            <w:r>
              <w:rPr>
                <w:webHidden/>
                <w:rStyle w:val="IndexLink"/>
                <w:rtl w:val="true"/>
              </w:rPr>
              <w:t xml:space="preserve">دوكنز ابتدأ مع </w:t>
            </w:r>
            <w:r>
              <w:rPr>
                <w:rStyle w:val="IndexLink"/>
                <w:rtl w:val="true"/>
              </w:rPr>
              <w:t>«</w:t>
            </w:r>
            <w:r>
              <w:rPr>
                <w:rStyle w:val="IndexLink"/>
                <w:rtl w:val="true"/>
              </w:rPr>
              <w:t>شيء مبهم</w:t>
            </w:r>
            <w:r>
              <w:rPr>
                <w:rStyle w:val="IndexLink"/>
                <w:rtl w:val="true"/>
              </w:rPr>
              <w:t>»</w:t>
            </w:r>
            <w:r>
              <w:rPr>
                <w:rStyle w:val="IndexLink"/>
                <w:rtl w:val="true"/>
              </w:rPr>
              <w:t xml:space="preserve">، وانتهى الى </w:t>
            </w:r>
            <w:r>
              <w:rPr>
                <w:rStyle w:val="IndexLink"/>
                <w:rtl w:val="true"/>
              </w:rPr>
              <w:t>«</w:t>
            </w:r>
            <w:r>
              <w:rPr>
                <w:rStyle w:val="IndexLink"/>
                <w:rtl w:val="true"/>
              </w:rPr>
              <w:t>وهم</w:t>
            </w:r>
            <w:r>
              <w:rPr>
                <w:rStyle w:val="IndexLink"/>
                <w:rtl w:val="true"/>
              </w:rPr>
              <w:t>»!!</w:t>
              <w:tab/>
            </w:r>
            <w:r>
              <w:rPr>
                <w:rStyle w:val="IndexLink"/>
              </w:rPr>
              <w:t>59</w:t>
            </w:r>
          </w:hyperlink>
        </w:p>
        <w:p>
          <w:pPr>
            <w:pStyle w:val="Contents2"/>
            <w:tabs>
              <w:tab w:val="clear" w:pos="8743"/>
              <w:tab w:val="right" w:pos="9026" w:leader="dot"/>
            </w:tabs>
            <w:rPr/>
          </w:pPr>
          <w:hyperlink w:anchor="__RefHeading___Toc2803818_2870459653">
            <w:r>
              <w:rPr>
                <w:webHidden/>
                <w:rStyle w:val="IndexLink"/>
                <w:rtl w:val="true"/>
              </w:rPr>
              <w:t>من أسباب التشكيك ودوافعه</w:t>
            </w:r>
            <w:r>
              <w:rPr>
                <w:rStyle w:val="IndexLink"/>
                <w:rtl w:val="true"/>
              </w:rPr>
              <w:t>:</w:t>
              <w:tab/>
            </w:r>
            <w:r>
              <w:rPr>
                <w:rStyle w:val="IndexLink"/>
              </w:rPr>
              <w:t>66</w:t>
            </w:r>
          </w:hyperlink>
        </w:p>
        <w:p>
          <w:pPr>
            <w:pStyle w:val="Contents2"/>
            <w:tabs>
              <w:tab w:val="clear" w:pos="8743"/>
              <w:tab w:val="right" w:pos="9026" w:leader="dot"/>
            </w:tabs>
            <w:rPr/>
          </w:pPr>
          <w:hyperlink w:anchor="__RefHeading___Toc2803820_2870459653">
            <w:r>
              <w:rPr>
                <w:webHidden/>
                <w:rStyle w:val="IndexLink"/>
                <w:rtl w:val="true"/>
              </w:rPr>
              <w:t>مستویاتُ البراهین والأدلة علی توحیدِ</w:t>
            </w:r>
            <w:r>
              <w:rPr>
                <w:rStyle w:val="IndexLink"/>
                <w:rtl w:val="true"/>
              </w:rPr>
              <w:tab/>
            </w:r>
            <w:r>
              <w:rPr>
                <w:rStyle w:val="IndexLink"/>
              </w:rPr>
              <w:t>80</w:t>
            </w:r>
          </w:hyperlink>
        </w:p>
        <w:p>
          <w:pPr>
            <w:pStyle w:val="Contents2"/>
            <w:tabs>
              <w:tab w:val="clear" w:pos="8743"/>
              <w:tab w:val="right" w:pos="9026" w:leader="dot"/>
            </w:tabs>
            <w:rPr/>
          </w:pPr>
          <w:hyperlink w:anchor="__RefHeading___Toc2803822_2870459653">
            <w:r>
              <w:rPr>
                <w:webHidden/>
                <w:rStyle w:val="IndexLink"/>
                <w:rtl w:val="true"/>
              </w:rPr>
              <w:t>برهان النظم</w:t>
            </w:r>
            <w:r>
              <w:rPr>
                <w:rStyle w:val="IndexLink"/>
                <w:rtl w:val="true"/>
              </w:rPr>
              <w:tab/>
            </w:r>
            <w:r>
              <w:rPr>
                <w:rStyle w:val="IndexLink"/>
              </w:rPr>
              <w:t>80</w:t>
            </w:r>
          </w:hyperlink>
        </w:p>
        <w:p>
          <w:pPr>
            <w:pStyle w:val="Contents2"/>
            <w:tabs>
              <w:tab w:val="clear" w:pos="8743"/>
              <w:tab w:val="right" w:pos="9026" w:leader="dot"/>
            </w:tabs>
            <w:rPr/>
          </w:pPr>
          <w:hyperlink w:anchor="__RefHeading___Toc2803824_2870459653">
            <w:r>
              <w:rPr>
                <w:webHidden/>
                <w:rStyle w:val="IndexLink"/>
                <w:rtl w:val="true"/>
              </w:rPr>
              <w:t>هل الصدفة قادرة؟</w:t>
            </w:r>
            <w:r>
              <w:rPr>
                <w:rStyle w:val="IndexLink"/>
                <w:rtl w:val="true"/>
              </w:rPr>
              <w:t>!</w:t>
              <w:tab/>
            </w:r>
            <w:r>
              <w:rPr>
                <w:rStyle w:val="IndexLink"/>
              </w:rPr>
              <w:t>86</w:t>
            </w:r>
          </w:hyperlink>
        </w:p>
        <w:p>
          <w:pPr>
            <w:pStyle w:val="Contents2"/>
            <w:tabs>
              <w:tab w:val="clear" w:pos="8743"/>
              <w:tab w:val="right" w:pos="9026" w:leader="dot"/>
            </w:tabs>
            <w:rPr/>
          </w:pPr>
          <w:hyperlink w:anchor="__RefHeading___Toc2803826_2870459653">
            <w:r>
              <w:rPr>
                <w:webHidden/>
                <w:rStyle w:val="IndexLink"/>
                <w:rtl w:val="true"/>
              </w:rPr>
              <w:t>التشكيك فعلٌ؟ أم ردّةُ فعلٍ؟</w:t>
            </w:r>
            <w:r>
              <w:rPr>
                <w:rStyle w:val="IndexLink"/>
                <w:rtl w:val="true"/>
              </w:rPr>
              <w:tab/>
            </w:r>
            <w:r>
              <w:rPr>
                <w:rStyle w:val="IndexLink"/>
              </w:rPr>
              <w:t>99</w:t>
            </w:r>
          </w:hyperlink>
        </w:p>
        <w:p>
          <w:pPr>
            <w:pStyle w:val="Contents2"/>
            <w:tabs>
              <w:tab w:val="clear" w:pos="8743"/>
              <w:tab w:val="right" w:pos="9026" w:leader="dot"/>
            </w:tabs>
            <w:rPr/>
          </w:pPr>
          <w:hyperlink w:anchor="__RefHeading___Toc2803828_2870459653">
            <w:r>
              <w:rPr>
                <w:webHidden/>
                <w:rStyle w:val="IndexLink"/>
                <w:rtl w:val="true"/>
              </w:rPr>
              <w:t>برهان الصديقين</w:t>
            </w:r>
            <w:r>
              <w:rPr>
                <w:rStyle w:val="IndexLink"/>
                <w:rtl w:val="true"/>
              </w:rPr>
              <w:tab/>
            </w:r>
            <w:r>
              <w:rPr>
                <w:rStyle w:val="IndexLink"/>
              </w:rPr>
              <w:t>102</w:t>
            </w:r>
          </w:hyperlink>
        </w:p>
        <w:p>
          <w:pPr>
            <w:pStyle w:val="Contents2"/>
            <w:tabs>
              <w:tab w:val="clear" w:pos="8743"/>
              <w:tab w:val="right" w:pos="9026" w:leader="dot"/>
            </w:tabs>
            <w:rPr/>
          </w:pPr>
          <w:hyperlink w:anchor="__RefHeading___Toc2803830_2870459653">
            <w:r>
              <w:rPr>
                <w:webHidden/>
                <w:rStyle w:val="IndexLink"/>
                <w:rtl w:val="true"/>
              </w:rPr>
              <w:t>الدليل النقلي</w:t>
            </w:r>
            <w:r>
              <w:rPr>
                <w:rStyle w:val="IndexLink"/>
                <w:rtl w:val="true"/>
              </w:rPr>
              <w:t>:</w:t>
              <w:tab/>
            </w:r>
            <w:r>
              <w:rPr>
                <w:rStyle w:val="IndexLink"/>
              </w:rPr>
              <w:t>110</w:t>
            </w:r>
          </w:hyperlink>
        </w:p>
        <w:p>
          <w:pPr>
            <w:pStyle w:val="Contents2"/>
            <w:tabs>
              <w:tab w:val="clear" w:pos="8743"/>
              <w:tab w:val="right" w:pos="9026" w:leader="dot"/>
            </w:tabs>
            <w:rPr/>
          </w:pPr>
          <w:hyperlink w:anchor="__RefHeading___Toc2803832_2870459653">
            <w:r>
              <w:rPr>
                <w:webHidden/>
                <w:rStyle w:val="IndexLink"/>
                <w:rtl w:val="true"/>
              </w:rPr>
              <w:t>خاتمة</w:t>
            </w:r>
            <w:r>
              <w:rPr>
                <w:rStyle w:val="IndexLink"/>
                <w:rtl w:val="true"/>
              </w:rPr>
              <w:tab/>
            </w:r>
            <w:r>
              <w:rPr>
                <w:rStyle w:val="IndexLink"/>
              </w:rPr>
              <w:t>133</w:t>
            </w:r>
          </w:hyperlink>
        </w:p>
        <w:p>
          <w:pPr>
            <w:pStyle w:val="Contents2"/>
            <w:tabs>
              <w:tab w:val="clear" w:pos="8743"/>
              <w:tab w:val="right" w:pos="9026" w:leader="dot"/>
            </w:tabs>
            <w:rPr/>
          </w:pPr>
          <w:hyperlink w:anchor="__RefHeading___Toc2803834_2870459653">
            <w:r>
              <w:rPr>
                <w:webHidden/>
                <w:rStyle w:val="IndexLink"/>
                <w:rtl w:val="true"/>
              </w:rPr>
              <w:t>المصادر</w:t>
            </w:r>
            <w:r>
              <w:rPr>
                <w:rStyle w:val="IndexLink"/>
                <w:rtl w:val="true"/>
              </w:rPr>
              <w:tab/>
            </w:r>
            <w:r>
              <w:rPr>
                <w:rStyle w:val="IndexLink"/>
              </w:rPr>
              <w:t>139</w:t>
            </w:r>
          </w:hyperlink>
        </w:p>
        <w:p>
          <w:pPr>
            <w:pStyle w:val="Contents2"/>
            <w:tabs>
              <w:tab w:val="clear" w:pos="8743"/>
              <w:tab w:val="right" w:pos="9026" w:leader="dot"/>
            </w:tabs>
            <w:rPr/>
          </w:pPr>
          <w:hyperlink w:anchor="__RefHeading___Toc2803836_2870459653">
            <w:r>
              <w:rPr>
                <w:webHidden/>
                <w:rStyle w:val="IndexLink"/>
                <w:rtl w:val="true"/>
              </w:rPr>
              <w:t>الفهرس</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3_119044"/>
      <w:bookmarkStart w:id="1" w:name="pg9103_119044"/>
      <w:bookmarkEnd w:id="1"/>
    </w:p>
    <w:p>
      <w:pPr>
        <w:pStyle w:val="Heading2"/>
        <w:numPr>
          <w:ilvl w:val="1"/>
          <w:numId w:val="1"/>
        </w:numPr>
        <w:rPr/>
      </w:pPr>
      <w:bookmarkStart w:id="2" w:name="pg9103_119044"/>
      <w:bookmarkStart w:id="3" w:name="__RefHeading___Toc280378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ascii="IRNazanin" w:hAnsi="IRNazanin" w:eastAsia="IRNazanin"/>
          <w:color w:val="111111"/>
          <w:sz w:val="28"/>
          <w:sz w:val="28"/>
          <w:szCs w:val="28"/>
          <w:rtl w:val="true"/>
          <w:lang w:bidi="fa-IR"/>
        </w:rPr>
        <w:t>محاولة هادفة لقراءة التوحید فی ضوء نهج البلاغة</w:t>
      </w:r>
    </w:p>
    <w:p>
      <w:pPr>
        <w:pStyle w:val="BookText"/>
        <w:rPr/>
      </w:pPr>
      <w:r>
        <w:rPr>
          <w:rFonts w:ascii="Amiri" w:hAnsi="Amiri" w:eastAsia="Amiri" w:cs="Amiri"/>
          <w:color w:val="111111"/>
          <w:sz w:val="28"/>
          <w:sz w:val="28"/>
          <w:szCs w:val="28"/>
          <w:rtl w:val="true"/>
          <w:lang w:bidi="ar-SA"/>
        </w:rPr>
        <w:t>تحقیقاً لمقاربةٍ فکریةٍ في فاعلیّة الدَّلیل ومستویاته، ومقارنة ذلك بموضوعیّةٍ مع رؤیً أُخری، ثم الاحتکام للمعاییر العلمیَّة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BP217.4. K4 T3 2019</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الخرسان، محمد صادق السید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هادفة لقراءة التوحيد في ضوء نهج البلاغة تحقيقًا لمقاربة فكرية في فاعلية الدليل ومستوياته، ومقارنة ذلك بموضوعية مع رؤىً أخرى، ثم الاحتكام للمعايير 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صادق السيد محمد رضا الخرسان، تقديم مؤسسة علوم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نبيل الحسني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في العتبة الحسينية؛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الدراسات والبحوث العلمية؛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378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BP217.4. K4 T3 2019</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الخرسان، محمد صادق السید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هادفة لقراءة التوحيد في ضوء نهج البلاغة تحقيقًا لمقاربة فكرية في فاعلية الدليل ومستوياته، ومقارنة ذلك بموضوعية مع رؤىً أخرى، ثم الاحتكام للمعايير 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صادق السيد محمد رضا الخرسان، تقديم مؤسسة علوم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نبيل الحسني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في العتبة الحسينية؛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الدراسات والبحوث العلمية؛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 xml:space="preserve">سلسلة الدراسات والبحوث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الدراسات العقدية</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ascii="IRNazanin" w:hAnsi="IRNazanin" w:eastAsia="IRNazanin"/>
          <w:color w:val="111111"/>
          <w:sz w:val="28"/>
          <w:sz w:val="28"/>
          <w:szCs w:val="28"/>
          <w:rtl w:val="true"/>
          <w:lang w:bidi="fa-IR"/>
        </w:rPr>
        <w:t>محاولة هادفة لقراءة التوحید فی ضوء نهج البلاغة</w:t>
      </w:r>
    </w:p>
    <w:p>
      <w:pPr>
        <w:pStyle w:val="BookText"/>
        <w:rPr/>
      </w:pPr>
      <w:r>
        <w:rPr>
          <w:rFonts w:ascii="Amiri" w:hAnsi="Amiri" w:eastAsia="Amiri" w:cs="Amiri"/>
          <w:color w:val="111111"/>
          <w:sz w:val="28"/>
          <w:sz w:val="28"/>
          <w:szCs w:val="28"/>
          <w:rtl w:val="true"/>
          <w:lang w:bidi="ar-SA"/>
        </w:rPr>
        <w:t>تحقیقاً لمقاربةٍ فکریةٍ في فاعلیّة الدَّلیل ومستویاته، ومقارنة ذلك بموضوعیّةٍ مع رؤیً أُخری، ثم الاحتکام للمعاییر العلمیَّة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محمد صادق السید محمد رضا الخرسان</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r>
        <w:rPr>
          <w:rFonts w:eastAsia="Times New Roman" w:cs="Times New Roman" w:ascii="Times New Roman" w:hAnsi="Times New Roman"/>
          <w:color w:val="111111"/>
          <w:sz w:val="28"/>
          <w:szCs w:val="28"/>
          <w:rtl w:val="true"/>
          <w:lang w:val="en-US" w:bidi="en-US"/>
        </w:rPr>
        <w:t xml:space="preserve">. </w:t>
      </w:r>
      <w:bookmarkStart w:id="7" w:name="pg9103_119052"/>
    </w:p>
    <w:p>
      <w:pPr>
        <w:pStyle w:val="Heading2"/>
        <w:numPr>
          <w:ilvl w:val="1"/>
          <w:numId w:val="1"/>
        </w:numPr>
        <w:rPr/>
      </w:pPr>
      <w:bookmarkStart w:id="8" w:name="__RefHeading___Toc2803786_2870459653"/>
      <w:bookmarkStart w:id="9" w:name="_Toc3"/>
      <w:bookmarkEnd w:id="7"/>
      <w:bookmarkEnd w:id="8"/>
      <w:r>
        <w:rPr>
          <w:rtl w:val="true"/>
        </w:rPr>
        <w:t>مقدمة المؤسسة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يقتصر الأمر على علوم اللغة العربية أو العلوم الإنسانية فحسب، بل شمل 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كذا نجد يجري مجراه </w:t>
      </w:r>
    </w:p>
    <w:p>
      <w:pPr>
        <w:pStyle w:val="BookText"/>
        <w:rPr/>
      </w:pP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والقوانين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ارتأت مؤسسة علوم نهج البلاغة أن تتناول تلك الدراسات العلمية المختصة بعلوم نهج البلاغة وبسيرة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وفكره ضمن سلسلة علمية وفكرية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الدراسات والبحوث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يتم عبرها طباعة هذه الكتب وإصدارها ونشرها في داخل العراق وخارجه بغية إيصال هذه العلوم إلى الباحثين والدارسين وإعانتهم على تبيين هذا العطاء الفكري والانتهال من علوم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 على هديه وتقديم رؤى علمية جديدة تسهم في إثراء المعرفة وحقولها المتعددة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هذه الدراسة التي بين أيدينا إلا واحدة من تلك الدراسات التي أسهمت في بيان مطالب معرفية عديدة ارتبطت بأهم ركن من أركان الفكر الإسلامي ألا وهو التوحيد لا سيما والباحث قد غار في بحر معارف كتاب نهج البلاغة وانتهل من فكر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مظهرًا أن قراءة الإمام أمير المؤمنين للتوحيد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شكلت علامة بارزة في التعريف به كمفهوم، والتعرّف على براهينه وأدلته، حتى تجاوز التأثير المعرفي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هذه الأمة أو تلك، فاستقطب الباحثين عن قنوات الفكر الأصيل، والمعرفة النقية، واجتذبهم إلى محاور علومه، مع تنوع انتمائاتهم وتعدد ثاقفاتهم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لنصرة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03_119060"/>
      <w:bookmarkStart w:id="11" w:name="pg9103_119060"/>
      <w:bookmarkEnd w:id="11"/>
    </w:p>
    <w:p>
      <w:pPr>
        <w:pStyle w:val="Heading2"/>
        <w:numPr>
          <w:ilvl w:val="1"/>
          <w:numId w:val="1"/>
        </w:numPr>
        <w:rPr/>
      </w:pPr>
      <w:bookmarkStart w:id="12" w:name="pg9103_119060"/>
      <w:bookmarkStart w:id="13" w:name="__RefHeading___Toc2803788_2870459653"/>
      <w:bookmarkStart w:id="14" w:name="_Toc4"/>
      <w:bookmarkEnd w:id="12"/>
      <w:bookmarkEnd w:id="13"/>
      <w:r>
        <w:rPr>
          <w:rtl w:val="true"/>
        </w:rPr>
        <w:t>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الأمين وآله الطاهرين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نهج البلاغة، يكتسب أهميته من محور البحث ومصدره؛ إذ يهدف الباحث للتعرف على أهم محاور العقيدة، وتقديم رؤية فكرية حوله، وبلورة نتائج ذلك، بقراءة متأملة في نصوص أحد المصادر المهمة للمعرفة الانسانية، بما يضيف قناة أمينة لفهم حقيقة التوحيد ومعطياته، في ظل تعددية الأفهام في الساحة الفكرية، بما يثير هواجس القلق من الابتعاد عن البوصلة، وتضييع الهدف، في زحمة الرؤى المعروضة، والأفكار المتعارضة، بين إفراطٍ وتفريطٍ، فكان التطرّف من نصيب الأطروحتين، وهو خطر عظيم يلزم تدارك أضراره، وتحجيم مساحة آثاره؛ وذلك عبر مراجعة </w:t>
      </w:r>
    </w:p>
    <w:p>
      <w:pPr>
        <w:pStyle w:val="BookText"/>
        <w:rPr/>
      </w:pPr>
      <w:r>
        <w:rPr>
          <w:rFonts w:ascii="Amiri" w:hAnsi="Amiri" w:eastAsia="Amiri" w:cs="Amiri"/>
          <w:color w:val="111111"/>
          <w:sz w:val="28"/>
          <w:sz w:val="28"/>
          <w:szCs w:val="28"/>
          <w:rtl w:val="true"/>
          <w:lang w:bidi="ar-SA"/>
        </w:rPr>
        <w:t>فاحصة للعقائد ومصادرها، لتأمين عقيدة سليمة، ومعرفة صحيحة، تقوم على أسس الاستدلال العلمي في هذا المجال المهم، الذي يحدد موقف الانسان دنيوياً، ونجاته أخروياً، كما أنه يساعد على تنقية المجتمع من شوائب الأفكار، وإفرازات ردود الأفعال، التي انتشرت سريعاً أفقياً وعمودياً، بما يدعو لدراسة الأسباب، ومعالجة النتائج، وتطويق الآثار السلبية لظاهرة التمرّد على دلالة العقل والفطرة، وما يقدِّمان من البراهين المتاحة كونياً للمتأملين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سيتضمن البحث تمهيداً للإجابة عن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البحث حول التوحيد؟؛ مع أنه من الموضوعات التراثية، التي قد تعددت حولها جهودُ الكُتّاب، ولا موجب لبحثه مجدداً في هذه المرحلة، بل يجب تناول قضية معاصرة ومعالجتها وفق رؤية علمية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كان اختيار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كمصدر أساس للبحث؟، مع أنه مصدر قديم، لم يختص بعلم الكلام، بينما التوحيد من الموضوعات الكلامية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يتم بعد التمهيد، تعريف التوحيد والبرهنة عليه عقلیاً، مع الاستدلال بنصوص ذات إطار فطري؛ ليتعرّف مع </w:t>
      </w:r>
    </w:p>
    <w:p>
      <w:pPr>
        <w:pStyle w:val="BookText"/>
        <w:rPr/>
      </w:pPr>
      <w:r>
        <w:rPr>
          <w:rFonts w:ascii="IRNazanin" w:hAnsi="IRNazanin" w:eastAsia="IRNazanin"/>
          <w:color w:val="111111"/>
          <w:sz w:val="28"/>
          <w:sz w:val="28"/>
          <w:szCs w:val="28"/>
          <w:rtl w:val="true"/>
          <w:lang w:bidi="fa-IR"/>
        </w:rPr>
        <w:t>القاريء بوجدانه على التوحيد، ويتابع خطوات البرهنة والاستدلال عليه بعقله وفطرته وذوقه الحسي؛ فيستشعر متانة البرهان وجمالية النصوص وقوة أصدائها في النفس، حتى يتبلور لديه فهمٌ قويمٌ للتوحيد، عبر رؤية الإمام أمير المؤمنین علي علیه السلام ومعطيات قراءته التوحيدية الأصيلة، وما قدّمه من براهين وأدلة متنوعة تُثبِت المطلوب؛ حيث أنه علیه السلام قد راعی تعدد مستويات المتلقين، واختلاف مداركهم الذهنية، وتنوّع مصادر معارفهم وثقافاتهم، فوفّر للجميع قاعدة بيانات سليمة، تتيح لهم معرفة التوحيد بوضوح، والقدرة على إثباته للآخر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قد شكّلت قراءةُ الإمامِ أميرِ المؤمنین علیه السلام علامةً بارزةً في التعريف بالتوحيد كمفهوم، والتعرّف على براهينه وأدلته، حتى تجاوز التأثير المعرفي للإمام علیه السلام حدودَ هذه الأُمة أو تلك، فاستقطب الباحثين عن قنوات الفكر الأصيل، والمعرفة النقية، واجتذبهم الى محاور علومه، مع تنوّع انتماءاتهم، وتعدد ثقافاتهم، لكنه علیه السلام كان مُعلِّماً للجميع، قوياً على التعليم، أميناً على العقول، فحافَظَ على إنسانية المتلقين، وحفَظَ منظومة الفكر؛ حيث عرَضَ مفاهيم الدين وأوضحها؛ لئلا تختلط بغيرها من الدخيل غير الأصيل، وحذّر من اتباع الأهواء عند اختلاف الأجواء؛ قال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 رِجَالٌ رِجَالاً عَلَى غَيْرِ دِينِ اللَّه،</w:t>
      </w:r>
    </w:p>
    <w:p>
      <w:pPr>
        <w:pStyle w:val="BookText"/>
        <w:rPr/>
      </w:pPr>
      <w:r>
        <w:rPr>
          <w:rFonts w:ascii="Amiri" w:hAnsi="Amiri" w:eastAsia="Amiri" w:cs="Amiri"/>
          <w:color w:val="111111"/>
          <w:sz w:val="28"/>
          <w:sz w:val="28"/>
          <w:szCs w:val="28"/>
          <w:rtl w:val="true"/>
          <w:lang w:bidi="ar-SA"/>
        </w:rPr>
        <w:t>فَلَوْ أَنَّ الْبَاطِلَ خَلَصَ مِنْ مِزَاجِ الْحَقِّ، لَمْ يَخْفَ عَلَى الْمُرْتَادِينَ،</w:t>
      </w:r>
    </w:p>
    <w:p>
      <w:pPr>
        <w:pStyle w:val="BookText"/>
        <w:rPr/>
      </w:pPr>
      <w:r>
        <w:rPr>
          <w:rFonts w:ascii="Amiri" w:hAnsi="Amiri" w:eastAsia="Amiri" w:cs="Amiri"/>
          <w:color w:val="111111"/>
          <w:sz w:val="28"/>
          <w:sz w:val="28"/>
          <w:szCs w:val="28"/>
          <w:rtl w:val="true"/>
          <w:lang w:bidi="ar-SA"/>
        </w:rPr>
        <w:t>ولَوْ أَنَّ الْحَقَّ خَلَصَ مِنْ لَبْسِ الْبَاطِلِ، انْقَطَعَتْ عَنْه أَلْسُنُ</w:t>
      </w:r>
    </w:p>
    <w:p>
      <w:pPr>
        <w:pStyle w:val="BookText"/>
        <w:rPr/>
      </w:pPr>
      <w:r>
        <w:rPr>
          <w:rFonts w:ascii="Amiri" w:hAnsi="Amiri" w:eastAsia="Amiri" w:cs="Amiri"/>
          <w:color w:val="111111"/>
          <w:sz w:val="28"/>
          <w:sz w:val="28"/>
          <w:szCs w:val="28"/>
          <w:rtl w:val="true"/>
          <w:lang w:bidi="ar-SA"/>
        </w:rPr>
        <w:t>الْمُعَانِدِينَ، ولَكِنْ يُؤْخَذُ مِنْ هَذَا ضِغْثٌ ومِنْ هَذَا ضِغْثٌ</w:t>
      </w:r>
    </w:p>
    <w:p>
      <w:pPr>
        <w:pStyle w:val="BookText"/>
        <w:rPr/>
      </w:pPr>
      <w:r>
        <w:rPr>
          <w:rFonts w:ascii="Amiri" w:hAnsi="Amiri" w:eastAsia="Amiri" w:cs="Amiri"/>
          <w:color w:val="111111"/>
          <w:sz w:val="28"/>
          <w:sz w:val="28"/>
          <w:szCs w:val="28"/>
          <w:rtl w:val="true"/>
          <w:lang w:bidi="ar-SA"/>
        </w:rPr>
        <w:t>فَيُمْزَجَانِ، فَهُنَالِكَ يَسْتَوْلِي الشَّيْطَانُ عَلَى أَوْلِيَائِه، ويَنْجُو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أعان الله تعالى الجميعَ على الأخذ بأسباب النجاة، وآخر دعوانا أن 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السيد محمد رضا الخرسان </w:t>
      </w:r>
      <w:bookmarkStart w:id="15" w:name="pg9103_119067"/>
    </w:p>
    <w:p>
      <w:pPr>
        <w:pStyle w:val="Heading2"/>
        <w:numPr>
          <w:ilvl w:val="1"/>
          <w:numId w:val="1"/>
        </w:numPr>
        <w:rPr/>
      </w:pPr>
      <w:bookmarkStart w:id="16" w:name="__RefHeading___Toc2803790_2870459653"/>
      <w:bookmarkStart w:id="17" w:name="_Toc5"/>
      <w:bookmarkEnd w:id="15"/>
      <w:bookmarkEnd w:id="16"/>
      <w:r>
        <w:rPr>
          <w:rtl w:val="true"/>
        </w:rPr>
        <w:t>تمهيد</w:t>
      </w:r>
      <w:bookmarkEnd w:id="17"/>
    </w:p>
    <w:p>
      <w:pPr>
        <w:pStyle w:val="BookText"/>
        <w:rPr/>
      </w:pPr>
      <w:r>
        <w:rPr>
          <w:rFonts w:ascii="Amiri" w:hAnsi="Amiri" w:eastAsia="Amiri" w:cs="Amiri"/>
          <w:color w:val="111111"/>
          <w:sz w:val="28"/>
          <w:sz w:val="28"/>
          <w:szCs w:val="28"/>
          <w:rtl w:val="true"/>
          <w:lang w:bidi="ar-SA"/>
        </w:rPr>
        <w:t>إنَّ موضوعة التوحيد، من موضوعات المعرفة الفاعلة حياتياً؛ لأنها ذات حيوية متجددة في حياة الإنسان؛ لاحتياجه المستمر الى ما يحدّد موقفه الصحيح من علاقته بخالقه، التي على أساسها تتشكل عقيدته بطابع إيجابي أو سلبي، فهي علاقة في صميم الوجدان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لابد من البحث الواعي في ذلك، والحوار حوله، وتحديث المعلومات بما يقدِّم فهماً صحيحاً للتوحید، يوضّح معالمه، ويقاوم مؤثرات الأفكار الأخرى؛ لانقسام أفراد المجتمع بين معوّل على مرتكزات فطرته، وبين مجادل فيها، وما بينهما اصطفافات فكرية أخرى، مما يدعو لاختيار أساليب علمية قادرة على قراءة التوحيد بموضوعية، تتناسب مع أنه عقيدة ومنهج فكري في الحياة، وليس من الترف الفكري؛ بما أوجب التعرّف عليه من المصادر الرصينة، القادرة على عرض المفهوم، وتوضيح الحقيقة؛ لتتحدّث قاعدة بيانات الفرد، وإلا </w:t>
      </w:r>
    </w:p>
    <w:p>
      <w:pPr>
        <w:pStyle w:val="BookText"/>
        <w:rPr/>
      </w:pPr>
      <w:r>
        <w:rPr>
          <w:rFonts w:ascii="Amiri" w:hAnsi="Amiri" w:eastAsia="Amiri" w:cs="Amiri"/>
          <w:color w:val="111111"/>
          <w:sz w:val="28"/>
          <w:sz w:val="28"/>
          <w:szCs w:val="28"/>
          <w:rtl w:val="true"/>
          <w:lang w:bidi="ar-SA"/>
        </w:rPr>
        <w:t>كان اجتراراً للمعلومات، وإبقاءً على أسلوبها الرتيب، وهو ما لا يناسب أهمية السؤال عَمَنْ خَلَقَ الكون؟، فهو سؤال مازال يتردد في مختلف الأمكنة، ومع تنوّع مصادر الثقافة عبر الأزمنة، مما يؤكد عمق حضور محتوى السؤال، وقوة صداه في النفس، بحيث لم يكفِ لجوابه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صدفة، أو بالانفجار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جواب غير مقنع؛ إذ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الفيزيائي الرياضي آلبرت إنشتاین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يرمي النرد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أي لا مجال للاحتمال والصدفة؛ وذلك رداً منه على الفيزيائي الألماني فيرنر هایزنبرج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القائل بمبدأ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وعدم اليقين</w:t>
      </w:r>
      <w:r>
        <w:rPr>
          <w:rStyle w:val="FootnoteAnchor"/>
          <w:rtl w:val="true"/>
        </w:rPr>
        <w:footnoteReference w:id="5"/>
      </w:r>
      <w:r>
        <w:rPr>
          <w:rFonts w:ascii="Amiri" w:hAnsi="Amiri" w:eastAsia="Amiri" w:cs="Amiri"/>
          <w:color w:val="111111"/>
          <w:sz w:val="28"/>
          <w:sz w:val="28"/>
          <w:szCs w:val="28"/>
          <w:rtl w:val="true"/>
          <w:lang w:bidi="ar-SA"/>
        </w:rPr>
        <w:t>، الذي يكفي لنفيه،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وأثبته فعلاً انتظامُ ما في الكون وفقاً لتقدير دقیق، في إطار </w:t>
      </w:r>
    </w:p>
    <w:p>
      <w:pPr>
        <w:pStyle w:val="BookText"/>
        <w:rPr/>
      </w:pPr>
      <w:r>
        <w:rPr>
          <w:rFonts w:ascii="Amiri" w:hAnsi="Amiri" w:eastAsia="Amiri" w:cs="Amiri"/>
          <w:color w:val="111111"/>
          <w:sz w:val="28"/>
          <w:sz w:val="28"/>
          <w:szCs w:val="28"/>
          <w:rtl w:val="true"/>
          <w:lang w:bidi="ar-SA"/>
        </w:rPr>
        <w:t>أنظمة علمية، تشهد بعدم حدوث ذلك كله صدفةً، بل لغايةٍ وحكمةٍ، ما زال الإنسان يسعى للتعرّف على معادلاتها، ويبحث عن قوانينها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الفيزيائي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ستيفين هو کِنج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هناك معادلات تشير الى احتمالية نشأة شيء من لا شيء، فستظل هذه المعادلات دائماً في حاجة الى مَنْ ينفخ فيها القدرة على الفعل، فالمعادلات لا تخلق، لكنها تصف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في حوار أُجري معه بعد نشر کتاب موجز تاریخ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توصلَنا لمعادلات تشرح كيف بدأ العالَم، لا يعني أنَّ الإله غير موجود، ولكن يعني أنه لم يخلق الكون عشوائياً، ولكنه خلَقَهُ تبعاً لقوانين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هوکِنج بأنَّ قوانين الفيزياء حددت كيف بدأ الكون، فكأننا نقول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الإله لم يختر أنْ يسلك الكونُ بصورة اعتباطية مزاجية، ولا نقول شيئاً عن أنَّ الإله موجودٌ أو غير موجود، فقط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اعتباطياً مزاجياً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حدوث الانفجار الكبير، تقودنا إلى السؤال عن ماذا حصل قبل ذلك؟ ومَنْ الذي كان يدبِّر الأمور؟، إنَّ الطبيعة كانت لها بداية محدّدة، لا أستطيع أنْ أتصور طبيعةً تخلق نفسها، فقط قوة خارج الزمان والمكان قادرة على ذلك، ولكن ما الذي حدَثَ بعد الانفجار الكبير؟، ما الذي أوصلنا الى الوجود بعد ما يقرب من عشر بلايين سنة من الانفجار العظيم؟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لزاماً تقدیم جواب علمي منطقي؛ حتى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يضيف شيئاً في المعادلة، فيتجه السائل الى برمجة حياته وفقاً لذلك، ولا تخترقه الشوائب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بل يتحصن منها باتباع دلالة 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يترشد المنتَج الفكري، فتتاح فرصةُ تهذيبِ المجتمعِ، وتعزيزِهِ ببراهين مَحْكَمَةٍ وأدلة مُقْنِعَةٍ، وليست بالقناعات الشخصية، والإملاءات المؤدلجة، بل بما ينسجم وضوابط البحث الموضوعي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يتاح للمهتمين تطوير بحوثهم التخصصية، بتحديث مفاتیح البحث، وتجديد آليات الخطاب، وتقديم مستويات جديدة في العرض أو الاستدلال، ليفي ذلك باستحقاقات التوحید کموضوعة علمية حفّزت الباحثين لمداومة البحث، وتحقيق مرحلة جديدة من التكامل المعرفي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اتّضحت أهمية البحث حول التوحيد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لماذا كان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كمصدر أساس للبحث؟، فكون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جمعَهُ الشريف الرضي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الإمام أمير المؤمنين علي بن أبي طالب علیه السلام، من مصادر المعرفة الإنسانية وتراثها الفكري</w:t>
      </w:r>
      <w:r>
        <w:rPr>
          <w:rStyle w:val="FootnoteAnchor"/>
          <w:rtl w:val="true"/>
        </w:rPr>
        <w:footnoteReference w:id="11"/>
      </w:r>
      <w:r>
        <w:rPr>
          <w:rFonts w:ascii="Amiri" w:hAnsi="Amiri" w:eastAsia="Amiri" w:cs="Amiri"/>
          <w:color w:val="111111"/>
          <w:sz w:val="28"/>
          <w:sz w:val="28"/>
          <w:szCs w:val="28"/>
          <w:rtl w:val="true"/>
          <w:lang w:bidi="ar-SA"/>
        </w:rPr>
        <w:t xml:space="preserve">، لامتداد أثره إنسانياً،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تحدده موقعياً بمكان أو زمان أو أشخاص</w:t>
      </w:r>
      <w:r>
        <w:rPr>
          <w:rStyle w:val="FootnoteAnchor"/>
          <w:rtl w:val="true"/>
        </w:rPr>
        <w:footnoteReference w:id="12"/>
      </w:r>
      <w:r>
        <w:rPr>
          <w:rFonts w:ascii="Amiri" w:hAnsi="Amiri" w:eastAsia="Amiri" w:cs="Amiri"/>
          <w:color w:val="111111"/>
          <w:sz w:val="28"/>
          <w:sz w:val="28"/>
          <w:szCs w:val="28"/>
          <w:rtl w:val="true"/>
          <w:lang w:bidi="ar-SA"/>
        </w:rPr>
        <w:t xml:space="preserve">وذلك لما امتاز به من معالجات لمختلف قضايا الإنسان والحياة، وتنوّع أدوات معالجاته بين الخُطبة والمراسلة والوصية والكلمة القصيرة، فقارَبَ أفهام مختلف المستويات، وأوضح لهم أنماط الاستدلال المتعددة، بما يضيف للمتلقي أفقاً جديداً في </w:t>
      </w:r>
    </w:p>
    <w:p>
      <w:pPr>
        <w:pStyle w:val="BookText"/>
        <w:rPr/>
      </w:pPr>
      <w:r>
        <w:rPr>
          <w:rFonts w:ascii="IRNazanin" w:hAnsi="IRNazanin" w:eastAsia="IRNazanin"/>
          <w:color w:val="111111"/>
          <w:sz w:val="28"/>
          <w:sz w:val="28"/>
          <w:szCs w:val="28"/>
          <w:rtl w:val="true"/>
          <w:lang w:bidi="fa-IR"/>
        </w:rPr>
        <w:t>قراءة مشهد المعرفة العام؛ إذ احتوى نهج البلاغة فكراً وعی حجمَ المسئولية، فأدى الرسالة للإنسان كله، واهتم بترشیده فكره وفعله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دلائل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نهج البلاغة للتوحيد، واهتمام الإمام أمير المؤمنين علي عليه السلام به كأحد محاور العقيدة؛ بما يوضح منهجه الفكري، ويحدد معالم عقيدته، ويضيف مصدراً مهماً لفهم التوحيد والبرهنة عليه، وعندها تعرف الأجيالُ كافة هويةَ أتباعِ الإمام أمير المؤمنین علیه السلام، بما يُبطل الإتهام بالشرك أو غيره؛ حيث تلقي الاتباع من إمامهم أمير المؤمنین علیه السلام نصوصاً في توحيد الخالق تعالی، مؤطرةً بالبراهين والأدلة، المطابقة للعقل، والموافقة للوجدان، بما يشهد بصحة صدورها منه علیه السلام؛ لما في هذا التوافق العلمي من دلالة على الواقعية، وهو من القرائن والشواهد المهمة التي يذعن بها جميع العقلاء، ولا يُناقشوا معه بضعف السند، أو سلامة النص، أو صحة الدلالة، بل يحتكم الجميع للبرهان العقلي في حوارات المسائل العقدية ونحوها، وعدم إملاء النتائج على أحدٍ مسبقاً، أو تجييرها لطرفٍ على حساب غيره، بل عبر عقلنة الاستدلال، ومتابعة خطواته المبرهن على صحتها وقوة أسسها، والا لما تحقق الغرض المرجو من الاستدلال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فامتاز کتاب نهج البلاغة، بقدرة فائقة على تقديم رؤى الإسلام وتقريبها، عبر تمثّله لها فكراً حيوياً، يلامس مشکلات الحياة بحلول مستدامة، تتيح للمتأملين الإفادة منها، واستشعار جدواها، كأطروحة فاعلة في تحريك أجواء البحث العلمي، المقارَن مع دراسات تهتم بإثبات التوحيد عبر تحلیلٍ عامٍ للطبيعة، ومحاولة فهم ديناميكية عمل مختلف الظواهر الكونية، ودراسة النتائج المرصودة، بما يؤكد وجود مدبّرٍ عاقلٍ قادرٍ حکیمٍ، يدير نظام الكون بجميع ما فيه، بنسق واحد، في مختلف الزمان والمكان، والا فلو لم يوجد هذا المدبّر، كيف كان التعاطي مع مجموعات متكاثرة، عبر أنظمة مقننة دقيقة؟، وفي ظل التزام الجميع بتلك الأنظمة، وعدم حدوث أزمةٍ في القيادة، أو اعلانِ أحدٍ عن مشاركته في الخلق أو التنظيم؟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يبرهن على وحدة مصدر القرار والإدارة؛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رَبِّي وَلَا أُشْرِكُ بِرَبِّي أَحَدًا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امتاز نهج البلاغة بتأصيل الفهم الصحيح لقضايا المعرفة، في عرضٍ أدبيٍّ بليغٍ، جامعٍ بين التزامات الماضي واستحقاقات الحاضر وتطلّعات المستقبل، بما يوثِّق لاهتمامٍ واضحٍ بالأجيال كافة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ويستمر تولّد الأفكار في نهج البلاغة من الأفكار، فإذا أنت أمام حشدٍ منها لا ينتهي، وهو مع ذلك لا يتراكم، بل يتساوق ويترتب بعضُهُ على بعض، ومن ذكاء عليٍّ المفرط في نهجه، أنه نوّعَ البحثَ والوصفَ، فأحكم في كل موضوع، ولم يَقصِر جهدَهُ العقلي على ناحيةٍ واحدةٍ من الموضوعات، فهو يتحدث بمنطق الحكيم الخبير عن أحوال الدنيا، وهو يصف البرق والرعد والأرض والسماء، ويُسهب في القول في التاريخ الطبيعي، فيصف خفايا الخلق، في الخفاش والنملة والطاووس والجرادة وما اليها، ويضع للمجتمع دساتير، وللأخلاق قوانين، ويُبدع في التحدّث عن خالق الكون وروائع الوجود، وإنك لا تجد في الأدب العربي كلِّه هذا المقدار الذي تجده في نهج البلاغة من روائع الفكر السليم والمنطق المُحكم في مثل هذا الأسلوب النادر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ولهذه الخصائص كانت لنهج البلاغة الصدارة الفكرية بعد القرآن الكريم والأحاديث النبوية الشريفة؛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عليٌ قمةَ المستوى الإنساني، فما هو بعربي يتحدث الى عرب، ولا بمسلم يحدِّث مسلمين، إنما هو مفکِّر مؤمن يخاطب البشر، </w:t>
      </w:r>
    </w:p>
    <w:p>
      <w:pPr>
        <w:pStyle w:val="BookText"/>
        <w:rPr/>
      </w:pPr>
      <w:r>
        <w:rPr>
          <w:rFonts w:ascii="Amiri" w:hAnsi="Amiri" w:eastAsia="Amiri" w:cs="Amiri"/>
          <w:color w:val="111111"/>
          <w:sz w:val="28"/>
          <w:sz w:val="28"/>
          <w:szCs w:val="28"/>
          <w:rtl w:val="true"/>
          <w:lang w:bidi="ar-SA"/>
        </w:rPr>
        <w:t>جميعَ البشر، منذ كان في الأرض بشر يعقلون، إلى أنْ يقرر اللهُ مصائرَ خلائقه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في خطاب نهجِ البلاغةِ حيويةٌ تأثّر بها الجميع؛ حيث لم تكن نصُوصُهُ باهتةً جامدةً، بل مازالت قادرةً على فتح آفاق المعرفة، واستثارة عقول الباحثين لاكتشاف المزيد، بما يحقق حراكاً علمياً، وينتج مناعةً فكريةً، قد يفتقدهما مَنْ لم يتلمس خصائص هذا الكتاب، الذي اغتني منه كثير، فاهتموا به وحفظوا كثيراً من نصوصه، وأوصوا غيرهم بذلك</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يحصى الا الله عددَ حُفّاظ النهج ونُسّاخه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عند علي بن أبي طالب وافرة المعنى، جميلة المبنى، يأخذها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عقليةً لا لون لها ولا رسم فتمرُّ في مخيلته، فإذا هي صورة جميلة تترجرج فيها الحياة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عصرَهُ بمئات السنين، وأنَّ الأجيال المقبلة ستكشف في شخصيته الفذة، عناصر جديدة من العظمة، وفي علومه و خُطَبِهِ أسراراً تحیّرهم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الفِرق الإسلامية، مَدينةٌ للإمام علي، من اليوم الذي برزت فيه للوجود، وإنَّ له أفكاراً في التنظيم الاجتماعي ومكافحة الفقر وحقوق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من الآراء الحية التي لا تموت حظاً غير منقوص</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أصول التوحيد والعدل مأخوذة من كلام أمير المؤمنين علي علیه السلام وخُطبِهِ، وانها تتضمن من ذلك ما لا مزيد عليه ولا غاية وراءه، ومن تأمل المأثور في ذلك من كلامه، عَلِمَ أنَّ جميع ما أسهب المتكلمون من بعدُ في تصنيفه وجمعه، إنما هو تفصيلٌ لتلك الجمل وشرحٌ لتلك الأصول</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العلوم هو العلم الإلهي، ومن كلامه علیه السلام اُقتبس، وعنه نُقِل،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وإليه انتهى، ومنه ابتدأ؛ فإنَّ المعتزلة تلامذته؛ لأنَّ كبيرهم واصل بن عطاء، تلميذ أبي هاشم عبد الله بن محمد بن الحنفية، وأبو هاشم تلميذ أبيه وأبوه تلميذه علیه السلام، وأما الأشعرية فإنهم ينتمون إلى أبي الحسن علي بن إسماعيل بن أبي بشر الأشعري، وهو تلميذ أبي علي الجبائي، وأبو علي أحد مشايخ المعتزلة، فالأشعرية ينتهون بأخرة إلى أستاذ المعتزلة ومعلمهم وهو علي بن أبي طالب علیه السلام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إنه الإمام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 له أعداؤه وخصومه بالفضل، ولم يمكنهم جحد مناقبه، ولا كتمان فضائله؛ فقد استولی بنو أمية على سلطان الاسلام في شرق الأرض وغربها، واجتهدوا بكل حيله في إطفاء نوره، والتحريض عليه، ووضع المعایب والمثالب له، ولعنوه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کُتم تضوّع نشره، وكالشمس لا تُستر بالراح، وكضوء النهار إنْ حُجبت عنه عينٌ واحدةٌ، أدركته عيون كثيره، وما أقول في رجلٍ تُعزى إليه كل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فضيلة، وتنتهي إليه كل فرقة، وتتجاذبه كل طائفة، فهو رئیس الفضائل وينبوعها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بزغ فيها بعده فمنه أخذ، وله اقتفى</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 حتى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الفضائل، ما جاء لعليِّ بن أبي طالب</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8" w:name="pg9103_119094"/>
    </w:p>
    <w:p>
      <w:pPr>
        <w:pStyle w:val="Heading2"/>
        <w:numPr>
          <w:ilvl w:val="1"/>
          <w:numId w:val="1"/>
        </w:numPr>
        <w:rPr/>
      </w:pPr>
      <w:bookmarkStart w:id="19" w:name="__RefHeading___Toc2803792_2870459653"/>
      <w:bookmarkStart w:id="20" w:name="_Toc6"/>
      <w:bookmarkEnd w:id="18"/>
      <w:bookmarkEnd w:id="19"/>
      <w:r>
        <w:rPr>
          <w:rtl w:val="true"/>
        </w:rPr>
        <w:t>تعريفُ التوحيدِ لغةً واصطلاحاً</w:t>
      </w:r>
      <w:bookmarkEnd w:id="20"/>
    </w:p>
    <w:p>
      <w:pPr>
        <w:pStyle w:val="BookText"/>
        <w:rPr/>
      </w:pPr>
      <w:r>
        <w:rPr>
          <w:rFonts w:ascii="IRNazanin" w:hAnsi="IRNazanin" w:eastAsia="IRNazanin"/>
          <w:color w:val="111111"/>
          <w:sz w:val="28"/>
          <w:sz w:val="28"/>
          <w:szCs w:val="28"/>
          <w:rtl w:val="true"/>
          <w:lang w:bidi="fa-IR"/>
        </w:rPr>
        <w:t>التوحيدُ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الفعل وحَّد، يوحِّد، توحیداً، فهو موحِّد؛ إذا وصف الله تعالی بالوحدانية، وأنه منفردٌ عما يشاركه في ذاته، أو يشابهه في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مشتق من مادة الواو والحاء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يدل على الانفراد</w:t>
      </w:r>
      <w:r>
        <w:rPr>
          <w:rStyle w:val="FootnoteAnchor"/>
          <w:rtl w:val="true"/>
        </w:rPr>
        <w:footnoteReference w:id="25"/>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وحده لا شريك 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صانع واحد موجِدٍ للعالَم، ونفي ما عداه</w:t>
      </w:r>
      <w:r>
        <w:rPr>
          <w:rStyle w:val="FootnoteAnchor"/>
          <w:rtl w:val="true"/>
        </w:rPr>
        <w:footnoteReference w:id="27"/>
      </w:r>
      <w:r>
        <w:rPr>
          <w:rFonts w:ascii="IRNazanin" w:hAnsi="IRNazanin" w:eastAsia="IRNazanin"/>
          <w:color w:val="111111"/>
          <w:sz w:val="28"/>
          <w:sz w:val="28"/>
          <w:szCs w:val="28"/>
          <w:rtl w:val="true"/>
          <w:lang w:bidi="fa-IR"/>
        </w:rPr>
        <w:t>، وأنَّ الله عز وجل واحد لا قدیم سواه، ولا إله غيره، ولا يشبه الأشياء، ولا يجوز عليه ما يصح عليها من التحرك والسكون، وأنه لم يزل ولا يزال حياً قادراً عالماً مدركاً، لا يحتاج إلى أشياء يعلم بها، ويقدر ويحيي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هذا التقارب بين التعريفين اللغوي والكلامي للتوحيد، إما لتأثر الباحث اللغوي بالمنظومة الكلامية، وإما لتحدد الباحث الكلامي بإطار مفردات تعبيرٍ معينةٍ، ومعه فلا يُتوقع اختلافهما في المقام وأمثاله، فكان التوحيد عند الجميع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بإله واحد أحد، لا شريك له</w:t>
      </w:r>
      <w:r>
        <w:rPr>
          <w:rFonts w:eastAsia="Amiri" w:cs="Amiri" w:ascii="Amiri" w:hAnsi="Amiri"/>
          <w:color w:val="111111"/>
          <w:sz w:val="28"/>
          <w:szCs w:val="28"/>
          <w:rtl w:val="true"/>
          <w:lang w:bidi="ar-SA"/>
        </w:rPr>
        <w:t xml:space="preserve">. </w:t>
      </w:r>
      <w:bookmarkStart w:id="21" w:name="pg9103_119097"/>
    </w:p>
    <w:p>
      <w:pPr>
        <w:pStyle w:val="Heading2"/>
        <w:numPr>
          <w:ilvl w:val="1"/>
          <w:numId w:val="1"/>
        </w:numPr>
        <w:rPr/>
      </w:pPr>
      <w:bookmarkStart w:id="22" w:name="__RefHeading___Toc2803794_2870459653"/>
      <w:bookmarkStart w:id="23" w:name="_Toc7"/>
      <w:bookmarkEnd w:id="21"/>
      <w:bookmarkEnd w:id="22"/>
      <w:r>
        <w:rPr>
          <w:rtl w:val="true"/>
        </w:rPr>
        <w:t xml:space="preserve">التَوحيدُ في القرآنِ المجيدِ والسُنّةِ المُطّهَرَةِ </w:t>
      </w:r>
      <w:r>
        <w:rPr>
          <w:rtl w:val="true"/>
        </w:rPr>
        <w:t>«</w:t>
      </w:r>
      <w:r>
        <w:rPr>
          <w:rtl w:val="true"/>
        </w:rPr>
        <w:t>نماذج</w:t>
      </w:r>
      <w:r>
        <w:rPr>
          <w:rtl w:val="true"/>
        </w:rPr>
        <w:t>»</w:t>
      </w:r>
      <w:bookmarkEnd w:id="23"/>
    </w:p>
    <w:p>
      <w:pPr>
        <w:pStyle w:val="BookText"/>
        <w:rPr/>
      </w:pPr>
      <w:r>
        <w:rPr>
          <w:rFonts w:ascii="Amiri" w:hAnsi="Amiri" w:eastAsia="Amiri" w:cs="Amiri"/>
          <w:color w:val="111111"/>
          <w:sz w:val="28"/>
          <w:sz w:val="28"/>
          <w:szCs w:val="28"/>
          <w:rtl w:val="true"/>
          <w:lang w:bidi="ar-SA"/>
        </w:rPr>
        <w:t xml:space="preserve">إنَّ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حكمةٍ وملاكُها، ومَنْ عَدِمَهُ لم تنفعه حِکَمُهُ وعلومُهُ وإن بذَّ فيها الحكماء، وحكَّ بيافوخه السماء، وما أغنت عن الفلاسفة أسفارُ الحِكم، وهم عن دین الله أضل من النِعم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ومن نماذج ما تضمنه القرآن المجید والسُنّة المطّهرة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وإقام الصلاة وإيتاء الزكاة وحجّ البيت وصوم رمضان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الشهادتين والقرينتين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القرينتان؟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فإنه لا يقبل أحدهما إلا بالأخرى، والصيام، وحج البيت مَنْ استطاع إليه سبيلاً، وختم ذلك بالولاية،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عشرة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 الله وهي الملة، والصلاة وهي الفريضة، والصوم وهو الجُنة، والزكاة وهي الطُهر، والحج وهي الشريعة، والجهاد وهو الغزو، والأمر بالمعروف وهو الوفاء، والنهي عن المنكر وهو الحجة، والجماعة وهي الألفة، والعصمة وهي الطاعة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وقد كان الاقتصار على الخَمس أو إتمامها عشراً، بسبب تعدد المقام المذكور فيه مجمل ما يجب الالتزام به أو تفصيله، مما يؤكد إقرار اللسان بالتوحيد، والالتزام العملي بأداء غيره من ركائز هذا البناء،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أمير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فَظَهَرَتِ الْبَدَائِعُ، الَّتِي أَحْدَثَتْهَا آثَارُ صَنْعَتِه تعالى، وأَعْلَامُ حِكْمَتِه، فَصَارَ كُلُّ مَا خَلَقَ حُجَّةً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بما يختصر الدليل على وجود الخالق سبحانه؛ إذ كانت آثارُ بديعِ ما خلقه تعالی، دالةً على وجوده؛ لاستحالة وجود المعلول بلا علة، أو السبب بدون مسبِب</w:t>
      </w:r>
      <w:r>
        <w:rPr>
          <w:rFonts w:eastAsia="IRNazanin" w:cs="IRNazanin"/>
          <w:color w:val="111111"/>
          <w:sz w:val="28"/>
          <w:szCs w:val="28"/>
          <w:rtl w:val="true"/>
          <w:lang w:bidi="fa-IR"/>
        </w:rPr>
        <w:t xml:space="preserve">. </w:t>
      </w:r>
      <w:bookmarkStart w:id="24" w:name="pg9103_119104"/>
    </w:p>
    <w:p>
      <w:pPr>
        <w:pStyle w:val="Heading2"/>
        <w:numPr>
          <w:ilvl w:val="1"/>
          <w:numId w:val="1"/>
        </w:numPr>
        <w:rPr/>
      </w:pPr>
      <w:bookmarkStart w:id="25" w:name="__RefHeading___Toc2803796_2870459653"/>
      <w:bookmarkStart w:id="26" w:name="_Toc8"/>
      <w:bookmarkEnd w:id="24"/>
      <w:bookmarkEnd w:id="25"/>
      <w:r>
        <w:rPr>
          <w:rtl w:val="true"/>
        </w:rPr>
        <w:t>أقسامُ التوحيدِ ومراتِبُهُ</w:t>
      </w:r>
      <w:bookmarkEnd w:id="26"/>
    </w:p>
    <w:p>
      <w:pPr>
        <w:pStyle w:val="BookText"/>
        <w:rPr/>
      </w:pPr>
      <w:r>
        <w:rPr>
          <w:rFonts w:ascii="Amiri" w:hAnsi="Amiri" w:eastAsia="Amiri" w:cs="Amiri"/>
          <w:color w:val="111111"/>
          <w:sz w:val="28"/>
          <w:sz w:val="28"/>
          <w:szCs w:val="28"/>
          <w:rtl w:val="true"/>
          <w:lang w:bidi="ar-SA"/>
        </w:rPr>
        <w:t>إنَّ التوحيد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صانعٍ واحدٍ موجِدٍ للعالَم، ونفي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معرفة ذلك وإثباته والصيرورة اليه من عدة جهات؛ فقد يُراد إثبات أصل وجوده تعالى وأنّه واجب الوجود، كما قد يُراد ادراك حقيقة ذاته ومعرفتها، ولكلٍ منهما اعتباره وحدوده الخاصة به؛ وذلك لاختلاف زوايا النظر، وتعددية الاعتبار الملحوظ، وبذا كانت أقسام التوحيد ومراتبه هي</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803798_2870459653"/>
      <w:bookmarkStart w:id="28" w:name="_Toc9"/>
      <w:bookmarkEnd w:id="27"/>
      <w:r>
        <w:rPr>
          <w:rtl w:val="true"/>
        </w:rPr>
        <w:t>الأول</w:t>
      </w:r>
      <w:r>
        <w:rPr>
          <w:rtl w:val="true"/>
        </w:rPr>
        <w:t xml:space="preserve">: </w:t>
      </w:r>
      <w:r>
        <w:rPr>
          <w:rtl w:val="true"/>
        </w:rPr>
        <w:t>التوحيد في الذات</w:t>
      </w:r>
      <w:r>
        <w:rPr>
          <w:rtl w:val="true"/>
        </w:rPr>
        <w:t>:</w:t>
      </w:r>
      <w:bookmarkEnd w:id="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الله تعالى واحدٌ ذاتاً لا شريك له؛ قال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الأَوَّلُ لَا شَيْءَ قَبْلَه والآخِرُ لَا غَايَةَ لَه، لَا تَقَعُ الأَوْهَامُ لَه عَلَى صِفَةٍ، ولَا تُعْقَدُ الْقُلُوبُ مِنْه عَلَى كَيْفِيَّةٍ، ولَا تَنَالُه التَّجْزِئَةُ والتَّبْعِيضُ، ولَا تُحِيطُ بِه الأَبْصَارُ والْقُلُوبُ</w:t>
      </w:r>
      <w:r>
        <w:rPr>
          <w:rStyle w:val="FootnoteAnchor"/>
          <w:rtl w:val="true"/>
        </w:rPr>
        <w:footnoteReference w:id="41"/>
      </w:r>
      <w:r>
        <w:rPr>
          <w:rFonts w:ascii="IRNazanin" w:hAnsi="IRNazanin" w:eastAsia="IRNazanin"/>
          <w:color w:val="111111"/>
          <w:sz w:val="28"/>
          <w:sz w:val="28"/>
          <w:szCs w:val="28"/>
          <w:rtl w:val="true"/>
          <w:lang w:bidi="fa-IR"/>
        </w:rPr>
        <w:t xml:space="preserve">فقد </w:t>
      </w:r>
    </w:p>
    <w:p>
      <w:pPr>
        <w:pStyle w:val="BookText"/>
        <w:rPr/>
      </w:pPr>
      <w:r>
        <w:rPr>
          <w:rFonts w:ascii="IRNazanin" w:hAnsi="IRNazanin" w:eastAsia="IRNazanin"/>
          <w:color w:val="111111"/>
          <w:sz w:val="28"/>
          <w:sz w:val="28"/>
          <w:szCs w:val="28"/>
          <w:rtl w:val="true"/>
          <w:lang w:bidi="fa-IR"/>
        </w:rPr>
        <w:t>أوضح علیه السلام أنَّ أحدية ذات الله تعالى وواحديته</w:t>
      </w:r>
      <w:r>
        <w:rPr>
          <w:rStyle w:val="FootnoteAnchor"/>
          <w:rtl w:val="true"/>
        </w:rPr>
        <w:footnoteReference w:id="42"/>
      </w:r>
      <w:r>
        <w:rPr>
          <w:rFonts w:ascii="IRNazanin" w:hAnsi="IRNazanin" w:eastAsia="IRNazanin"/>
          <w:color w:val="111111"/>
          <w:sz w:val="28"/>
          <w:sz w:val="28"/>
          <w:szCs w:val="28"/>
          <w:rtl w:val="true"/>
          <w:lang w:bidi="fa-IR"/>
        </w:rPr>
        <w:t xml:space="preserve">عينُ ذاته سبحانه؛ لأنه لو كان مركباً، فإما يتركب من أجزاءٍ عقلية فقط، أو منها ومن أجزاءٍ خارجية كالمادة والصورة، أو من أجزاءٍ مقدارية؛ كأجزاء الخط والسطح، والكل منتفٍ عنه تعالى؛ وذلك حيث تنزه عن الماهية؛ لأنه واجب الوجود بالذات فلا ماهية له، ولا تعدد فيه؛ لأنه صِرف الوجود، والا كان ممكناً حتى تكون له ماهية، وهذا خلاف كونه واجب الوجود بالذات، فليس له أجزاء 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الجنس والفصل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ليس له أجزاء خارجية أو مقدارية؛ لأنه تنزّه عن الجسم والمادة؛ بل هو كما قال الإمام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إذ وحدتُهُ تعالى عينُ ذاته ونفسُها، دون أنْ تتخللها شوائب الممكنات؛ إذ لا </w:t>
      </w:r>
    </w:p>
    <w:p>
      <w:pPr>
        <w:pStyle w:val="BookText"/>
        <w:rPr/>
      </w:pPr>
      <w:r>
        <w:rPr>
          <w:rFonts w:ascii="IRNazanin" w:hAnsi="IRNazanin" w:eastAsia="IRNazanin"/>
          <w:color w:val="111111"/>
          <w:sz w:val="28"/>
          <w:sz w:val="28"/>
          <w:szCs w:val="28"/>
          <w:rtl w:val="true"/>
          <w:lang w:bidi="fa-IR"/>
        </w:rPr>
        <w:t>حيثية أخرى له تعالى سوى الوجود الأصيل؛ لأنه لو كانت وحدته تعالى عددية، لأمكن فرض الثاني والثالث وهكذا صعوداً؛ كما هو حال الوحدة العددية التي تنطبق على ما يتكرر وجوده؛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اثنان،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ذلك مستحيل في الوحدة الإلهية الحقّة؛ لأنَّ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واحد، أنه لا يفترض له ثان أصلاً؛ إذ وحدته سبحانه ليست بعددية، والا كان محدوداً بزمان ومكان، وهو خلاف كونه تعالى أزلياً قديماً، فيستحيل فرض تعدد الوحدة الإلهية؛ لأنها ليست بصفة زائدة على ذاته تعالى، لتوصف بالتثنية والتثليث أو غيرهما من الأعداد، بل هي عينُ الموجود واجبِ الوجودِ بالذات سبحانه، الذي لا تركّب في وجوده الصِرْف؛ قال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ومَنْ حَدَّه فَقَدْ عَدَّه، ومَنْ عَدَّه فَقَدْ</w:t>
      </w:r>
    </w:p>
    <w:p>
      <w:pPr>
        <w:pStyle w:val="BookText"/>
        <w:rPr/>
      </w:pPr>
      <w:r>
        <w:rPr>
          <w:rFonts w:ascii="Amiri" w:hAnsi="Amiri" w:eastAsia="Amiri" w:cs="Amiri"/>
          <w:color w:val="111111"/>
          <w:sz w:val="28"/>
          <w:sz w:val="28"/>
          <w:szCs w:val="28"/>
          <w:rtl w:val="true"/>
          <w:lang w:bidi="ar-SA"/>
        </w:rPr>
        <w:t>أَبْطَلَ أَزَلَه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 ولَا يُحْسَبُ بِعَدٍّ، وإِنَّمَا تَحُدُّ الأَدَوَاتُ</w:t>
      </w:r>
    </w:p>
    <w:p>
      <w:pPr>
        <w:pStyle w:val="BookText"/>
        <w:rPr/>
      </w:pPr>
      <w:r>
        <w:rPr>
          <w:rFonts w:ascii="Amiri" w:hAnsi="Amiri" w:eastAsia="Amiri" w:cs="Amiri"/>
          <w:color w:val="111111"/>
          <w:sz w:val="28"/>
          <w:sz w:val="28"/>
          <w:szCs w:val="28"/>
          <w:rtl w:val="true"/>
          <w:lang w:bidi="ar-SA"/>
        </w:rPr>
        <w:t>أَنْفُسَهَا، وتُشِيرُ الآلَاتُ إِلَى نَظَائِرِهَا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فالتوحيد في الذات يعني نفي الشريك والتشبيه والجزء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تعالى، والا كان مركباً، وقد تقدم إثبات بطلانه، كما ويشهد به دليل الفطرة؛ حيث لا يتوجه القلب إلا إلى حقيقة واحدة، ولا يتعلق الرجاء عند تقطّع الأسباب، إلا بقادر مطلق واحد، فلو كان غيره، لتوجه القلب اليه، وتعلق الرجاء به، فعدمُ حصولِ ذلك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عدم وجود شريك لله تعالى؛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أعرابياً قام يوم الجمل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أما ترى ما فيه أمير المؤمنين علیه السلام من تقسّم القلب؟،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يريده الأعرابي هو الذي نريده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القول في أنَّ الله واحد على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يجوزان على الله عز وجل، ووجهان يثبتان فيه، فأما اللذان لا يجوزان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يقصد به باب الأعداد، فهذا ما لا يجوز؛ لأنَّ ما لا ثاني له لا يدخل في باب الأعداد، أما ترى أنه كفَرَ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يريد به النوع من الجنس، فهذا ما لا يجوز عليه؛ لأنه تشبيه، وجَلَّ ربُنا عن ذلك وتعالى، وأما الوجهان اللذان يثبتان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ليس له في الأشياء شبه، كذلك ربنا، وقول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عز وجل أحدي </w:t>
      </w:r>
      <w:bookmarkStart w:id="29" w:name="pg9103_119112"/>
    </w:p>
    <w:p>
      <w:pPr>
        <w:pStyle w:val="BookText"/>
        <w:rPr/>
      </w:pPr>
      <w:bookmarkEnd w:id="29"/>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ينقسم في وجودٍ ولا عقلٍ ولا وَهْمٍ كذلك ربنا عز وجل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2803800_2870459653"/>
      <w:bookmarkStart w:id="31" w:name="_Toc10"/>
      <w:bookmarkEnd w:id="30"/>
      <w:r>
        <w:rPr>
          <w:rtl w:val="true"/>
        </w:rPr>
        <w:t>الثاني</w:t>
      </w:r>
      <w:r>
        <w:rPr>
          <w:rtl w:val="true"/>
        </w:rPr>
        <w:t xml:space="preserve">: </w:t>
      </w:r>
      <w:r>
        <w:rPr>
          <w:rtl w:val="true"/>
        </w:rPr>
        <w:t>التوحيد في الصفات</w:t>
      </w:r>
      <w:r>
        <w:rPr>
          <w:rtl w:val="true"/>
        </w:rPr>
        <w:t>:</w:t>
      </w:r>
      <w:bookmarkEnd w:id="31"/>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الله تعالى متفردٌ بكون صفاته تعالى عينَ ذاته ولا تزيد عليها، ولا يشبهه في ذلك أحد؛ لأنَّ صفاته تعالى الكمالية الثبوتية</w:t>
      </w:r>
      <w:r>
        <w:rPr>
          <w:rStyle w:val="FootnoteAnchor"/>
          <w:rtl w:val="true"/>
        </w:rPr>
        <w:footnoteReference w:id="49"/>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 كالعلم والقدرة والحياة والغنى؛ فهي صفات اتّصفت بها ذاته، فيمتنع اتصافه بضدها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إضافية؛ كالخالقية والرازقيّة والإحياء والإماتة؛ فهي صفات أفعاله التي اتّصف تعالى بها وبضدها؛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هذا ولم يخلق أخاه بعد، ورزَقَ هذا ولم يرزق ذاك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كما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الذات والصفات، يستلزم الترّكب من أجزاء، بما يعني الاحتياج إليها وإلى الذي يركّبها، وهو خلاف أنه تعالی قادر؛ حسب ما دلَّ عليه الوجدان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الصفات على الذات، وأنَّها ليست عين ذاته، فيحتاج الى غيره، ومعه فلا يتصف بصفات الكمال، بل تكون ممكنة الوجود والعدم، وعندها فلا يكون واجبَ الوجود؛ الذي دلّت عليه البراهين والأدلة؛ قال الإمام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الإِخْلَاصِ لَه نَفْيُ الصِّفَاتِ عَنْه؛ لِشَهَادَةِ كُلِّ صِفَةٍ</w:t>
      </w:r>
    </w:p>
    <w:p>
      <w:pPr>
        <w:pStyle w:val="BookText"/>
        <w:rPr/>
      </w:pPr>
      <w:r>
        <w:rPr>
          <w:rFonts w:ascii="Amiri" w:hAnsi="Amiri" w:eastAsia="Amiri" w:cs="Amiri"/>
          <w:color w:val="111111"/>
          <w:sz w:val="28"/>
          <w:sz w:val="28"/>
          <w:szCs w:val="28"/>
          <w:rtl w:val="true"/>
          <w:lang w:bidi="ar-SA"/>
        </w:rPr>
        <w:t>أَنَّهَا غَيْرُ الْمَوْصُوفِ، وشَهَادَةِ كُلِّ مَوْصُوفٍ أَنَّه غَيْرُ الصِّفَةِ،</w:t>
      </w:r>
    </w:p>
    <w:p>
      <w:pPr>
        <w:pStyle w:val="BookText"/>
        <w:rPr/>
      </w:pPr>
      <w:r>
        <w:rPr>
          <w:rFonts w:ascii="Amiri" w:hAnsi="Amiri" w:eastAsia="Amiri" w:cs="Amiri"/>
          <w:color w:val="111111"/>
          <w:sz w:val="28"/>
          <w:sz w:val="28"/>
          <w:szCs w:val="28"/>
          <w:rtl w:val="true"/>
          <w:lang w:bidi="ar-SA"/>
        </w:rPr>
        <w:t>فَمَنْ وَصَفَ اللَّه سُبْحَانَه فَقَدْ قَرَنَه، ومَنْ قَرَنَه فَقَدْ ثَنَّاه، ومَنْ ثَنَّاه فَقَدْ جَزَّأَه، ومَنْ جَزَّأَه فَقَدْ جَهِلَه، ومَنْ جَهِلَه فَقَدْ</w:t>
      </w:r>
    </w:p>
    <w:p>
      <w:pPr>
        <w:pStyle w:val="BookText"/>
        <w:rPr/>
      </w:pPr>
      <w:r>
        <w:rPr>
          <w:rFonts w:ascii="Amiri" w:hAnsi="Amiri" w:eastAsia="Amiri" w:cs="Amiri"/>
          <w:color w:val="111111"/>
          <w:sz w:val="28"/>
          <w:sz w:val="28"/>
          <w:szCs w:val="28"/>
          <w:rtl w:val="true"/>
          <w:lang w:bidi="ar-SA"/>
        </w:rPr>
        <w:t>أَشَارَ إِلَيهْ، ومَنْ أَشَارَ إِلَیهْ فَقَدْ حَدَّه ومَنْ حَدَّه فَقَدْ عَدَّه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 والآخِرُ</w:t>
      </w:r>
    </w:p>
    <w:p>
      <w:pPr>
        <w:pStyle w:val="BookText"/>
        <w:rPr/>
      </w:pPr>
      <w:r>
        <w:rPr>
          <w:rFonts w:ascii="Amiri" w:hAnsi="Amiri" w:eastAsia="Amiri" w:cs="Amiri"/>
          <w:color w:val="111111"/>
          <w:sz w:val="28"/>
          <w:sz w:val="28"/>
          <w:szCs w:val="28"/>
          <w:rtl w:val="true"/>
          <w:lang w:bidi="ar-SA"/>
        </w:rPr>
        <w:t>الَّذِي لَيْسَ له بَعْدٌ فَيَكُونَ شَيْءٌ بَعْدَه، والرَّادِعُ أَنَاسِيَّ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الأَبْصَارِ عَنْ أَنْ تَنَالَه أَوْ تُدْرِكَه، مَا اخْتَلَفَ عَلَيْه دَهْرٌ </w:t>
      </w:r>
    </w:p>
    <w:p>
      <w:pPr>
        <w:pStyle w:val="BookText"/>
        <w:rPr/>
      </w:pPr>
      <w:r>
        <w:rPr>
          <w:rFonts w:ascii="Amiri" w:hAnsi="Amiri" w:eastAsia="Amiri" w:cs="Amiri"/>
          <w:color w:val="111111"/>
          <w:sz w:val="28"/>
          <w:sz w:val="28"/>
          <w:szCs w:val="28"/>
          <w:rtl w:val="true"/>
          <w:lang w:bidi="ar-SA"/>
        </w:rPr>
        <w:t>فَيَخْتَلِفَ مِنْه الْحَالُ، ولَا كَانَ فِي مَكَانٍ فَيَجُوزَ عَلَيْه</w:t>
      </w:r>
    </w:p>
    <w:p>
      <w:pPr>
        <w:pStyle w:val="BookText"/>
        <w:rPr/>
      </w:pPr>
      <w:r>
        <w:rPr>
          <w:rFonts w:ascii="Amiri" w:hAnsi="Amiri" w:eastAsia="Amiri" w:cs="Amiri"/>
          <w:color w:val="111111"/>
          <w:sz w:val="28"/>
          <w:sz w:val="28"/>
          <w:szCs w:val="28"/>
          <w:rtl w:val="true"/>
          <w:lang w:bidi="ar-SA"/>
        </w:rPr>
        <w:t>الِنْتِقَالُ،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الَّذِي لَا يَغِيضُه سُؤَالُ السَّائِلِينَ، ولَا يُبْخِلُه إِلْحَاحُ الْمُلِحِّينَ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ولَكِنْ تُدْرِكُه الْقُلُوبُ</w:t>
      </w:r>
    </w:p>
    <w:p>
      <w:pPr>
        <w:pStyle w:val="BookText"/>
        <w:rPr/>
      </w:pPr>
      <w:r>
        <w:rPr>
          <w:rFonts w:ascii="Amiri" w:hAnsi="Amiri" w:eastAsia="Amiri" w:cs="Amiri"/>
          <w:color w:val="111111"/>
          <w:sz w:val="28"/>
          <w:sz w:val="28"/>
          <w:szCs w:val="28"/>
          <w:rtl w:val="true"/>
          <w:lang w:bidi="ar-SA"/>
        </w:rPr>
        <w:t>بِحَقَائِقِ الإِيمَانِ، قَرِيبٌ مِنَ الأَشْيَاءِ غَيْرَ مُلَابِسٍ، بَعِيدٌ مِنْهَا</w:t>
      </w:r>
    </w:p>
    <w:p>
      <w:pPr>
        <w:pStyle w:val="BookText"/>
        <w:rPr/>
      </w:pPr>
      <w:r>
        <w:rPr>
          <w:rFonts w:ascii="Amiri" w:hAnsi="Amiri" w:eastAsia="Amiri" w:cs="Amiri"/>
          <w:color w:val="111111"/>
          <w:sz w:val="28"/>
          <w:sz w:val="28"/>
          <w:szCs w:val="28"/>
          <w:rtl w:val="true"/>
          <w:lang w:bidi="ar-SA"/>
        </w:rPr>
        <w:t>غَيْرَ مُبَايِنٍ، مُتَكَلِّمٌ لَا بِرَوِيَّةٍ، مُرِيدٌ لَا بِهِمَّةٍ، صَانِعٌ لَا بِجَارِحَةٍ، لَطِيفٌ لَا يُوصَفُ بِالْخَفَاءِ، كَبِيرٌ لَا يُوصَفُ</w:t>
      </w:r>
    </w:p>
    <w:p>
      <w:pPr>
        <w:pStyle w:val="BookText"/>
        <w:rPr/>
      </w:pPr>
      <w:r>
        <w:rPr>
          <w:rFonts w:ascii="Amiri" w:hAnsi="Amiri" w:eastAsia="Amiri" w:cs="Amiri"/>
          <w:color w:val="111111"/>
          <w:sz w:val="28"/>
          <w:sz w:val="28"/>
          <w:szCs w:val="28"/>
          <w:rtl w:val="true"/>
          <w:lang w:bidi="ar-SA"/>
        </w:rPr>
        <w:t>بِالْجَفَاءِ، بَصِيرٌ لَا يُوصَفُ بِالْحَاسَّةِ، رَحِيمٌ لَا يُوصَفُ بِالرِّقَّةِ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 ولَا يَنَالُه غَوْصُ الْفِطَنِ، الَّذِي</w:t>
      </w:r>
    </w:p>
    <w:p>
      <w:pPr>
        <w:pStyle w:val="BookText"/>
        <w:rPr/>
      </w:pPr>
      <w:r>
        <w:rPr>
          <w:rFonts w:ascii="Amiri" w:hAnsi="Amiri" w:eastAsia="Amiri" w:cs="Amiri"/>
          <w:color w:val="111111"/>
          <w:sz w:val="28"/>
          <w:sz w:val="28"/>
          <w:szCs w:val="28"/>
          <w:rtl w:val="true"/>
          <w:lang w:bidi="ar-SA"/>
        </w:rPr>
        <w:t>لَيْسَ لِصِفَتِه حَدٌّ مَحْدُودٌ، ولَا نَعْتٌ مَوْجُودٌ ولَا وَقْتٌ مَعْدُودٌ، ولَا أَجَلٌ مَمْدُودٌ، فَطَرَ الْخَلَائِقَ بِقُدْرَتِه، ونَشَرَ الرِّيَاحَ بِرَحْمَتِه، ووَتَّدَ بِالصُّخُورِ مَيَدَانَ أَرْضِه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 ولَا تَحْوِيه الْمَشَاهِدُ،</w:t>
      </w:r>
    </w:p>
    <w:p>
      <w:pPr>
        <w:pStyle w:val="BookText"/>
        <w:rPr/>
      </w:pPr>
      <w:r>
        <w:rPr>
          <w:rFonts w:ascii="Amiri" w:hAnsi="Amiri" w:eastAsia="Amiri" w:cs="Amiri"/>
          <w:color w:val="111111"/>
          <w:sz w:val="28"/>
          <w:sz w:val="28"/>
          <w:szCs w:val="28"/>
          <w:rtl w:val="true"/>
          <w:lang w:bidi="ar-SA"/>
        </w:rPr>
        <w:t>ولَا تَرَاه النَّوَاظِرُ، ولَا تَحْجُبُه السَّوَاتِرُ؛ الدَّالِّ عَلَى قِدَمِه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بِحُدُوثِ خَلْقِه، وبِحُدُوثِ خَلْقِه عَلَى وُجُودِه، وبِاشْتِبَاهِهِمْ </w:t>
      </w:r>
      <w:bookmarkStart w:id="32" w:name="pg9103_119118"/>
    </w:p>
    <w:p>
      <w:pPr>
        <w:pStyle w:val="BookText"/>
        <w:rPr/>
      </w:pPr>
      <w:bookmarkEnd w:id="32"/>
      <w:r>
        <w:rPr>
          <w:rFonts w:ascii="Amiri" w:hAnsi="Amiri" w:eastAsia="Amiri" w:cs="Amiri"/>
          <w:color w:val="111111"/>
          <w:sz w:val="28"/>
          <w:sz w:val="28"/>
          <w:szCs w:val="28"/>
          <w:rtl w:val="true"/>
          <w:lang w:bidi="ar-SA"/>
        </w:rPr>
        <w:t>عَلَى أَنْ لَا شَبَه لَه، الَّذِي صَدَقَ فِي مِيعَادِه، وارْتَفَعَ عَنْ</w:t>
      </w:r>
    </w:p>
    <w:p>
      <w:pPr>
        <w:pStyle w:val="BookText"/>
        <w:rPr/>
      </w:pPr>
      <w:r>
        <w:rPr>
          <w:rFonts w:ascii="Amiri" w:hAnsi="Amiri" w:eastAsia="Amiri" w:cs="Amiri"/>
          <w:color w:val="111111"/>
          <w:sz w:val="28"/>
          <w:sz w:val="28"/>
          <w:szCs w:val="28"/>
          <w:rtl w:val="true"/>
          <w:lang w:bidi="ar-SA"/>
        </w:rPr>
        <w:t>ظُلْمِ عِبَادِه، وقَامَ بِالْقِسْطِ فِي خَلْقِه، وعَدَلَ عَلَيْهِمْ فِي</w:t>
      </w:r>
    </w:p>
    <w:p>
      <w:pPr>
        <w:pStyle w:val="BookText"/>
        <w:rPr/>
      </w:pPr>
      <w:r>
        <w:rPr>
          <w:rFonts w:ascii="Amiri" w:hAnsi="Amiri" w:eastAsia="Amiri" w:cs="Amiri"/>
          <w:color w:val="111111"/>
          <w:sz w:val="28"/>
          <w:sz w:val="28"/>
          <w:szCs w:val="28"/>
          <w:rtl w:val="true"/>
          <w:lang w:bidi="ar-SA"/>
        </w:rPr>
        <w:t>حُكْمِه، مُسْتَشْهِدٌ بِحُدُوثِ الأَشْيَاءِ عَلَى أَزَلِيَّتِه، وبِمَا</w:t>
      </w:r>
    </w:p>
    <w:p>
      <w:pPr>
        <w:pStyle w:val="BookText"/>
        <w:rPr/>
      </w:pPr>
      <w:r>
        <w:rPr>
          <w:rFonts w:ascii="Amiri" w:hAnsi="Amiri" w:eastAsia="Amiri" w:cs="Amiri"/>
          <w:color w:val="111111"/>
          <w:sz w:val="28"/>
          <w:sz w:val="28"/>
          <w:szCs w:val="28"/>
          <w:rtl w:val="true"/>
          <w:lang w:bidi="ar-SA"/>
        </w:rPr>
        <w:t>وَسَمَهَا بِه مِنَ الْعَجْزِ عَلَى قُدْرَتِه، وبِمَا اضْطَرَّهَا إِلَيْه مِنَ الْفَنَاءِ عَلَى دَوَامِه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إِنَّ مَنْ يَعْجِزُ عَنْ صِفَاتِ ذِي الْهَيْئَةِ والأَدَوَاتِ،</w:t>
      </w:r>
    </w:p>
    <w:p>
      <w:pPr>
        <w:pStyle w:val="BookText"/>
        <w:rPr/>
      </w:pPr>
      <w:r>
        <w:rPr>
          <w:rFonts w:ascii="Amiri" w:hAnsi="Amiri" w:eastAsia="Amiri" w:cs="Amiri"/>
          <w:color w:val="111111"/>
          <w:sz w:val="28"/>
          <w:sz w:val="28"/>
          <w:szCs w:val="28"/>
          <w:rtl w:val="true"/>
          <w:lang w:bidi="ar-SA"/>
        </w:rPr>
        <w:t>فَهُوَ عَنْ صِفَاتِ خَالِقِه أَعْجَزُ، ومِنْ تَنَاوُلِه بِحُدُودِ الْمَخْلُوقِينَ أَبْعَدُ</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2803802_2870459653"/>
      <w:bookmarkStart w:id="34" w:name="_Toc11"/>
      <w:bookmarkEnd w:id="33"/>
      <w:r>
        <w:rPr>
          <w:rtl w:val="true"/>
        </w:rPr>
        <w:t>الثالث</w:t>
      </w:r>
      <w:r>
        <w:rPr>
          <w:rtl w:val="true"/>
        </w:rPr>
        <w:t xml:space="preserve">: </w:t>
      </w:r>
      <w:r>
        <w:rPr>
          <w:rtl w:val="true"/>
        </w:rPr>
        <w:t xml:space="preserve">التوحيد في الأفعال </w:t>
      </w:r>
      <w:r>
        <w:rPr>
          <w:rtl w:val="true"/>
        </w:rPr>
        <w:t>«</w:t>
      </w:r>
      <w:r>
        <w:rPr>
          <w:rtl w:val="true"/>
        </w:rPr>
        <w:t>الآثار</w:t>
      </w:r>
      <w:r>
        <w:rPr>
          <w:rtl w:val="true"/>
        </w:rPr>
        <w:t>»:</w:t>
      </w:r>
      <w:bookmarkEnd w:id="34"/>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اللهَ تعالى وحده خالقُ العبادِ ورازقُهم والقادرُ على العناية بهم، وأنَّ غيرَهُ محتاجٌ اليه في أصل وجوده واستمراره؛ حيث لا يستغني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الواجب، بل يفتقر في ذاته وفعله الى واجب الوجود تعالى؛ منذ أنْ خلَقَ الله تعالى الخلْقَ من العدم، الى أنْ يفنى الخلق؛ إذ ليس سواه سبحانه خالق مستقل بالذات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تقتضي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تعالى لبعض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 بالخلق؛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وذلك من خلال ما أودعه تعالى من قانون السببية للأشياء، وسائر ما جعله في النظام الكوني الثابت من أنظمة وأدوار، تجري بموجبها الآثار الطبيعية، وأفعال البشر وغيرهم مما يسير بنظام دقيق، على مدى الزمان، وفي مختلف المكان، بما يدل على وجود الخالق، والا لما أمكن لأحدٍ أنْ يخلق شيئاً؛ كما يوثِّق له عجزُ المعترضين أو المشككين عن خلق شيءٍ مهما كان حجمه ودوره الإنتاجي، وبما يدل أيضاً على بطلان الصدفة؛ بما تعنيه من حصول الفعل بلا قصدِ فاعلٍ وإرادته؛ إذ تكون في وضوح بطلانها كتصحيح وجود الأثر بلا مؤثر، أو المسبَّب بلا سبب، فالجميع في استحالته كاستحالة كون الجزء أعظم من الكل؛ لأنَّ العكس هو الصحيح، والا كان القول </w:t>
      </w:r>
    </w:p>
    <w:p>
      <w:pPr>
        <w:pStyle w:val="BookText"/>
        <w:rPr/>
      </w:pPr>
      <w:r>
        <w:rPr>
          <w:rFonts w:ascii="Amiri" w:hAnsi="Amiri" w:eastAsia="Amiri" w:cs="Amiri"/>
          <w:color w:val="111111"/>
          <w:sz w:val="28"/>
          <w:sz w:val="28"/>
          <w:szCs w:val="28"/>
          <w:rtl w:val="true"/>
          <w:lang w:bidi="ar-SA"/>
        </w:rPr>
        <w:t xml:space="preserve">بوجود المعلول بلا علة، مناقضٌ لقانون العِلّيَّة نفسه، المعلوم بالفطرة؛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لو شاهَدَ أيّ أثرٍ من الآثار، لا يشك أنَّ لذلك البناء بانياً، ولذلك الزرع زارعاً، ولهذه الصنائع صانعاً، بحيث يستنكر وجود الدار من نفسها، أو أوجدتها الطبيعة، وأحدثتها المادة؛ فطرةً من نفسه، وغريزةً من ذاته، لم يستفدها من معلِّمٍ، ولا اكتسبها من مدرسة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العملية التي تأخذ بها النباتاتُ الطاقةَ، تسمى بالتمثيل الضوئي، هناك حوالي سبعين تفاعل كيميائي منفصل في عملية التمثيل الضوئي، هل حدَثَ ذلك بالصدفة؟ هل هذا معقول؟، لا، لا يمكن تصديق ذلك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أنَّ القول بوجود الإله، ليس بديلاً عن الصدفة؛ بعد ثبوت عدم معقوليتها، ولا أنه ردة فعلٍ لذلك، بل لقيام البرهان على وجود الفاعل، ولقصور العلوم الطبيعية عن تفسير ذاتية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الذاتيات؛ إذ يستمر معها السؤال عن علة ذلك، الذي لا تجيب عنه اللاسببية؛ لأنها هي العشوائية والفوضى، فتتعارض مع قانون العِلّيَّة المعلوم بالفطرة، ومعه لابد من وجود المؤثر والفاعل، وهو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أو إقدارِهِ تعالى لغيره على الفعل؛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فهو سبحانه يَتَوَفَّى الأَنْفُسَ حِينَ مَوْتِهَا؛ باعتبار أنه الخالق المستقل الإرادة بذاته أصالةً، ولم يكتسبه من أحد، وأما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كان لعيسى علیه السلام من الخلق أو الإبراء أو الإخراج، كما تقدم؛ فجميع الأفعال حاصلة بإذنه تعالى؛ حيث أتاح للفاعل ذلك، فالفاعل المباشر متأخر رتبةً عن فاعليته تعالى، وفي طولها؛ لاستمدادهم جميعاً منه سبحانه؛ لاحتياج الممكن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تنافي بين الآيتين المباركتين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الإمام أمير المؤمنين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وأَنْتُمْ عَبِيدٌ مَمْلُوكُونَ لِرَبٍّ لَا رَبَّ غَيْرُه، يَمْلِكُ</w:t>
      </w:r>
    </w:p>
    <w:p>
      <w:pPr>
        <w:pStyle w:val="BookText"/>
        <w:rPr/>
      </w:pPr>
      <w:r>
        <w:rPr>
          <w:rFonts w:ascii="Amiri" w:hAnsi="Amiri" w:eastAsia="Amiri" w:cs="Amiri"/>
          <w:color w:val="111111"/>
          <w:sz w:val="28"/>
          <w:sz w:val="28"/>
          <w:szCs w:val="28"/>
          <w:rtl w:val="true"/>
          <w:lang w:bidi="ar-SA"/>
        </w:rPr>
        <w:t>مِنَّا مَا لَا نَمْلِكُ مِنْ أَنْفُسِنَا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الأَرْزَاقَ فَكَثَّرَهَا وقَلَّلَهَا، وقَسَّمَهَا عَلَى الضِّيقِ والسَّعَةِ، فَعَدَلَ فِيهَا؛ لِيَبْتَلِيَ مَنْ أَرَادَ بِمَيْسُورِهَا ومَعْسُورِهَا؛</w:t>
      </w:r>
    </w:p>
    <w:p>
      <w:pPr>
        <w:pStyle w:val="BookText"/>
        <w:rPr/>
      </w:pPr>
      <w:r>
        <w:rPr>
          <w:rFonts w:ascii="Amiri" w:hAnsi="Amiri" w:eastAsia="Amiri" w:cs="Amiri"/>
          <w:color w:val="111111"/>
          <w:sz w:val="28"/>
          <w:sz w:val="28"/>
          <w:szCs w:val="28"/>
          <w:rtl w:val="true"/>
          <w:lang w:bidi="ar-SA"/>
        </w:rPr>
        <w:t>ولِيَخْتَبِرَ بِذَلِكَ الشُّكْرَ والصَّبْرَ مِنْ غَنِيِّهَا وفَقِيرِهَا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 مِنْ مَلَكُوتِ قُدْرَتِه، وعَجَائِبِ مَا نَطَقَتْ بِه آثَارُ</w:t>
      </w:r>
    </w:p>
    <w:p>
      <w:pPr>
        <w:pStyle w:val="BookText"/>
        <w:rPr/>
      </w:pPr>
      <w:r>
        <w:rPr>
          <w:rFonts w:ascii="Amiri" w:hAnsi="Amiri" w:eastAsia="Amiri" w:cs="Amiri"/>
          <w:color w:val="111111"/>
          <w:sz w:val="28"/>
          <w:sz w:val="28"/>
          <w:szCs w:val="28"/>
          <w:rtl w:val="true"/>
          <w:lang w:bidi="ar-SA"/>
        </w:rPr>
        <w:t>حِكْمَتِه، واعْتِرَافِ الْحَاجَةِ مِنَ الْخَلْقِ إِلَى أَنْ يُقِيمَهَا بِمِسَاكِ</w:t>
      </w:r>
    </w:p>
    <w:p>
      <w:pPr>
        <w:pStyle w:val="BookText"/>
        <w:rPr/>
      </w:pPr>
      <w:r>
        <w:rPr>
          <w:rFonts w:ascii="Amiri" w:hAnsi="Amiri" w:eastAsia="Amiri" w:cs="Amiri"/>
          <w:color w:val="111111"/>
          <w:sz w:val="28"/>
          <w:sz w:val="28"/>
          <w:szCs w:val="28"/>
          <w:rtl w:val="true"/>
          <w:lang w:bidi="ar-SA"/>
        </w:rPr>
        <w:t>قُوَّتِه، مَا دَلَّنَا بِاضْطِرَارِ قِيَامِ الْحُجَّةِ لَه عَلَى مَعْرِفَتِه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مِنْ آثَارِ سُلْطَانِه وجَلَالِ كِبْرِيَائِه، مَا حَيَّرَ مُقَلَ الْعُقُولِ مِنْ عَجَائِبِ قُدْرَتِه، ورَدَعَ خَطَرَاتِ هَمَاهِمِ النُّفُوسِ عَنْ</w:t>
      </w:r>
    </w:p>
    <w:p>
      <w:pPr>
        <w:pStyle w:val="BookText"/>
        <w:rPr/>
      </w:pPr>
      <w:r>
        <w:rPr>
          <w:rFonts w:ascii="Amiri" w:hAnsi="Amiri" w:eastAsia="Amiri" w:cs="Amiri"/>
          <w:color w:val="111111"/>
          <w:sz w:val="28"/>
          <w:sz w:val="28"/>
          <w:szCs w:val="28"/>
          <w:rtl w:val="true"/>
          <w:lang w:bidi="ar-SA"/>
        </w:rPr>
        <w:t>عِرْفَانِ كُنْه صِفَتِه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 بِفَوَائِدِ النِّعَمِ وعَوَائِدِ الْمَزِيدِ والْقِسَمِ، عِيَالُه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الْخَلَائِقُ، ضَمِنَ أَرْزَاقَهُمْ وقَدَّرَ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الَّذِي لَا يَغِيضُه سُؤَالُ السَّائِلِينَ، ولَا يُبْخِلُه إِلْحَاحُ الْمُلِحِّينَ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35" w:name="pg9103_119129"/>
    </w:p>
    <w:p>
      <w:pPr>
        <w:pStyle w:val="BookText"/>
        <w:rPr/>
      </w:pPr>
      <w:bookmarkEnd w:id="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وخَبَرَ الضَّمَائِرَ، لَه الإِحَاطَةُ بِكُلِّ شَيْءٍ</w:t>
      </w:r>
    </w:p>
    <w:p>
      <w:pPr>
        <w:pStyle w:val="BookText"/>
        <w:rPr/>
      </w:pPr>
      <w:r>
        <w:rPr>
          <w:rFonts w:ascii="Amiri" w:hAnsi="Amiri" w:eastAsia="Amiri" w:cs="Amiri"/>
          <w:color w:val="111111"/>
          <w:sz w:val="28"/>
          <w:sz w:val="28"/>
          <w:szCs w:val="28"/>
          <w:rtl w:val="true"/>
          <w:lang w:bidi="ar-SA"/>
        </w:rPr>
        <w:t>والْغَلَبَةُ لِكُلِّ شَيْءٍ، والْقُوَّةُ عَلَى كُلِّ شَيْءٍ</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2803804_2870459653"/>
      <w:bookmarkStart w:id="37" w:name="_Toc12"/>
      <w:bookmarkEnd w:id="36"/>
      <w:r>
        <w:rPr>
          <w:rtl w:val="true"/>
        </w:rPr>
        <w:t>الرابع</w:t>
      </w:r>
      <w:r>
        <w:rPr>
          <w:rtl w:val="true"/>
        </w:rPr>
        <w:t xml:space="preserve">: </w:t>
      </w:r>
      <w:r>
        <w:rPr>
          <w:rtl w:val="true"/>
        </w:rPr>
        <w:t>التوحيد في العبادة</w:t>
      </w:r>
      <w:r>
        <w:rPr>
          <w:rtl w:val="true"/>
        </w:rPr>
        <w:t>:</w:t>
      </w:r>
      <w:bookmarkEnd w:id="37"/>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بأنه لا يستحق أحدٌ العبادة الا الله تعالى، فلابد للعبد أنْ يُخلص في عبادة ربه، قاصداً التعبّد بها خضوعاً لله سبحانه، فبهذا جاءت الرسالات السماوية، وبلّغت الرسل والأنبياء، والا بطلت العبادة، وكانت رياء؛ حيث يُظهر العبدُ جميلَ الفعلِ رغبةً في حمد الناس لا في ثواب الله تعالى</w:t>
      </w:r>
      <w:r>
        <w:rPr>
          <w:rStyle w:val="FootnoteAnchor"/>
          <w:rtl w:val="true"/>
        </w:rPr>
        <w:footnoteReference w:id="67"/>
      </w:r>
      <w:r>
        <w:rPr>
          <w:rFonts w:ascii="IRNazanin" w:hAnsi="IRNazanin" w:eastAsia="IRNazanin"/>
          <w:color w:val="111111"/>
          <w:sz w:val="28"/>
          <w:sz w:val="28"/>
          <w:szCs w:val="28"/>
          <w:rtl w:val="true"/>
          <w:lang w:bidi="fa-IR"/>
        </w:rPr>
        <w:t>قال الإمام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الرِّيَاءِ 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الْجِبَاه، ووَحَّدَتْه</w:t>
      </w:r>
    </w:p>
    <w:p>
      <w:pPr>
        <w:pStyle w:val="BookText"/>
        <w:rPr/>
      </w:pPr>
      <w:r>
        <w:rPr>
          <w:rFonts w:ascii="Amiri" w:hAnsi="Amiri" w:eastAsia="Amiri" w:cs="Amiri"/>
          <w:color w:val="111111"/>
          <w:sz w:val="28"/>
          <w:sz w:val="28"/>
          <w:szCs w:val="28"/>
          <w:rtl w:val="true"/>
          <w:lang w:bidi="ar-SA"/>
        </w:rPr>
        <w:t>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ولَا مِنْ أَوَائِلَ</w:t>
      </w:r>
    </w:p>
    <w:p>
      <w:pPr>
        <w:pStyle w:val="BookText"/>
        <w:rPr/>
      </w:pPr>
      <w:r>
        <w:rPr>
          <w:rFonts w:ascii="Amiri" w:hAnsi="Amiri" w:eastAsia="Amiri" w:cs="Amiri"/>
          <w:color w:val="111111"/>
          <w:sz w:val="28"/>
          <w:sz w:val="28"/>
          <w:szCs w:val="28"/>
          <w:rtl w:val="true"/>
          <w:lang w:bidi="ar-SA"/>
        </w:rPr>
        <w:t>أَبَدِيَّةٍ، بَلْ خَلَقَ مَا خَلَقَ فَأَقَامَ حَدَّه، وصَوَّرَ فَأحْسَنَ صُورَتَه،</w:t>
      </w:r>
    </w:p>
    <w:p>
      <w:pPr>
        <w:pStyle w:val="BookText"/>
        <w:rPr/>
      </w:pPr>
      <w:r>
        <w:rPr>
          <w:rFonts w:ascii="Amiri" w:hAnsi="Amiri" w:eastAsia="Amiri" w:cs="Amiri"/>
          <w:color w:val="111111"/>
          <w:sz w:val="28"/>
          <w:sz w:val="28"/>
          <w:szCs w:val="28"/>
          <w:rtl w:val="true"/>
          <w:lang w:bidi="ar-SA"/>
        </w:rPr>
        <w:t>لَيْسَ لِشَيْءٍ مِنْه امْتِنَاعٌ، ولَا لَه بِطَاعَةِ شَيْءٍ انْتِفَاعٌ، عِلْمُه</w:t>
      </w:r>
    </w:p>
    <w:p>
      <w:pPr>
        <w:pStyle w:val="BookText"/>
        <w:rPr/>
      </w:pPr>
      <w:r>
        <w:rPr>
          <w:rFonts w:ascii="Amiri" w:hAnsi="Amiri" w:eastAsia="Amiri" w:cs="Amiri"/>
          <w:color w:val="111111"/>
          <w:sz w:val="28"/>
          <w:sz w:val="28"/>
          <w:szCs w:val="28"/>
          <w:rtl w:val="true"/>
          <w:lang w:bidi="ar-SA"/>
        </w:rPr>
        <w:t>بِالأَمْوَاتِ الْمَاضِينَ كَعِلْمِه بِالأَحْيَاءِ الْبَاقِينَ، وعِلْمُه بِمَا فِي</w:t>
      </w:r>
    </w:p>
    <w:p>
      <w:pPr>
        <w:pStyle w:val="BookText"/>
        <w:rPr/>
      </w:pPr>
      <w:r>
        <w:rPr>
          <w:rFonts w:ascii="Amiri" w:hAnsi="Amiri" w:eastAsia="Amiri" w:cs="Amiri"/>
          <w:color w:val="111111"/>
          <w:sz w:val="28"/>
          <w:sz w:val="28"/>
          <w:szCs w:val="28"/>
          <w:rtl w:val="true"/>
          <w:lang w:bidi="ar-SA"/>
        </w:rPr>
        <w:t>السَّمَاوَاتِ الْعُلَى كَعِلْمِه بِمَا فِي الأَرَضِينَ السُّفْلَى منها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فِي الْعِزِّ مُشَارَكاً، ولَمْ يَلِدْ فَيَكُونَ</w:t>
      </w:r>
    </w:p>
    <w:p>
      <w:pPr>
        <w:pStyle w:val="BookText"/>
        <w:rPr/>
      </w:pPr>
      <w:r>
        <w:rPr>
          <w:rFonts w:ascii="Amiri" w:hAnsi="Amiri" w:eastAsia="Amiri" w:cs="Amiri"/>
          <w:color w:val="111111"/>
          <w:sz w:val="28"/>
          <w:sz w:val="28"/>
          <w:szCs w:val="28"/>
          <w:rtl w:val="true"/>
          <w:lang w:bidi="ar-SA"/>
        </w:rPr>
        <w:t>مَوْرُوثاً هَالِكاً، ولَمْ يَتَقَدَّمْه وَقْتٌ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لِلْعُقُولِ بِمَا أَرَانَا مِنْ عَلَامَاتِ التَّدْبِيرِ الْمُتْقَنِ، والْقَضَاءِ الْمُبْرَمِ؛ فَمِنْ شَوَاهِدِ خَلْقِه خَلْقُ السَّمَاوَاتِ مُوَطَّدَاتٍ بِلَا عَمَدٍ، قَائِمَاتٍ بِلَا سَنَدٍ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استحقاقه تعالى للعبادة؛ بدلالة البراهين العقلية، والدلائل المبثوثة في الآفاق، على أنه المؤثر في ذلك كله؛ بما يكشف عن علمه وتدبيره وقدرته وعظمته، حتى أوجدَ الموجودات، بمختلف أجناسها وأصنافها وأشكالها، وأقدرَها على أدائها لأدوارها الحياتية المتنوعة، التي صيّرها فيها، مما أتاحها لها، فكانت محتاجةً في بدء ايجادها واستمرار وجودها </w:t>
      </w:r>
      <w:bookmarkStart w:id="38" w:name="pg9103_119133"/>
    </w:p>
    <w:p>
      <w:pPr>
        <w:pStyle w:val="BookText"/>
        <w:rPr/>
      </w:pPr>
      <w:bookmarkEnd w:id="38"/>
      <w:r>
        <w:rPr>
          <w:rFonts w:ascii="Amiri" w:hAnsi="Amiri" w:eastAsia="Amiri" w:cs="Amiri"/>
          <w:color w:val="111111"/>
          <w:sz w:val="28"/>
          <w:sz w:val="28"/>
          <w:szCs w:val="28"/>
          <w:rtl w:val="true"/>
          <w:lang w:bidi="ar-SA"/>
        </w:rPr>
        <w:t xml:space="preserve">اليه، ومعتمدةً في ديمومة حركتها الكونية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كما اختصّ تعالى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بما يبرهن على عدم قدرة الخلق، بل عجزهم عن نفخ الروح في شيءٍ، أو منعها عنه؛ لأنَّ حتى إعدام أحدٍ لحياة مَنْ يُتوقع طول بقائه، إنما كان بعلِم الخالق تعالى وحده بمدة حياته، لكنه خفيَ على المخلوق، فظنَّ أنه نزع منه الروح، ولم يعلم بأنَّ أقصى قدرته، أنْ يتوقع حياة أحدٍ أو موته، ولا يمكنه الجزم بذلك، فلو تجاوز الحدّ، لخاب سعيه</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2803806_2870459653"/>
      <w:bookmarkStart w:id="40" w:name="_Toc13"/>
      <w:bookmarkEnd w:id="39"/>
      <w:r>
        <w:rPr>
          <w:rtl w:val="true"/>
        </w:rPr>
        <w:t>الخامس</w:t>
      </w:r>
      <w:r>
        <w:rPr>
          <w:rtl w:val="true"/>
        </w:rPr>
        <w:t xml:space="preserve">: </w:t>
      </w:r>
      <w:r>
        <w:rPr>
          <w:rtl w:val="true"/>
        </w:rPr>
        <w:t>التوحيد في الحكم والحاكمية</w:t>
      </w:r>
      <w:r>
        <w:rPr>
          <w:rtl w:val="true"/>
        </w:rPr>
        <w:t>:</w:t>
      </w:r>
      <w:bookmarkEnd w:id="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ووهو الاعتقاد بأنَّ الله تعالى وحده تشريعَ الأَحكامِ وتقنينَها؛ إذ له الحقُّ في ذلك، والولاية بالذات على جميع المخلوقات؛ لأنه خالقها ومدبِّرها، والا فلا ولاية لأحدٍ على غيره إلا بجعلٍ </w:t>
      </w:r>
    </w:p>
    <w:p>
      <w:pPr>
        <w:pStyle w:val="BookText"/>
        <w:rPr/>
      </w:pPr>
      <w:r>
        <w:rPr>
          <w:rFonts w:ascii="Amiri" w:hAnsi="Amiri" w:eastAsia="Amiri" w:cs="Amiri"/>
          <w:color w:val="111111"/>
          <w:sz w:val="28"/>
          <w:sz w:val="28"/>
          <w:szCs w:val="28"/>
          <w:rtl w:val="true"/>
          <w:lang w:bidi="ar-SA"/>
        </w:rPr>
        <w:t xml:space="preserve">منه تعالى، واستناداً لولايته سبحانه، فمنه تستمد شرعيةُ ولايةِ غيرِهِ، وبذلك يتم تكييفها فقهياً، والا ما كانت لأحدٍ على غيره ولايةٌ بالمفهوم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الْوَلِيُّ وَهُوَ يُحْيِي الْمَوْتَى وَهُوَ عَلَى كُلِّ شَيْءٍ قَدِيرٌ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قال الإمام أمير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بِالْقِسْطِ فِي خَلْقِه، وعَدَلَ عَلَيْهِمْ فِي حُكْمِه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لِلنَّاسِ مِنْ أَمِيرٍ بَرٍّ أَوْ فَاجِرٍ، يَعْمَلُ فِي إِمْرَتِه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مما يقرِّر حكمَ العقل بضرورة تدبير أمور المجتمع، وإقامة نظام يُؤمِّن مصالح الناس جميعاً؛ لأنَّ استتباب الأمن مقدّم عقلاً على حدوث الفتنة والهرج والمرج، وما تسببه من سلبيات كثيرة، فولاية الحكم والحاكمية الله تعالى أولاً وبالذات، ثم يجعلها سبحانه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لأنَّ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في الشَّيْء بأنّه كَذا، أو لَيْس بِكَذا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فهو نوع تأثيرٍ وجعلٍ، ولمّا كان تعالى هو المؤثر المُوجد للأشياء، اختص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تكوينياً وتشريعياً؛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فلو كان حكمٌ لغيره، لأمكنه التعقيبُ على حكمِ اللهِ ومعارضتُهُ، لكنه لم يحدث ذلك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إدعاءات المدّعين والمشككين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لِلَّهِ الْعَلِيِّ الْكَبِيرِ</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ولا يشاركه فيه غيره، فإذا نسَبَ تعالى الحكمَ التشريعيَّ إلى 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فهو </w:t>
      </w:r>
      <w:bookmarkStart w:id="41" w:name="pg9103_119138"/>
    </w:p>
    <w:p>
      <w:pPr>
        <w:pStyle w:val="BookText"/>
        <w:rPr/>
      </w:pPr>
      <w:bookmarkEnd w:id="41"/>
      <w:r>
        <w:rPr>
          <w:rFonts w:ascii="Amiri" w:hAnsi="Amiri" w:eastAsia="Amiri" w:cs="Amiri"/>
          <w:color w:val="111111"/>
          <w:sz w:val="28"/>
          <w:sz w:val="28"/>
          <w:szCs w:val="28"/>
          <w:rtl w:val="true"/>
          <w:lang w:bidi="ar-SA"/>
        </w:rPr>
        <w:t>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أصالةً لله سبحانه، فلا يستقل به غيرُهُ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إذ ذلك هو مقتضی استقلاله تعالى بالحكم، ومن لوازم ثبوته له بالأصالة، ولغيره تبعاً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2803808_2870459653"/>
      <w:bookmarkStart w:id="43" w:name="_Toc14"/>
      <w:bookmarkEnd w:id="42"/>
      <w:r>
        <w:rPr>
          <w:rtl w:val="true"/>
        </w:rPr>
        <w:t>السادس</w:t>
      </w:r>
      <w:r>
        <w:rPr>
          <w:rtl w:val="true"/>
        </w:rPr>
        <w:t xml:space="preserve">: </w:t>
      </w:r>
      <w:r>
        <w:rPr>
          <w:rtl w:val="true"/>
        </w:rPr>
        <w:t>التوحيد في الطاعة</w:t>
      </w:r>
      <w:r>
        <w:rPr>
          <w:rtl w:val="true"/>
        </w:rPr>
        <w:t>:</w:t>
      </w:r>
      <w:bookmarkEnd w:id="43"/>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الله تعالى مستحقٌ للطاعة؛ لكونه الحاكم الولي، فتكشف مخالفة العاصي عن عدم إخلاص توحيده الله تعالى في الحكم، فلا يؤمن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إذ مخالفةُ أَمرِهِ تعالى وحكمِهِ معصيةٌ، وإذا لم يكن العبد مطيعاً، فهو عاص؛ إذ ليس بينهما وصفٌ ثالث للعبد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لم يتيقن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للعبادة والطاعة دون غيره، فيكون في بعض درجات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وأما لو تيقن بذلك، </w:t>
      </w:r>
      <w:bookmarkStart w:id="44" w:name="pg9103_119140"/>
    </w:p>
    <w:p>
      <w:pPr>
        <w:pStyle w:val="BookText"/>
        <w:rPr/>
      </w:pPr>
      <w:bookmarkEnd w:id="44"/>
      <w:r>
        <w:rPr>
          <w:rFonts w:ascii="Amiri" w:hAnsi="Amiri" w:eastAsia="Amiri" w:cs="Amiri"/>
          <w:color w:val="111111"/>
          <w:sz w:val="28"/>
          <w:sz w:val="28"/>
          <w:szCs w:val="28"/>
          <w:rtl w:val="true"/>
          <w:lang w:bidi="ar-SA"/>
        </w:rPr>
        <w:t>ثم خالَفَ يقينَهُ، فهو مشرك؛ لمخالفته تشريع الله تعالى، وعدم التزامه عملياً بما اعتقده من استحقاق الله تعالى للطاعة دون غيره؛ ولذا خالَفَ أوامره ونواهيه؛ 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وإِنْ كُنْتَ لَا تَرَاه فَإِنَّه يَرَاكَ؛ فَإِنْ كُنْتَ تَرَى أَنَّه لَا يَرَاكَ فَقَدْ كَفَرْتَ، وإِنْ كُنْتَ تَعْلَمُ أَنَّه يَرَاكَ ثُمَّ بَرَزْتَ لَه بِالْمَعْصِيَةِ، فَقَدْ جَعَلْتَه مِنْ أَهْوَنِ النَّاظِرِينَ عَلَيْكَ</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2803810_2870459653"/>
      <w:bookmarkStart w:id="46" w:name="_Toc15"/>
      <w:bookmarkEnd w:id="45"/>
      <w:r>
        <w:rPr>
          <w:rtl w:val="true"/>
        </w:rPr>
        <w:t>من مميزات التوحيد</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مميزات التوحيد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توجب أقسامُهُ ومراتبُهُ تعدداً فيه، بل بقي التوحيد مقسمَها، جامعاً بين وحدة اللحاظ وتعدده، فافترقت وحدته تعالى عن وحدة العدد؛ إذ أنَّ واحد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يمكن تكرر وجوده، حتى اختلف بذلك عن سائر الأعداد، وأما أنَّ الله تعالى واحدٌ، فيعني أنه لا يفترض له ثان، ولا يتكرر وجودُهُ، فلا تعدد له مع وحدته؛ حيث أنَّ وحدته ليست بعددية؛ إذ لو كان مما يتكرر وجوده كالواحد العددي، لاستلزم احتياجه الى حدود المكان والزمان، فكان محدوداً متحيّزاً بحيز، لكنه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الأَشْيَاءِ بِالْقَهْرِ لَهَا والْقُدْرَةِ عَلَيْهَا، وبَانَتِ الأَشْيَاءُ مِنْه </w:t>
      </w:r>
    </w:p>
    <w:p>
      <w:pPr>
        <w:pStyle w:val="BookText"/>
        <w:rPr/>
      </w:pPr>
      <w:r>
        <w:rPr>
          <w:rFonts w:ascii="Amiri" w:hAnsi="Amiri" w:eastAsia="Amiri" w:cs="Amiri"/>
          <w:color w:val="111111"/>
          <w:sz w:val="28"/>
          <w:sz w:val="28"/>
          <w:szCs w:val="28"/>
          <w:rtl w:val="true"/>
          <w:lang w:bidi="ar-SA"/>
        </w:rPr>
        <w:t>بِالْخُضُوعِ لَه والرُّجُوعِ إِلَيْه، مَنْ وَصَفَه فَقَدْ حَدَّه، ومَنْ حَدَّه فَقَدْ</w:t>
      </w:r>
    </w:p>
    <w:p>
      <w:pPr>
        <w:pStyle w:val="BookText"/>
        <w:rPr/>
      </w:pPr>
      <w:r>
        <w:rPr>
          <w:rFonts w:ascii="Amiri" w:hAnsi="Amiri" w:eastAsia="Amiri" w:cs="Amiri"/>
          <w:color w:val="111111"/>
          <w:sz w:val="28"/>
          <w:sz w:val="28"/>
          <w:szCs w:val="28"/>
          <w:rtl w:val="true"/>
          <w:lang w:bidi="ar-SA"/>
        </w:rPr>
        <w:t>عَدَّه، ومَنْ عَدَّه فَقَدْ أَبْطَلَ أَزَلَه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 ولاَ يُحْسَبُ بِعَدٍّ، وإِنَّمَا تَحُدُّ الأَدَوَاتُ أَنْفُسَهَا، وتُشِيرُ الآلَاتُ إِلَى</w:t>
      </w:r>
    </w:p>
    <w:p>
      <w:pPr>
        <w:pStyle w:val="BookText"/>
        <w:rPr/>
      </w:pPr>
      <w:r>
        <w:rPr>
          <w:rFonts w:ascii="Amiri" w:hAnsi="Amiri" w:eastAsia="Amiri" w:cs="Amiri"/>
          <w:color w:val="111111"/>
          <w:sz w:val="28"/>
          <w:sz w:val="28"/>
          <w:szCs w:val="28"/>
          <w:rtl w:val="true"/>
          <w:lang w:bidi="ar-SA"/>
        </w:rPr>
        <w:t>نَظَائِرِهَا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الأمر الذي يوضح الفرق بين الوحدة الإلهية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والوحدة الرياضية العددية؛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قال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وأَنْتَ الْخَلِيفَةُ فِي الأَهْلِ، ولَا يَجْمَعُهُمَا غَيْرُكَ؛ لأَنَّ</w:t>
      </w:r>
    </w:p>
    <w:p>
      <w:pPr>
        <w:pStyle w:val="BookText"/>
        <w:rPr/>
      </w:pPr>
      <w:r>
        <w:rPr>
          <w:rFonts w:ascii="Amiri" w:hAnsi="Amiri" w:eastAsia="Amiri" w:cs="Amiri"/>
          <w:color w:val="111111"/>
          <w:sz w:val="28"/>
          <w:sz w:val="28"/>
          <w:szCs w:val="28"/>
          <w:rtl w:val="true"/>
          <w:lang w:bidi="ar-SA"/>
        </w:rPr>
        <w:t>الْمُسْتَخْلَفَ لَا يَكُونُ مُسْتَصْحَباً، والْمُسْتَصْحَبُ لَا يَكُونُ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مُسْتَخْلَفاً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بما يؤكد حقيقة وحدته تعالى واختلافها عن الوحدة عدداً؛ حيث لا يمكن لغير الله تعالى، الجمع بين كينونته المسافر، وبين وجوده مع الأهل الحاضرين في بلدهم، وإنما اختص تعالى بحفظه ورعايته للجميع في وقت واحدٍ، وإنْ تعدد المكان، وما ذاك إلاّ لأنَّ الاعتقاد بوحدته تعالى، مختلف عن ادراك وحدة غيره من الكائنات، وهذا ما يستلزم </w:t>
      </w:r>
      <w:bookmarkStart w:id="47" w:name="pg9103_119145"/>
    </w:p>
    <w:p>
      <w:pPr>
        <w:pStyle w:val="BookText"/>
        <w:rPr/>
      </w:pPr>
      <w:bookmarkEnd w:id="47"/>
      <w:r>
        <w:rPr>
          <w:rFonts w:ascii="IRNazanin" w:hAnsi="IRNazanin" w:eastAsia="IRNazanin"/>
          <w:color w:val="111111"/>
          <w:sz w:val="28"/>
          <w:sz w:val="28"/>
          <w:szCs w:val="28"/>
          <w:rtl w:val="true"/>
          <w:lang w:bidi="fa-IR"/>
        </w:rPr>
        <w:t>استعراض براهين وأدلة عقلية فطرية، حتى يتأملها الإنسان فيدرك حقيقة ذلك بوضوحٍ تامٍ؛ كما حرص الإمام أمير المؤمنين علیه السلام على الاستدلال بطريقة تستثير همة المتلقي؛ ليتفكر في مظاهر دقة الإبداع الكوني، وما خلَقَهُ الله تعالى بمختلف الصور والصفات، والمنافع والمميزات؛ ومن نماذج ذلك</w:t>
      </w:r>
      <w:r>
        <w:rPr>
          <w:rFonts w:eastAsia="IRNazanin" w:cs="IRNazanin"/>
          <w:color w:val="111111"/>
          <w:sz w:val="28"/>
          <w:szCs w:val="28"/>
          <w:rtl w:val="true"/>
          <w:lang w:bidi="fa-IR"/>
        </w:rPr>
        <w:t>:</w:t>
      </w:r>
    </w:p>
    <w:p>
      <w:pPr>
        <w:pStyle w:val="Heading2"/>
        <w:numPr>
          <w:ilvl w:val="1"/>
          <w:numId w:val="1"/>
        </w:numPr>
        <w:rPr/>
      </w:pPr>
      <w:bookmarkStart w:id="48" w:name="__RefHeading___Toc2803812_2870459653"/>
      <w:bookmarkStart w:id="49" w:name="_Toc16"/>
      <w:bookmarkEnd w:id="48"/>
      <w:r>
        <w:rPr>
          <w:rtl w:val="true"/>
        </w:rPr>
        <w:t>قراءةُ في صفحات البرهان الكوني</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سَقْفٍ فَوْقَهُمْ مَرْفُوعٍ، ومِهَادٍ تَحْتَهُمْ مَوْضُوعٍ،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ومَعَايِشَ تُحْيِيهِمْ، وآجَالٍ تُفْنِيهِمْ، وأَوْصَابٍ تُهْرِمُهُمْ، وأَحْدَاثٍ تَتَابَعُ عَلَيْهِمْ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فهل وُجدت صدفة؟، أم أوجدها موجدٌ؟، ومَنْ هو؟، فلو كان سوى الله تعالى، فمَنْ هو، وما دلائل وجوده وقدرته؟، وإنْ كان هو الله تعالى، فقد ثَبُتَ المطلوب؛ إذ يستحيل وجود نظام كوني دقيق بلا صانع؛ لما فيه من عجائب الكائنات، ودقائق الخصائص والمعطيات، التي لم تختلف طيلة حقب الزمان، وتعدد المكان عما كانت له وعليه من أدوار </w:t>
      </w:r>
    </w:p>
    <w:p>
      <w:pPr>
        <w:pStyle w:val="BookText"/>
        <w:rPr/>
      </w:pPr>
      <w:r>
        <w:rPr>
          <w:rFonts w:ascii="Amiri" w:hAnsi="Amiri" w:eastAsia="Amiri" w:cs="Amiri"/>
          <w:color w:val="111111"/>
          <w:sz w:val="28"/>
          <w:sz w:val="28"/>
          <w:szCs w:val="28"/>
          <w:rtl w:val="true"/>
          <w:lang w:bidi="ar-SA"/>
        </w:rPr>
        <w:t xml:space="preserve">حياتية، ينتفع منها جميع المخلوقات، بما يدعو للتأمل والتدبر في الظواهر الكونية؛ لقوة دلالتها على وجود الخالق تعالى،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 ولَا يَنَالُه حَدْسُ</w:t>
      </w:r>
    </w:p>
    <w:p>
      <w:pPr>
        <w:pStyle w:val="BookText"/>
        <w:rPr/>
      </w:pPr>
      <w:r>
        <w:rPr>
          <w:rFonts w:ascii="Amiri" w:hAnsi="Amiri" w:eastAsia="Amiri" w:cs="Amiri"/>
          <w:color w:val="111111"/>
          <w:sz w:val="28"/>
          <w:sz w:val="28"/>
          <w:szCs w:val="28"/>
          <w:rtl w:val="true"/>
          <w:lang w:bidi="ar-SA"/>
        </w:rPr>
        <w:t>الْفِطَنِ، الأَوَّلُ الَّذِي لَا غَايَةَ لَه فَيَنْتَهِيَ، ولَا آخِرَ لَه فَيَنْقَضِيَ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وما زال الإمام أمير المؤمنين علیه السلام مهتماً جداً بتحفيز الأفراد والأجيال كافة للتفكير المتأمِل في ما يستعرضه من براهين الوجود المُعجز؛ لأنها ميسّرة لمختلف الأفهام، بما ينتج </w:t>
      </w:r>
    </w:p>
    <w:p>
      <w:pPr>
        <w:pStyle w:val="BookText"/>
        <w:rPr/>
      </w:pPr>
      <w:r>
        <w:rPr>
          <w:rFonts w:ascii="Amiri" w:hAnsi="Amiri" w:eastAsia="Amiri" w:cs="Amiri"/>
          <w:color w:val="111111"/>
          <w:sz w:val="28"/>
          <w:sz w:val="28"/>
          <w:szCs w:val="28"/>
          <w:rtl w:val="true"/>
          <w:lang w:bidi="ar-SA"/>
        </w:rPr>
        <w:t>أنه هناك أله</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وأصدر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الجراحة العامة في كلية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رسالة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 مشكلة 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بدأ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الفضلي،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لعالِم الجينات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فرانسيس سيلرز كولينز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ويقود الى الإيمان بوجود الخالق؛ لما تحسه الحواس، وتدركه العقول من براهين وأدلة كونية كثيرة، متاحة للتمعن بدلالاتها، وما تحويه من مظاهر القدرة، فسبحان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بَطَنَ خَفِيَّاتِ الأَمُوُرِ، ودَلَّتْ عَلَيْه أَعْلَامُ الظُّهُورِ،</w:t>
      </w:r>
    </w:p>
    <w:p>
      <w:pPr>
        <w:pStyle w:val="BookText"/>
        <w:rPr/>
      </w:pPr>
      <w:r>
        <w:rPr>
          <w:rFonts w:ascii="Amiri" w:hAnsi="Amiri" w:eastAsia="Amiri" w:cs="Amiri"/>
          <w:color w:val="111111"/>
          <w:sz w:val="28"/>
          <w:sz w:val="28"/>
          <w:szCs w:val="28"/>
          <w:rtl w:val="true"/>
          <w:lang w:bidi="ar-SA"/>
        </w:rPr>
        <w:t>وامْتَنَعَ عَلَى عَيْنِ الْبَصِيرِ، فَلَا عَيْنُ مَنْ لَمْ يَرَه تُنْكِرُه، ولَا</w:t>
      </w:r>
    </w:p>
    <w:p>
      <w:pPr>
        <w:pStyle w:val="BookText"/>
        <w:rPr/>
      </w:pPr>
      <w:r>
        <w:rPr>
          <w:rFonts w:ascii="Amiri" w:hAnsi="Amiri" w:eastAsia="Amiri" w:cs="Amiri"/>
          <w:color w:val="111111"/>
          <w:sz w:val="28"/>
          <w:sz w:val="28"/>
          <w:szCs w:val="28"/>
          <w:rtl w:val="true"/>
          <w:lang w:bidi="ar-SA"/>
        </w:rPr>
        <w:t>قَلْبُ مَنْ أَثْبَتَه يُبْصِرُه، سَبَقَ فِي الْعُلُوِّ فَلَا شَيْءَ أَعْلَى مِنْه،</w:t>
      </w:r>
    </w:p>
    <w:p>
      <w:pPr>
        <w:pStyle w:val="BookText"/>
        <w:rPr/>
      </w:pPr>
      <w:r>
        <w:rPr>
          <w:rFonts w:ascii="Amiri" w:hAnsi="Amiri" w:eastAsia="Amiri" w:cs="Amiri"/>
          <w:color w:val="111111"/>
          <w:sz w:val="28"/>
          <w:sz w:val="28"/>
          <w:szCs w:val="28"/>
          <w:rtl w:val="true"/>
          <w:lang w:bidi="ar-SA"/>
        </w:rPr>
        <w:t>وقَرُبَ فِي الدُّنُوِّ فَلَا شَيْءَ أَقْرَبُ مِنْه، فَلَا اسْتِعْلَاؤُه بَاعَدَه</w:t>
      </w:r>
    </w:p>
    <w:p>
      <w:pPr>
        <w:pStyle w:val="BookText"/>
        <w:rPr/>
      </w:pPr>
      <w:r>
        <w:rPr>
          <w:rFonts w:ascii="Amiri" w:hAnsi="Amiri" w:eastAsia="Amiri" w:cs="Amiri"/>
          <w:color w:val="111111"/>
          <w:sz w:val="28"/>
          <w:sz w:val="28"/>
          <w:szCs w:val="28"/>
          <w:rtl w:val="true"/>
          <w:lang w:bidi="ar-SA"/>
        </w:rPr>
        <w:t>عَنْ شَيْءٍ مِنْ خَلْقِه، ولَا قُرْبُه سَاوَاهُمْ فِي الْمَكَانِ بِه، لَمْ</w:t>
      </w:r>
    </w:p>
    <w:p>
      <w:pPr>
        <w:pStyle w:val="BookText"/>
        <w:rPr/>
      </w:pPr>
      <w:r>
        <w:rPr>
          <w:rFonts w:ascii="Amiri" w:hAnsi="Amiri" w:eastAsia="Amiri" w:cs="Amiri"/>
          <w:color w:val="111111"/>
          <w:sz w:val="28"/>
          <w:sz w:val="28"/>
          <w:szCs w:val="28"/>
          <w:rtl w:val="true"/>
          <w:lang w:bidi="ar-SA"/>
        </w:rPr>
        <w:t>يُطْلِعِ الْعُقُولَ عَلَى تَحْدِيدِ صِفَتِه، ولَمْ يَحْجُبْهَا عَنْ وَاجِبِ</w:t>
      </w:r>
    </w:p>
    <w:p>
      <w:pPr>
        <w:pStyle w:val="BookText"/>
        <w:rPr/>
      </w:pPr>
      <w:r>
        <w:rPr>
          <w:rFonts w:ascii="Amiri" w:hAnsi="Amiri" w:eastAsia="Amiri" w:cs="Amiri"/>
          <w:color w:val="111111"/>
          <w:sz w:val="28"/>
          <w:sz w:val="28"/>
          <w:szCs w:val="28"/>
          <w:rtl w:val="true"/>
          <w:lang w:bidi="ar-SA"/>
        </w:rPr>
        <w:t>مَعْرِفَتِه، فَهُوَ الَّذِي تَشْهَدُ لَه أَعْلَامُ الْوُجُودِ عَلَى إِقْرَارِ قَلْبِ</w:t>
      </w:r>
    </w:p>
    <w:p>
      <w:pPr>
        <w:pStyle w:val="BookText"/>
        <w:rPr/>
      </w:pPr>
      <w:r>
        <w:rPr>
          <w:rFonts w:ascii="Amiri" w:hAnsi="Amiri" w:eastAsia="Amiri" w:cs="Amiri"/>
          <w:color w:val="111111"/>
          <w:sz w:val="28"/>
          <w:sz w:val="28"/>
          <w:szCs w:val="28"/>
          <w:rtl w:val="true"/>
          <w:lang w:bidi="ar-SA"/>
        </w:rPr>
        <w:t>ذِي الْجُحُودِ</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لَبِكُلِّ مَكَانٍ وفِي كُلِّ حِينٍ وأَوَانٍ، ومَعَ كُلِّ إِنْسٍ وجَانٍّ،</w:t>
      </w:r>
    </w:p>
    <w:p>
      <w:pPr>
        <w:pStyle w:val="BookText"/>
        <w:rPr/>
      </w:pPr>
      <w:r>
        <w:rPr>
          <w:rFonts w:ascii="Amiri" w:hAnsi="Amiri" w:eastAsia="Amiri" w:cs="Amiri"/>
          <w:color w:val="111111"/>
          <w:sz w:val="28"/>
          <w:sz w:val="28"/>
          <w:szCs w:val="28"/>
          <w:rtl w:val="true"/>
          <w:lang w:bidi="ar-SA"/>
        </w:rPr>
        <w:t>لَا يَثْلِمُه الْعَطَاءُ ولَا يَنْقُصُه الْحِبَاءُ، ولَا يَسْتَنْفِدُه سَائِلٌ، ولَا</w:t>
      </w:r>
    </w:p>
    <w:p>
      <w:pPr>
        <w:pStyle w:val="BookText"/>
        <w:rPr/>
      </w:pPr>
      <w:r>
        <w:rPr>
          <w:rFonts w:ascii="Amiri" w:hAnsi="Amiri" w:eastAsia="Amiri" w:cs="Amiri"/>
          <w:color w:val="111111"/>
          <w:sz w:val="28"/>
          <w:sz w:val="28"/>
          <w:szCs w:val="28"/>
          <w:rtl w:val="true"/>
          <w:lang w:bidi="ar-SA"/>
        </w:rPr>
        <w:t>يَسْتَقْصِيه نَائِلٌ، ولَا يَلْوِيه شَخْصٌ عَنْ شَخْصٍ، ولَا يُلْهِيه صَوْتٌ عَنْ صَوْتٍ، ولَا تَحْجُزُه هِبَةٌ عَنْ سَلْبٍ، ولَا يَشْغَلُه غَضَبٌ عَنْ رَحْمَةٍ، ولَا تُولِهُه رَحْمَةٌ عَنْ عِقَابٍ، ولَا يُجِنُّه الْبُطُونُ عَنِ الظُّهُورِ، ولَا يَقْطَعُه الظُّهُورُ عَنِ الْبُطُونِ، قَرُبَ فَنَأَى، وعَلَا فَدَنَا، وظَهَرَ فَبَطَنَ، وبَطَنَ فَعَلَنَ، ودَانَ ولَمْ يُدَنْ، لَمْ يَذْرَأِ الْخَلْقَ باِحْتِيَالٍ، ولَا اسْتَعَانَ بِهِمْ لِكَلَالٍ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اهتمام الإمام أمير المؤمنين علیه السلام، بدلالة </w:t>
      </w:r>
      <w:bookmarkStart w:id="50" w:name="pg9103_119153"/>
    </w:p>
    <w:p>
      <w:pPr>
        <w:pStyle w:val="BookText"/>
        <w:rPr/>
      </w:pPr>
      <w:bookmarkEnd w:id="50"/>
      <w:r>
        <w:rPr>
          <w:rFonts w:ascii="Amiri" w:hAnsi="Amiri" w:eastAsia="Amiri" w:cs="Amiri"/>
          <w:color w:val="111111"/>
          <w:sz w:val="28"/>
          <w:sz w:val="28"/>
          <w:szCs w:val="28"/>
          <w:rtl w:val="true"/>
          <w:lang w:bidi="ar-SA"/>
        </w:rPr>
        <w:t xml:space="preserve">مختلف الشرائح على التوحيد، من خلال مرتكزات النفوس من بديهيات العقل، ومسلّمات الفطرة، ودلالاتهما المنطقية، ليقرأ كلُ أحدٍ صفحةَ هذا الكون بجميع حروفها وسطورها، وما فيها من آثار قدرة الله تعالى وعظمته، المتجلية بتطويعه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المهام الموكلة اليهم، وعدم تخلّف أحدٍ منهم عن المسيرة الكونية، بما يدل على وجود مدير يدبِّر نظام الكون، فتنتظم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براهين علمية على التوحيد، يفهمها المتلقي العاقل بفطرته، ويُذعن لحقيقة وجود الخالق تعالى، ويعرف</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2803814_2870459653"/>
      <w:bookmarkStart w:id="52" w:name="_Toc17"/>
      <w:bookmarkEnd w:id="51"/>
      <w:r>
        <w:rPr>
          <w:rtl w:val="true"/>
        </w:rPr>
        <w:t>الدين رؤية كونية</w:t>
      </w:r>
      <w:bookmarkEnd w:id="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رؤية كونية ذات فلسفة واقعية، ومنظومة أخلاق إنسانية، له أصولٌ ومباديء عقلية، تدل على أصالته، وتشهد لدقة رؤيته في قضايا الحياة، فتوثِقه حقيقةً ذات جذور في وجدان الإنسان، وتمنحه طابعاً من النقاء الفِطري يمتاز به عن الأفكار التي تحاول مقاربة الدليل، الا أنها لم تُثبِت قربها منه، بقدر ما صوّرت معاناةً نفسيةً، وصدمةً أثّرت في صاحبها، حتى لم يقوَ على تجاوز آثارها التي حددت مسارَهُ الفكري في الحياة</w:t>
      </w:r>
      <w:r>
        <w:rPr>
          <w:rFonts w:eastAsia="Amiri" w:cs="Amiri" w:ascii="Amiri" w:hAnsi="Amiri"/>
          <w:color w:val="111111"/>
          <w:sz w:val="28"/>
          <w:szCs w:val="28"/>
          <w:rtl w:val="true"/>
          <w:lang w:bidi="ar-SA"/>
        </w:rPr>
        <w:t xml:space="preserve">: </w:t>
      </w:r>
      <w:bookmarkStart w:id="53" w:name="pg9103_119155"/>
    </w:p>
    <w:p>
      <w:pPr>
        <w:pStyle w:val="Heading2"/>
        <w:numPr>
          <w:ilvl w:val="1"/>
          <w:numId w:val="1"/>
        </w:numPr>
        <w:rPr/>
      </w:pPr>
      <w:bookmarkStart w:id="54" w:name="__RefHeading___Toc2803816_2870459653"/>
      <w:bookmarkStart w:id="55" w:name="_Toc18"/>
      <w:bookmarkEnd w:id="53"/>
      <w:bookmarkEnd w:id="54"/>
      <w:r>
        <w:rPr>
          <w:rtl w:val="true"/>
        </w:rPr>
        <w:t xml:space="preserve">دوكنز ابتدأ مع </w:t>
      </w:r>
      <w:r>
        <w:rPr>
          <w:rtl w:val="true"/>
        </w:rPr>
        <w:t>«</w:t>
      </w:r>
      <w:r>
        <w:rPr>
          <w:rtl w:val="true"/>
        </w:rPr>
        <w:t>شيء مبهم</w:t>
      </w:r>
      <w:r>
        <w:rPr>
          <w:rtl w:val="true"/>
        </w:rPr>
        <w:t>»</w:t>
      </w:r>
      <w:r>
        <w:rPr>
          <w:rtl w:val="true"/>
        </w:rPr>
        <w:t xml:space="preserve">، وانتهى الى </w:t>
      </w:r>
      <w:r>
        <w:rPr>
          <w:rtl w:val="true"/>
        </w:rPr>
        <w:t>«</w:t>
      </w:r>
      <w:r>
        <w:rPr>
          <w:rtl w:val="true"/>
        </w:rPr>
        <w:t>وهم</w:t>
      </w:r>
      <w:r>
        <w:rPr>
          <w:rtl w:val="true"/>
        </w:rPr>
        <w:t>»!!</w:t>
      </w:r>
      <w:bookmarkEnd w:id="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دوكنز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مرةً شبحاً، وكأنه يتلو صلوات، وكنت سمعت الكثير من القصص عن الرهبان في البيوت القديمة، وأصابني الذعر، ولكن نهضت من السرير، وزحفت نحو مصدر الصوت، وفجأة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الريح تعصف من خلال ثقب المفتاح، لتخلق صوتاً، استخدمه برنامج المحاكاة في عقلي، ليبني نموذجاً لصوت رجلٍ يتلو الصلوات بجديّة، في مناسبة أخرى كنت في نفس العمر رأيت وجهاً عملاقاً وشريراً بشكلٍ لا يوصف، يحدّق من النافذة في بيتٍ عاديٍّ في قريةٍ على البحر، اقتربت منه بهلع؛ لأتبين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مبهمٌ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قصةُ صديقِهِ انطباعاً قوياً عنده في فترة شبابه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مما زاد لديه شحنات رفضه للدين، بل قد أنتج خصومة شخصية بينهما، في ظل انحياز واضح للإلحاد، فألغى جميع احتمالات وجود الإله، في الوقت الذي يفترض بحساب الاحتمالات أنها قائمة، فله طلب ضمانات كونية لقيامها </w:t>
      </w:r>
    </w:p>
    <w:p>
      <w:pPr>
        <w:pStyle w:val="BookText"/>
        <w:rPr/>
      </w:pPr>
      <w:r>
        <w:rPr>
          <w:rFonts w:ascii="Amiri" w:hAnsi="Amiri" w:eastAsia="Amiri" w:cs="Amiri"/>
          <w:color w:val="111111"/>
          <w:sz w:val="28"/>
          <w:sz w:val="28"/>
          <w:szCs w:val="28"/>
          <w:rtl w:val="true"/>
          <w:lang w:bidi="ar-SA"/>
        </w:rPr>
        <w:t>كحقيقة ماثلة للمتأملين؛ حيث يمكن لأي أحدٍ اختيار أي مخلوقٍ، ليُراقب كيفية نموه وتأثيره بمحيطه وتأثره بغيره، ثم يحكم هل تسير المخلوقات بأنظمة دقيقة، ومعادلات رياضية ذكية؟، ومعه فلابد من وجود خالق لها، أم أنها وُجِدت صدفةً؟، لكن كيف تكون صدفةً؟، مع وجود هذا النظام الدقيق في حركة الكائنات وسيرها بما يعمِّر الأرض، وينمِّي الطاقات، ويتيح الانتفاع منها لمختلف المخلوقات، وما لهذا الحراك من دلالةٍ على إرادة فاعلٍ عاقلٍ قادرٍ على ذلك كلّه، فمَنْ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الله تعالى؛ كما تدل عليه آثار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فمَنْ هو؟، ولماذا لم يبرهن 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 اللهُ تعالى عبادَهُ على وجوده، حتى صار ما خلَقَهُ وأتقن صنعه، براهين تنطق بالدلالة على وجود خالقها، ومن نماذج دلالات التوحيد؛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مَا لَكُمْ مِنْ إِلَهٍ غَيْرُهُ هُوَ أَنْشَأَكُمْ مِنَ الْأَرْضِ وَاسْتَعْمَرَكُمْ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جعلكم قادرين على عمارة الأرض، ومكّنكم من عمارتها،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القادر يعمِّر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قابليةِ الأرضِ للتعميرِ،</w:t>
      </w:r>
    </w:p>
    <w:p>
      <w:pPr>
        <w:pStyle w:val="BookText"/>
        <w:rPr/>
      </w:pPr>
      <w:r>
        <w:rPr>
          <w:rFonts w:ascii="Amiri" w:hAnsi="Amiri" w:eastAsia="Amiri" w:cs="Amiri"/>
          <w:color w:val="111111"/>
          <w:sz w:val="28"/>
          <w:sz w:val="28"/>
          <w:szCs w:val="28"/>
          <w:rtl w:val="true"/>
          <w:lang w:bidi="ar-SA"/>
        </w:rPr>
        <w:t>وقدرةِ الإنسانِ على إعمارها بما ينفعه، دلالة على وجود خالقٍ للكون؛ إذ حدوث الإنسان بعد أنْ كان عدماً، وجعله عاقلاً مختاراً، دليلٌ على وجود مَنْ خَلَقَهُ كذلك، وليس هو الا الله تعالى؛ إذ لو كان غيره، لدلَّ على وجوده، لكنه لم يحدث ذلك مطلقاً، مضافاً الى أنَّ خلق الأرض بما يجعلها مطابقة للمصالح موافقة للمنافع، دليلٌ آخر على وجود الخالق الحكيم تعالى</w:t>
      </w:r>
      <w:r>
        <w:rPr>
          <w:rStyle w:val="FootnoteAnchor"/>
          <w:rtl w:val="true"/>
        </w:rPr>
        <w:footnoteReference w:id="106"/>
      </w:r>
      <w:r>
        <w:rPr>
          <w:rFonts w:ascii="Amiri" w:hAnsi="Amiri" w:eastAsia="Amiri" w:cs="Amiri"/>
          <w:color w:val="111111"/>
          <w:sz w:val="28"/>
          <w:sz w:val="28"/>
          <w:szCs w:val="28"/>
          <w:rtl w:val="true"/>
          <w:lang w:bidi="ar-SA"/>
        </w:rPr>
        <w:t>، الذي يستجيب لمَنْ احتاج مساعدته، ولو لم يؤمن به إلهاً خالقاً، الأمر الذي يؤدي بالعاقل المتأمل في هذه المنظومة الكونية بمفرداتها المتنوعة، واختلاف أدوارها، الى الإيمان بوجود الإله الخالق القادر على تحقيق ما يعجز الإنسان عنه لنفسه فضلاً عن غيره، مما يدلّ على وجود الخالق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 ٭ فَذَلِكُمُ اللَّهُ رَبُّكُمُ الْحَقُّ فَمَاذَا بَعْدَ الْحَقِّ إِلَّا الضَّلَالُ فَأَنَّى تُصْرَفُونَ ٭ كَذَلِكَ حَقَّتْ كَلِمَتُ رَبِّكَ عَلَى الَّذِينَ فَسَقُوا أَنَّهُمْ لَا يُؤْمِنُونَ ٭ قُلْ هَلْ مِنْ</w:t>
      </w:r>
    </w:p>
    <w:p>
      <w:pPr>
        <w:pStyle w:val="BookText"/>
        <w:rPr/>
      </w:pPr>
      <w:r>
        <w:rPr>
          <w:rFonts w:ascii="Amiri" w:hAnsi="Amiri" w:eastAsia="Amiri" w:cs="Amiri"/>
          <w:color w:val="111111"/>
          <w:sz w:val="28"/>
          <w:sz w:val="28"/>
          <w:szCs w:val="28"/>
          <w:rtl w:val="true"/>
          <w:lang w:bidi="ar-SA"/>
        </w:rPr>
        <w:t>شُرَكَائِكُمْ مَنْ يَبْدَأُ الْخَلْقَ ثُمَّ يُعِيدُهُ قُلِ اللَّهُ يَبْدَأُ الْخَلْقَ ثُمَّ يُعِيدُهُ فَأَنَّى تُؤْفَكُونَ ٭ قُلْ هَلْ مِنْ شُرَكَائِكُمْ مَنْ يَهْدِي إِلَى الْحَقِّ قُلِ اللَّهُ يَهْدِي لِلْحَقِّ أَفَمَنْ يَهْدِي إِلَى الْحَقِّ أَحَقُّ أَنْ يُتَّبَعَ أَمَّنْ لَا يَهِدِّي إِلَّا أَنْ يُهْدَى فَمَا لَكُمْ كَيْفَ تَحْكُمُونَ ٭ 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فقد سلطت</w:t>
      </w:r>
    </w:p>
    <w:p>
      <w:pPr>
        <w:pStyle w:val="BookText"/>
        <w:rPr/>
      </w:pPr>
      <w:r>
        <w:rPr>
          <w:rFonts w:ascii="Amiri" w:hAnsi="Amiri" w:eastAsia="Amiri" w:cs="Amiri"/>
          <w:color w:val="111111"/>
          <w:sz w:val="28"/>
          <w:sz w:val="28"/>
          <w:szCs w:val="28"/>
          <w:rtl w:val="true"/>
          <w:lang w:bidi="ar-SA"/>
        </w:rPr>
        <w:t>هذه المحاورة الأضواءَ على عدة مفاصل فاعلة في تكوين</w:t>
      </w:r>
    </w:p>
    <w:p>
      <w:pPr>
        <w:pStyle w:val="BookText"/>
        <w:rPr/>
      </w:pPr>
      <w:r>
        <w:rPr>
          <w:rFonts w:ascii="Amiri" w:hAnsi="Amiri" w:eastAsia="Amiri" w:cs="Amiri"/>
          <w:color w:val="111111"/>
          <w:sz w:val="28"/>
          <w:sz w:val="28"/>
          <w:szCs w:val="28"/>
          <w:rtl w:val="true"/>
          <w:lang w:bidi="ar-SA"/>
        </w:rPr>
        <w:t>الإنسان وإدامة حركته في الأرض، من الخلق والرزق والهداية، وذلك من خلال إثارة التفكير عن مصدر طاقة</w:t>
      </w:r>
    </w:p>
    <w:p>
      <w:pPr>
        <w:pStyle w:val="BookText"/>
        <w:rPr/>
      </w:pPr>
      <w:r>
        <w:rPr>
          <w:rFonts w:ascii="Amiri" w:hAnsi="Amiri" w:eastAsia="Amiri" w:cs="Amiri"/>
          <w:color w:val="111111"/>
          <w:sz w:val="28"/>
          <w:sz w:val="28"/>
          <w:szCs w:val="28"/>
          <w:rtl w:val="true"/>
          <w:lang w:bidi="ar-SA"/>
        </w:rPr>
        <w:t>هذه الفعاليات كلها؟ هل كانت بنفسها لنفسها؟، أم بفاعل</w:t>
      </w:r>
    </w:p>
    <w:p>
      <w:pPr>
        <w:pStyle w:val="BookText"/>
        <w:rPr/>
      </w:pPr>
      <w:r>
        <w:rPr>
          <w:rFonts w:ascii="Amiri" w:hAnsi="Amiri" w:eastAsia="Amiri" w:cs="Amiri"/>
          <w:color w:val="111111"/>
          <w:sz w:val="28"/>
          <w:sz w:val="28"/>
          <w:szCs w:val="28"/>
          <w:rtl w:val="true"/>
          <w:lang w:bidi="ar-SA"/>
        </w:rPr>
        <w:t>لها؟ ومَنْ هو الفاعل؟ فإنْ كان سوى الله فمَنْ هو؟، ولو</w:t>
      </w:r>
    </w:p>
    <w:p>
      <w:pPr>
        <w:pStyle w:val="BookText"/>
        <w:rPr/>
      </w:pPr>
      <w:r>
        <w:rPr>
          <w:rFonts w:ascii="Amiri" w:hAnsi="Amiri" w:eastAsia="Amiri" w:cs="Amiri"/>
          <w:color w:val="111111"/>
          <w:sz w:val="28"/>
          <w:sz w:val="28"/>
          <w:szCs w:val="28"/>
          <w:rtl w:val="true"/>
          <w:lang w:bidi="ar-SA"/>
        </w:rPr>
        <w:t>كان هو سبحانه، فهو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الْأَرْضُ وَمَنْ فِيهَا إِنْ كُنْتُمْ تَعْلَمُونَ ٭ سَيَقُولُونَ لِلَّهِ قُلْ أَفَلَا تَذَكَّرُونَ ٭ قُلْ مَنْ رَبُّ السَّمَاوَاتِ السَّبْعِ وَرَبُّ الْعَرْشِ الْعَظِيمِ ٭ سَيَقُولُونَ لِلَّهِ قُلْ أَفَلَا تَتَّقُونَ ٭ قُلْ مَنْ بِيَدِهِ مَلَكُوتُ كُلِّ شَيْءٍ وَهُوَ يُجِيرُ وَلَا يُجَارُ عَلَيْهِ إِنْ كُنْتُمْ تَعْلَمُونَ ٭ سَيَقُولُونَ لِلَّهِ قُلْ فَأَنَّى تُسْحَرُونَ ٭ بَلْ أَتَيْنَاهُمْ بِالْحَقِّ وَإِنَّهُمْ لَكَاذِبُونَ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w:t>
      </w:r>
    </w:p>
    <w:p>
      <w:pPr>
        <w:pStyle w:val="BookText"/>
        <w:rPr/>
      </w:pPr>
      <w:r>
        <w:rPr>
          <w:rFonts w:ascii="Amiri" w:hAnsi="Amiri" w:eastAsia="Amiri" w:cs="Amiri"/>
          <w:color w:val="111111"/>
          <w:sz w:val="28"/>
          <w:sz w:val="28"/>
          <w:szCs w:val="28"/>
          <w:rtl w:val="true"/>
          <w:lang w:bidi="ar-SA"/>
        </w:rPr>
        <w:t>عَلَى بَعْضٍ سُبْحَانَ اللَّهِ عَمَّا يَصِفُونَ ٭ عَالِمِ الْغَيْبِ وَالشَّهَادَةِ فَتَعَالَى عَمَّا يُشْرِكُونَ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 ٭ فَاعْلَمْ أَنَّهُ لَا إِلَهَ إِلَّا اللَّهُ وَاسْتَغْفِرْ لِذَنْبِكَ وَلِلْمُؤْمِنِينَ وَالْمُؤْمِنَاتِ وَاللَّهُ يَعْلَمُ مُتَقَلَّبَكُمْ وَمَثْوَاكُمْ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الذي يستنهض همة الإنسان ويستحثه ليتفكّر في دلائل القدرة الإلهية ومؤشراتها، التي تقوده الى الاعتقاد الواعي بالتوحيد، الثابت ببراهين وأدلة متناغمةٍ مع أصول المنهج العلمي، وليست مجرد نقدٍ فلسفي؛ كما هي طبیعة الفكر الآخر، الذي تمت صياغته كحقيقةٍ مطلقةٍ، وأنَّ ناقدَها متخلِّفٌ فكرياً، لكن يشهد الواقع بغير ذلك؛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دوكنز، ليست كلها موضع اتفاق، وفيها أحياناً ما هو مثار خلاف بين العلماء، على الرغم مما يبذله في البرهنة على آرائه بكل السُبل العلمية، وثمة انتقادات توجه له من المدارس الداروينية المختلفة، ماديةً أو مثالية، ومن أهم الانتقادات التي وُجِّت لآرائه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تفسر كيف بدأ الانتخاب الطبيعي، ودوكنز يقرّ بوجود بعض غموض، لكنه يرى أنَّ هذا لا يؤدي الى تفنيد </w:t>
      </w:r>
    </w:p>
    <w:p>
      <w:pPr>
        <w:pStyle w:val="BookText"/>
        <w:rPr/>
      </w:pPr>
      <w:r>
        <w:rPr>
          <w:rFonts w:ascii="Amiri" w:hAnsi="Amiri" w:eastAsia="Amiri" w:cs="Amiri"/>
          <w:color w:val="111111"/>
          <w:sz w:val="28"/>
          <w:sz w:val="28"/>
          <w:szCs w:val="28"/>
          <w:rtl w:val="true"/>
          <w:lang w:bidi="ar-SA"/>
        </w:rPr>
        <w:t>النظرية، كذلك هناك مَنْ نقَدَ آراءه باعتبار أنَّ فيها ما يطرح وجود حتمية وراثية، مبعثها نظرة أحادية، لا تكاد ترى في الحياة الا عوامل الوراثة والجينات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بما ينتج أنها مجموعة رؤى وفرضيات تقوم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وجود فعل ذاتي للقانون الطبيعي، واستغنائه عن المصمم المدبِّر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التمييز بين دور القانون الطبيعي، وما يعنيه من ظواهر طبيعية كما هي عليه، وبين دور القانون الفيزيائي، وما يعنيه من فهمٍ شخصٍ لتلك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كالفرق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الرياضي، وبين الإمكان الفعلي؛ فليس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الحصول، بواقعٍ فعلاً، بل لابد من حصول شرائطه ليقع خارجاً، وعليه فلا يقع كلُّ حدثٍ فيزيائيٍ، بمجرد احتمالية وقوعه صدفة؛ إذ ليست الصدفةُ سبباً، بل دورها ربط العلاقة بين الأسباب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احتراق الخشب بالنار، وبين تحليل ذلك الاحتراق بأنه </w:t>
      </w:r>
    </w:p>
    <w:p>
      <w:pPr>
        <w:pStyle w:val="BookText"/>
        <w:rPr/>
      </w:pPr>
      <w:r>
        <w:rPr>
          <w:rFonts w:ascii="Amiri" w:hAnsi="Amiri" w:eastAsia="Amiri" w:cs="Amiri"/>
          <w:color w:val="111111"/>
          <w:sz w:val="28"/>
          <w:sz w:val="28"/>
          <w:szCs w:val="28"/>
          <w:rtl w:val="true"/>
          <w:lang w:bidi="ar-SA"/>
        </w:rPr>
        <w:t>تفكك جزيئات الخشب وتأكسدها، لتتكوّن لاحقاً مركبات جديدة أخرى، فالأول من الثابت؛ لأنه قانون معزَز بالوجدان والبرهان، والآخر من المتغيّر؛ لأنه اكتشافٌ قد يُطوّر مستقبلاً أو يُلغى أصلاً، فاختلف القانونان جذرياً، وينتج عن عدم تمييز خصائصهما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قدرةِ القانون الطبيعي على الفعل ذاتياً، مع أنّه عاجز عن ذلك تلقائياً؛ لاحتياج الطبيعة الى الفاعل القادر العالِم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لأنه يفعل الفعل فيكوّنه، والقانون الطبيعي يصف الحدث الكائن؛ قال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شَكَّ فِي اللَّه، 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أَنْكَرَ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النَّشْأَةَ الأُخْرَى، وهُوَ يَرَى النَّشْأَةَ الأُولَى</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إذ يدل كلٌّ منهما على وجود المؤثر، فكيف يُنكره عاقل أو يشكك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يعترضه 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 العابر، أو الانتقامي، أو التمردي، أو العُصابي، أو القصور العقلي</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فيُلغي أمامه جميع الدلائل الكونية، فلا </w:t>
      </w:r>
      <w:bookmarkStart w:id="56" w:name="pg9103_119171"/>
    </w:p>
    <w:p>
      <w:pPr>
        <w:pStyle w:val="BookText"/>
        <w:rPr/>
      </w:pPr>
      <w:bookmarkEnd w:id="56"/>
      <w:r>
        <w:rPr>
          <w:rFonts w:ascii="Amiri" w:hAnsi="Amiri" w:eastAsia="Amiri" w:cs="Amiri"/>
          <w:color w:val="111111"/>
          <w:sz w:val="28"/>
          <w:sz w:val="28"/>
          <w:szCs w:val="28"/>
          <w:rtl w:val="true"/>
          <w:lang w:bidi="ar-SA"/>
        </w:rPr>
        <w:t>يقرأها توحيدياً، أو يشكك في دلالتها على ذلك، مع أنَّ هذه الدلائل تستنهضه للتأمل، وتساعده على أنْ يخطو في طريق المعرفة، لكن يقطع عليه الطريق</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2803818_2870459653"/>
      <w:bookmarkStart w:id="58" w:name="_Toc19"/>
      <w:bookmarkEnd w:id="57"/>
      <w:r>
        <w:rPr>
          <w:rtl w:val="true"/>
        </w:rPr>
        <w:t>من أسباب التشكيك ودوافعه</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بالمنهج الحسي، وإهماله المنهج العقلي؛ فيبدأ بتحليل ما يحيط به مادياً، ويناقشه فيزيائياً، ليزيح بذلك عالَم ما وراء المادة، المحسوسة آثارُ وجودِهِ، ولا يقرأ دلالات ذلك على وجود مرکز سیطرة للكون، له دلائل غير متناهية، ورسائل متواصلة تؤكد البرهان الكوني، المنبسط في جميع الأنحاء الوجودية؛ لاجتذاب المتأملين في منظومة الخلق، بما يفوق قدرة الصدفة على إنتاجه، لو لم يكن خالق قادر قد أوجد ذلك كله؛ بما يمثِّل مجموعة الحقائق المذهلة التي يستحيل وجودها عشوائياً أو عبر مراحل تطورية؛ لما هو المحسوس من دقتها وإحكام نظامها وخصائصها الفائقة،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البصمة الوراثية ودور الحمض النووي في تحديد هوية الشخص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الدماغ وما يحتويه من المخ والمخيخ وسواهما، </w:t>
      </w:r>
    </w:p>
    <w:p>
      <w:pPr>
        <w:pStyle w:val="BookText"/>
        <w:rPr/>
      </w:pPr>
      <w:r>
        <w:rPr>
          <w:rFonts w:ascii="Amiri" w:hAnsi="Amiri" w:eastAsia="Amiri" w:cs="Amiri"/>
          <w:color w:val="111111"/>
          <w:sz w:val="28"/>
          <w:sz w:val="28"/>
          <w:szCs w:val="28"/>
          <w:rtl w:val="true"/>
          <w:lang w:bidi="ar-SA"/>
        </w:rPr>
        <w:t>وما يتصل به من خلايا وأنسجة، وما فيه من غدد مع ما تفرزه من الهرمونات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ومكوناتها وخصائصها ونماذجها، مع ما توفره من الطاقة، وما لها من أدوار كبرى في إدامة حركة قوانين الطبيعة بمعادلاتها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جماليات بل تكوينات البشر والحيوانات والنباتات والمعادن والمجرات وغيرها، مما يكشف عن وجود مصممٍ لخرائطها المتسعة باتساع الكون، يديرها ويدبِّرها وحده، ولم تكن من أنفسها؛ بعد دلالة سيرها المنضبط بأنظمة دقيقة على ذلك، مع ما يدل عليه تواصل جهود المتخصصين في الحقول المختلفة، في البحث والاستكشاف، ثم تطوير نتائجهم الأولى بأخرى أحدث؛ بما يشهد بأنها جهود المتناهي لإدراك حقائق غير متناهية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استيعاب المشكك لفلسفة وجود الشرور، أو أسباب الفوارق الطبقية بين الناس، وغيرهما، فيتسرّع الى التشكيك بوجود الإله قبل البحث العلمي في الأسباب والنتائج؛ فيكون بذلك متأثراً بفهمه المادي للأمور، فيفسر ذلك على أنَّ الإله قد جبَرَ الخلق على ارتكاب الشرور،</w:t>
      </w:r>
    </w:p>
    <w:p>
      <w:pPr>
        <w:pStyle w:val="BookText"/>
        <w:rPr/>
      </w:pPr>
      <w:r>
        <w:rPr>
          <w:rFonts w:ascii="IRNazanin" w:hAnsi="IRNazanin" w:eastAsia="IRNazanin"/>
          <w:color w:val="111111"/>
          <w:sz w:val="28"/>
          <w:sz w:val="28"/>
          <w:szCs w:val="28"/>
          <w:rtl w:val="true"/>
          <w:lang w:bidi="fa-IR"/>
        </w:rPr>
        <w:t>والتسبّب بأنواع الأذى كالمرض والفقر والتشرّد والاضطهاد وغيرها من الآم، مع أنَّ الإله الخالق القادر، قد زوّد الخلق بما يميِّز به النافع من الضار، ولم يشأ مطلقاً إجبار أحدٍ وقسره على خيار محدد، بل أتاح له عدة خيارات، وزوّده بالعقل ليقتدر به على حُسنِ الاختيار، فلو أساء أحدٌ الاختيار، فهو المسبِّب بأذى نفسه؛ حسب تقييمات العقلاء؛ إذ لا يتهمون القانون لو مات أحدٌ أو أصابه أذى بسبب حادث سیرٍ أو غيرِهِ، مع أنَّ أدوات الحادث، مقننٌ لاستعمالها بقوانين ولوائح رسمية، بل يُلام مرتكب ذلك؛ لأنَّ الشرور مسببات عن سوء التطبيق والاستخدام؛ بدليل عدم حصولها لآخرين، مضافاً الى أنَّ وصفها بالشرور نِسبی؛ باعتبار المتضرر منها وليس مطلقاً؛ فبعض أنواع الميكروبات مفيدة، في إنتاج المضادات الحيوية، أو المصنوعات الغذائية بل الصناعية، كما تدخل نِسبة محددة من بعض السموم، في علاج بعض الأعراض الصحية، ومعه فلا يصح توهم عبثية وجود بعض الكائنات، فضلاً عن أنْ تقود الى التشكيك بوجود الإله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معرفته ببعض المفاهيم أو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p>
    <w:p>
      <w:pPr>
        <w:pStyle w:val="BookText"/>
        <w:rPr/>
      </w:pPr>
      <w:r>
        <w:rPr>
          <w:rFonts w:ascii="Amiri" w:hAnsi="Amiri" w:eastAsia="Amiri" w:cs="Amiri"/>
          <w:color w:val="111111"/>
          <w:sz w:val="28"/>
          <w:sz w:val="28"/>
          <w:szCs w:val="28"/>
          <w:rtl w:val="true"/>
          <w:lang w:bidi="ar-SA"/>
        </w:rPr>
        <w:t>التوحيد، العليّة والسببية، واجب الوجود وغيرها فيخطيء بالتصور أو التطبيق، ولا يحاول تحديث قاعدة بياناته ليطلع على الصحيح، ويتيقن أنَّ المتناهي محدودٌ أمام اللامتناهي، فلا يتأثر كثيراً بالأنا أو الوعود؛ لأنها مؤقتة مهما دامت، بل يحتكم الى ثوابت إنسانيته، ويتجرد عن الرفض المشخصن، مع أنه لا تخلو بعض معالجات الشبهات عن ضعف الأداء؛ بسبب تفاوت قابليات الأفراد في إقناع الآخر، لكن مع ذلك يصلح مع ضعفه للدلالة على أول الطريق، فعليه استكماله بالبحث العلمي؛ تنميةً للفكر، وترسيخاً للحقائق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توتره النفسي من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فينعكس ذلك على خارطة وصوله للحقيقة؛ حتى يترك استنطاقَ البرهانِ الكوني المعروض أمامه، ويلجأ الى ترويج أفكارٍ تكررت محاولاتُ تدويرِها والتثقيفِ عليها كحقيقة مطلقة، مع أنَّ مروجيها لم يضيفوا جديداً لاعتراضاتهم، بل يُعاد إنتاجها،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يتم تأكيد الردود العلمية عليها، بكونها شبهة فكرية إزاء البراهين العقلية والفطرية، بما يحتِّم تحديث قراءة الأجوبة ودراستها بتجرّد، كآراء معززة بظواهر كونية، ما زالت قادرة على تقديم البرهان المنطقي، في مقابل ترديد الدعوى؛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بما يشير الى سببية التكبر والاستعلاء، كدافع للجدال في واضح الدليل، وإنْ اتخذ طابعَ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أو التحدي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بِآبَائِنَا إِنْ كُنْتُمْ صَادِقِينَ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فلا يختلف جوهر الجواب المعزز ببراهين القدرة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مِنْ شُرَكَائِكُمْ مَنْ يَبْدَأُ الْخَلْقَ ثُمَّ يُعِيدُهُ قُلِ اللَّهُ يَبْدَأُ الْخَلْقَ ثُمَّ يُعِيدُهُ فَأَنَّى تُؤْفَكُونَ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 ٭ 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بما يرسِّخ مباديء الحوار العلمي، المتقوّم بالدليل وعدم رفضه مسبقاً، بل بعد تداول المعلومة والاستعانة بالمختص؛ لمعرفة الرأي العلمي، في ظل نظام التخصص المعمول به عالمياً، وكما هو أسلوب العقلاء دائماً في اختبار جديد الأطروحات، وعدم اكتفائهم بمعلوماتهم الثقافية العامة، بل بالرجوع للمختصين؛ تأكيداً لنزاهة الحكم، ومنعاً لاستنزاف الوقت والجهد بما لا يثمر، ولئلا يتسبب غياب المعايير العلمية في حدوث فراغ معرفي، وتشنج نفسي، فيكتفي كلُ طرفٍ بوصف الآخر بما لا يُحب، حتى تُشحن الأجواء بتراشق الأوصاف، بما يحوِّل الحوار الى خصومة نفسية، فتغادرُهُ عواملُ نجاحِهِ، ويُعْرَضُ التشكيكُ كظاهرةٍ مستعصيةٍ على الحلول، مع أنه ليس كذلك؛ إذ تراجع فعلاً بعض المشككين</w:t>
      </w:r>
      <w:r>
        <w:rPr>
          <w:rStyle w:val="FootnoteAnchor"/>
          <w:rtl w:val="true"/>
        </w:rPr>
        <w:footnoteReference w:id="117"/>
      </w:r>
      <w:r>
        <w:rPr>
          <w:rFonts w:ascii="Amiri" w:hAnsi="Amiri" w:eastAsia="Amiri" w:cs="Amiri"/>
          <w:color w:val="111111"/>
          <w:sz w:val="28"/>
          <w:sz w:val="28"/>
          <w:szCs w:val="28"/>
          <w:rtl w:val="true"/>
          <w:lang w:bidi="ar-SA"/>
        </w:rPr>
        <w:t xml:space="preserve">، بما يؤسس لفهمٍ معتدلٍ، فلا كل مشكك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معاند دائماً، ولا المؤمن دائماً كما وصفَهُ دوكنز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المؤكد بأنَّ المؤمن الجاد عنده مناعة هائلة ضد الحجج والنقاش العقلاني، ومن أشد أجهزة المناعة نجاحاً تحذيرات خطرة لتجنّب حتى فتح کتاب مثل هذا، والذي هو بالتأكيد من عمل الشيطان، لكنني مؤمن بأنَّ هناك العديد من العقول النيرة هنا وهناك، يكفيها القليل من التشجيع كي تتحرر من كل رجال الدين وتعاليمهم</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إذ يتضح من كلامه مدى تأثره بمعاناة قديمة</w:t>
      </w:r>
      <w:r>
        <w:rPr>
          <w:rStyle w:val="FootnoteAnchor"/>
          <w:rtl w:val="true"/>
        </w:rPr>
        <w:footnoteReference w:id="119"/>
      </w:r>
      <w:r>
        <w:rPr>
          <w:rFonts w:ascii="Amiri" w:hAnsi="Amiri" w:eastAsia="Amiri" w:cs="Amiri"/>
          <w:color w:val="111111"/>
          <w:sz w:val="28"/>
          <w:sz w:val="28"/>
          <w:szCs w:val="28"/>
          <w:rtl w:val="true"/>
          <w:lang w:bidi="ar-SA"/>
        </w:rPr>
        <w:t xml:space="preserve">، بما انعكس على أفكاره وأدائه؛ لأنه مهما تنوّعت أسباب التشكيك بين تأثرٍ نفسي، أو فشلٍ سياسي، أو إحباطٍ </w:t>
      </w:r>
    </w:p>
    <w:p>
      <w:pPr>
        <w:pStyle w:val="BookText"/>
        <w:rPr/>
      </w:pPr>
      <w:r>
        <w:rPr>
          <w:rFonts w:ascii="IRNazanin" w:hAnsi="IRNazanin" w:eastAsia="IRNazanin"/>
          <w:color w:val="111111"/>
          <w:sz w:val="28"/>
          <w:sz w:val="28"/>
          <w:szCs w:val="28"/>
          <w:rtl w:val="true"/>
          <w:lang w:bidi="fa-IR"/>
        </w:rPr>
        <w:t>مجتمعي، فلا خيار للعاقل الا البحث عن الحقيقة؛ لئلا يندم لاحقاً، أو يستمر مكابراً ويتبادل الإتهامات؛ قال الإمام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راحة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تأثره بقراءاتٍ معينةٍ للدين، فيتابع أحداً ثقةً به، ولا يبحث عن الرأي الآخر؛ توتراً نفسياً من أحد، أو تعصباً لأحدٍ، فتفوته الحقيقة، المتضحة لمَنْ خاض تجربة سابقة؛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تشكّوا في الخالق؛ فإنه مما لا يُعقل أنْ تكون الضرورةُ وحدها، هي قائدةُ الوجودِ؛ لأنَّ ضرورةً عمياء متجانسة في كل مكان، وفي كل زمان، لا يُتصوّر أنْ يصدر منها هذا التنوّع في الكائنات، ولا هذا الوجود كلّه بما فيه من ترتيب أجزائه وتناسبها، مع تغيّرات الأزمنة والأمكنة، بل أنَّ كل هذا لا يُعقل أنْ يصدر الا من كائنٍ أولي، له حكمة وإرادة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الكون كله مبني وفق هندسة وقوانين دقيقة، وكل شيءٍ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يتحرك بحساب من الذرّة المتناهية في الصغر، الى الشمس وكواكبها، الى المجرّة الهائلة، الى السماء المترامية، هناك وحدة بينها، تعني جميعها أنَّ خالقها واحد لم يشرك معه شريكاً يسمح بأسلوب غير أسلوبه، الكون إذن ليس أزلياً، وإنما كان له بدء؛ بدليل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الثاني للدينامیکا الحرارية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الحرارة تنتقل من الساخن الى البارد، من الحرارة الأعلى إلى الحرارة الأدنى حتى يتعادل المستويان فيتوقف التبادل الحراري، ولو كان الكون أبدياً أزلياً بدون ابتداء، لكان التبادل الحراري قد توقف في تلك الآباد الطويلة المتاحة، وبالتالي لتوقفت كل صور الحياة، ولبردت النجوم وصارت بدرجة حرارة الصقيع، وانتهى كل شيء، إنَّ هذا القانون هو ذاته، دليلٌ على أنَّ الكون كان له بدء</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وغيرها</w:t>
      </w:r>
      <w:r>
        <w:rPr>
          <w:rStyle w:val="FootnoteAnchor"/>
          <w:rtl w:val="true"/>
        </w:rPr>
        <w:footnoteReference w:id="123"/>
      </w:r>
      <w:r>
        <w:rPr>
          <w:rFonts w:ascii="IRNazanin" w:hAnsi="IRNazanin" w:eastAsia="IRNazanin"/>
          <w:color w:val="111111"/>
          <w:sz w:val="28"/>
          <w:sz w:val="28"/>
          <w:szCs w:val="28"/>
          <w:rtl w:val="true"/>
          <w:lang w:bidi="fa-IR"/>
        </w:rPr>
        <w:t xml:space="preserve">من نصائح صقلتها براهین علمية وتجارب عملية؛ إذ يمكن الوصول الى الحقيقة،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 التأمل في البرهان الكوني، والبحث الواعي في معطيات العقل والفطرة ودلالاتهما على التوحيد؛ ليبني الإنسان موقفه من الدين على أساسٍ سلیمٍ، وليس على ردود الأفعال وما تُحدِثُهُ من مواقف ضعيفة، لا تقوى على الاستدلال أو التبرير لما اتخذه من قرار الإيمان أو التشكيك؛ لأنها جاءت مواقف مفروضة عليه بتأثير خارجي، ولم تكن عن قناعة تستند إلى البرهان؛ لذا فسرعان ما تتغير، وتتعدد اتجاهات بوصلته في أوقات متلاحقة، بما يشتت رؤيته للواقع، فتحجب عنه محددات الطريق الى الحقيقة، وقد يتيه فيحتاج الى دلالات سالكي طريقه ونجدتهم له؛ لئلا يُمضي عمره بين إنكار الحقيقة، أو التشكيك بما أوضحه الدليل العقلي، ودعمته الفطرة </w:t>
      </w:r>
    </w:p>
    <w:p>
      <w:pPr>
        <w:pStyle w:val="BookText"/>
        <w:rPr/>
      </w:pPr>
      <w:r>
        <w:rPr>
          <w:rFonts w:ascii="Amiri" w:hAnsi="Amiri" w:eastAsia="Amiri" w:cs="Amiri"/>
          <w:color w:val="111111"/>
          <w:sz w:val="28"/>
          <w:sz w:val="28"/>
          <w:szCs w:val="28"/>
          <w:rtl w:val="true"/>
          <w:lang w:bidi="ar-SA"/>
        </w:rPr>
        <w:t>النقية، أو المكابرة في قبول نصح أو إعادة تأهيل، مع أنه لا يستطيع البرهنة على ما اختار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اهتمت منظومة الدين في برنامجها لتأهيل الفرد، ضمن حقل التنمية المستدامة، بتوسيع خيارات الإنسان في تنمية نفسه لنفسه بنفسه وصولاً للأفضل، وتحقيق ذاته وأمنياته ضمن المعقول؛ لئلا تتعارض مع الثوابت العامة المتفق عليها بين العقلاء، مؤكدةً عليه وعلى كل باحثٍ بضرورة التفرّغ الذهني عن المسبّقات، والتجرّد للحقيقة التي ينتجها البرهان، ويلتزمها الواعون من النخبة في مجتمعاتهم أو سائر الباحثين، الذين تفوق أعدادهم أعداد المشككين، بما يؤكد سلامةَ المنهجِ العلمي في مقابل غيره، وأصالةَ الإيمانِ بالخالقِ والالتزامِ بقيمِ منظومة الأخلاق، والا كيف استقطب الدین مختلف شرائح المجتمع ولم تنحصر فئات المؤمنين بذوي فهمٍ أو دخلٍ محدود؟، بما يشهد بعدم التعارض بين الدين والعلم، بل أنَّ دور العلم مشهود في بلورة براهين التوحيد وأدلته المتنوعة بما لبّي حاجات مختلف الشرائح، وأتاح لهم إثبات وجود الإله من خلال تخصصاتهم؛ لأنَّ من خصائص الدين هو قدرته على التأصيل الفكري في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المكان والزمان؛ لبيان ما يُثبته کحقيقة، وليست کنزعة تقتحم حياة هذا أو ذاك، بتأثير فعلٍ أو ردة فعل، ولذا لم يهدف الدين الى مجرد توسيع خيارات الإنسان، بل تعمیق مدارکه، وترشيد اختیاراته، كما لم يكتفِ من دور التنمية بمجرد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عملية ترمي إلى توسيع نطاق خيارات الأفراد وحرياتهم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جعلها عملية تطوير الكفاءات البشرية وتحسين أدائها بصورة شاملة، في مختلف الميادين الحياتية، مما يشارك كمدخل لحصول عملیات تغییر نوعي في المجتمع، مع المحافظة على أصوله، والمساهمة في الانسجام بين الأفراد، بما لا يتعارض وثوابت الإنسان النوعية</w:t>
      </w:r>
      <w:r>
        <w:rPr>
          <w:rStyle w:val="FootnoteAnchor"/>
          <w:rtl w:val="true"/>
        </w:rPr>
        <w:footnoteReference w:id="124"/>
      </w:r>
      <w:r>
        <w:rPr>
          <w:rFonts w:ascii="Amiri" w:hAnsi="Amiri" w:eastAsia="Amiri" w:cs="Amiri"/>
          <w:color w:val="111111"/>
          <w:sz w:val="28"/>
          <w:sz w:val="28"/>
          <w:szCs w:val="28"/>
          <w:rtl w:val="true"/>
          <w:lang w:bidi="ar-SA"/>
        </w:rPr>
        <w:t xml:space="preserve">إذ لابد للفرد من مراقبة أفكاره وأفعاله، وتقييمها بموازين عادلة، ومعايير مستقيمة؛ ليُحصن ذاته من الاختراق، ولا يصيّرها أداةً المشروع آخر، والا لكانت حرية الشخص تضييقاً لحريات غيره، وهو عكس المطلوب؛ ولذلك يرفض العقلاء ممارسةَ العنفِ، أو استعمالَ الموادِ الفتّاكةِ أو أسلحةِ الدمارِ الشاملِ، أو غيرها بسبب أضرارها الفادحة بمقياس القيم والأخلاق، حتى لو كانت لهذه المواد المضرّة منافع </w:t>
      </w:r>
    </w:p>
    <w:p>
      <w:pPr>
        <w:pStyle w:val="BookText"/>
        <w:rPr/>
      </w:pPr>
      <w:r>
        <w:rPr>
          <w:rFonts w:ascii="Amiri" w:hAnsi="Amiri" w:eastAsia="Amiri" w:cs="Amiri"/>
          <w:color w:val="111111"/>
          <w:sz w:val="28"/>
          <w:sz w:val="28"/>
          <w:szCs w:val="28"/>
          <w:rtl w:val="true"/>
          <w:lang w:bidi="ar-SA"/>
        </w:rPr>
        <w:t>معينة، لكنها لأنها ضئيلة جداً مقارنة بالأضرار، فقد أدان العقلاء استعمالها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يلزم ترشيد الأفكار وعرضها على الثوابت؛ لئلا يتوهم أحدٌ أنها في مقابل البرهان الكوني وما يُثبته من حقيقة وجود الإله، وبذلك تحفظ حقوق الفرد والمجتمع، وتتضح معالم الدين كمنهج فكري، عن عادات مجتمع أو تصرفات فرد؛ إذ يجب التفريق بين النظرية والتطبيق؛ لكيلا تُصطنع حواجز مع الدين والإله، بدوافع صدمة من هذا وانزعاج من ذاك؛ لأنها من أكثر أسباب التشكيك تأثيراً في المشكك، حتى مع علمه أنه شخصياً مستاءٌ من فعل بعض المتطرّفين، أو متأثرٌ بفهمٍ لمتعصبٍ، لكن يحاول إخراج ذلك الاستياء والتأثر، بصورة ممارسة حريته في إعادة قراءة الدين، مع أنه لا يقضي وقته بالبحث الجاد عن الحقيقة، والا لاتضحت له كما بانت لغيره؛ لأنَّ خيار العاقل، هو التأمل في مشهد الإبداع الكوني واستنطاقه، ليرشده الى الخالق؛ إذ الوجود دليلُ التوحيد؛ لاشتماله على المكوّن المعرفي المتزايد، بما يُثبت الضبط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الدقيق لإيقاعات الحياة ومظاهر الجمال المتناسق في أنحائها أينما اتجه العاقل؛ فكلها نسيج واحد، يكشف عن صانعٍ واحدٍ، والا لاختلف النسج، وتبايَنَ الصنع</w:t>
      </w:r>
      <w:r>
        <w:rPr>
          <w:rFonts w:eastAsia="Amiri" w:cs="Amiri" w:ascii="Amiri" w:hAnsi="Amiri"/>
          <w:color w:val="111111"/>
          <w:sz w:val="28"/>
          <w:szCs w:val="28"/>
          <w:rtl w:val="true"/>
          <w:lang w:bidi="ar-SA"/>
        </w:rPr>
        <w:t xml:space="preserve">. </w:t>
      </w:r>
      <w:bookmarkStart w:id="59" w:name="pg9103_119200"/>
    </w:p>
    <w:p>
      <w:pPr>
        <w:pStyle w:val="Heading2"/>
        <w:numPr>
          <w:ilvl w:val="1"/>
          <w:numId w:val="1"/>
        </w:numPr>
        <w:rPr/>
      </w:pPr>
      <w:bookmarkStart w:id="60" w:name="__RefHeading___Toc2803820_2870459653"/>
      <w:bookmarkStart w:id="61" w:name="_Toc20"/>
      <w:bookmarkEnd w:id="59"/>
      <w:bookmarkEnd w:id="60"/>
      <w:r>
        <w:rPr>
          <w:rtl w:val="true"/>
        </w:rPr>
        <w:t>مستویاتُ البراهین والأدلة علی توحیدِ</w:t>
      </w:r>
      <w:bookmarkEnd w:id="61"/>
    </w:p>
    <w:p>
      <w:pPr>
        <w:pStyle w:val="BookText"/>
        <w:rPr/>
      </w:pPr>
      <w:r>
        <w:rPr>
          <w:rFonts w:ascii="IRNazanin" w:hAnsi="IRNazanin" w:eastAsia="IRNazanin"/>
          <w:color w:val="111111"/>
          <w:sz w:val="28"/>
          <w:sz w:val="28"/>
          <w:szCs w:val="28"/>
          <w:rtl w:val="true"/>
          <w:lang w:bidi="fa-IR"/>
        </w:rPr>
        <w:t xml:space="preserve">إنَّ البرهنة والاستدلال على توحيد الخالق تعالی، يتم عِبر عدة مستويات، تؤدي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بالمتأمل فيها الى الإيمان بوجود الله سبحانه</w:t>
      </w:r>
      <w:r>
        <w:rPr>
          <w:rFonts w:eastAsia="IRNazanin" w:cs="IRNazanin"/>
          <w:color w:val="111111"/>
          <w:sz w:val="28"/>
          <w:szCs w:val="28"/>
          <w:rtl w:val="true"/>
          <w:lang w:bidi="fa-IR"/>
        </w:rPr>
        <w:t>:</w:t>
      </w:r>
    </w:p>
    <w:p>
      <w:pPr>
        <w:pStyle w:val="Heading2"/>
        <w:numPr>
          <w:ilvl w:val="1"/>
          <w:numId w:val="1"/>
        </w:numPr>
        <w:rPr/>
      </w:pPr>
      <w:bookmarkStart w:id="62" w:name="__RefHeading___Toc2803822_2870459653"/>
      <w:bookmarkStart w:id="63" w:name="_Toc21"/>
      <w:bookmarkEnd w:id="62"/>
      <w:r>
        <w:rPr>
          <w:rtl w:val="true"/>
        </w:rPr>
        <w:t>برهان النظم</w:t>
      </w:r>
      <w:bookmarkEnd w:id="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النظم، باصطلاح المتكلّمين؛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الكون وما فيه من مختلف المخلوقات بنظمها وتناسقها مضموناً وشکلاً، يوجب للعاقل المتأمل فيه، اطمئناناً تاماً بوجود صانعٍ أراد ذلك، فأوجده بقدرته، ولم يوجد صدفةً؛ إذ أنَّ انتظامه الدقيق، واتساقه ضمن الإرادة الإلهية، دلیلٌ واضحٌ على قدرة الفاعل وعلمه وحياته؛ إذ اتقان الصنعة، وبديع الخلقة، يدلان على وجود صانع خالق، والا فلماذا لم يُخترَق هذا النظام طولَ الزمان؟، وكيف نجَحَ في مختلف </w:t>
      </w:r>
    </w:p>
    <w:p>
      <w:pPr>
        <w:pStyle w:val="BookText"/>
        <w:rPr/>
      </w:pPr>
      <w:r>
        <w:rPr>
          <w:rFonts w:ascii="IRNazanin" w:hAnsi="IRNazanin" w:eastAsia="IRNazanin"/>
          <w:color w:val="111111"/>
          <w:sz w:val="28"/>
          <w:sz w:val="28"/>
          <w:szCs w:val="28"/>
          <w:rtl w:val="true"/>
          <w:lang w:bidi="fa-IR"/>
        </w:rPr>
        <w:t>المكان؟، من العالَم المشهود، فضلاً عن غيره مما أُخبِرَ عنه، فاتساق النظام واستقامة التصميم، برهانٌ على وجود المصمم الغني عن غيره؛ قال الإمام أمير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فَكَّرُوا فِي عَظِيمِ الْقُدْرَةِ وجَسِيمِ النِّعْمَةِ، لَرَجَعُوا إِلَى</w:t>
      </w:r>
    </w:p>
    <w:p>
      <w:pPr>
        <w:pStyle w:val="BookText"/>
        <w:rPr/>
      </w:pPr>
      <w:r>
        <w:rPr>
          <w:rFonts w:ascii="Amiri" w:hAnsi="Amiri" w:eastAsia="Amiri" w:cs="Amiri"/>
          <w:color w:val="111111"/>
          <w:sz w:val="28"/>
          <w:sz w:val="28"/>
          <w:szCs w:val="28"/>
          <w:rtl w:val="true"/>
          <w:lang w:bidi="ar-SA"/>
        </w:rPr>
        <w:t>الطَّرِيقِ وخَافُوا عَذَابَ الْحَرِيقِ، ولَكِنِ الْقُلُوبُ عَلِيلَةٌ والْبَصَائِرُ مَدْخُولَةٌ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يَنْظُرُونَ إِلَى صَغِيرِ مَا خَلَقَ كَيْفَ أَحْكَمَ خَلْقَه، وأَتْقَنَ</w:t>
      </w:r>
    </w:p>
    <w:p>
      <w:pPr>
        <w:pStyle w:val="BookText"/>
        <w:rPr/>
      </w:pPr>
      <w:r>
        <w:rPr>
          <w:rFonts w:ascii="Amiri" w:hAnsi="Amiri" w:eastAsia="Amiri" w:cs="Amiri"/>
          <w:color w:val="111111"/>
          <w:sz w:val="28"/>
          <w:sz w:val="28"/>
          <w:szCs w:val="28"/>
          <w:rtl w:val="true"/>
          <w:lang w:bidi="ar-SA"/>
        </w:rPr>
        <w:t>تَرْكِيبَه، وفَلَقَ لَه السَّمْعَ والْبَصَرَ، وسَوَّى لَه الْعَظْمَ والْبَشَرَ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انْظُرُوا إِلَى النَّمْلَةِ فِي صِغَرِ جُثَّتِهَا ولَطَافَةِ هَيْئَتِهَا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تَكَادُ تُنَالُ بِلَحْظِ الْبَصَرِ ولَا بِمُسْتَدْرَكِ الْفِكَرِ، كَيْفَ دَبَّتْ عَلَى أَرْضِهَا، وصُبَّتْ عَلَى رِزْقِهَا، تَنْقُلُ الْحَبَّةَ إِلَى جُحْرِهَا،</w:t>
      </w:r>
    </w:p>
    <w:p>
      <w:pPr>
        <w:pStyle w:val="BookText"/>
        <w:rPr/>
      </w:pPr>
      <w:r>
        <w:rPr>
          <w:rFonts w:ascii="Amiri" w:hAnsi="Amiri" w:eastAsia="Amiri" w:cs="Amiri"/>
          <w:color w:val="111111"/>
          <w:sz w:val="28"/>
          <w:sz w:val="28"/>
          <w:szCs w:val="28"/>
          <w:rtl w:val="true"/>
          <w:lang w:bidi="ar-SA"/>
        </w:rPr>
        <w:t>وتُعِدُّهَا فِي مُسْتَقَرِّهَا، تَجْمَعُ فِي حَرِّهَا لِبَرْدِهَا، وفِي وِرْدِهَا</w:t>
      </w:r>
    </w:p>
    <w:p>
      <w:pPr>
        <w:pStyle w:val="BookText"/>
        <w:rPr/>
      </w:pPr>
      <w:r>
        <w:rPr>
          <w:rFonts w:ascii="Amiri" w:hAnsi="Amiri" w:eastAsia="Amiri" w:cs="Amiri"/>
          <w:color w:val="111111"/>
          <w:sz w:val="28"/>
          <w:sz w:val="28"/>
          <w:szCs w:val="28"/>
          <w:rtl w:val="true"/>
          <w:lang w:bidi="ar-SA"/>
        </w:rPr>
        <w:t>لِصَدَرِهَا، مَكْفُولٌ بِرِزْقِهَا، مَرْزُوقَةٌ بِوِفْقِهَا، لَا يُغْفِلُهَا الْمَنَّانُ، ولَا يَحْرِمُهَا الدَّيَّانُ، ولَوْ فِي الصَّفَا الْيَابِسِ والْحَجَرِ الْجَامِسِ</w:t>
      </w:r>
      <w:r>
        <w:rPr>
          <w:rStyle w:val="FootnoteAnchor"/>
          <w:rtl w:val="true"/>
        </w:rPr>
        <w:footnoteReference w:id="126"/>
      </w:r>
      <w:r>
        <w:rPr>
          <w:rFonts w:ascii="Amiri" w:hAnsi="Amiri" w:eastAsia="Amiri" w:cs="Amiri"/>
          <w:color w:val="111111"/>
          <w:sz w:val="28"/>
          <w:sz w:val="28"/>
          <w:szCs w:val="28"/>
          <w:rtl w:val="true"/>
          <w:lang w:bidi="ar-SA"/>
        </w:rPr>
        <w:t>، ولَوْ فَكَّرْتَ فِي مَجَارِي أَكْلِهَا، فِي عُلْوِهَا وسُفْلِهَا، ومَا فِي الْجَوْفِ مِنْ شَرَاسِيفِ بَطْنِهَا</w:t>
      </w:r>
      <w:r>
        <w:rPr>
          <w:rStyle w:val="FootnoteAnchor"/>
          <w:rtl w:val="true"/>
        </w:rPr>
        <w:footnoteReference w:id="127"/>
      </w:r>
      <w:r>
        <w:rPr>
          <w:rFonts w:ascii="Amiri" w:hAnsi="Amiri" w:eastAsia="Amiri" w:cs="Amiri"/>
          <w:color w:val="111111"/>
          <w:sz w:val="28"/>
          <w:sz w:val="28"/>
          <w:szCs w:val="28"/>
          <w:rtl w:val="true"/>
          <w:lang w:bidi="ar-SA"/>
        </w:rPr>
        <w:t>، ومَا فِي الرَّأْسِ مِنْ عَيْنِهَا وأُذُنِهَا، لَقَضَيْتَ مِنْ خَلْقِهَا عَجَباً، ولَقِيتَ مِنْ وَصْفِهَا تَعَباً، فَتَعَالَى الَّذِي أَقَامَهَا عَلَى قَوَائِمِهَا، وبَنَاهَا عَلَى دَعَائِمِهَا، لَمْ يَشْرَكْه فِي فِطْرَتِهَا فَاطِرٌ، ولَمْ يُعِنْه عَلَى خَلْقِهَا قَادِرٌ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ضَرَبْتَ فِي مَذَاهِبِ فِكْرِكَ لِتَبْلُغَ غَايَاتِه، مَا دَلَّتْكَ الدَّلَالَةُ إِلَّا عَلَى أَنَّ فَاطِرَ النَّمْلَةِ، هُوَ فَاطِرُ النَّخْلَةِ؛ لِدَقِيقِ تَفْصِيلِ كُلِّ شَيْءٍ، وغَامِضِ اخْتِلَافِ كُلِّ حَيٍّ، ومَا الْجَلِيلُ واللَّطِيفُ، والثَّقِيلُ والْخَفِيفُ، والْقَوِيُّ والضَّعِيفُ فِي خَلْقِه إِلَّا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السَّمَاءُ والْهَوَاءُ والرِّيَاحُ والْمَاءُ؛ فَانْظُرْ إِلَى الشَّمْسِ </w:t>
      </w:r>
    </w:p>
    <w:p>
      <w:pPr>
        <w:pStyle w:val="BookText"/>
        <w:rPr/>
      </w:pPr>
      <w:r>
        <w:rPr>
          <w:rFonts w:ascii="Amiri" w:hAnsi="Amiri" w:eastAsia="Amiri" w:cs="Amiri"/>
          <w:color w:val="111111"/>
          <w:sz w:val="28"/>
          <w:sz w:val="28"/>
          <w:szCs w:val="28"/>
          <w:rtl w:val="true"/>
          <w:lang w:bidi="ar-SA"/>
        </w:rPr>
        <w:t>والْقَمَرِ، والنَّبَاتِ والشَّجَرِ، والْمَاءِ والْحَجَرِ، واخْتِلَافِ هَذَا اللَّيْلِ والنَّهَارِ، وتَفَجُّرِ هَذِه الْبِحَارِ، وكَثْرَةِ هَذِه الْجِبَالِ، وطُولِ هَذِه الْقِلَالِ، وتَفَرُّقِ هَذِه اللُّغَاتِ، والأَلْسُنِ</w:t>
      </w:r>
    </w:p>
    <w:p>
      <w:pPr>
        <w:pStyle w:val="BookText"/>
        <w:rPr/>
      </w:pPr>
      <w:r>
        <w:rPr>
          <w:rFonts w:ascii="Amiri" w:hAnsi="Amiri" w:eastAsia="Amiri" w:cs="Amiri"/>
          <w:color w:val="111111"/>
          <w:sz w:val="28"/>
          <w:sz w:val="28"/>
          <w:szCs w:val="28"/>
          <w:rtl w:val="true"/>
          <w:lang w:bidi="ar-SA"/>
        </w:rPr>
        <w:t>الْمُخْتَلِفَاتِ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فَالْوَيْلُ لِمَنْ أَنْكَرَ الْمُقَدِّرَ وجَحَدَ الْمُدَبِّرَ؛ زَعَمُوا أَنَّهُمْ</w:t>
      </w:r>
    </w:p>
    <w:p>
      <w:pPr>
        <w:pStyle w:val="BookText"/>
        <w:rPr/>
      </w:pPr>
      <w:r>
        <w:rPr>
          <w:rFonts w:ascii="Amiri" w:hAnsi="Amiri" w:eastAsia="Amiri" w:cs="Amiri"/>
          <w:color w:val="111111"/>
          <w:sz w:val="28"/>
          <w:sz w:val="28"/>
          <w:szCs w:val="28"/>
          <w:rtl w:val="true"/>
          <w:lang w:bidi="ar-SA"/>
        </w:rPr>
        <w:t>كَالنَّبَاتِ مَا لَهُمْ زَارِعٌ، ولَا لِاخْتِلَافِ صُوَرِهِمْ صَانِعٌ، ولَمْ يَلْجَئُوا إِلَى حُجَّةٍ فِيمَا ادَّعَوْا، ولَا تَحْقِيقٍ لِمَا أَوْعَوْا، وهَلْ يَكُونُ بِنَاءٌ مِنْ غَيْرِ بَانٍ، أَوْ جِنَايَةٌ مِنْ غَيْرِ 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 فيِ الْجَرَادَةِ؛ إِذْ خَلَقَ لَهَا عَيْنَيْنِ حَمْرَاوَيْنِ،</w:t>
      </w:r>
    </w:p>
    <w:p>
      <w:pPr>
        <w:pStyle w:val="BookText"/>
        <w:rPr/>
      </w:pPr>
      <w:r>
        <w:rPr>
          <w:rFonts w:ascii="Amiri" w:hAnsi="Amiri" w:eastAsia="Amiri" w:cs="Amiri"/>
          <w:color w:val="111111"/>
          <w:sz w:val="28"/>
          <w:sz w:val="28"/>
          <w:szCs w:val="28"/>
          <w:rtl w:val="true"/>
          <w:lang w:bidi="ar-SA"/>
        </w:rPr>
        <w:t>وأَسْرَجَ لَهَا حَدَقَتَيْنِ قَمْرَاوَيْنِ، وجَعَلَ لَهَا السَّمْعَ الْخَفِيَّ،</w:t>
      </w:r>
    </w:p>
    <w:p>
      <w:pPr>
        <w:pStyle w:val="BookText"/>
        <w:rPr/>
      </w:pPr>
      <w:r>
        <w:rPr>
          <w:rFonts w:ascii="Amiri" w:hAnsi="Amiri" w:eastAsia="Amiri" w:cs="Amiri"/>
          <w:color w:val="111111"/>
          <w:sz w:val="28"/>
          <w:sz w:val="28"/>
          <w:szCs w:val="28"/>
          <w:rtl w:val="true"/>
          <w:lang w:bidi="ar-SA"/>
        </w:rPr>
        <w:t xml:space="preserve">وفَتَحَ لَهَا الْفَمَ السَّوِيَّ، وجَعَلَ لَهَا الْحِسَّ الْقَوِيَّ، ونَابَيْنِ بِهِمَا تَقْرِضُ، ومِنْجَلَيْنِ بِهِمَا تَقْبِضُ، يَرْهَبُهَا الزُّرَّاعُ فِي زَرْعِهِمْ، ولَا يَسْتَطِيعُونَ ذَبَّهَا ولَوْ أَجْلَبُوا بِجَمْعِهِمْ، حَتَّى تَرِدَ الْحَرْثَ فِي نَزَوَاتِهَا، وتَقْضِيَ مِنْه شَهَوَاتِهَا، وخَلْقُهَا كُلُّه لَا يُكَوِّنُ إِصْبَعاً مُسْتَدِقَّةً، فَتَبَارَكَ اللَّه الَّذِي يَسْجُدُ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ويُعَفِّرُ لَه خَدّاً ووَجْهاً، ويُلْقِي إِلَيْه بِالطَّاعَةِ سِلْماً وضَعْفاً، ويُعْطِي لَه الْقِيَادَ</w:t>
      </w:r>
    </w:p>
    <w:p>
      <w:pPr>
        <w:pStyle w:val="BookText"/>
        <w:rPr/>
      </w:pPr>
      <w:r>
        <w:rPr>
          <w:rFonts w:ascii="Amiri" w:hAnsi="Amiri" w:eastAsia="Amiri" w:cs="Amiri"/>
          <w:color w:val="111111"/>
          <w:sz w:val="28"/>
          <w:sz w:val="28"/>
          <w:szCs w:val="28"/>
          <w:rtl w:val="true"/>
          <w:lang w:bidi="ar-SA"/>
        </w:rPr>
        <w:t>رَهْبَةً وخَوْفاً، فَالطَّيْرُ مُسَخَّرَةٌ لأَمْرِه، أَحْصَى عَدَدَ الرِّيشِ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والنَّفَسِ، وأَرْسَى قَوَائِمَهَا عَلَى النَّدَى والْيَبَسِ، وقَدَّرَ </w:t>
      </w:r>
    </w:p>
    <w:p>
      <w:pPr>
        <w:pStyle w:val="BookText"/>
        <w:rPr/>
      </w:pPr>
      <w:r>
        <w:rPr>
          <w:rFonts w:ascii="Amiri" w:hAnsi="Amiri" w:eastAsia="Amiri" w:cs="Amiri"/>
          <w:color w:val="111111"/>
          <w:sz w:val="28"/>
          <w:sz w:val="28"/>
          <w:szCs w:val="28"/>
          <w:rtl w:val="true"/>
          <w:lang w:bidi="ar-SA"/>
        </w:rPr>
        <w:t>أَقْوَاتَهَا، وأَحْصَى أَجْنَاسَهَا، فَهَذَا غُرَابٌ وهَذَا عُقَابٌ، وهَذَا</w:t>
      </w:r>
    </w:p>
    <w:p>
      <w:pPr>
        <w:pStyle w:val="BookText"/>
        <w:rPr/>
      </w:pPr>
      <w:r>
        <w:rPr>
          <w:rFonts w:ascii="Amiri" w:hAnsi="Amiri" w:eastAsia="Amiri" w:cs="Amiri"/>
          <w:color w:val="111111"/>
          <w:sz w:val="28"/>
          <w:sz w:val="28"/>
          <w:szCs w:val="28"/>
          <w:rtl w:val="true"/>
          <w:lang w:bidi="ar-SA"/>
        </w:rPr>
        <w:t>حَمَامٌ وهَذَا نَعَامٌ، دَعَا كُلَّ طَائِرٍ بِاسْمِه وكَفَلَ لَه بِرِزْقِه،</w:t>
      </w:r>
    </w:p>
    <w:p>
      <w:pPr>
        <w:pStyle w:val="BookText"/>
        <w:rPr/>
      </w:pPr>
      <w:r>
        <w:rPr>
          <w:rFonts w:ascii="Amiri" w:hAnsi="Amiri" w:eastAsia="Amiri" w:cs="Amiri"/>
          <w:color w:val="111111"/>
          <w:sz w:val="28"/>
          <w:sz w:val="28"/>
          <w:szCs w:val="28"/>
          <w:rtl w:val="true"/>
          <w:lang w:bidi="ar-SA"/>
        </w:rPr>
        <w:t>وأَنْشَأَ السَّحَابَ الثِّقَالَ فَأَهْطَلَ دِيَمَهَا، وعَدَّدَ قِسَمَهَا فَبَلَّ</w:t>
      </w:r>
    </w:p>
    <w:p>
      <w:pPr>
        <w:pStyle w:val="BookText"/>
        <w:rPr/>
      </w:pPr>
      <w:r>
        <w:rPr>
          <w:rFonts w:ascii="Amiri" w:hAnsi="Amiri" w:eastAsia="Amiri" w:cs="Amiri"/>
          <w:color w:val="111111"/>
          <w:sz w:val="28"/>
          <w:sz w:val="28"/>
          <w:szCs w:val="28"/>
          <w:rtl w:val="true"/>
          <w:lang w:bidi="ar-SA"/>
        </w:rPr>
        <w:t>الأَرْضَ بَعْدَ جُفُوفِهَا، وأَخْرَجَ نَبْتَهَا بَعْدَ جُدُوبِهَا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ابتدأ الإمام أمير المؤمنين علیه السلام في رحلته مع المتلقي، من مرحلة التفكر ثم الإبصار، مروراً بمرحلة التعقل والتبصّر، وصولاً الى مرحلة الاستنتاج والبرهان على أنَّ هذا النظام الدقيق للكون وموجوداته، وما لها من سجل تراكميّ في مراحل التشكّل والتطوّر، لم يحدث تلقائياً بنفسه، ولا وضعت خرائطَهُ صدفةٌ، ولا اجتمعت لبرمجته مجموعة من التخصصات، بل كان من تصميم مصممٍ واحدٍ، عالِمٍ بأسراره، قادرٍ لوحده على إدارته بتمامه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يُدرك المتأمل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مُنظِّم هذا النظام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 هُوَ اللَّهُ الْخَالِقُ الْبَارِئُ الْمُصَوِّرُ لَهُ الْأَسْمَاءُ </w:t>
      </w:r>
    </w:p>
    <w:p>
      <w:pPr>
        <w:pStyle w:val="BookText"/>
        <w:rPr/>
      </w:pPr>
      <w:r>
        <w:rPr>
          <w:rFonts w:ascii="Amiri" w:hAnsi="Amiri" w:eastAsia="Amiri" w:cs="Amiri"/>
          <w:color w:val="111111"/>
          <w:sz w:val="28"/>
          <w:sz w:val="28"/>
          <w:szCs w:val="28"/>
          <w:rtl w:val="true"/>
          <w:lang w:bidi="ar-SA"/>
        </w:rPr>
        <w:t>الْحُسْنَى يُسَبِّحُ 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لأنَّ ظواهر الطبيعة حتى الجماد، ومظاهر الحياة حتى ما لا يُرى، وما فيهما من دقة الأنظمة العجيبة، وجمال النظرة البديعة، تشهد في طول الزمان وعرض المكان، بوجود فاعلٍ يهدف الى فعل ذلك كله بما ينسجم مع الحكمة من إيجاده وخلقه؛ إذ من الواضح جداً اختلاف الأحجام والأشكال والخصائص والمنافع، بما يثير التساؤل حول سبب تعددها في ذلك أو غيره، وعدم اتحادها صورةً أو غايةً، ولماذا اتساع التأريخ والجغرافية لنماذج من مخلوقات منقرضة أو موجودة؟؛ بحيث يعدّ العادّون منها ولا يحصوها جميعاً، مما يكشف عن عدم استيعابها رقمياً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الجواب بطريقة تحفيز المتلقي ليشارك في الوصول للمطلوب؛ من خلال إثارة مجموعة علامات استفهام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هذه المخلوقات صدفة بلا 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لها خالق؛ إذ يستحيل وجود بِنَاء مِنْ غَيْرِ بَانٍ، أَوْ جِنَايَة مِنْ غَيْرِ جَانٍ، فإنْ كان هو الله تعالى كما دلّت عليه البراهين فصحيح، وإنْ كان غيره فمَنْ هو؟</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ولتحديد الجواب الصحيح، لابد من استنّطاق العقل </w:t>
      </w:r>
      <w:bookmarkStart w:id="64" w:name="pg9103_119212"/>
    </w:p>
    <w:p>
      <w:pPr>
        <w:pStyle w:val="BookText"/>
        <w:rPr/>
      </w:pPr>
      <w:bookmarkEnd w:id="64"/>
      <w:r>
        <w:rPr>
          <w:rFonts w:ascii="Amiri" w:hAnsi="Amiri" w:eastAsia="Amiri" w:cs="Amiri"/>
          <w:color w:val="111111"/>
          <w:sz w:val="28"/>
          <w:sz w:val="28"/>
          <w:szCs w:val="28"/>
          <w:rtl w:val="true"/>
          <w:lang w:bidi="ar-SA"/>
        </w:rPr>
        <w:t>والفطرة، والتأمل بشهادتهما، بما يُثبِت أنَّ منكر براهين النظام الكوني، لَمْ يَلْجَأ إِلَى حُجَّةٍ فِيمَا ادَّعَى؛ لأنه قد أهمل دلالات البراهين، وحجَبَها عن إرشاده وإنقاذه؛ فأنها صريحة البيان بأنَّ اتقان الصنع وتناسقه البديع، دليل على وجود صانعٍ مريدٍ لما يصنع، عالِمٍ به؛ لاستحالة كينونة ذلك كله صدفة بلا إرادة فاعل مدبّر، وبلا غاية له من وراء ذلك، والا فلماذا لم يكن شيءٌ آخر غير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جاز الوجود صدفة؛ لأدى ذلك الى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مستحيل؛ لاحتياج المعدوم الى مؤثر يتسبب في وجوده، والا لكان باقياً على عدميته التي كان عليها، فهي الأصل الطبيعي في الأشياء الممكنة، ولابد للمعلول من علة، وللمسبَّب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المستوى من الاستدلال ببرهان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حجة التصميم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متاحُ فهمه لعموم شرائح المجتمع؛ حيث يمكن لكل أحدٍ استيعاب أنَّ التصميم في الطبيعة، يدل على وجود مصممٍ له؛ لأنَّ هذا النظام الكوني المحسوس بتفاصيله ومعطياته، لم يوجد صدفة؛ لاستحالة صدور ذلك التصميم بلا سبب؛ كما برهن على استحالتها</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2803824_2870459653"/>
      <w:bookmarkStart w:id="66" w:name="_Toc22"/>
      <w:bookmarkEnd w:id="65"/>
      <w:r>
        <w:rPr>
          <w:rtl w:val="true"/>
        </w:rPr>
        <w:t>هل الصدفة قادرة؟</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عرَضَهُ الفيزيائي والعالِم النووي جيرالد شرويدر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تجربة قام بها المجلس الوطني البريطاني للفنون؛ حيث تم وضع كمبيوتر في قفصٍ بداخله ستة قرود، وبعد شهر من العبث بالكمبيوتر، أنتجت القرود خمسين صفحة مكتوبة، لكن دون كلمة واحدة تامة، بالرغم من أنَّ الكلمة باللغة الإنجليزية يمكن أنْ تتكوّن من حرفٍ واحدٍ فقط؛ فالحرف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يمكن أنْ يمثِّل كلمة إذا كان هناك مسافة إما عن يمينه أو يساره، فإذا أخذنا بالاعتبار أنَّ هناك ثلاثين حرفاً ورقماً على لوحة المفاتيح، فإنَّ احتمال الحصول على كلمة مكوّنة من حرف واحد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يكون احتمال الحصول على كلمةٍ من حرفٍ واحدٍ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27,000:1</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فهل يعتني عاقل بقيمة هكذا احتمال 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يُثبت حتمية وجود مصممٍ لهذا التصميم الكوني البديع الدقيق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اكتشاف الحمض النووي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أوضَحَ التعقيد الشديد غير القابل للتصديق للترتيبات اللازمة لخلق حياةٍ، وهو الأمر الذي يوجب أنْ يكون هناك ذكاءٌ خارقٌ يجعل</w:t>
      </w:r>
    </w:p>
    <w:p>
      <w:pPr>
        <w:pStyle w:val="BookText"/>
        <w:rPr/>
      </w:pPr>
      <w:r>
        <w:rPr>
          <w:rFonts w:ascii="Amiri" w:hAnsi="Amiri" w:eastAsia="Amiri" w:cs="Amiri"/>
          <w:color w:val="111111"/>
          <w:sz w:val="28"/>
          <w:sz w:val="28"/>
          <w:szCs w:val="28"/>
          <w:rtl w:val="true"/>
          <w:lang w:bidi="ar-SA"/>
        </w:rPr>
        <w:t>هذه العناصر المختلفة تعمل معاً، إنه التعقيد الخارق لهذه العناصر والدقة الهائلة في الطرق التي تتفاعل فيما بينها، اجتماعُ التعقيد والدقة، في الوقت المناسب بالصدفة، أمرٌ مستحيلٌ، لابد من أنْ الأمر يتعلق بتعقيدٍ هائلٍ أنتج ما وصلنا اليه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بما يدل على وجود المصمِّم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دوكنز اكتفى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مرحلةٍ من المراحل تكوّن جُزيء مميّز بالصدفة، لكنه تحلّى بالمقدرة الاستثنائية على استحداث نُسخٍ منه</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بذلك مخالفاً لبرهان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حجة التصميم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توثقه البراهين والأدلة العلمية والوجدانية الفطرية، من حقيقة وجود خالقٍ للكون؛ حيث يعتمد هذا المستوى من الاستدلال، على التتبع والاستقراء وحساب الاحتمالات الرياضي، في إظهار النتائج وعرضها؛ ليتيقن العاقل بأنَّ الطبيعة لا تصنع نظاماً للكون بديعاً دقيقاً، متناسقاً منتظِماً، بل لابد من وجود فاعلٍ قد صمّمه على ذلك؛ لأنَّ اللا نظام لا ينتج هذا النظام الدقيق، بل حتماً أوجده عالِمٌ بما صنَعَ، مريدٌ له، ولم يحدث عفوياً بلا إرادة؛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سلّط </w:t>
      </w:r>
    </w:p>
    <w:p>
      <w:pPr>
        <w:pStyle w:val="BookText"/>
        <w:rPr/>
      </w:pPr>
      <w:r>
        <w:rPr>
          <w:rFonts w:ascii="Amiri" w:hAnsi="Amiri" w:eastAsia="Amiri" w:cs="Amiri"/>
          <w:color w:val="111111"/>
          <w:sz w:val="28"/>
          <w:sz w:val="28"/>
          <w:szCs w:val="28"/>
          <w:rtl w:val="true"/>
          <w:lang w:bidi="ar-SA"/>
        </w:rPr>
        <w:t>الضوء على ثلاثة أبعاد للطبيعة تشير الى الإله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أنَّ الطبيعة تخضع لقوانين،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في الكائنات الذكية المُنظَّمة والمسوقة بغايات، والتي نتجت عن المادة،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الفعلي للطبيعة</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والا فكيف اتسق بهذا النسق المُعجب المُدهش للعقول، المُحيّر للعقلاء؟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وقال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الدَّالِّ عَلَى وُجُودِه بِخَلْقِه، وبِمُحْدَثِ خَلْقِه عَلَى أَزَلِيَّتِه، وبِاشْتِبَاهِهِمْ عَلَى أَنْ لَا شَبَه لَه؛ لِافْتِرَاقِ الصَّانِعِ والْمَصْنُوعِ، والْحَادِّ والْمَحْدُودِ، والرَّبِّ والْمَرْبُوبِ</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وهو ما يشهد باعتماد برهان النظم أو التصميم، في خطوات مرحلة الإدراك والتأمل، دون مرحلة الاستنتاج والقياس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عالِم الرياضات الفرنسي بليز باسكال؛ فإنه مهما قلّت الدلائل على وجود الله، فإنَّ العقوبة التي تنتظر الاختيار الخاطيء هي أكبر، أحكمُ الطرقِ هي</w:t>
      </w:r>
    </w:p>
    <w:p>
      <w:pPr>
        <w:pStyle w:val="BookText"/>
        <w:rPr/>
      </w:pPr>
      <w:r>
        <w:rPr>
          <w:rFonts w:ascii="Amiri" w:hAnsi="Amiri" w:eastAsia="Amiri" w:cs="Amiri"/>
          <w:color w:val="111111"/>
          <w:sz w:val="28"/>
          <w:sz w:val="28"/>
          <w:szCs w:val="28"/>
          <w:rtl w:val="true"/>
          <w:lang w:bidi="ar-SA"/>
        </w:rPr>
        <w:t>الإيمانُ بالله؛ لأنك لو كنتَ مصيباً فستربح النعمة لكبرى، ولو كنتَ مخطئاً فلن يكون هناك فرقٌ، بينما إنْ لم تؤمن بالله، وكنتَ مخطئاً، فأنت محكوم للعنةٍ أبديةٍ، ولو كنتَ مصيباً، فلن يكون هناك أيّ فرقٍ، وعلى ذلك فالقرار لا يحتاج لذكاءٍ، عليك الإيمان بالله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بما يؤكد حقيقة اختيار الإنسان وعدم جبره على ما يصدر منه، وأنه يملك القرار؛ لتمتعه بالإرادة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عاقلاً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الإملاء عليه الا بعد اقتناعه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الإيمان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Style w:val="FootnoteAnchor"/>
          <w:rtl w:val="true"/>
        </w:rPr>
        <w:footnoteReference w:id="137"/>
      </w:r>
      <w:r>
        <w:rPr>
          <w:rFonts w:ascii="Amiri" w:hAnsi="Amiri" w:eastAsia="Amiri" w:cs="Amiri"/>
          <w:color w:val="111111"/>
          <w:sz w:val="28"/>
          <w:sz w:val="28"/>
          <w:szCs w:val="28"/>
          <w:rtl w:val="true"/>
          <w:lang w:bidi="ar-SA"/>
        </w:rPr>
        <w:t>، ولا يكون الا بعد التصديق بالبرهان، فيتبعه الاعتقاد بصحة ما آمن به، فالإيمان ممكن لمَنْ أراده وعرف دوره في إنقاذه من العقوبة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دوكنز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ليس شيئاً تقرره كالسياسة، وعلى الأقل فأنا لا أستطيع فعلَهُ بإرادتي</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مما لا يُصنفه العلم من المستحيل</w:t>
      </w:r>
      <w:r>
        <w:rPr>
          <w:rStyle w:val="FootnoteAnchor"/>
          <w:rtl w:val="true"/>
        </w:rPr>
        <w:footnoteReference w:id="139"/>
      </w:r>
      <w:r>
        <w:rPr>
          <w:rFonts w:ascii="IRNazanin" w:hAnsi="IRNazanin" w:eastAsia="IRNazanin"/>
          <w:color w:val="111111"/>
          <w:sz w:val="28"/>
          <w:sz w:val="28"/>
          <w:szCs w:val="28"/>
          <w:rtl w:val="true"/>
          <w:lang w:bidi="fa-IR"/>
        </w:rPr>
        <w:t>، فكيف نفی فعلَهُ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 عن أنه ليس شيئاً يقرره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لا يقرر الإنسان أنْ يؤمن أو لا، فمَنْ يقرر بدلاً عنه؟، وهل من حاجةٍ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أهاجم أيَّ نوعٍ من الآلهة، كل ما هو خارق وماورائي أينما وحيثما وُجد أو سيوجد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 فهِمَ الدين، مما تلقاه في بيئة محيطه من قراءةٍ مسيحيةٍ، مع أنها ليست الوحيدة؛ إذ يوجد غيرها، وليته صرّح بأنه قرأ الدين بمنظارٍ معينٍ، وفي جوٍ حجَبَ عنه قراءات أخرى، فكان مؤدلجاً محدداً برؤية خاصة، حتى انساق معها، لكنه سرعان ما تخلّى عنها الى الضد، وصار الإله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الوقت الذي كانت إشكاليته مع بعض أتباع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بسرعة من مناخ الجزء الى اتخاذ موقفٍ من الدين كلّه، حتى ألغى احتمال صحته كمنهج فكري، يعتمد منظومةً من البراهين والأدلة الفلسفية والوجدانية والبيانية، بما يجعله في عداد القضايا المحتملَة لا المستحيلة أو المنفية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قد خالَفَ </w:t>
      </w:r>
    </w:p>
    <w:p>
      <w:pPr>
        <w:pStyle w:val="BookText"/>
        <w:rPr/>
      </w:pPr>
      <w:r>
        <w:rPr>
          <w:rFonts w:ascii="Amiri" w:hAnsi="Amiri" w:eastAsia="Amiri" w:cs="Amiri"/>
          <w:color w:val="111111"/>
          <w:sz w:val="28"/>
          <w:sz w:val="28"/>
          <w:szCs w:val="28"/>
          <w:rtl w:val="true"/>
          <w:lang w:bidi="ar-SA"/>
        </w:rPr>
        <w:t xml:space="preserve">دوكنز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الله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علمية كغيرها، تدخل ضمن اللاأدرية المؤقتة،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حقيقة علمية عن الكون، وقابلة للاكتشاف من حيث المبدأ على الأقل إنْ لم يكن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الاحتمالين فهل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حياتي بفرض أنه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هناك إله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برهان السبر والتقسيم</w:t>
      </w:r>
      <w:r>
        <w:rPr>
          <w:rStyle w:val="FootnoteAnchor"/>
          <w:rtl w:val="true"/>
        </w:rPr>
        <w:footnoteReference w:id="142"/>
      </w:r>
      <w:r>
        <w:rPr>
          <w:rFonts w:ascii="Amiri" w:hAnsi="Amiri" w:eastAsia="Amiri" w:cs="Amiri"/>
          <w:color w:val="111111"/>
          <w:sz w:val="28"/>
          <w:sz w:val="28"/>
          <w:szCs w:val="28"/>
          <w:rtl w:val="true"/>
          <w:lang w:bidi="ar-SA"/>
        </w:rPr>
        <w:t>الذي اعتمده عالِمُ الرياضات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يؤكد حقيقةَ وجودِ الإلهِ،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الذي اعتمده الإمامُ جعفر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باسكال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تسعمئة عام، حينما أجابَ ابْنَ أَبِي الْعَوْجَاءِ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ونَجَوْتَ، وإِنْ يَكُنِ </w:t>
      </w:r>
    </w:p>
    <w:p>
      <w:pPr>
        <w:pStyle w:val="BookText"/>
        <w:rPr/>
      </w:pPr>
      <w:r>
        <w:rPr>
          <w:rFonts w:ascii="Amiri" w:hAnsi="Amiri" w:eastAsia="Amiri" w:cs="Amiri"/>
          <w:color w:val="111111"/>
          <w:sz w:val="28"/>
          <w:sz w:val="28"/>
          <w:szCs w:val="28"/>
          <w:rtl w:val="true"/>
          <w:lang w:bidi="ar-SA"/>
        </w:rPr>
        <w:t xml:space="preserve">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وهَلَكْتَ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وأَيَّ شَيْءٍ نَقُولُ وأَيَّ شَيْءٍ يَقُولُونَ؟، مَا قَوْلِي وقَوْلُهُمْ إِلَّا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قَوْلُكَ وقَوْلُهُمْ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يَقُولُونَ إِنَّ لَهُمْ مَعَاداً وثَوَاباً وعِقَاباً، ويَدِينُونَ بِأَنَّ فِي السَّمَاءِ إِلَهاً، وأَنَّهَا</w:t>
      </w:r>
    </w:p>
    <w:p>
      <w:pPr>
        <w:pStyle w:val="BookText"/>
        <w:rPr/>
      </w:pPr>
      <w:r>
        <w:rPr>
          <w:rFonts w:ascii="Amiri" w:hAnsi="Amiri" w:eastAsia="Amiri" w:cs="Amiri"/>
          <w:color w:val="111111"/>
          <w:sz w:val="28"/>
          <w:sz w:val="28"/>
          <w:szCs w:val="28"/>
          <w:rtl w:val="true"/>
          <w:lang w:bidi="ar-SA"/>
        </w:rPr>
        <w:t>عُمْرَانٌ، وأَنْتُمْ تَزْعُمُونَ أَنَّ السَّمَاءَ خَرَابٌ لَيْسَ فِيهَا أَحَدٌ،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إِنْ كَانَ الأَمْرُ كَمَا يَقُولُونَ أَنْ يَظْهَرَ لِخَلْقِه، ويَدْعُوَهُمْ إِلَى عِبَادَتِه؛ حَتَّى</w:t>
      </w:r>
    </w:p>
    <w:p>
      <w:pPr>
        <w:pStyle w:val="BookText"/>
        <w:rPr/>
      </w:pPr>
      <w:r>
        <w:rPr>
          <w:rFonts w:ascii="Amiri" w:hAnsi="Amiri" w:eastAsia="Amiri" w:cs="Amiri"/>
          <w:color w:val="111111"/>
          <w:sz w:val="28"/>
          <w:sz w:val="28"/>
          <w:szCs w:val="28"/>
          <w:rtl w:val="true"/>
          <w:lang w:bidi="ar-SA"/>
        </w:rPr>
        <w:t>لَا يَخْتَلِفَ مِنْهُمُ اثْنَانِ؟، ولِمَ احْتَجَبَ عَنْهُمْ؟، وأَرْسَلَ إِلَيْهِمُ الرُّسُلَ، ولَوْ بَاشَرَهُمْ بِنَفْسِه كَانَ أَقْرَبَ إِلَى الإِيمَانِ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احْتَجَبَ عَنْكَ مَنْ أَرَاكَ قُدْرَتَه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نُشُوءَكَ ولَمْ تَكُنْ، وكِبَرَكَ بَعْدَ صِغَرِكَ،</w:t>
      </w:r>
    </w:p>
    <w:p>
      <w:pPr>
        <w:pStyle w:val="BookText"/>
        <w:rPr/>
      </w:pPr>
      <w:r>
        <w:rPr>
          <w:rFonts w:ascii="Amiri" w:hAnsi="Amiri" w:eastAsia="Amiri" w:cs="Amiri"/>
          <w:color w:val="111111"/>
          <w:sz w:val="28"/>
          <w:sz w:val="28"/>
          <w:szCs w:val="28"/>
          <w:rtl w:val="true"/>
          <w:lang w:bidi="ar-SA"/>
        </w:rPr>
        <w:t>وقُوَّتَكَ بَعْدَ ضَعْفِكَ، وضَعْفَكَ بَعْدَ قُوَّتِكَ، وسُقْمَكَ بَعْدَ صِحَّتِكَ،</w:t>
      </w:r>
    </w:p>
    <w:p>
      <w:pPr>
        <w:pStyle w:val="BookText"/>
        <w:rPr/>
      </w:pPr>
      <w:r>
        <w:rPr>
          <w:rFonts w:ascii="Amiri" w:hAnsi="Amiri" w:eastAsia="Amiri" w:cs="Amiri"/>
          <w:color w:val="111111"/>
          <w:sz w:val="28"/>
          <w:sz w:val="28"/>
          <w:szCs w:val="28"/>
          <w:rtl w:val="true"/>
          <w:lang w:bidi="ar-SA"/>
        </w:rPr>
        <w:t>وصِحَّتَكَ بَعْدَ سُقْمِكَ، ورِضَاكَ بَعْدَ غَضَبِكَ، وغَضَبَكَ بَعْدَ رِضَاكَ،</w:t>
      </w:r>
    </w:p>
    <w:p>
      <w:pPr>
        <w:pStyle w:val="BookText"/>
        <w:rPr/>
      </w:pPr>
      <w:r>
        <w:rPr>
          <w:rFonts w:ascii="Amiri" w:hAnsi="Amiri" w:eastAsia="Amiri" w:cs="Amiri"/>
          <w:color w:val="111111"/>
          <w:sz w:val="28"/>
          <w:sz w:val="28"/>
          <w:szCs w:val="28"/>
          <w:rtl w:val="true"/>
          <w:lang w:bidi="ar-SA"/>
        </w:rPr>
        <w:t>وحُزْنَكَ بَعْدَ فَرَحِكَ، وفَرَحَكَ بَعْدَ حُزْنِكَ، وحُبَّكَ بَعْدَ بُغْضِكَ، وبُغْضَكَ</w:t>
      </w:r>
    </w:p>
    <w:p>
      <w:pPr>
        <w:pStyle w:val="BookText"/>
        <w:rPr/>
      </w:pPr>
      <w:r>
        <w:rPr>
          <w:rFonts w:ascii="Amiri" w:hAnsi="Amiri" w:eastAsia="Amiri" w:cs="Amiri"/>
          <w:color w:val="111111"/>
          <w:sz w:val="28"/>
          <w:sz w:val="28"/>
          <w:szCs w:val="28"/>
          <w:rtl w:val="true"/>
          <w:lang w:bidi="ar-SA"/>
        </w:rPr>
        <w:t>بَعْدَ حُبِّكَ، وعَزْمَكَ بَعْدَ أَنَاتِكَ، وأَنَاتَكَ بَعْدَ عَزْمِكَ، وشَهْوَتَكَ بَعْدَ</w:t>
      </w:r>
    </w:p>
    <w:p>
      <w:pPr>
        <w:pStyle w:val="BookText"/>
        <w:rPr/>
      </w:pPr>
      <w:r>
        <w:rPr>
          <w:rFonts w:ascii="Amiri" w:hAnsi="Amiri" w:eastAsia="Amiri" w:cs="Amiri"/>
          <w:color w:val="111111"/>
          <w:sz w:val="28"/>
          <w:sz w:val="28"/>
          <w:szCs w:val="28"/>
          <w:rtl w:val="true"/>
          <w:lang w:bidi="ar-SA"/>
        </w:rPr>
        <w:t>كَرَاهَتِكَ، وكَرَاهَتَكَ بَعْدَ شَهْوَتِكَ، ورَغْبَتَكَ بَعْدَ رَهْبَتِكَ، ورَهْبَتَكَ بَعْدَ رَغْبَتِكَ، ورَجَاءَكَ بَعْدَ يَأْسِكَ، ويَأْسَكَ بَعْدَ رَجَائِكَ، وخَاطِرَكَ بمِاَا لَمْ يَكُنْ فِي وَهْمِكَ، وعُزُوبَ مَا أَنْتَ مُعْتَقِدُه عَنْ ذِهْنِكَ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أَعْجَبَ هَذَا تُنْكِرُ اللَّه وتَشْهَدُ أَنِّي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أمَصْنُوعٌ أَنْتَ أَوْ غَيْرُ مَصْنُوعٍ؟، فَقَالَ عَبْدُ الْكَرِيمِ 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غَيْرُ مَصْنُوعٍ،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لَوْ كُنْتَ مَصْنُوعاً كَيْفَ كُنْتَ تَكُونُ؟، فَبَقِيَ عَبْدُ الْكَرِيمِ مَلِيّاً</w:t>
      </w:r>
    </w:p>
    <w:p>
      <w:pPr>
        <w:pStyle w:val="BookText"/>
        <w:rPr/>
      </w:pPr>
      <w:r>
        <w:rPr>
          <w:rFonts w:ascii="Amiri" w:hAnsi="Amiri" w:eastAsia="Amiri" w:cs="Amiri"/>
          <w:color w:val="111111"/>
          <w:sz w:val="28"/>
          <w:sz w:val="28"/>
          <w:szCs w:val="28"/>
          <w:rtl w:val="true"/>
          <w:lang w:bidi="ar-SA"/>
        </w:rPr>
        <w:t>لَا يُحِيرُ جَوَاباً، 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صِفَةَ الصَّنْعَةِ، فَاجْعَلْ نَفْسَكَ مَصْنُوعاً؛ لِمَا تَجِدُ فِي نَفْسِكَ مِمَّا يَحْدُثُ مِنْ هَذِه الأُمُورِ، فَقَالَ لَه</w:t>
      </w:r>
    </w:p>
    <w:p>
      <w:pPr>
        <w:pStyle w:val="BookText"/>
        <w:rPr/>
      </w:pPr>
      <w:r>
        <w:rPr>
          <w:rFonts w:ascii="Amiri" w:hAnsi="Amiri" w:eastAsia="Amiri" w:cs="Amiri"/>
          <w:color w:val="111111"/>
          <w:sz w:val="28"/>
          <w:sz w:val="28"/>
          <w:szCs w:val="28"/>
          <w:rtl w:val="true"/>
          <w:lang w:bidi="ar-SA"/>
        </w:rPr>
        <w:t>عَبْدُ الْكَرِيمِ سَأَلْتَنِيِ عَنْ مَسْأَلَةٍ لَمْ يَسْأَلْنِيِ عَنْهَا أَحَدٌ قَبْلَكَ، ولَا يَسْأَلُنِيِ أَحَدٌ بَعْدَكَ عَنْ مِثْلِهَا،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 عَلِمْتَ أَنَّكَ لَمْ تُسْأَلْ فِيمَا</w:t>
      </w:r>
    </w:p>
    <w:p>
      <w:pPr>
        <w:pStyle w:val="BookText"/>
        <w:rPr/>
      </w:pPr>
      <w:r>
        <w:rPr>
          <w:rFonts w:ascii="Amiri" w:hAnsi="Amiri" w:eastAsia="Amiri" w:cs="Amiri"/>
          <w:color w:val="111111"/>
          <w:sz w:val="28"/>
          <w:sz w:val="28"/>
          <w:szCs w:val="28"/>
          <w:rtl w:val="true"/>
          <w:lang w:bidi="ar-SA"/>
        </w:rPr>
        <w:t>مَضَى، فَمَا عَلَّمَكَ أَنَّكَ لَا تُسْأَلُ فِيِمَا بَعْدُ؟، عَلَى أَنَّكَ يَا عَبْدَ الْكَرِيمِ نَقَضْتَ قَوْلَكَ؛ لأَنَّكَ تَزْعُمُ أَنَّ الأَشْيَاءَ مِنَ الأَوَّلِ سَوَاءٌ، فَكَيْفَ قَدَّمْتَ وأَخَّرْتَ، يَا</w:t>
      </w:r>
    </w:p>
    <w:p>
      <w:pPr>
        <w:pStyle w:val="BookText"/>
        <w:rPr/>
      </w:pPr>
      <w:r>
        <w:rPr>
          <w:rFonts w:ascii="Amiri" w:hAnsi="Amiri" w:eastAsia="Amiri" w:cs="Amiri"/>
          <w:color w:val="111111"/>
          <w:sz w:val="28"/>
          <w:sz w:val="28"/>
          <w:szCs w:val="28"/>
          <w:rtl w:val="true"/>
          <w:lang w:bidi="ar-SA"/>
        </w:rPr>
        <w:t>عَبْدَ الْكَرِيمِ أَزِيدُكَ وُضُوحاً أرَأَيْتَ لَوْ كَانَ مَعَكَ كِيِسٌ فيِه جَوَاهِرُ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الْكِيسِ دِينَارٌ؟ فَنَفَيْتَ كَوْنَ الدِّينَارِ فِي الْكِيسِ،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غَيْرَ عَالِمٍ بِصِفَتِه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لَكَ أَنْ تَنْفِيَ كَوْنَ</w:t>
      </w:r>
    </w:p>
    <w:p>
      <w:pPr>
        <w:pStyle w:val="BookText"/>
        <w:rPr/>
      </w:pPr>
      <w:r>
        <w:rPr>
          <w:rFonts w:ascii="Amiri" w:hAnsi="Amiri" w:eastAsia="Amiri" w:cs="Amiri"/>
          <w:color w:val="111111"/>
          <w:sz w:val="28"/>
          <w:sz w:val="28"/>
          <w:szCs w:val="28"/>
          <w:rtl w:val="true"/>
          <w:lang w:bidi="ar-SA"/>
        </w:rPr>
        <w:t>الدِّينَارِ عَنِ الْكِيسِ وأَنْتَ لَا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أَكْبَرُ وأَطْوَلُ وأَعْرَضُ مِنَ الْكيِسِ، فَلَعَلَّ فيِ الْعَالَمِ صَنْعَةً مِنْ حَيْثُ لَا تَعْلَمُ صِفَةَ الصَّنْعَةِ مِنْ غَيْرِ الصَّنْعَةِ، فَانْقَطَعَ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حَدَثِ الأَجْسَامِ؟،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وَجَدْتُ شَيْئاً صَغِيراً ولَا كَبِيراً إِلَّا وإِذَا ضُمَّ إِلَيْه مِثْلُه صَارَ أَكْبَرَ، وفِي ذَلِكَ زَوَالٌ</w:t>
      </w:r>
    </w:p>
    <w:p>
      <w:pPr>
        <w:pStyle w:val="BookText"/>
        <w:rPr/>
      </w:pPr>
      <w:r>
        <w:rPr>
          <w:rFonts w:ascii="Amiri" w:hAnsi="Amiri" w:eastAsia="Amiri" w:cs="Amiri"/>
          <w:color w:val="111111"/>
          <w:sz w:val="28"/>
          <w:sz w:val="28"/>
          <w:szCs w:val="28"/>
          <w:rtl w:val="true"/>
          <w:lang w:bidi="ar-SA"/>
        </w:rPr>
        <w:t>وانْتِقَالٌ عَنِ الْحَالَةِ الأُولَى، ولَوْ كَانَ قَدِيماً مَا زَالَ ولَا حَالَ؛ لأَنَّ الَّذِي يَزُولُ ويَحُولُ يَجُوزُ أَنْ يُوجَدَ ويُبْطَلَ، فَيَكُونُ بِوُجُودِه بَعْدَ عَدَمِه دُخُولٌ فِي الْحَدَثِ، وفِي كَوْنِه فِي الأَزَلِ دُخُولُه فِي الْعَدَمِ، ولَنْ تَجْتَمِعَ صِفَةُ الأَزَلِ والْعَدَمِ والْحُدُوثِ والْقِدَمِ فِي شَيْءٍ وَاحِدٍ، فَقَالَ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 عَلِمْتَ فِي جَرْيِ الْحَالَتَيْنِ والزَّمَانَيْنِ عَلَى مَا ذَكَرْتَ واسْتَدْلَلْتَ بِذَلِكَ عَلَى</w:t>
      </w:r>
    </w:p>
    <w:p>
      <w:pPr>
        <w:pStyle w:val="BookText"/>
        <w:rPr/>
      </w:pPr>
      <w:r>
        <w:rPr>
          <w:rFonts w:ascii="Amiri" w:hAnsi="Amiri" w:eastAsia="Amiri" w:cs="Amiri"/>
          <w:color w:val="111111"/>
          <w:sz w:val="28"/>
          <w:sz w:val="28"/>
          <w:szCs w:val="28"/>
          <w:rtl w:val="true"/>
          <w:lang w:bidi="ar-SA"/>
        </w:rPr>
        <w:t>حُدُوثِهِا، فَلَوْ بَقِيَتِ الأَشْيَاءُ عَلَى صِغَرِهَا مِنْ أَيْنَ كَانَ لَكَ أَنْ تَسْتَدِلَّ عَلَى حُدُوثِهِنَّ؟،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نَتَكَلَّمُ عَلَى هَذَا الْعَالَمِ الْمَوْضُوعِ، فَلَوْ رَفَعْنَاه</w:t>
      </w:r>
    </w:p>
    <w:p>
      <w:pPr>
        <w:pStyle w:val="BookText"/>
        <w:rPr/>
      </w:pPr>
      <w:r>
        <w:rPr>
          <w:rFonts w:ascii="Amiri" w:hAnsi="Amiri" w:eastAsia="Amiri" w:cs="Amiri"/>
          <w:color w:val="111111"/>
          <w:sz w:val="28"/>
          <w:sz w:val="28"/>
          <w:szCs w:val="28"/>
          <w:rtl w:val="true"/>
          <w:lang w:bidi="ar-SA"/>
        </w:rPr>
        <w:t>ووَضَعْنَا عَالَماً آخَرَ، كَانَ لَا شَيْءَ أَدَلَّ عَلَى الْحَدَثِ مِنْ رَفْعِنَا إِيَّاه ووَضْعِنَا غَيْرَه، ولَكِنْ أُجِيبُكَ مِنْ حَيْثُ قَدَّرْتَ أَنْ تُلْزِمَنَا،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ضُمَّ شَيْءٌ إِلَى مِثْلِه، كَانَ أَكْبَرَ،</w:t>
      </w:r>
    </w:p>
    <w:p>
      <w:pPr>
        <w:pStyle w:val="BookText"/>
        <w:rPr/>
      </w:pPr>
      <w:r>
        <w:rPr>
          <w:rFonts w:ascii="Amiri" w:hAnsi="Amiri" w:eastAsia="Amiri" w:cs="Amiri"/>
          <w:color w:val="111111"/>
          <w:sz w:val="28"/>
          <w:sz w:val="28"/>
          <w:szCs w:val="28"/>
          <w:rtl w:val="true"/>
          <w:lang w:bidi="ar-SA"/>
        </w:rPr>
        <w:t>وفِي جَوَازِ التَّغْيِيرِ عَلَيْه، خُرُوجُه مِنَ الْقِدَمِ، كَمَا أَنَّ فِي تَغْيِيرِه دُخُولَه فِي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الضرورة العقلية ومقتضى الفطرة والوجدان، من لزوم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الضرر ولو كان محتمَلَ الحصول، ولابدية توقي </w:t>
      </w:r>
    </w:p>
    <w:p>
      <w:pPr>
        <w:pStyle w:val="BookText"/>
        <w:rPr/>
      </w:pPr>
      <w:r>
        <w:rPr>
          <w:rFonts w:ascii="IRNazanin" w:hAnsi="IRNazanin" w:eastAsia="IRNazanin"/>
          <w:color w:val="111111"/>
          <w:sz w:val="28"/>
          <w:sz w:val="28"/>
          <w:szCs w:val="28"/>
          <w:rtl w:val="true"/>
          <w:lang w:bidi="fa-IR"/>
        </w:rPr>
        <w:t>التضرر به، فضلاً عن مظنون الحصول أو معلومه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جرى على هذا القانون الفطري، حتى غيرُ العاقل؛ إذ يتحاشى الخطر، ويتحامي الإصابة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درجات إدراك ذلك، بين العاقل وغيره طبعاً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العاقل في أنَّ العقوبة واللعنة الأبدية التي تنتظر الاختيار الخاطيء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باسكال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محتمَلٌ، بل متيقنٌ، وسبب عدمِ شكه في ذلك، وتيقنه منه، هو أنه قد تتابعت تحذيراتُ المصلحين، وتوالت تخويفاتُهم من عذاب العاصي، بما يوجب الحذر على مَنْ عرف ذلك واطلع عليه؛ إذ لا يمكن للعاقل أنْ ينفي احتمالَ حصولهِ، بل المحسوس بالوجدان أنَّ العاقل يحرص دائماً على النجاة، بقدر خطورة الضرر المُحتمل؛ إذ يُدرك بعقله </w:t>
      </w:r>
    </w:p>
    <w:p>
      <w:pPr>
        <w:pStyle w:val="BookText"/>
        <w:rPr/>
      </w:pPr>
      <w:r>
        <w:rPr>
          <w:rFonts w:ascii="Amiri" w:hAnsi="Amiri" w:eastAsia="Amiri" w:cs="Amiri"/>
          <w:color w:val="111111"/>
          <w:sz w:val="28"/>
          <w:sz w:val="28"/>
          <w:szCs w:val="28"/>
          <w:rtl w:val="true"/>
          <w:lang w:bidi="ar-SA"/>
        </w:rPr>
        <w:t>وجود قيمة حقيقية للضرر واحتمال حدوثه، فتُلزمه بالابتعاد عنه، مما يصيّر منها ضرورة عملية لا خلاف بشأنها؛ إذ يجري العقلاء وغيرهم على الابتعاد عن مصدر الضرر، بلا فرقٍ بين أنواعه، فيشمل ما حذّر منه باسكال وغيره من سابقيه ولاحقيه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يصح الاستخفاف بذلك التحذير؛ لأنه كما يؤكد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ألْفِن بلانتِينْغا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لإيمان بالإله، هو اعتقاد أساسي تماماً، مشابه للاعتقاد بالحقائق الأساسية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شعوراً فطرياً بديهياً، لا یحتاج الى دليل، تماماً كمفاهيم بديهية أخرى؛ مثل أنَّ الكل أكبر من الجزء، ومثل أننا موجودون</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الطبيعي للإنسان أنْ يعتقد بالإله؛ بسبب النظام والترتيب والقوانين التي تحكم الأحداث التي تقع في الطبيعة، ولذلك كثيراً ما يقول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رالف ماكلنيرني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وجود الإله هي فكرة فطرية، وتبدو کمُسلَّمةٍ تقف ضد الإلحاد، إنَّ الملحدين هم مَنْ يتحمل عبءَ الإثبات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تثبت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بل سُجلت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اعتراضاتٌ علميةٌ كثيرةٌ، لم يستطع المدّعون إبطالها وردّها، بل كان العلم الحديث من مثبتات حقيقة وجود الإله، وليس دالاً على وهميته؛ ولذا فيُلحظ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استقطاب هذه الدعوى لعدد آخر يؤمن بالفكر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مجموع الملحدين، صغيرٌ بالقياس الى مجموع سكان العالَم المؤمنين؛ تبلغ نِسبتهم بالقياس الى مجموع سكان العالَم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وأسس الإلحاد تضعف يوماً بعد يوم؛ بسبب الفشل النظري في مواكبة التطور الحادث في العلم وفلسفة العلوم، وقد عجزت حركات الإلحاد بمختلف تياراتها عن تقديم بديل للدين، ولم تقدِّم أيَّ حلٍّ للمسائل الفلسفية الكبرى التي تشغل الإنسان، وقد أنكر الملحدون وجودَ اللهِ؛ لأنهم لا يستطيعون أنْ يستدلوا عليه حسياً، ولا يستطيعون مشاهدته </w:t>
      </w:r>
      <w:bookmarkStart w:id="67" w:name="pg9103_119237"/>
    </w:p>
    <w:p>
      <w:pPr>
        <w:pStyle w:val="BookText"/>
        <w:rPr/>
      </w:pPr>
      <w:bookmarkEnd w:id="67"/>
      <w:r>
        <w:rPr>
          <w:rFonts w:ascii="Amiri" w:hAnsi="Amiri" w:eastAsia="Amiri" w:cs="Amiri"/>
          <w:color w:val="111111"/>
          <w:sz w:val="28"/>
          <w:sz w:val="28"/>
          <w:szCs w:val="28"/>
          <w:rtl w:val="true"/>
          <w:lang w:bidi="ar-SA"/>
        </w:rPr>
        <w:t>أو لمسه، ولا تحديده بالتجربة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أثبتت الحقائق التاريخية والفكرية أنَّ الإلحاد غريبٌ على المجتمعات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803826_2870459653"/>
      <w:bookmarkStart w:id="69" w:name="_Toc23"/>
      <w:bookmarkEnd w:id="68"/>
      <w:r>
        <w:rPr>
          <w:rtl w:val="true"/>
        </w:rPr>
        <w:t>التشكيك فعلٌ؟ أم ردّةُ فعلٍ؟</w:t>
      </w:r>
      <w:bookmarkEnd w:id="69"/>
    </w:p>
    <w:p>
      <w:pPr>
        <w:pStyle w:val="BookText"/>
        <w:rPr/>
      </w:pPr>
      <w:r>
        <w:rPr>
          <w:rFonts w:ascii="Amiri" w:hAnsi="Amiri" w:eastAsia="Amiri" w:cs="Amiri"/>
          <w:color w:val="111111"/>
          <w:sz w:val="28"/>
          <w:sz w:val="28"/>
          <w:szCs w:val="28"/>
          <w:rtl w:val="true"/>
          <w:lang w:bidi="ar-SA"/>
        </w:rPr>
        <w:t xml:space="preserve">وأنَّ ما أوجب تنشيطه أحياناً في بعض المجتمعات، هو سوءُ أداءِ بعض مَنْ يؤمن؛ حيث لم يتطابق قولُهُ مع فعلِهِ، بما سبّبَ ردود أفعالٍ كثيرة عند آخرين، فاتجهوا للتشكيك، الذي ما كان تداوله عن قناعة شخصية، وفلسفة فكرية، بل لصدمة نفسية أو مجتمعية؛ لمناقضة تلك الأفكار الغريبة، مع دلائل الوجود من تناسق الموجودات وتقنينها وجدولة أدوارها 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كان التشكيك بدلالات ذلك، إنكاراً للواضحات البديهيات؛ حتى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فإنكار الله حتى لو كان بالفكر فقط، يفكك جميع </w:t>
      </w:r>
    </w:p>
    <w:p>
      <w:pPr>
        <w:pStyle w:val="BookText"/>
        <w:rPr/>
      </w:pPr>
      <w:r>
        <w:rPr>
          <w:rFonts w:ascii="Amiri" w:hAnsi="Amiri" w:eastAsia="Amiri" w:cs="Amiri"/>
          <w:color w:val="111111"/>
          <w:sz w:val="28"/>
          <w:sz w:val="28"/>
          <w:szCs w:val="28"/>
          <w:rtl w:val="true"/>
          <w:lang w:bidi="ar-SA"/>
        </w:rPr>
        <w:t>الأشياء، أما بالنسبة الى الآراء العلمية، وإنْ لم تكن خالية تماماً من الخطأ، فأنها إذا لم تكن تود الهيمنة على الآخرين، فليس ثمة مبرر لعدم تسامحنا معها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الاعتقاد القاطع بعدم وجود إله، خطأ أخلاقي مروّع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الأفضل بكثير من الناحية الأخلاقية أنْ نؤمن بوجود إله من عدم الإيمان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جميع البشر تقتضي الإيمان بوجود إله يعاقب ما تعجز العدالة الإنسانية عن عقابه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أنتوني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هناك أله أو آلهة لهم علاقة بأحوال البشر، فإنَّ من الطيش أنْ لا نحاول أنْ نقف في الجانب الذي يقف فيه هؤلاء الآلهة</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أثبته العلم الحديث من تعقيدٍ مُذهلٍ في بنية الكون، يشير الى وجود مصممٍ ذكي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الفيلسوف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ريتشارد سوینبرن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نظام الطبيعة يوجد فيه تخطيط وغاية يتجه اليها، وأنَّ الموجودات الواعية تحتاج الى الله الذي يكون مسئولاً عن هذه الظاهرة</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موجِدَ الكون المادي المحدود، لابد أنْ يكون غير مادي، وأنْ يكون كلي الوجود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من المستحيل التعرّف على حقيقة الإنسان، فإنَّ هذا العجز أولى في حق الإله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العدم يمتد الى ما لا نهاية في القِدم، وإذا كان للكون بداية، فلِمَ نشأ الكون في هذا الوقت الذي نشأ فيه؟، لِمَ تُرِكَ الكون دون نشأة لفترة، ثم حدث في وقت مّا في الزمن اللانهائي أنْ خرج الكون للوجود؟، لابد أنَّ هناك عاملاً مُرَجِّحاً دفَعَهُ للوجود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ممَنْ يقرر تلك الحقائق ويبديها بأسلوبه الخاص، مما ينسجم مع دلالة برهان النظم، على وجود </w:t>
      </w:r>
      <w:bookmarkStart w:id="70" w:name="pg9103_119243"/>
    </w:p>
    <w:p>
      <w:pPr>
        <w:pStyle w:val="BookText"/>
        <w:rPr/>
      </w:pPr>
      <w:bookmarkEnd w:id="70"/>
      <w:r>
        <w:rPr>
          <w:rFonts w:ascii="Amiri" w:hAnsi="Amiri" w:eastAsia="Amiri" w:cs="Amiri"/>
          <w:color w:val="111111"/>
          <w:sz w:val="28"/>
          <w:sz w:val="28"/>
          <w:szCs w:val="28"/>
          <w:rtl w:val="true"/>
          <w:lang w:bidi="ar-SA"/>
        </w:rPr>
        <w:t>مصممٍ أبدع قوانين نظام الكون وأوجدها، حتى يَسّرَ فهمها للناظر المتأمل، وأتاحها برهاناً على عظمته، فاكتشفها العلماء بمختلف علومهم ولم يوجدوها، بل إنما أظهروا ما وجدوه، فسبحان الله الخالق الذي أتاح لكل فرد وفئة معرفتَهُ، وحثَّ على التعرّف عليه من خلال ما أوجد؛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 فَبِأَيِّ حَدِيثٍ بَعْدَهُ يُؤْمِنُونَ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 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2803828_2870459653"/>
      <w:bookmarkStart w:id="72" w:name="_Toc24"/>
      <w:bookmarkEnd w:id="71"/>
      <w:r>
        <w:rPr>
          <w:rtl w:val="true"/>
        </w:rPr>
        <w:t>برهان الصديقين</w:t>
      </w:r>
      <w:bookmarkEnd w:id="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يتيح للعقل معرفة وجود الخالق، من خلال وجوب وجوده وحتميته؛ لأن حقيقة الوجود إما واجبة وإما تستلزمها، فإذن الواجب بالذات موجود، وهو المطلوب</w:t>
      </w:r>
      <w:r>
        <w:rPr>
          <w:rStyle w:val="FootnoteAnchor"/>
          <w:rtl w:val="true"/>
        </w:rPr>
        <w:footnoteReference w:id="158"/>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موجود إذا التُفت إليه، فإما </w:t>
      </w:r>
    </w:p>
    <w:p>
      <w:pPr>
        <w:pStyle w:val="BookText"/>
        <w:rPr/>
      </w:pPr>
      <w:r>
        <w:rPr>
          <w:rFonts w:ascii="Amiri" w:hAnsi="Amiri" w:eastAsia="Amiri" w:cs="Amiri"/>
          <w:color w:val="111111"/>
          <w:sz w:val="28"/>
          <w:sz w:val="28"/>
          <w:szCs w:val="28"/>
          <w:rtl w:val="true"/>
          <w:lang w:bidi="ar-SA"/>
        </w:rPr>
        <w:t>أنْ يجب له الوجود في نفسه، أو لا، فإن وجب، فهو الواجب وجوده من ذاته، وإن لم يجب، فلا يقال إنه ممتنع بذاته؛ بعد ما فرض موجوداً، فيكون الذي لا يجب ولا يمتنع، وهو الممكن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ويعتمد هذا البرهان، على منهج الكشف الذاتي؛ إذ يحاول الصِّديقون معرفة الله تعالى به لا بغيره؛ وذلك عِبر الانتقال من لازم من لوازم الوجود إلى لازمٍ آخر</w:t>
      </w:r>
      <w:r>
        <w:rPr>
          <w:rStyle w:val="FootnoteAnchor"/>
          <w:rtl w:val="true"/>
        </w:rPr>
        <w:footnoteReference w:id="160"/>
      </w:r>
      <w:r>
        <w:rPr>
          <w:rFonts w:ascii="IRNazanin" w:hAnsi="IRNazanin" w:eastAsia="IRNazanin"/>
          <w:color w:val="111111"/>
          <w:sz w:val="28"/>
          <w:sz w:val="28"/>
          <w:szCs w:val="28"/>
          <w:rtl w:val="true"/>
          <w:lang w:bidi="fa-IR"/>
        </w:rPr>
        <w:t>لأنَّ الوجود من الحقائق الثابتة، فإنْ كان بنفسه فهو، وإن ارتبط بغيره، فمَنْ غيره؟، فالوجودُ برهانٌ على الموجود؛ لانتهاء ما بالعرض إلى ما بالذات، وهذه قضايا يقينية واقعية، لا يقبل العقل بخلافها، وقد عرضها الإمام أمير المؤمنين علیه السلام عندما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الأَشْخَاصَ والأَنْوَارَ والْجَوَاهِرَ والأَعْيَانَ؛ فَالأَعْيَانُ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وهُوَ جَلَّ وعَزَّ لَا يُشْبِه</w:t>
      </w:r>
    </w:p>
    <w:p>
      <w:pPr>
        <w:pStyle w:val="BookText"/>
        <w:rPr/>
      </w:pPr>
      <w:r>
        <w:rPr>
          <w:rFonts w:ascii="Amiri" w:hAnsi="Amiri" w:eastAsia="Amiri" w:cs="Amiri"/>
          <w:color w:val="111111"/>
          <w:sz w:val="28"/>
          <w:sz w:val="28"/>
          <w:szCs w:val="28"/>
          <w:rtl w:val="true"/>
          <w:lang w:bidi="ar-SA"/>
        </w:rPr>
        <w:t>جِسْماً ولَا رُوحاً، ولَيْسَ لأَحَدٍ فِي خَلْقِ الرُّوحِ الْحَسَّاسِ</w:t>
      </w:r>
    </w:p>
    <w:p>
      <w:pPr>
        <w:pStyle w:val="BookText"/>
        <w:rPr/>
      </w:pPr>
      <w:r>
        <w:rPr>
          <w:rFonts w:ascii="Amiri" w:hAnsi="Amiri" w:eastAsia="Amiri" w:cs="Amiri"/>
          <w:color w:val="111111"/>
          <w:sz w:val="28"/>
          <w:sz w:val="28"/>
          <w:szCs w:val="28"/>
          <w:rtl w:val="true"/>
          <w:lang w:bidi="ar-SA"/>
        </w:rPr>
        <w:t>الدَّرَّاكِ أَمْرٌ ولَا سَبَبٌ، هُوَ الْمُتَفَرِّدُ بِخَلْقِ الأَرْوَاحِ والأَجْسَامِ، فَإِذَا نَفَى عَنْه الشَّبَهَيْنِ شَبَه الأَبْدَانِ وشَبَه الأَرْوَاحِ فَقَدْ عَرَفَ اللَّه بِاللَّه، وإِذَا شَبَّهَه بِالرُّوحِ أَوِ الْبَدَنِ</w:t>
      </w:r>
    </w:p>
    <w:p>
      <w:pPr>
        <w:pStyle w:val="BookText"/>
        <w:rPr/>
      </w:pPr>
      <w:r>
        <w:rPr>
          <w:rFonts w:ascii="Amiri" w:hAnsi="Amiri" w:eastAsia="Amiri" w:cs="Amiri"/>
          <w:color w:val="111111"/>
          <w:sz w:val="28"/>
          <w:sz w:val="28"/>
          <w:szCs w:val="28"/>
          <w:rtl w:val="true"/>
          <w:lang w:bidi="ar-SA"/>
        </w:rPr>
        <w:t>أَوِ النُّورِ فَلَمْ يَعْرِفِ اللَّه بِاللَّه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مَنْ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 ولَا يُحَسُّ باِلْحَوَاسِّ، ولَا يُقَاسُ باِلنَّاسِ، قَرِيبٌ فِي بُعْدِه، بَعِيدٌ فِي قُرْبهِ، فَوْقَ كُلِّ شَيْءٍ، ولَا يُقَالُ شَيْءٌ</w:t>
      </w:r>
    </w:p>
    <w:p>
      <w:pPr>
        <w:pStyle w:val="BookText"/>
        <w:rPr/>
      </w:pPr>
      <w:r>
        <w:rPr>
          <w:rFonts w:ascii="Amiri" w:hAnsi="Amiri" w:eastAsia="Amiri" w:cs="Amiri"/>
          <w:color w:val="111111"/>
          <w:sz w:val="28"/>
          <w:sz w:val="28"/>
          <w:szCs w:val="28"/>
          <w:rtl w:val="true"/>
          <w:lang w:bidi="ar-SA"/>
        </w:rPr>
        <w:t>فَوْقَه، أَمَامَ كُلِّ شَيْءٍ، ولَا يُقَالُ لَه أَمَامٌ، دَاخِلٌ فِي الأَشْيَاءِ لَا كَشَيْءٍ دَاخِلٍ فيِ شَيْءٍ، وخَارِجٌ مِنَ الأَشْيَاءِ لَا كَشَيْءٍ خَارِجٍ مِنْ شَيْءٍ، سُبْحَانَ مَنْ هُوَ هَكَذَا ولَا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غَيْرُه، ولِكُلِّ شَيْءٍ مُبْتَدَأٌ</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بما يوثق لتعددية أنماط الاستدلال، واختلاف فاعليتها في تقريب الفكرة، والتعريف بها، وأهمية التسبب بها الى توضيح المشهد للمتلقي، فيعرف ربّه تعالى ويعبده عن وعي وبصيرة؛ لإدراكه بأنَّ في معصية الربٍّ مخالفةً </w:t>
      </w:r>
    </w:p>
    <w:p>
      <w:pPr>
        <w:pStyle w:val="BookText"/>
        <w:rPr/>
      </w:pPr>
      <w:r>
        <w:rPr>
          <w:rFonts w:ascii="IRNazanin" w:hAnsi="IRNazanin" w:eastAsia="IRNazanin"/>
          <w:color w:val="111111"/>
          <w:sz w:val="28"/>
          <w:sz w:val="28"/>
          <w:szCs w:val="28"/>
          <w:rtl w:val="true"/>
          <w:lang w:bidi="fa-IR"/>
        </w:rPr>
        <w:t>للعقلِ؛ الذي دلَّ على توحيد الخالق تعالی؛ عندما ألزم بشكر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الله تعالی منعمٌ بنِعَمٍ يعدّها العباد ولا يحصوها؛ لعدم انقطاعها في مختلف الزمان والمكان وسائر الأحوال، فيلزم عقلاً شكره والاعتراف بالنعمة على جهة التعظيم للمُنعِم وإظهار الحال الجميل</w:t>
      </w:r>
      <w:r>
        <w:rPr>
          <w:rStyle w:val="FootnoteAnchor"/>
          <w:rtl w:val="true"/>
        </w:rPr>
        <w:footnoteReference w:id="163"/>
      </w:r>
      <w:r>
        <w:rPr>
          <w:rFonts w:ascii="Amiri" w:hAnsi="Amiri" w:eastAsia="Amiri" w:cs="Amiri"/>
          <w:color w:val="111111"/>
          <w:sz w:val="28"/>
          <w:sz w:val="28"/>
          <w:szCs w:val="28"/>
          <w:rtl w:val="true"/>
          <w:lang w:bidi="ar-SA"/>
        </w:rPr>
        <w:t>، لأنه مُنعم، ومن لوازم ذلك ألا تُجحد نعمُهُ، والا لخالَفَ الجاحدُ حكمَ العقلِ، فتلزمه الحجة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 توجد مستويات عقلية وحسية أخرى، للبرهنة على التوحيد، بما يوضح أدلته لمختلف الشرائح</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برهانُ العنايةِ؛ إذ تدل على وجود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بالإنسان وخَلْقُ جميع الموجودات من أجله؛ لأنَّ جميع الموجودات موافقة لوجود الإنسان، وهذه الموافقة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فاعلٍ قاصدٍ لذلك مرید؛ إذ لا يمكن أنْ تكون هذه الموافقة بالاتفاق مصادفة، فيحصل اليقين بذلك، ولذلك وجَبَ على مَنْ أراد أنْ يعرف الله تعالى المعرفة التامة، أنْ يفحص عن منافع جميع الموجودات؛ لمعرفة السبب الذي من أجله 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 ٭ وَالْجِبَالَ أَوْتَادًا ٭ وَخَلَقْنَاكُمْ أَزْوَاجًا ٭ وَجَعَلْنَا نَوْمَكُمْ سُبَاتًا ٭ وَجَعَلْنَا اللَّيْلَ لِبَاسًا ٭ وَجَعَلْنَا النَّهَارَ مَعَاشًا ٭ وَبَنَيْنَا فَوْقَكُمْ سَبْعًا شِدَادًا ٭ وَجَعَلْنَا سِرَاجًا وَهَّاجًا ٭ وَأَنْزَلْنَا مِنَ الْمُعْصِرَاتِ مَاءً ثَجَّاجًا ٭ لِنُخْرِجَ بِهِ حَبًّا وَنَبَاتًا ٭ وَجَنَّاتٍ أَلْفَافًا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 ٭ أَنَّا صَبَبْنَا الْمَاءَ صَبًّا ٭ ثُمَّ شَقَقْنَا الْأَرْضَ شَقًّا ٭ فَأَنْبَتْنَا فِيهَا حَبًّا ٭ وَعِنَبًا وَقَضْبًا ٭ وَزَيْتُونًا وَنَخْلًا ٭ وَحَدَائِقَ غُلْبًا ٭ وَفَاكِهَةً وَأَبًّا ٭ مَتَاعًا لَكُمْ وَلِأَنْعَامِكُمْ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يدل أيضاً على وجود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اختراع جواهر الموجودات؛ کاختراع الحياة في الجماد والإدراكات الحسية والعقل؛ لأنَّ هذه الموجودات مخترَعة؛ فإنّا نرى أجساماً جمادية، ثم تحدث فيها الحياة، فنعلم قطعاً أنَّ هاهنا موجِداً للحياة ومُنْعِمَاً بها، وهو الله تعالى، كما نرى السماوات فنعلم من قِبل حركاتها التي لا تفتر، أنها مأمورة بالعناية بما هاهنا، ومسخرة لنا، والمسخَر المأمور مخترَعٌ من قِبل غيره ضرورةً؛ لأنَّ كل مخترَع فله مخترِع، ولذلك كان واجباً على مَنْ أراد معرفة الله حقَّ معرفته، أنْ يعرف جواهر الأشياء؛ ليقف على الاختراع الحقيقي في جميع الموجودات؛ لأنَّ منْ لم يعرف حقيقة الشيء، لم يعرف حقيقة الاختراع؛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 ٭ 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 ٭ وَإِلَى السَّمَاءِ كَيْفَ رُفِعَتْ ٭ وَإِلَى الْجِبَالِ كَيْفَ نُصِبَتْ ٭ وَإِلَى الْأَرْضِ كَيْفَ سُطِحَتْ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الحدوث؛ إذ يدل على وجود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العالم بجميع أجزائه حدوثاً زمانياً تجددياً؛ بعدما لم يكن، وافتقار الموجودات إلى بارئها فقراً ذاتياً من حيث هوياتها، وأنها تعلقية الوجود، من غير أن يكون لها كينونة لأنفسها، ينظر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الشواهد الربوبية، صدر الدين محمد الشيرازي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لكن مما امتاز به دلیلا النظم والصديقين، هو وضوح خطوات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التوحيد، لجميع الفئات العمرية والعلمية،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عموم المتلقين والنخب، وهو الوضوح كما هو من سمات البرهانين، كذلك هو من أولويات المرحلة؛ إذ يجب الاهتمامُ بعرض براهين التوحيد العقلية والفطرية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الفلسفية والوجدانية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الحوار مع الآخر، وتحديث وسائل بيانها، وتجديد آليات الخطاب عبرها؛ تيسيراً للفهم، وتنقيةً للفكر من الأوهام وشوائب الفكر؛ حيث تضرّ جداً بالفرد والمجتمع، بما يصعب تحجيم آثاره وتبعاته، فيلزم تزويد المتلقي بقاعدة بيانات وافية حول الموضوعات العلمية الدقيقة كافة، من مصادر أمينة على فكر الفرد، وثقافة المجتمع، من دون تأثيرٍ على حريته الشخصية في ما يختار ويؤمن به؛ إذ أنَّ إهمال توعيته، وتركه وشأنه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بخيارات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يمثِّل اعتداءً على حريةِ آخرين، ممَنْ دلّته الأدلة </w:t>
      </w:r>
    </w:p>
    <w:p>
      <w:pPr>
        <w:pStyle w:val="BookText"/>
        <w:rPr/>
      </w:pPr>
      <w:r>
        <w:rPr>
          <w:rFonts w:ascii="Amiri" w:hAnsi="Amiri" w:eastAsia="Amiri" w:cs="Amiri"/>
          <w:color w:val="111111"/>
          <w:sz w:val="28"/>
          <w:sz w:val="28"/>
          <w:szCs w:val="28"/>
          <w:rtl w:val="true"/>
          <w:lang w:bidi="ar-SA"/>
        </w:rPr>
        <w:t>العلمية على التوحيد، وأوصلته الى رحاب الإيمان بوجود الخالق، وعندها تتعارض الحريتان، فلابد من الاحتكام للعقل، الذي يقضي على جميع العقلاء بلزوم شكر المنعم، واستحالة وجود المعلول بلا علة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مراعاة ذوي الاستفهامات الخاصة، وتقديم الأجوبة المقنعة عما يدور بينهم، ومعالجة ذلك الخلل بحكمة؛ ترشيداً للمجتمع، وترسيخاً للمفاهيم الصحيحة فيه، وحدّاً من انتشار مظاهر الجهل والتسطيح العلمي، وظواهر التشكيك، وموجات ردود الأفعال، المسبّبَة عن أزمات شخصية، وانعكاسات لحالات نفسية أو مجتمعية، كما توثِّقه تجارب المشككين</w:t>
      </w:r>
      <w:r>
        <w:rPr>
          <w:rStyle w:val="FootnoteAnchor"/>
          <w:rtl w:val="true"/>
        </w:rPr>
        <w:footnoteReference w:id="165"/>
      </w:r>
      <w:r>
        <w:rPr>
          <w:rFonts w:ascii="IRNazanin" w:hAnsi="IRNazanin" w:eastAsia="IRNazanin"/>
          <w:color w:val="111111"/>
          <w:sz w:val="28"/>
          <w:sz w:val="28"/>
          <w:szCs w:val="28"/>
          <w:rtl w:val="true"/>
          <w:lang w:bidi="fa-IR"/>
        </w:rPr>
        <w:t>، بما يوجب عقلنة الخطاب الفكري، مع توضيحه وتعزيزه بالدليل النقلي، وذكر الشواهد والأمثلة التي تقرِّبه للفهم، وتعزز من دلالة البرهان الكونية على التوحيد الخالق تعالى؛ لأنه منهج قرآني، التزمه المعصومون علیهم السلام، وثبتت جدواه في الحوار مع الآخر</w:t>
      </w:r>
      <w:r>
        <w:rPr>
          <w:rFonts w:eastAsia="IRNazanin" w:cs="IRNazanin"/>
          <w:color w:val="111111"/>
          <w:sz w:val="28"/>
          <w:szCs w:val="28"/>
          <w:rtl w:val="true"/>
          <w:lang w:bidi="fa-IR"/>
        </w:rPr>
        <w:t xml:space="preserve">. </w:t>
      </w:r>
      <w:bookmarkStart w:id="73" w:name="pg9103_119258"/>
    </w:p>
    <w:p>
      <w:pPr>
        <w:pStyle w:val="Heading2"/>
        <w:numPr>
          <w:ilvl w:val="1"/>
          <w:numId w:val="1"/>
        </w:numPr>
        <w:rPr/>
      </w:pPr>
      <w:bookmarkStart w:id="74" w:name="__RefHeading___Toc2803830_2870459653"/>
      <w:bookmarkStart w:id="75" w:name="_Toc25"/>
      <w:bookmarkEnd w:id="73"/>
      <w:bookmarkEnd w:id="74"/>
      <w:r>
        <w:rPr>
          <w:rtl w:val="true"/>
        </w:rPr>
        <w:t>الدليل النقلي</w:t>
      </w:r>
      <w:r>
        <w:rPr>
          <w:rtl w:val="true"/>
        </w:rPr>
        <w:t>:</w:t>
      </w:r>
      <w:bookmarkEnd w:id="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النقلي</w:t>
      </w:r>
      <w:r>
        <w:rPr>
          <w:rStyle w:val="FootnoteAnchor"/>
          <w:rtl w:val="true"/>
        </w:rPr>
        <w:footnoteReference w:id="166"/>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وَمَا خَلَقَ اللَّهُ مِنْ شَيْءٍ وَأَنْ عَسَى أَنْ يَكُونَ قَدِ اقْتَرَبَ أَجَلُهُمْ فَبِأَيِّ حَدِيثٍ بَعْدَهُ يُؤْمِنُونَ</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فقد دعا سبحانه الى نظرة تأمل في هذا النظام الكوني، والتفكر في خلق السماوات والأرض، وهل كان ذلك صدفة واتفاقاً، أم هو بصنع صانع، ومَنْ هو، فلو كان غير الله تعالی فمَنْ هو؟ ولماذا لم يعرِّف بنفسه، ولم يكشف عن أمره؟، كما عرّف الله تعالى بأنه خالق الكون؛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يتفكروا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ملكوت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وعجیبِ صنعهما، فينظروا فيها نظرَ المستدل المعتبِر، فيعترفوا بأن لهما خالقاً، ويستدلوا بذلك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 الله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وينظروا فيما خلق الله من أصناف خلقه فيعلموا بذلك أنه سبحانه خالق جميع الأجسام، فإنَّ في كل خلق الله عز وجل، دلالة واضحة على إثبات وجوده وتوحيده،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عسى أن يكون قد اقترب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يتفكروا في احتمال اقتراب أجل موتهم؛ ليدعوهم ذلك إلى أن يحتاطوا لدينهم ولأنفسهم، مما يصيرون إليه بعد الموت، </w:t>
      </w:r>
    </w:p>
    <w:p>
      <w:pPr>
        <w:pStyle w:val="BookText"/>
        <w:rPr/>
      </w:pPr>
      <w:r>
        <w:rPr>
          <w:rFonts w:ascii="Amiri" w:hAnsi="Amiri" w:eastAsia="Amiri" w:cs="Amiri"/>
          <w:color w:val="111111"/>
          <w:sz w:val="28"/>
          <w:sz w:val="28"/>
          <w:szCs w:val="28"/>
          <w:rtl w:val="true"/>
          <w:lang w:bidi="ar-SA"/>
        </w:rPr>
        <w:t xml:space="preserve">ويزهدوا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أنه كلام الله المُعْجِز؛ إذ لم يقدر أحد منهم أن يأتي بسورةٍ 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حثت الآية المباركة على النظر والاستدلال والتفكر في خلق الله وصنعه وتدبيره؛ لأنها براهين على وجود الخالق تعالى وحكمته وقدرته، وقد حذّر تعالى من التفريط بترك النظر إلى وقت حلول الموت، وفوات فرصة التفكر والاستدلال على معرفة الله تعالى وتوحيده؛ وذلك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عسی أن يكون قد اقترب أجلهم فبأي حديث بعده يؤمنون</w:t>
      </w:r>
      <w:r>
        <w:rPr>
          <w:rFonts w:eastAsia="IRNazanin" w:cs="IRNazanin"/>
          <w:color w:val="111111"/>
          <w:sz w:val="28"/>
          <w:szCs w:val="28"/>
          <w:rtl w:val="true"/>
          <w:lang w:bidi="fa-IR"/>
        </w:rPr>
        <w:t>.</w:t>
      </w:r>
      <w:r>
        <w:rPr>
          <w:rStyle w:val="FootnoteAnchor"/>
          <w:rtl w:val="true"/>
        </w:rPr>
        <w:footnoteReference w:id="1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حيث أوضح تعالى للعبد أنه أمام أحد اختيارين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يعمل بما يُجزي عليه يوم القيامة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بالنار، وهو أسوء اختیار؛ لأنَّ العقل المستقل يحكم بلزوم دفع الضرر ولو كان محتملاً، ولا يشك عاقلٌ في ضررية النار وما تسببه للمكتوي </w:t>
      </w:r>
    </w:p>
    <w:p>
      <w:pPr>
        <w:pStyle w:val="BookText"/>
        <w:rPr/>
      </w:pPr>
      <w:r>
        <w:rPr>
          <w:rFonts w:ascii="IRNazanin" w:hAnsi="IRNazanin" w:eastAsia="IRNazanin"/>
          <w:color w:val="111111"/>
          <w:sz w:val="28"/>
          <w:sz w:val="28"/>
          <w:szCs w:val="28"/>
          <w:rtl w:val="true"/>
          <w:lang w:bidi="fa-IR"/>
        </w:rPr>
        <w:t xml:space="preserve">بها فضلاً عمَنْ يُلقى فيها، فيلزم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ما يؤدي به للنار؛ لأنه ولو لم يتيقن منها، لكنه لا يجزم بعدمها، فلا يمكنه نفي العقوبة بها مطلقاً، فيلزمه الحذر من عمل يُعاقب عليه بالنار،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بإتيانه آمناً، وهو أحسن اختيار؛ لأنه يكون بعد العمل بما حكَمَ به العقل المستقل من لزوم شكر المنعمِ على نِعمِهِ، الذي جسّد العبد بإطاعة أوامر المنعِم، واجتناب نواهيه، فكان جزاؤه الأمن من العقوبة، والعاقلُ لو لم يرغب بهذا الجزاء، لكنه يحتمل الضرر، فيلزمه دفعه؛ لأنه 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جلب المنفعة ولو كانت قطعية، فيلزم العاقل أنْ يتأكد من صحة هذا الوعد أو الوعيد؛ وذلك عِبر البحث حتى يتيقن بتوحيد الخالق تعالی؛ فالآيات الكونية ذات صفحات متعددة بتعدد الظواهر السماوية، والكائنات الأرضية، مما يُحس به مادياً، من عاقلٍ وغيره، أو يُتعقَل ذهنياً، وكلها دوال توحيدية، متاحة لفهم مختلف الأفراد أو الفئات، فلو تأمل العاقل بواحدة منها، آمن بوجود الإله الخالق الصانع لهذا الكون؛ لاستحالة وجوده صدفة؛ لعدم إنتاج العشوائية تصميماً هندسياً، أو لوحة فنية، أو منظراً جميلاً، الا بنسبة احتمال ضئيلة جداً، لا يعتني بها العقلاء؛ لضعفها أمام قوة احتمال العدم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صفحات الآيات الكونية، ما يهتدي به القاريء </w:t>
      </w:r>
    </w:p>
    <w:p>
      <w:pPr>
        <w:pStyle w:val="BookText"/>
        <w:rPr/>
      </w:pPr>
      <w:r>
        <w:rPr>
          <w:rFonts w:ascii="IRNazanin" w:hAnsi="IRNazanin" w:eastAsia="IRNazanin"/>
          <w:color w:val="111111"/>
          <w:sz w:val="28"/>
          <w:sz w:val="28"/>
          <w:szCs w:val="28"/>
          <w:rtl w:val="true"/>
          <w:lang w:bidi="fa-IR"/>
        </w:rPr>
        <w:t>المتأمل، مهما كان مستواه الذهني والعلمي؛ لأنها ميسّرة لهداية الجميع؛ حتى تُستنفد جميع المحاولات الممكنة لإنقاذ مَنْ لا يصغي لدلالة عقله، من أنْ يُلقى في النار، مع أنه يقدر أنْ يحفظ نفسه؛ ولهذا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يلحدون في 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يميلون عن الحق في أدلتنا،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يخفون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أحوالهم، ثم قال تعالى مستنكراً فعلهم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يُلقى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على معاصيه،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 مَنْ يأتي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 جزاءً على معرفته بالله وعمله بالطاعات؟،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التهدید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بصورة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تعالی نھی عن القبائح كلها، ولكن خالَفَهُ العاصي،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عالم لا يخفى عليه شئ فيجازيكم بحسب أفعالكم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الظاهر أن يقابل الإلقاء في النار، بدخول الجنة، لكنه عدل عنه؛ اعتناءً بشأن المؤمنين؛ لأن الأمن من العذاب أعم وأهم؛ ولذا عبر في الأول بالإلقاء الدال على القسر والقهر، وفيه بالإتيان الدال على أنه بالاختيار والرضا مع الأمن، والآية عامة في كل كافر ومؤمن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 وَهُوَ يُحْيِي الْمَوْتَى وَهُوَ عَلَى كُلِّ شَيْءٍ قَدِيرٌ ٭ وَمَا اخْتَلَفْتُمْ فِيهِ مِنْ شَيْءٍ فَحُكْمُهُ إِلَى اللَّهِ ذَلِكُمُ اللَّهُ رَبِّي عَلَيْهِ تَوَكَّلْتُ وَإِلَيْهِ أُنِيبُ ٭ فَاطِرُ السَّمَاوَاتِ وَالْأَرْضِ جَعَلَ لَكُمْ مِنْ أَنْفُسِكُمْ أَزْوَاجًا وَمِنَ الْأَنْعَامِ أَزْوَاجًا يَذْرَؤُكُمْ فِيهِ لَيْسَ كَمِثْلِهِ شَيْءٌ وَهُوَ السَّمِيعُ الْبَصِيرُ ٭ لَهُ مَقَالِيدُ السَّمَاوَاتِ وَالْأَرْضِ يَبْسُطُ الرِّزْقَ لِمَنْ يَشَاءُ وَيَقْدِرُ إِنَّهُ بِكُلِّ شَيْءٍ عَلِيمٌ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حيث تعددت مساقط الضوء في الحوار مع الآخر على كلٍ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إحياء الموتى، وعلى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السماوات والأرض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المجانسة بين الذكر والأنثى من الإنسان والحيوان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انعدام المِثل والشبيه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السميع البصير العليم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ملكية السماوات والأرض والحاكمية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بسط الرزق وتقديره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لكونها براهین توحيدية لمَنْ تأملها؛ فيجدها من مظاهر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القدرة والعظمة، التي لا نظير لها، وتبرهن على توحيد الخالق تعالی؛ إذ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اتخذ الكافرون من دون الله أولياء من الأصنام والأوثان، يوالونهم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هو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المستحق للولاية في الحقيقة دون غيره؛ لأنه المالك للنفع والضر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يحي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يبعثهم للجزاء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كل شئ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الإحياء والإماتة وغير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اختلفتم فيه من شئ فحكمه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تختلفون فيه من أمور دينكم ودنیاکم، وتتنازعون فيه، فحكمه إلى الله، فإنه الفاصل بين المحق والمبطل فيه، فيحكم للمحق بالثواب والمدح، وللمبطل بالعقاب والذم،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الله ربي عليه توكلت وإليه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أرجع في جميع أموري، ثم وصف سبحانه نفسه بما يوجب أن لا يُعبد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خالقهما ومبدعهما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لكم من أنفسكم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أشكالاً مع كل ذكرٍ أنثى يسكن إليها ويألفها،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الأنعام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ذكوراً وإناثاً لتكمل منافعكم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يذرؤكم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يخلقكم في هذا الوجه الذي ذكر من جعل الأزواج،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شئ وهو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نفى أن يكون له نظير وشبيه، بيّن أنه مع ذلك سميع بصير، فإنما المدحة في أنه لا مثل له مع كونه سميعاً بصيراً لجميع المسموعات والمبصرات،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مقاليد السماوات والأرض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أرزاق السماوات والأرض وأسبابها، فتمطر السماء بأمره، وتنبت الأرض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الرزق لمن يشاء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الرزق لمَنْ يشاء، ويضيق على مَنْ يشاء على ما يعلمه من المصالح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شئ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ذلك بحسب المصالح</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بیانین مجمل ومفصَّل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أَلَا يَنْظُرُونَ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صَغِيرِ مَا خَلَقَ كَيْفَ أَحْكَمَ خَلْقَه، وأَتْقَنَ تَرْكِيبَه، وفَلَقَ</w:t>
      </w:r>
    </w:p>
    <w:p>
      <w:pPr>
        <w:pStyle w:val="BookText"/>
        <w:rPr/>
      </w:pPr>
      <w:r>
        <w:rPr>
          <w:rFonts w:ascii="Amiri" w:hAnsi="Amiri" w:eastAsia="Amiri" w:cs="Amiri"/>
          <w:color w:val="111111"/>
          <w:sz w:val="28"/>
          <w:sz w:val="28"/>
          <w:szCs w:val="28"/>
          <w:rtl w:val="true"/>
          <w:lang w:bidi="ar-SA"/>
        </w:rPr>
        <w:t>لَه السَّمْعَ والْبَصَرَ، وسَوَّى لَه الْعَظْمَ والْبَشَرَ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النَّمْلَةِ فِي صِغَرِ جُثَّتِهَا ولَطَافَةِ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دَبَّتْ عَلَى</w:t>
      </w:r>
    </w:p>
    <w:p>
      <w:pPr>
        <w:pStyle w:val="BookText"/>
        <w:rPr/>
      </w:pPr>
      <w:r>
        <w:rPr>
          <w:rFonts w:ascii="Amiri" w:hAnsi="Amiri" w:eastAsia="Amiri" w:cs="Amiri"/>
          <w:color w:val="111111"/>
          <w:sz w:val="28"/>
          <w:sz w:val="28"/>
          <w:szCs w:val="28"/>
          <w:rtl w:val="true"/>
          <w:lang w:bidi="ar-SA"/>
        </w:rPr>
        <w:t>أَرْضِهَا، وصُبَّتْ عَلَى رِزْقِهَا، تَنْقُلُ الْحَبَّةَ إِلَى جُحْرِهَا، وتُعِدُّهَا فِي مُسْتَقَرِّهَا، تَجْمَعُ فِي حَرِّهَا لِبَرْدِهَا، وفِي وِرْدِهَا لِصَدَرِهَا، مَكْفُولٌ بِرِزْقِهَا، مَرْزُوقَةٌ بِوِفْقِهَا، لَا</w:t>
      </w:r>
    </w:p>
    <w:p>
      <w:pPr>
        <w:pStyle w:val="BookText"/>
        <w:rPr/>
      </w:pPr>
      <w:r>
        <w:rPr>
          <w:rFonts w:ascii="Amiri" w:hAnsi="Amiri" w:eastAsia="Amiri" w:cs="Amiri"/>
          <w:color w:val="111111"/>
          <w:sz w:val="28"/>
          <w:sz w:val="28"/>
          <w:szCs w:val="28"/>
          <w:rtl w:val="true"/>
          <w:lang w:bidi="ar-SA"/>
        </w:rPr>
        <w:t>يُغْفِلُهَا الْمَنَّانُ، ولَا يَحْرِمُهَا الدَّيَّانُ، ولَوْ فِي الصَّفَا الْيَابِسِ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والْحَجَرِ الْجَامِسِ، ولَوْ فَكَّرْتَ فِي مَجَارِي أَكْلِهَا، فِي </w:t>
      </w:r>
    </w:p>
    <w:p>
      <w:pPr>
        <w:pStyle w:val="BookText"/>
        <w:rPr/>
      </w:pPr>
      <w:r>
        <w:rPr>
          <w:rFonts w:ascii="Amiri" w:hAnsi="Amiri" w:eastAsia="Amiri" w:cs="Amiri"/>
          <w:color w:val="111111"/>
          <w:sz w:val="28"/>
          <w:sz w:val="28"/>
          <w:szCs w:val="28"/>
          <w:rtl w:val="true"/>
          <w:lang w:bidi="ar-SA"/>
        </w:rPr>
        <w:t>عُلْوِهَا وسُفْلِهَا، ومَا فِي الْجَوْفِ مِنْ شَرَاسِيفِ بَطْنِهَا، ومَا فِي الرَّأْسِ مِنْ عَيْنِهَا وأُذُنِهَا، لَقَضَيْتَ مِنْ خَلْقِهَا عَجَباً، ولَقِيتَ مِنْ وَصْفِهَا تَعَباً، فَتَعَالَى الَّذِي أَقَامَهَا عَلَى قَوَائِمِهَا، وبَنَاهَا عَلَى دَعَائِمِهَا، لَمْ يَشْرَكْه فِي فِطْرَتِهَا</w:t>
      </w:r>
    </w:p>
    <w:p>
      <w:pPr>
        <w:pStyle w:val="BookText"/>
        <w:rPr/>
      </w:pPr>
      <w:r>
        <w:rPr>
          <w:rFonts w:ascii="Amiri" w:hAnsi="Amiri" w:eastAsia="Amiri" w:cs="Amiri"/>
          <w:color w:val="111111"/>
          <w:sz w:val="28"/>
          <w:sz w:val="28"/>
          <w:szCs w:val="28"/>
          <w:rtl w:val="true"/>
          <w:lang w:bidi="ar-SA"/>
        </w:rPr>
        <w:t>فَاطِرٌ، ولَمْ يُعِنْه عَلَى خَلْقِهَا قَادِرٌ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 النَّمْلَةِ، هُوَ فَاطِرُ النَّخْلَةِ؛ لِدَقِيقِ تَفْصِيلِ كُلِّ شَيْءٍ، وغَامِضِ اخْتِلَافِ كُلِّ حَيٍّ، ومَا الْجَليِلُ واللَّطيِفُ، والثَّقِيلُ والْخَفِيفُ، والْقَوِيُّ والضَّعِيفُ فيِ خَلْقِه إِلَّا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والْهَوَاء والرِّيَاح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والنَّبَاتِ والشَّجَرِ، والْمَاءِ والْحَجَرِ،</w:t>
      </w:r>
    </w:p>
    <w:p>
      <w:pPr>
        <w:pStyle w:val="BookText"/>
        <w:rPr/>
      </w:pPr>
      <w:r>
        <w:rPr>
          <w:rFonts w:ascii="Amiri" w:hAnsi="Amiri" w:eastAsia="Amiri" w:cs="Amiri"/>
          <w:color w:val="111111"/>
          <w:sz w:val="28"/>
          <w:sz w:val="28"/>
          <w:szCs w:val="28"/>
          <w:rtl w:val="true"/>
          <w:lang w:bidi="ar-SA"/>
        </w:rPr>
        <w:t>واخْتِلَافِ هَذَا اللَّيْلِ والنَّهَارِ، وتَفَجُّرِ هَذِه الْبِحَارِ، وكَثْرَةِ هَذِه الْجِبَالِ، وطُولِ هَذِه الْقِلَالِ، وتَفَرُّقِ هَذِه اللُّغَاتِ، والأَلْسُنِ الْمُخْتَلِفَاتِ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يَرْهَبُهَا الزُّرَّاعُ فِي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زَرْعِهِمْ، ولَا يَسْتَطِيعُونَ ذَبَّهَا ولَوْ أَجْلَبُوا بِجَمْعِهِمْ، حَتَّى </w:t>
      </w:r>
    </w:p>
    <w:p>
      <w:pPr>
        <w:pStyle w:val="BookText"/>
        <w:rPr/>
      </w:pPr>
      <w:r>
        <w:rPr>
          <w:rFonts w:ascii="Amiri" w:hAnsi="Amiri" w:eastAsia="Amiri" w:cs="Amiri"/>
          <w:color w:val="111111"/>
          <w:sz w:val="28"/>
          <w:sz w:val="28"/>
          <w:szCs w:val="28"/>
          <w:rtl w:val="true"/>
          <w:lang w:bidi="ar-SA"/>
        </w:rPr>
        <w:t>تَرِدَ الْحَرْثَ فِي نَزَوَاتِهَا، وتَقْضِيَ مِنْه شَهَوَاتِهَا، وخَلْقُهَا كُلُّه لَا يُكَوِّنُ إِصْبَعاً مُسْتَدِقَّةً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الطَّيْر مُسَخَّرَةٌ لأَمْرِه، أَحْصَى عَدَدَ الرِّيشِ مِنْهَا والنَّفَسِ، وأَرْسَى قَوَائِمَهَا عَلَى النَّدَى والْيَبَسِ، وقَدَّرَ أَقْوَاتَهَا،</w:t>
      </w:r>
    </w:p>
    <w:p>
      <w:pPr>
        <w:pStyle w:val="BookText"/>
        <w:rPr/>
      </w:pPr>
      <w:r>
        <w:rPr>
          <w:rFonts w:ascii="Amiri" w:hAnsi="Amiri" w:eastAsia="Amiri" w:cs="Amiri"/>
          <w:color w:val="111111"/>
          <w:sz w:val="28"/>
          <w:sz w:val="28"/>
          <w:szCs w:val="28"/>
          <w:rtl w:val="true"/>
          <w:lang w:bidi="ar-SA"/>
        </w:rPr>
        <w:t>وأَحْصَى أَجْنَاسَهَا، فَهَذَا غُرَابٌ وهَذَا عُقَابٌ، وهَذَا حَمَامٌ وهَذَا نَعَامٌ، دَعَا كُلَّ طَائِرٍ بِاسْمِه وكَفَلَ لَه بِرِزْقِه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السَّحَاب الثِّقَال فَأَهْطَلَ دِيَمَهَا، وعَدَّدَ قِسَمَهَا فَبَلَّ الأَرْضَ</w:t>
      </w:r>
    </w:p>
    <w:p>
      <w:pPr>
        <w:pStyle w:val="BookText"/>
        <w:rPr/>
      </w:pPr>
      <w:r>
        <w:rPr>
          <w:rFonts w:ascii="Amiri" w:hAnsi="Amiri" w:eastAsia="Amiri" w:cs="Amiri"/>
          <w:color w:val="111111"/>
          <w:sz w:val="28"/>
          <w:sz w:val="28"/>
          <w:szCs w:val="28"/>
          <w:rtl w:val="true"/>
          <w:lang w:bidi="ar-SA"/>
        </w:rPr>
        <w:t>بَعْدَ جُفُوفِهَا، وأَخْرَجَ نَبْتَهَا بَعْدَ جُدُوبِهَا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اتبع عليه السلام أسلوب الاستدلال المبرهن؛ ليتواصل مع مختلف شرائح المجتمع فيوضح لهم الدليل العقلي الفطري على توحيد الخالق تعالي، من خلال خطاب عام، يسلّط الضوء على عَظِيمِ الْقُدْرَةِ وجَسِيمِ النِّعْمَةِ، مما يذکِّر العاقل بلزوم اجتنابه لما فيه الضرر المحتمل، وهو النار الذي حذّر منها تعالى وأنبياؤه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استدلال تفصيلي يقترب وجدانياً من طريقة كل فرد أو فئة في الحياة، وعيشهما اليومي؛ حيث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علیه السلام بنماذج توضيحية من عالَم الحيوان مبتدأَ من صغاره، النملة والجرادة، في عرض تشريحي لجسم كلٍ منهما ودقائق ما فيهما، وتفصيل دوريهما، وتنوّع أنشطتهما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السَّمَاء؛ لما فيها من الشَّمْسِ والْقَمَرِ، وما لكلٍ منهما من أدوار في حياة الإنسان، والدورة الزمنية، بفصولها الدورية، وتعاقباتها اليومية باختلاف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ألمح الى دور الْهَوَاء والرِّيَاح في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هطول المطر بعد تكوّن السُحب والغيوم، ونمو النَّبَاتِ والشَّجَرِ، وجريان الْمَاءِ وما يحدث من عمليات الري المتنوعة، والمتعددة الأغراض والفوائد، وعملية تبخره بعدئذ، وما تمثله من عملية الخزن، وصلابة الْحَجَرِ، ومنافعه في البناء والإعمار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بما يعنيه تَفَجُّرِ هَذِه الْبِحَارِ؛ من ایجاد منافذ جديدة </w:t>
      </w:r>
    </w:p>
    <w:p>
      <w:pPr>
        <w:pStyle w:val="BookText"/>
        <w:rPr/>
      </w:pPr>
      <w:r>
        <w:rPr>
          <w:rFonts w:ascii="IRNazanin" w:hAnsi="IRNazanin" w:eastAsia="IRNazanin"/>
          <w:color w:val="111111"/>
          <w:sz w:val="28"/>
          <w:sz w:val="28"/>
          <w:szCs w:val="28"/>
          <w:rtl w:val="true"/>
          <w:lang w:bidi="fa-IR"/>
        </w:rPr>
        <w:t>سوى البر والجو؛ للتنقل عبر البلدان، بما تعنيه من انسيابية حركة النقل، وتعدد محاور التجارة ومراكزها، مما تتكاثر معه فرص العمل، وتتزاید رءوس الأموال، وتزدهر البقاع، فتكون السياحة بما لها من فوائد للعباد والبلاد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فوائد كَثْرَةِ هَذِه الْجِبَالِ، وطُولِ هَذِه الْقِلَالِ، وما تُحدثه، من توازنات أرضية، ومناظر جمال طبيعية، تستقطب العباد في أغراض سياحية أخرى، كما تجتذب رءوس الأموال أيضاً، فتوجد فرص استثمار كثيرة، تُسهم في تحسين الاقتصاد، وتحقيق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بفوائد تَفَرُّقِ هَذِه اللُّغَاتِ، والأَلْسُنِ الْمُخْتَلِفَاتِ وتعددها؛ لما تمثله من تنوع ثقافي، وتراث حضاري، وثراء أممي، بما يقرّب البعيد، ويوصل القريب بغيره؛ ليتكامل الجميع في عدة مجالات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في جميع ذلك، أدلةً توحيديةً متاحةً لكل أحد حسب فهمه، بما يرسخ لديه الاعتقاد بالتوحيد كعقيدة؛ لأنَّه من المفاهيم التي يلزم تنوّع عرضها ميسراً؛ ليستوعبه الجميع، فكانت الدعوة للتأمل في هذه المخلوقات المتعددة، والتفكر </w:t>
      </w:r>
    </w:p>
    <w:p>
      <w:pPr>
        <w:pStyle w:val="BookText"/>
        <w:rPr/>
      </w:pPr>
      <w:r>
        <w:rPr>
          <w:rFonts w:ascii="Amiri" w:hAnsi="Amiri" w:eastAsia="Amiri" w:cs="Amiri"/>
          <w:color w:val="111111"/>
          <w:sz w:val="28"/>
          <w:sz w:val="28"/>
          <w:szCs w:val="28"/>
          <w:rtl w:val="true"/>
          <w:lang w:bidi="ar-SA"/>
        </w:rPr>
        <w:t>في أدوارها الحيوية المتنوعة، بما يؤدي للإذعان للحقيقة، والإيمان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حَرَكَةٍ أَحْدَثَهَا، ولَا هَمَامَةِ نَفْسٍ</w:t>
      </w:r>
      <w:r>
        <w:rPr>
          <w:rStyle w:val="FootnoteAnchor"/>
          <w:rtl w:val="true"/>
        </w:rPr>
        <w:footnoteReference w:id="177"/>
      </w:r>
      <w:r>
        <w:rPr>
          <w:rFonts w:ascii="Amiri" w:hAnsi="Amiri" w:eastAsia="Amiri" w:cs="Amiri"/>
          <w:color w:val="111111"/>
          <w:sz w:val="28"/>
          <w:sz w:val="28"/>
          <w:szCs w:val="28"/>
          <w:rtl w:val="true"/>
          <w:lang w:bidi="ar-SA"/>
        </w:rPr>
        <w:t>اضْطَرَبَ فِيهَا، أَحَالَ الأَشْيَاءَ لأَوْقَاتِهَا، ولأَمَ بَيْنَ مُخْتَلِفَاتِهَا</w:t>
      </w:r>
      <w:r>
        <w:rPr>
          <w:rStyle w:val="FootnoteAnchor"/>
          <w:rtl w:val="true"/>
        </w:rPr>
        <w:footnoteReference w:id="178"/>
      </w:r>
      <w:r>
        <w:rPr>
          <w:rFonts w:ascii="Amiri" w:hAnsi="Amiri" w:eastAsia="Amiri" w:cs="Amiri"/>
          <w:color w:val="111111"/>
          <w:sz w:val="28"/>
          <w:sz w:val="28"/>
          <w:szCs w:val="28"/>
          <w:rtl w:val="true"/>
          <w:lang w:bidi="ar-SA"/>
        </w:rPr>
        <w:t>، وغَرَّزَ غَرَائِزَهَا، وأَلْزَمَهَا أَشْبَاحَهَا، عَالِماً بِهَا قَبْلَ ابْتِدَائِهَا، مُحِيطاً بِحُدُودِهَا وانْتِهَائِهَا عَارِفاً بِقَرَائِنِهَا وأَحْنَائِهَا، ثُمَّ أَنْشَأَ سُبْحَانَه فَتْقَ الأَجْوَاءِ، وشَقَّ الأَرْجَاءِ، وسَكَائِكَ الْهَوَاءِ</w:t>
      </w:r>
      <w:r>
        <w:rPr>
          <w:rStyle w:val="FootnoteAnchor"/>
          <w:rtl w:val="true"/>
        </w:rPr>
        <w:footnoteReference w:id="179"/>
      </w:r>
      <w:r>
        <w:rPr>
          <w:rFonts w:ascii="Amiri" w:hAnsi="Amiri" w:eastAsia="Amiri" w:cs="Amiri"/>
          <w:color w:val="111111"/>
          <w:sz w:val="28"/>
          <w:sz w:val="28"/>
          <w:szCs w:val="28"/>
          <w:rtl w:val="true"/>
          <w:lang w:bidi="ar-SA"/>
        </w:rPr>
        <w:t>، فَأَجْرَى فِيهَا مَاءً مُتَلَاطِماً تَيَّارُه، مُتَرَاكِماً زَخَّارُه</w:t>
      </w:r>
      <w:r>
        <w:rPr>
          <w:rStyle w:val="FootnoteAnchor"/>
          <w:rtl w:val="true"/>
        </w:rPr>
        <w:footnoteReference w:id="180"/>
      </w:r>
      <w:r>
        <w:rPr>
          <w:rFonts w:ascii="Amiri" w:hAnsi="Amiri" w:eastAsia="Amiri" w:cs="Amiri"/>
          <w:color w:val="111111"/>
          <w:sz w:val="28"/>
          <w:sz w:val="28"/>
          <w:szCs w:val="28"/>
          <w:rtl w:val="true"/>
          <w:lang w:bidi="ar-SA"/>
        </w:rPr>
        <w:t>، حَمَلَه عَلَى مَتْنِ الرِّيحِ الْعَاصِفَةِ، والزَّعْزَعِ الْقَاصِفَةِ</w:t>
      </w:r>
      <w:r>
        <w:rPr>
          <w:rStyle w:val="FootnoteAnchor"/>
          <w:rtl w:val="true"/>
        </w:rPr>
        <w:footnoteReference w:id="181"/>
      </w:r>
      <w:r>
        <w:rPr>
          <w:rFonts w:ascii="Amiri" w:hAnsi="Amiri" w:eastAsia="Amiri" w:cs="Amiri"/>
          <w:color w:val="111111"/>
          <w:sz w:val="28"/>
          <w:sz w:val="28"/>
          <w:szCs w:val="28"/>
          <w:rtl w:val="true"/>
          <w:lang w:bidi="ar-SA"/>
        </w:rPr>
        <w:t xml:space="preserve">فَأَمَرَهَا بِرَدِّه، وسَلَّطَهَا عَلَى </w:t>
      </w:r>
    </w:p>
    <w:p>
      <w:pPr>
        <w:pStyle w:val="BookText"/>
        <w:rPr/>
      </w:pPr>
      <w:r>
        <w:rPr>
          <w:rFonts w:ascii="Amiri" w:hAnsi="Amiri" w:eastAsia="Amiri" w:cs="Amiri"/>
          <w:color w:val="111111"/>
          <w:sz w:val="28"/>
          <w:sz w:val="28"/>
          <w:szCs w:val="28"/>
          <w:rtl w:val="true"/>
          <w:lang w:bidi="ar-SA"/>
        </w:rPr>
        <w:t>شَدِّه، وقَرَنَهَا إِلَى حَدِّه، الْهَوَاءُ مِنْ تَحْتِهَا فَتِيقٌ، والْمَاءُ مِنْ</w:t>
      </w:r>
    </w:p>
    <w:p>
      <w:pPr>
        <w:pStyle w:val="BookText"/>
        <w:rPr/>
      </w:pPr>
      <w:r>
        <w:rPr>
          <w:rFonts w:ascii="Amiri" w:hAnsi="Amiri" w:eastAsia="Amiri" w:cs="Amiri"/>
          <w:color w:val="111111"/>
          <w:sz w:val="28"/>
          <w:sz w:val="28"/>
          <w:szCs w:val="28"/>
          <w:rtl w:val="true"/>
          <w:lang w:bidi="ar-SA"/>
        </w:rPr>
        <w:t>فَوْقِهَا دَفِيقٌ</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يستفاد من هذه الفقرات أنَّ الله سبحانه خلق الفضاء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الأجواء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خلق في الفضاء ماء، أي سائلاً من نوع خاص، ثم سلط عليه ريحاً قوية من تحته، فأصبحت الريح کوسادةٍ تحمله وتمنعه من الهبوط،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منعِهِ من التبعثر، والمقصود بالماء هنا الجوهر السائل الذي هو اصل كل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الطبيعة في نهج البلاغة، لبيب بيضون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ثُمَّ أَنْشَأَ سُبْحَانَه رِيحاً اعْتَقَمَ مَهَبَّهَا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وأَدَامَ مُرَبَّهَا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وأَعْصَفَ مَجْرَاهَا، وأَبْعَدَ مَنْشَأَهَا، فَأَمَرَهَا بِتَصْفِيقِ</w:t>
      </w:r>
    </w:p>
    <w:p>
      <w:pPr>
        <w:pStyle w:val="BookText"/>
        <w:rPr/>
      </w:pPr>
      <w:r>
        <w:rPr>
          <w:rFonts w:ascii="Amiri" w:hAnsi="Amiri" w:eastAsia="Amiri" w:cs="Amiri"/>
          <w:color w:val="111111"/>
          <w:sz w:val="28"/>
          <w:sz w:val="28"/>
          <w:szCs w:val="28"/>
          <w:rtl w:val="true"/>
          <w:lang w:bidi="ar-SA"/>
        </w:rPr>
        <w:t>الْمَاءِ الزَّخَّارِ، وإِثَارَةِ مَوْجِ الْبِحَارِ فَمَخَضَتْه مَخْضَ السِّقَاءِ</w:t>
      </w:r>
      <w:r>
        <w:rPr>
          <w:rStyle w:val="FootnoteAnchor"/>
          <w:rtl w:val="true"/>
        </w:rPr>
        <w:footnoteReference w:id="183"/>
      </w:r>
      <w:r>
        <w:rPr>
          <w:rFonts w:ascii="Amiri" w:hAnsi="Amiri" w:eastAsia="Amiri" w:cs="Amiri"/>
          <w:color w:val="111111"/>
          <w:sz w:val="28"/>
          <w:sz w:val="28"/>
          <w:szCs w:val="28"/>
          <w:rtl w:val="true"/>
          <w:lang w:bidi="ar-SA"/>
        </w:rPr>
        <w:t>، وعَصَفَتْ بِه عَصْفَهَا بِالْفَضَاءِ، تَرُدُّ أَوَّلَه إِلَى آخِرِه، وسَاجِيَه إِلَى مَائِرِه حَتَّى عَبَّ عُبَابُه</w:t>
      </w:r>
      <w:r>
        <w:rPr>
          <w:rStyle w:val="FootnoteAnchor"/>
          <w:rtl w:val="true"/>
        </w:rPr>
        <w:footnoteReference w:id="184"/>
      </w:r>
      <w:r>
        <w:rPr>
          <w:rFonts w:ascii="Amiri" w:hAnsi="Amiri" w:eastAsia="Amiri" w:cs="Amiri"/>
          <w:color w:val="111111"/>
          <w:sz w:val="28"/>
          <w:sz w:val="28"/>
          <w:szCs w:val="28"/>
          <w:rtl w:val="true"/>
          <w:lang w:bidi="ar-SA"/>
        </w:rPr>
        <w:t>، ورَمَى بِالزَّبَدِ رُكَامُه</w:t>
      </w:r>
      <w:r>
        <w:rPr>
          <w:rStyle w:val="FootnoteAnchor"/>
          <w:rtl w:val="true"/>
        </w:rPr>
        <w:footnoteReference w:id="185"/>
      </w:r>
      <w:r>
        <w:rPr>
          <w:rFonts w:ascii="Amiri" w:hAnsi="Amiri" w:eastAsia="Amiri" w:cs="Amiri"/>
          <w:color w:val="111111"/>
          <w:sz w:val="28"/>
          <w:sz w:val="28"/>
          <w:szCs w:val="28"/>
          <w:rtl w:val="true"/>
          <w:lang w:bidi="ar-SA"/>
        </w:rPr>
        <w:t>، فَرَفَعَه فِي هَوَاءٍ مُنْفَتِقٍ وجَوٍّ مُنْفَهِقٍ</w:t>
      </w:r>
      <w:r>
        <w:rPr>
          <w:rStyle w:val="FootnoteAnchor"/>
          <w:rtl w:val="true"/>
        </w:rPr>
        <w:footnoteReference w:id="186"/>
      </w:r>
      <w:r>
        <w:rPr>
          <w:rFonts w:ascii="Amiri" w:hAnsi="Amiri" w:eastAsia="Amiri" w:cs="Amiri"/>
          <w:color w:val="111111"/>
          <w:sz w:val="28"/>
          <w:sz w:val="28"/>
          <w:szCs w:val="28"/>
          <w:rtl w:val="true"/>
          <w:lang w:bidi="ar-SA"/>
        </w:rPr>
        <w:t>، فَسَوَّى مِنْه سَبْعَ سَمَوَاتٍ، جَعَلَ سُفْلَاهُنَّ مَوْجاً مَكْفُوفاً، وعُلْيَاهُنَّ سَقْفاً مَحْفُوظاً،</w:t>
      </w:r>
    </w:p>
    <w:p>
      <w:pPr>
        <w:pStyle w:val="BookText"/>
        <w:rPr/>
      </w:pPr>
      <w:r>
        <w:rPr>
          <w:rFonts w:ascii="Amiri" w:hAnsi="Amiri" w:eastAsia="Amiri" w:cs="Amiri"/>
          <w:color w:val="111111"/>
          <w:sz w:val="28"/>
          <w:sz w:val="28"/>
          <w:szCs w:val="28"/>
          <w:rtl w:val="true"/>
          <w:lang w:bidi="ar-SA"/>
        </w:rPr>
        <w:t>وسَمْكاً مَرْفُوعاً</w:t>
      </w:r>
      <w:r>
        <w:rPr>
          <w:rStyle w:val="FootnoteAnchor"/>
          <w:rtl w:val="true"/>
        </w:rPr>
        <w:footnoteReference w:id="187"/>
      </w:r>
      <w:r>
        <w:rPr>
          <w:rFonts w:ascii="Amiri" w:hAnsi="Amiri" w:eastAsia="Amiri" w:cs="Amiri"/>
          <w:color w:val="111111"/>
          <w:sz w:val="28"/>
          <w:sz w:val="28"/>
          <w:szCs w:val="28"/>
          <w:rtl w:val="true"/>
          <w:lang w:bidi="ar-SA"/>
        </w:rPr>
        <w:t>، بِغَيْرِ عَمَدٍ يَدْعَمُهَا، ولاَ دِسَارٍ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وقد بيّن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السائل المحمول على الريح العاصفة، سلّط سبحانه عليه من الأعلى ريحاً أخرى من نوع خاص هي الريح العقيم، قامت بتمويج السائل الذائب تمويجاً شديداً كمخض السقاء، حتى ارتفع منه بخارٌ کالدخان، خلق منه السموات العليا، وظهر على وجه ذلك السائل زبد، خلق منه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الطبيعة في نهج البلاغة، لبيب بیضون </w:t>
      </w:r>
      <w:r>
        <w:rPr>
          <w:rFonts w:eastAsia="IRNazanin" w:cs="IRNazanin"/>
          <w:color w:val="111111"/>
          <w:sz w:val="28"/>
          <w:szCs w:val="28"/>
          <w:lang w:bidi="fa-IR"/>
        </w:rPr>
        <w:t>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يَنْظِمُهَا،</w:t>
      </w:r>
    </w:p>
    <w:p>
      <w:pPr>
        <w:pStyle w:val="BookText"/>
        <w:rPr/>
      </w:pPr>
      <w:r>
        <w:rPr>
          <w:rFonts w:ascii="Amiri" w:hAnsi="Amiri" w:eastAsia="Amiri" w:cs="Amiri"/>
          <w:color w:val="111111"/>
          <w:sz w:val="28"/>
          <w:sz w:val="28"/>
          <w:szCs w:val="28"/>
          <w:rtl w:val="true"/>
          <w:lang w:bidi="ar-SA"/>
        </w:rPr>
        <w:t>ثُمَّ زَيَّنَهَا بِزِينَةِ الْكَوَاكِبِ، وضِيَاءِ الثَّوَاقِبِ</w:t>
      </w:r>
      <w:r>
        <w:rPr>
          <w:rStyle w:val="FootnoteAnchor"/>
          <w:rtl w:val="true"/>
        </w:rPr>
        <w:footnoteReference w:id="189"/>
      </w:r>
      <w:r>
        <w:rPr>
          <w:rFonts w:ascii="Amiri" w:hAnsi="Amiri" w:eastAsia="Amiri" w:cs="Amiri"/>
          <w:color w:val="111111"/>
          <w:sz w:val="28"/>
          <w:sz w:val="28"/>
          <w:szCs w:val="28"/>
          <w:rtl w:val="true"/>
          <w:lang w:bidi="ar-SA"/>
        </w:rPr>
        <w:t>، وأَجْرَى فِيهَا سِرَاجاً مُسْتَطِيراً</w:t>
      </w:r>
      <w:r>
        <w:rPr>
          <w:rStyle w:val="FootnoteAnchor"/>
          <w:rtl w:val="true"/>
        </w:rPr>
        <w:footnoteReference w:id="190"/>
      </w:r>
      <w:r>
        <w:rPr>
          <w:rFonts w:ascii="Amiri" w:hAnsi="Amiri" w:eastAsia="Amiri" w:cs="Amiri"/>
          <w:color w:val="111111"/>
          <w:sz w:val="28"/>
          <w:sz w:val="28"/>
          <w:szCs w:val="28"/>
          <w:rtl w:val="true"/>
          <w:lang w:bidi="ar-SA"/>
        </w:rPr>
        <w:t>، وقَمَراً مُنِيراً، فِي فَلَكٍ دَائِرٍ، وسَقْفٍ سَائِرٍ، ورَقِيمٍ مَائِرٍ</w:t>
      </w:r>
      <w:r>
        <w:rPr>
          <w:rStyle w:val="FootnoteAnchor"/>
          <w:rtl w:val="true"/>
        </w:rPr>
        <w:footnoteReference w:id="191"/>
      </w:r>
      <w:r>
        <w:rPr>
          <w:rFonts w:ascii="Amiri" w:hAnsi="Amiri" w:eastAsia="Amiri" w:cs="Amiri"/>
          <w:color w:val="111111"/>
          <w:sz w:val="28"/>
          <w:sz w:val="28"/>
          <w:szCs w:val="28"/>
          <w:rtl w:val="true"/>
          <w:lang w:bidi="ar-SA"/>
        </w:rPr>
        <w:t>، ثُمَّ فَتَقَ مَا بَيْنَ السَّمَوَاتِ الْعُلاَ، فَمَلأَهُنَّ أَطْوَاراً مِنْ مَلَائِكَتِه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عرض آخر لاستدلال عقلي فطري على التوحيد، بأسلوب يجذب المتلقي الى جولةٍ كونيةٍ منذ ابتداء الخلق، </w:t>
      </w:r>
    </w:p>
    <w:p>
      <w:pPr>
        <w:pStyle w:val="BookText"/>
        <w:rPr/>
      </w:pPr>
      <w:r>
        <w:rPr>
          <w:rFonts w:ascii="Amiri" w:hAnsi="Amiri" w:eastAsia="Amiri" w:cs="Amiri"/>
          <w:color w:val="111111"/>
          <w:sz w:val="28"/>
          <w:sz w:val="28"/>
          <w:szCs w:val="28"/>
          <w:rtl w:val="true"/>
          <w:lang w:bidi="ar-SA"/>
        </w:rPr>
        <w:t>وتحليلٍ عامٍ للطبيعة، وتوضيح عناصرها وخصائصها، وتفسير أدوار مخلوقاتها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بِلا تَعْلِيقٍ رَهَوَاتِ فُرَجِهَا</w:t>
      </w:r>
      <w:r>
        <w:rPr>
          <w:rStyle w:val="FootnoteAnchor"/>
          <w:rtl w:val="true"/>
        </w:rPr>
        <w:footnoteReference w:id="193"/>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ولاحَمَ صُدُوعَ انْفِرَاجِهَا</w:t>
      </w:r>
      <w:r>
        <w:rPr>
          <w:rStyle w:val="FootnoteAnchor"/>
          <w:rtl w:val="true"/>
        </w:rPr>
        <w:footnoteReference w:id="194"/>
      </w:r>
      <w:r>
        <w:rPr>
          <w:rFonts w:ascii="Amiri" w:hAnsi="Amiri" w:eastAsia="Amiri" w:cs="Amiri"/>
          <w:color w:val="111111"/>
          <w:sz w:val="28"/>
          <w:sz w:val="28"/>
          <w:szCs w:val="28"/>
          <w:rtl w:val="true"/>
          <w:lang w:bidi="ar-SA"/>
        </w:rPr>
        <w:t>، ووَشَّجَ بَيْنَهَا وبَيْنَ أَزْوَاجِهَا</w:t>
      </w:r>
      <w:r>
        <w:rPr>
          <w:rStyle w:val="FootnoteAnchor"/>
          <w:rtl w:val="true"/>
        </w:rPr>
        <w:footnoteReference w:id="195"/>
      </w:r>
      <w:r>
        <w:rPr>
          <w:rFonts w:ascii="Amiri" w:hAnsi="Amiri" w:eastAsia="Amiri" w:cs="Amiri"/>
          <w:color w:val="111111"/>
          <w:sz w:val="28"/>
          <w:sz w:val="28"/>
          <w:szCs w:val="28"/>
          <w:rtl w:val="true"/>
          <w:lang w:bidi="ar-SA"/>
        </w:rPr>
        <w:t>، وذَلَّلَ لِلْهَابِطِينَ بِأَمْرِه، والصَّاعِدِينَ بِأَعْمَالِ خَلْقِه حُزُونَةَ مِعْرَاجِهَا</w:t>
      </w:r>
      <w:r>
        <w:rPr>
          <w:rStyle w:val="FootnoteAnchor"/>
          <w:rtl w:val="true"/>
        </w:rPr>
        <w:footnoteReference w:id="196"/>
      </w:r>
      <w:r>
        <w:rPr>
          <w:rFonts w:ascii="Amiri" w:hAnsi="Amiri" w:eastAsia="Amiri" w:cs="Amiri"/>
          <w:color w:val="111111"/>
          <w:sz w:val="28"/>
          <w:sz w:val="28"/>
          <w:szCs w:val="28"/>
          <w:rtl w:val="true"/>
          <w:lang w:bidi="ar-SA"/>
        </w:rPr>
        <w:t>، ونَادَاهَا بَعْدَ إِذْ هِيَ دُخَانٌ فَالْتَحَمَتْ عُرَى أَشْرَاجِهَا</w:t>
      </w:r>
      <w:r>
        <w:rPr>
          <w:rStyle w:val="FootnoteAnchor"/>
          <w:rtl w:val="true"/>
        </w:rPr>
        <w:footnoteReference w:id="197"/>
      </w:r>
      <w:r>
        <w:rPr>
          <w:rFonts w:ascii="Amiri" w:hAnsi="Amiri" w:eastAsia="Amiri" w:cs="Amiri"/>
          <w:color w:val="111111"/>
          <w:sz w:val="28"/>
          <w:sz w:val="28"/>
          <w:szCs w:val="28"/>
          <w:rtl w:val="true"/>
          <w:lang w:bidi="ar-SA"/>
        </w:rPr>
        <w:t>، وفَتَقَ بَعْدَ الارْتِتَاقِ صَوَامِتَ أَبْوَابِهَا</w:t>
      </w:r>
      <w:r>
        <w:rPr>
          <w:rStyle w:val="FootnoteAnchor"/>
          <w:rtl w:val="true"/>
        </w:rPr>
        <w:footnoteReference w:id="198"/>
      </w:r>
      <w:r>
        <w:rPr>
          <w:rFonts w:ascii="Amiri" w:hAnsi="Amiri" w:eastAsia="Amiri" w:cs="Amiri"/>
          <w:color w:val="111111"/>
          <w:sz w:val="28"/>
          <w:sz w:val="28"/>
          <w:szCs w:val="28"/>
          <w:rtl w:val="true"/>
          <w:lang w:bidi="ar-SA"/>
        </w:rPr>
        <w:t xml:space="preserve">، وأَقَامَ </w:t>
      </w:r>
    </w:p>
    <w:p>
      <w:pPr>
        <w:pStyle w:val="BookText"/>
        <w:rPr/>
      </w:pPr>
      <w:r>
        <w:rPr>
          <w:rFonts w:ascii="Amiri" w:hAnsi="Amiri" w:eastAsia="Amiri" w:cs="Amiri"/>
          <w:color w:val="111111"/>
          <w:sz w:val="28"/>
          <w:sz w:val="28"/>
          <w:szCs w:val="28"/>
          <w:rtl w:val="true"/>
          <w:lang w:bidi="ar-SA"/>
        </w:rPr>
        <w:t>رَصَداً مِنَ الشُّهُبِ الثَّوَاقِبِ عَلَى نِقَابِهَا</w:t>
      </w:r>
      <w:r>
        <w:rPr>
          <w:rStyle w:val="FootnoteAnchor"/>
          <w:rtl w:val="true"/>
        </w:rPr>
        <w:footnoteReference w:id="199"/>
      </w:r>
      <w:r>
        <w:rPr>
          <w:rFonts w:ascii="Amiri" w:hAnsi="Amiri" w:eastAsia="Amiri" w:cs="Amiri"/>
          <w:color w:val="111111"/>
          <w:sz w:val="28"/>
          <w:sz w:val="28"/>
          <w:szCs w:val="28"/>
          <w:rtl w:val="true"/>
          <w:lang w:bidi="ar-SA"/>
        </w:rPr>
        <w:t>، وأَمْسَكَهَا مِنْ أَنْ تُمُورَ فِي خَرْقِ الْهَوَاءِ بِأَيْدِه، وأَمَرَهَا أَنْ تَقِفَ مُسْتَسْلِمَةً لأَمْرِه</w:t>
      </w:r>
      <w:r>
        <w:rPr>
          <w:rStyle w:val="FootnoteAnchor"/>
          <w:rtl w:val="true"/>
        </w:rPr>
        <w:footnoteReference w:id="200"/>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شَمْسَهَا آيَةً مُبْصِرَةً لِنَهَارِهَا، وقَمَرَهَا آيَةً مَمْحُوَّةً مِنْ لَيْلِهَا، وأَجْرَاهُمَا فيِ مَناَقِلِ مَجْرَاهُمَا</w:t>
      </w:r>
      <w:r>
        <w:rPr>
          <w:rStyle w:val="FootnoteAnchor"/>
          <w:rtl w:val="true"/>
        </w:rPr>
        <w:footnoteReference w:id="201"/>
      </w:r>
      <w:r>
        <w:rPr>
          <w:rFonts w:ascii="Amiri" w:hAnsi="Amiri" w:eastAsia="Amiri" w:cs="Amiri"/>
          <w:color w:val="111111"/>
          <w:sz w:val="28"/>
          <w:sz w:val="28"/>
          <w:szCs w:val="28"/>
          <w:rtl w:val="true"/>
          <w:lang w:bidi="ar-SA"/>
        </w:rPr>
        <w:t>، وقَدَّرَ سَيْرَهُمَا فيِ مَدَارِجِ دَرَجِهِمَا؛ لِيُمَيِّزَ بَيْنَ اللَّيْلِ والنَّهَارِ بِهِمَا، ولِيُعْلَمَ عَدَدُ السِّنيِنَ والْحِسَابُ بِمَقَادِيرِهِمَا، ثُمَّ عَلَّقَ فيِ جَوِّهَا فَلَكَهَا ونَاطَ بِهَا زِينَتَهَا، مِنْ خَفِيَّاتِ دَرَارِيِّهَا ومَصَابيِحِ كَوَاكِبِهَا، ورَمَى مُسْتَرِقِي السَّمْعِ بِثَوَاقِبِ شُهُبِهَا</w:t>
      </w:r>
      <w:r>
        <w:rPr>
          <w:rStyle w:val="FootnoteAnchor"/>
          <w:rtl w:val="true"/>
        </w:rPr>
        <w:footnoteReference w:id="202"/>
      </w:r>
      <w:r>
        <w:rPr>
          <w:rFonts w:ascii="Amiri" w:hAnsi="Amiri" w:eastAsia="Amiri" w:cs="Amiri"/>
          <w:color w:val="111111"/>
          <w:sz w:val="28"/>
          <w:sz w:val="28"/>
          <w:szCs w:val="28"/>
          <w:rtl w:val="true"/>
          <w:lang w:bidi="ar-SA"/>
        </w:rPr>
        <w:t>، وأَجْرَاهَا عَلَى أَذْلالِ</w:t>
      </w:r>
      <w:r>
        <w:rPr>
          <w:rStyle w:val="FootnoteAnchor"/>
          <w:rtl w:val="true"/>
        </w:rPr>
        <w:footnoteReference w:id="203"/>
      </w:r>
      <w:r>
        <w:rPr>
          <w:rFonts w:ascii="Amiri" w:hAnsi="Amiri" w:eastAsia="Amiri" w:cs="Amiri"/>
          <w:color w:val="111111"/>
          <w:sz w:val="28"/>
          <w:sz w:val="28"/>
          <w:szCs w:val="28"/>
          <w:rtl w:val="true"/>
          <w:lang w:bidi="ar-SA"/>
        </w:rPr>
        <w:t xml:space="preserve">تَسْخِيرِهَا مِنْ ثَبَاتِ </w:t>
      </w:r>
    </w:p>
    <w:p>
      <w:pPr>
        <w:pStyle w:val="BookText"/>
        <w:rPr/>
      </w:pPr>
      <w:r>
        <w:rPr>
          <w:rFonts w:ascii="Amiri" w:hAnsi="Amiri" w:eastAsia="Amiri" w:cs="Amiri"/>
          <w:color w:val="111111"/>
          <w:sz w:val="28"/>
          <w:sz w:val="28"/>
          <w:szCs w:val="28"/>
          <w:rtl w:val="true"/>
          <w:lang w:bidi="ar-SA"/>
        </w:rPr>
        <w:t>ثَابِتِهَا، ومَسِيرِ سَائِرِهَا وهُبُوطِهَا وصُعُودِهَا ونُحُوسِهَا وسُعُودِهَا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مِنْ شَوَاهِدِ الْبَيِّنَاتِ عَلَى لَطِيفِ صَنْعَتِه، وعَظِيمِ قُدْرَتِه، مَا انْقَادَتْ لَه الْعُقُولُ مُعْتَرِفَةً بِه ومَسَلِّمَةً لَه، ونَعَقَتْ فِي أَسْمَاعِنَا دَلائِلُه عَلَى وَحْدَانِيَّتِه</w:t>
      </w:r>
      <w:r>
        <w:rPr>
          <w:rStyle w:val="FootnoteAnchor"/>
          <w:rtl w:val="true"/>
        </w:rPr>
        <w:footnoteReference w:id="205"/>
      </w:r>
      <w:r>
        <w:rPr>
          <w:rFonts w:ascii="Amiri" w:hAnsi="Amiri" w:eastAsia="Amiri" w:cs="Amiri"/>
          <w:color w:val="111111"/>
          <w:sz w:val="28"/>
          <w:sz w:val="28"/>
          <w:szCs w:val="28"/>
          <w:rtl w:val="true"/>
          <w:lang w:bidi="ar-SA"/>
        </w:rPr>
        <w:t>، ومَا ذَرَأَ مِنْ مُخْتَلِفِ صُوَرِ الأَطْيَارِ، الَّتِي أَسْكَنَهَا أَخَادِيدَ الأَرْضِ، وخُرُوقَ فِجَاجِهَا ورَوَاسِيَ أَعْلامِهَا</w:t>
      </w:r>
      <w:r>
        <w:rPr>
          <w:rStyle w:val="FootnoteAnchor"/>
          <w:rtl w:val="true"/>
        </w:rPr>
        <w:footnoteReference w:id="206"/>
      </w:r>
      <w:r>
        <w:rPr>
          <w:rFonts w:ascii="Amiri" w:hAnsi="Amiri" w:eastAsia="Amiri" w:cs="Amiri"/>
          <w:color w:val="111111"/>
          <w:sz w:val="28"/>
          <w:sz w:val="28"/>
          <w:szCs w:val="28"/>
          <w:rtl w:val="true"/>
          <w:lang w:bidi="ar-SA"/>
        </w:rPr>
        <w:t>، ومِنْ أَعْجَبِهَا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الَّذِي أَقَامَه فِي أَحْكَمِ تَعْدِيلٍ، ونَضَّدَ أَلْوَانَه فِي أَحْسَنِ</w:t>
      </w:r>
    </w:p>
    <w:p>
      <w:pPr>
        <w:pStyle w:val="BookText"/>
        <w:rPr/>
      </w:pPr>
      <w:r>
        <w:rPr>
          <w:rFonts w:ascii="Amiri" w:hAnsi="Amiri" w:eastAsia="Amiri" w:cs="Amiri"/>
          <w:color w:val="111111"/>
          <w:sz w:val="28"/>
          <w:sz w:val="28"/>
          <w:szCs w:val="28"/>
          <w:rtl w:val="true"/>
          <w:lang w:bidi="ar-SA"/>
        </w:rPr>
        <w:t>تَنْضِيدٍ</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 علیه السلام في وصيةٍ لولده الإمام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لِرَبِّكَ شَرِيكٌ لأَتَتْكَ رُسُلُه، ولَرَأَيْتَ آثَارَ </w:t>
      </w:r>
    </w:p>
    <w:p>
      <w:pPr>
        <w:pStyle w:val="BookText"/>
        <w:rPr/>
      </w:pPr>
      <w:r>
        <w:rPr>
          <w:rFonts w:ascii="Amiri" w:hAnsi="Amiri" w:eastAsia="Amiri" w:cs="Amiri"/>
          <w:color w:val="111111"/>
          <w:sz w:val="28"/>
          <w:sz w:val="28"/>
          <w:szCs w:val="28"/>
          <w:rtl w:val="true"/>
          <w:lang w:bidi="ar-SA"/>
        </w:rPr>
        <w:t>مُلْكِه وسُلْطَانِه، ولَعَرَفْتَ أَفْعَالَه وصِفَاتِه، ولَكِنَّه إِلَه وَاحِدٌ كَمَا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نَفْسَه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فقد أثبت علیه السلام التوحيد من خلال نفي الشريك؛ إذ لو كان سوى الله تعالى، لعرّف بنفسه ودعا لاتباعِهِ، ولدلَّ على وجوده بآثاره، مع أنه لم يحصل ذلك، فانتفى احتمال وجود الشريك، وثبُتَ أنْ لا إله الا الله؛ لأنه إما أنْ يوجد شريك، وهو مالا دليل على وجوده، بل البرهان على عدمه؛ إذ لو كان شريكٌ، لكان ممكناً وليس بواجب الوجود، وعندها فيبطل وجود الموجودات؛ لانعدام علة وجودها، لكنها موجودة، فثبت أنَّ سبب وجودها والعلة فيه، هو واجب الوجود دون غيره؛ لأنه القادر على إدارة أنظمتها الدقيقة البديعة؛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شُرَكَاءَكُمُ الَّذِينَ تَدْعُونَ مِنْ دُونِ اللَّهِ أَرُونِي مَاذَا خَلَقُوا مِنَ الْأَرْضِ أَمْ لَهُمْ شِرْكٌ فِي السَّمَاوَاتِ أَمْ آتَيْنَاهُمْ كِتَابًا فَهُمْ عَلَى بَيِّنَتٍ مِنْهُ بَلْ إِنْ يَعِدُ الظَّالِمُونَ بَعْضُهُمْ بَعْضًا إِلَّا غُرُورًا ٭ 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وعندها فلابد للمشكك أنْ ينقدها علمياً، ويحاكمها في إطار منظومة القوانين العلمية، التي تمنحه فرصة التأمل، وتمنعه عن التعجّل؛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يَرْزُقُكُمْ مِنَ </w:t>
      </w:r>
    </w:p>
    <w:p>
      <w:pPr>
        <w:pStyle w:val="BookText"/>
        <w:rPr/>
      </w:pPr>
      <w:r>
        <w:rPr>
          <w:rFonts w:ascii="Amiri" w:hAnsi="Amiri" w:eastAsia="Amiri" w:cs="Amiri"/>
          <w:color w:val="111111"/>
          <w:sz w:val="28"/>
          <w:sz w:val="28"/>
          <w:szCs w:val="28"/>
          <w:rtl w:val="true"/>
          <w:lang w:bidi="ar-SA"/>
        </w:rPr>
        <w:t>السَّمَاءِ وَالْأَرْضِ أَمَّنْ يَمْلِكُ السَّمْعَ وَالْأَبْصَارَ وَمَنْ يُخْرِجُ الْحَيَّ مِنَ الْمَيِّتِ وَيُخْرِجُ الْمَيِّتَ مِنَ الْحَيِّ وَمَنْ يُدَبِّرُ الْأَمْرَ فَسَيَقُولُونَ اللَّهُ فَقُلْ أَفَلَا تَتَّقُونَ ٭ فَذَلِكُمُ اللَّهُ رَبُّكُمُ الْحَقُّ فَمَاذَا بَعْدَ الْحَقِّ إِلَّا الضَّلَالُ فَأَنَّى تُصْرَفُونَ ٭ كَذَلِكَ حَقَّتْ كَلِمَتُ رَبِّكَ عَلَى الَّذِينَ فَسَقُوا أَنَّهُمْ لَا يُؤْمِنُونَ ٭ قُلْ هَلْ مِنْ شُرَكَائِكُمْ مَنْ يَبْدَأُ الْخَلْقَ ثُمَّ يُعِيدُهُ قُلِ اللَّهُ يَبْدَأُ الْخَلْقَ ثُمَّ يُعِيدُهُ فَأَنَّى تُؤْفَكُونَ ٭ قُلْ هَلْ مِنْ شُرَكَائِكُمْ مَنْ يَهْدِي إِلَى الْحَقِّ قُلِ اللَّهُ يَهْدِي لِلْحَقِّ أَفَمَنْ يَهْدِي إِلَى الْحَقِّ أَحَقُّ أَنْ يُتَّبَعَ أَمَّنْ لَا يَهِدِّي إِلَّا أَنْ يُهْدَى فَمَا لَكُمْ كَيْفَ تَحْكُمُونَ ٭ 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نسقِ اهتمام القرآن الكريم بتبيان الحجة، عبر التذكير بمختلف الصور الكونية الدالة على القدرة والإبداع، كان اهتمام الإمام أمير المؤمنين علیه السلام بتبيين أصول الاستدلال وتنويع أساليبه؛ لتتم مقاربة التوحيد ومعالجة الشبهات، وإشاعة ثقافة الحوار المباشر مع الآخر، والحرص على إحاطته بما لا يعرفه عن الحقيقة؛ حيث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أمير المؤمنين علیه السلام جواباً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أمير المؤمنين بماذا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العزم ونقض الهم؛ لمّا هممتُ فحيل بيني وبين همي، وعزمتُ فخالَفَ </w:t>
      </w:r>
    </w:p>
    <w:p>
      <w:pPr>
        <w:pStyle w:val="BookText"/>
        <w:rPr/>
      </w:pPr>
      <w:r>
        <w:rPr>
          <w:rFonts w:ascii="Amiri" w:hAnsi="Amiri" w:eastAsia="Amiri" w:cs="Amiri"/>
          <w:color w:val="111111"/>
          <w:sz w:val="28"/>
          <w:sz w:val="28"/>
          <w:szCs w:val="28"/>
          <w:rtl w:val="true"/>
          <w:lang w:bidi="ar-SA"/>
        </w:rPr>
        <w:t>القضاءُ عزمي، علمتُ أن المدبِّر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شكرتَ نعماءَهُ؟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بلاءٍ قد صرَفَهُ عني وأبلى به غيري، فعلمتُ أنه قد أنعم عليَّ فشكرتُهُ،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أحببتَ لقاءَهُ؟،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أختار لي دِينَ ملائكته ورسله وأنبيائه، علمتُ أنَّ الذي أكرمني بهذا، ليس ينساني فأحببتُ لقاءَهُ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 علیه السلام؛ بعدما 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صِفْ لَنَا رَبَّنَا مِثْلَ مَا نَرَاه عِيَاناً؛ لِنَزْدَادَ لَه حُبّاً وبِه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الْخَلْقَ عَلَى غَيْرِ مِثَالٍ امْتَثَلَه، ولَا مِقْدَارٍ احْتَذَى عَلَيْه</w:t>
      </w:r>
    </w:p>
    <w:p>
      <w:pPr>
        <w:pStyle w:val="BookText"/>
        <w:rPr/>
      </w:pPr>
      <w:r>
        <w:rPr>
          <w:rFonts w:ascii="Amiri" w:hAnsi="Amiri" w:eastAsia="Amiri" w:cs="Amiri"/>
          <w:color w:val="111111"/>
          <w:sz w:val="28"/>
          <w:sz w:val="28"/>
          <w:szCs w:val="28"/>
          <w:rtl w:val="true"/>
          <w:lang w:bidi="ar-SA"/>
        </w:rPr>
        <w:t>مِنْ خَالِقٍ مَعْبُودٍ كَانَ قَبْلَه، وأَرَانَا مِنْ مَلَكُوتِ قُدْرَتِه، وعَجَائِبِ</w:t>
      </w:r>
    </w:p>
    <w:p>
      <w:pPr>
        <w:pStyle w:val="BookText"/>
        <w:rPr/>
      </w:pPr>
      <w:r>
        <w:rPr>
          <w:rFonts w:ascii="Amiri" w:hAnsi="Amiri" w:eastAsia="Amiri" w:cs="Amiri"/>
          <w:color w:val="111111"/>
          <w:sz w:val="28"/>
          <w:sz w:val="28"/>
          <w:szCs w:val="28"/>
          <w:rtl w:val="true"/>
          <w:lang w:bidi="ar-SA"/>
        </w:rPr>
        <w:t>مَا نَطَقَتْ بِه آثَارُ حِكْمَتِه، واعْتِرَافِ الْحَاجَةِ مِنَ الْخَلْقِ إِلَى أَنْ يُقِيمَهَا بِمِسَاكِ قُوَّتِه، مَا دَلَّنَا بِاضْطِرَارِ قِيَامِ الْحُجَّةِ لَه عَلَى</w:t>
      </w:r>
    </w:p>
    <w:p>
      <w:pPr>
        <w:pStyle w:val="BookText"/>
        <w:rPr/>
      </w:pPr>
      <w:r>
        <w:rPr>
          <w:rFonts w:ascii="Amiri" w:hAnsi="Amiri" w:eastAsia="Amiri" w:cs="Amiri"/>
          <w:color w:val="111111"/>
          <w:sz w:val="28"/>
          <w:sz w:val="28"/>
          <w:szCs w:val="28"/>
          <w:rtl w:val="true"/>
          <w:lang w:bidi="ar-SA"/>
        </w:rPr>
        <w:t>مَعْرِفَتِه؛ فَظَهَرَتِ الْبَدَائِعُ الَّتِي أَحْدَثَتْهَا آثَارُ صَنْعَتِه وأَعْلَامُ</w:t>
      </w:r>
    </w:p>
    <w:p>
      <w:pPr>
        <w:pStyle w:val="BookText"/>
        <w:rPr/>
      </w:pPr>
      <w:r>
        <w:rPr>
          <w:rFonts w:ascii="Amiri" w:hAnsi="Amiri" w:eastAsia="Amiri" w:cs="Amiri"/>
          <w:color w:val="111111"/>
          <w:sz w:val="28"/>
          <w:sz w:val="28"/>
          <w:szCs w:val="28"/>
          <w:rtl w:val="true"/>
          <w:lang w:bidi="ar-SA"/>
        </w:rPr>
        <w:t>حِكْمَتِه، فَصَارَ كُلُّ مَا خَلَقَ حُجَّةً لَه ودَلِيلًا عَلَيْه، وإِنْ كَانَ خَلْقاً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صَامِتاً، فَحُجَّتُه بِالتَّدْبِيرِ نَاطِقَةٌ، ودَلَالَتُه عَلَى الْمُبْدِعِ قَائِمَةٌ</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فقد اختار علیه السلام عدة وسائل لتوضيح الجواب؛ لإيمانه بأنه لا يثبت المطلوب، بإملاء قناعات أحدٍ على غيره، بل بقوة </w:t>
      </w:r>
    </w:p>
    <w:p>
      <w:pPr>
        <w:pStyle w:val="BookText"/>
        <w:rPr/>
      </w:pPr>
      <w:r>
        <w:rPr>
          <w:rFonts w:ascii="Amiri" w:hAnsi="Amiri" w:eastAsia="Amiri" w:cs="Amiri"/>
          <w:color w:val="111111"/>
          <w:sz w:val="28"/>
          <w:sz w:val="28"/>
          <w:szCs w:val="28"/>
          <w:rtl w:val="true"/>
          <w:lang w:bidi="ar-SA"/>
        </w:rPr>
        <w:t xml:space="preserve">البرهان، وسلاسة البيان؛ لتتجلى الحقيقة، وتعزز قناعة المشكك بعدم تقاطع منظومة الدين مع تحديث الأسلوب وتجديده، ما دامت الأسس محفوظة؛ إذ لا مانع من استعمال العلوم الأمينة على المجتمع، الصديقة لأفراده، والاستعانة بها على إخراج الفكرة وتقريبها للمتلقين؛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 فَجَعَلَ لِكُلِّ شَيْءٍ سَبَباً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ومن بين 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التفنن في البيان والأسلوب، وتوظيف آليات معاصرة، بما يوثِّق لعمق الارتباط الأصيل بين ظواهر الكون ومظاهر القدرة فيه؛ حيث يُستعان بقدرات الإنسان على تأكيد الحقائق في النفوس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يعني الإيمانُ بوجودِ الإله، الدعوة الى الاكتفاء بذلك عن عمل قوانين الأشياء وخصائصها الفيزيائية والكيميائية والرياضية وغيرها مما أودعه الله سبحانه بقدرته في مخلوقاته؛ لحفظ توازنات الطبيعة، وليفيد منها الإنسان في سعيه الدنيوي وما بعده</w:t>
      </w:r>
      <w:r>
        <w:rPr>
          <w:rFonts w:eastAsia="Amiri" w:cs="Amiri" w:ascii="Amiri" w:hAnsi="Amiri"/>
          <w:color w:val="111111"/>
          <w:sz w:val="28"/>
          <w:szCs w:val="28"/>
          <w:rtl w:val="true"/>
          <w:lang w:bidi="ar-SA"/>
        </w:rPr>
        <w:t xml:space="preserve">. </w:t>
      </w:r>
      <w:bookmarkStart w:id="76" w:name="pg9103_119304"/>
    </w:p>
    <w:p>
      <w:pPr>
        <w:pStyle w:val="Heading2"/>
        <w:numPr>
          <w:ilvl w:val="1"/>
          <w:numId w:val="1"/>
        </w:numPr>
        <w:rPr/>
      </w:pPr>
      <w:bookmarkStart w:id="77" w:name="__RefHeading___Toc2803832_2870459653"/>
      <w:bookmarkStart w:id="78" w:name="_Toc26"/>
      <w:bookmarkEnd w:id="76"/>
      <w:bookmarkEnd w:id="77"/>
      <w:r>
        <w:rPr>
          <w:rtl w:val="true"/>
        </w:rPr>
        <w:t>خاتمة</w:t>
      </w:r>
      <w:bookmarkEnd w:id="78"/>
    </w:p>
    <w:p>
      <w:pPr>
        <w:pStyle w:val="BookText"/>
        <w:rPr/>
      </w:pPr>
      <w:r>
        <w:rPr>
          <w:rFonts w:ascii="Amiri" w:hAnsi="Amiri" w:eastAsia="Amiri" w:cs="Amiri"/>
          <w:color w:val="111111"/>
          <w:sz w:val="28"/>
          <w:sz w:val="28"/>
          <w:szCs w:val="28"/>
          <w:rtl w:val="true"/>
          <w:lang w:bidi="ar-SA"/>
        </w:rPr>
        <w:t>والمأمول بعد هذه الرحلة الفكرية مع التوحيد في ضوء نهج البلاغة، أنْ تكون عاملاً مساعداً في تبيين معالم التوحيد للمتلقي، من خلال هذه النصوص المختارة، وما قدّمته من أدلة علمية، عقلية وتجريبية غير مباشرة؛ اعتماداً على الآثار الحسية لوجود الخالق تعالى، فقد كانت محاولة جادة لقراءة التوحيد بعقلانيته الفطرية، مما أثبتت فاعلية هذا النمط من الاستدلال على التوحيد، وقدرته على إسناد المتلقي بقاعدة بيانات، لتوضيح المفهوم والمدلول،؛ فكانت قراءة التوحيد في أفق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متوافقة مع مخرجات العقل والفطرة والمنطق ومعطياتها بهذا الشأن، وكانت لها القدرة على استيعاب مختلف الشرائح واجتذابهم للإصغاء لهذا البيان العربي المبين، المتناسق مع مناهج التفكير الإنساني؛ حيث عالج الإمام أمير المؤمنين على علیه السلام موضوعة التوحيد بعمق، وقارَبَ</w:t>
      </w:r>
    </w:p>
    <w:p>
      <w:pPr>
        <w:pStyle w:val="BookText"/>
        <w:rPr/>
      </w:pPr>
      <w:r>
        <w:rPr>
          <w:rFonts w:ascii="IRNazanin" w:hAnsi="IRNazanin" w:eastAsia="IRNazanin"/>
          <w:color w:val="111111"/>
          <w:sz w:val="28"/>
          <w:sz w:val="28"/>
          <w:szCs w:val="28"/>
          <w:rtl w:val="true"/>
          <w:lang w:bidi="fa-IR"/>
        </w:rPr>
        <w:t>تفاصيلها بموضوعية، محافظاً على رصانة التعبير، في تكوينٍ جُمليٍ متين، حتى عرضها علیه السلام ميسرّة على فهم عامة المهتمين بقضايا الحياة والدين، فأتاح لهم فهماً حيوياً للتوحيد مؤطراً باستدلالٍ عقليٍ وجداني، بما يشدهم للتحاور في المفاهيم العقدية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أحدى ضرورات المرحلة؛ حيث يلزم إعداد بعض الشرائح للمشاركة في برامج تأهيل المجتمع فكرياً، بخطاب علمي ميّسر لجميع مستويات الفكر والثقافة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قادرة على تحديد أولويات الخطاب؛ إذ تم تنويع العروض في معالجة موضوعات المعرفة المختلفة، مع مراعاة مقتضيات الأحوال، والجمع بين التدرّج الذهني والترقي العلمي؛ وذلك بسبب تعددية مستويات المتلقين في مختلف الزمان والمكان، فبادَرَ الإمام عليه السلام الى تطويع مفردات النصوص، حتى تبيين المعلومة بأوضح أسلوب ممكن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هذه القدرة البيانية، الا لوضوح الرؤية لديه علیه السلام في تحديد المشكلة وعلاجها، بلا استعانة بالمصطلحات الصِرفة، أو تعقيد الاستعمال والتركيب، وإنما باستحضار البراهين الفطرية القريبة من الجميع، فكان أنْ نجحت </w:t>
      </w:r>
    </w:p>
    <w:p>
      <w:pPr>
        <w:pStyle w:val="BookText"/>
        <w:rPr/>
      </w:pPr>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اقتدارها على معالجة عدة قضايا 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مبادرة بتقديم ورقة عملٍ للنهوض بالمسئولية الإنسانية والشرعية في تصحيح المسار، وتطويق المشكلة، مما يسببه نقص المناعة الفكرية، وأزمة فهم النصوص الدينية، وسوء تحليل القضايا المعرفية الدقيقة، فكانت مبادرة الإمام أمير المؤمنين علیه السلام ذات حلول ديناميكية، في مواكبة الحدث، ومعايشة المناخ، مما أكسبها حضوراً مؤثراً في المشهد العام؛ عند تشابه الأفكار، واختلاف الآراء؛ كما تدلِّل عليه هذه القراءة التوحيدية الواعية؛ لنجاحها في تجذير المفاهيم، وتعميق الاعتقاد بالتوحيد، عبر سياقات الاستدلال العلمي، والبرهنة على القضايا، بما يؤدي الى اليقين بوجود الإله واجب الوجود، بدون تقليد أحدٍ، أو تأثرٍ بجو معين، وإنما بالبرهان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مقنّنة لتقييم الأفكار ونقدها بالدليل العلمي، وتحديث طرق إثبات الحقائق، بما يؤصلها ويتيح فهمها لأكثر عدد؛ حفظاً لهم من الشبهات، التي قد تتسبب انفعالات شخصية وأزمات مجتمعية في حدوثها، بعدما كانت علامات استفهام حول قضايا جوهرية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العالَم، وجود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الخالق، حرية الإرادة، خلود الروح، لكن حيث عجز المُشكك عن تفسيرها، فلم يتفاعل مع دلائل وجود الخالق تعالى، أو لجأ لفهمٍ علميٍ متطرفٍ في تلك القضايا، رافضاً الاستماع لخطاب الدين والتأمل في براهینه؛ مستمعاً للأطروحة الأخرى، متناسياً أنَّ للمعرفة جانبين، مادي ومعنوي، فلا يصح التفكيك بينهما؛ إذ لا يؤدي أحدهُما دورَ الآخر،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الشعور بثنائية الجسد والروح، أمرٌ فطريٌ مزروعٌ فينا منذ ولادتنا</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رموزنا لها من التأثير علينا بحيث إذا ما فقدناها نشعر باضطراب في أنفسنا قد لا يكون له بديل جاهز</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فالإنسان وغيره من الكائنات، روح وجسد والا فكيف أدرك الإنسان الحقائق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يحسها بحواسه الخمس، وإنما يدركها بعقله، وكيف له أنْ يُثبت ما يحس به من أحاسيس ومشاعر ووجدانيات؟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تكن الروح جزء من تركيبته؟، بل كيف لم يناقش بوجود </w:t>
      </w:r>
    </w:p>
    <w:p>
      <w:pPr>
        <w:pStyle w:val="BookText"/>
        <w:rPr/>
      </w:pPr>
      <w:r>
        <w:rPr>
          <w:rFonts w:ascii="Amiri" w:hAnsi="Amiri" w:eastAsia="Amiri" w:cs="Amiri"/>
          <w:color w:val="111111"/>
          <w:sz w:val="28"/>
          <w:sz w:val="28"/>
          <w:szCs w:val="28"/>
          <w:rtl w:val="true"/>
          <w:lang w:bidi="ar-SA"/>
        </w:rPr>
        <w:t>اللامتناهي في الرياضيات، لكنه يمتنع عن الإيمان بما وراء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أنَّهما غير متناه، ولا يحسه بحواسه، بل يتصوره بذهنه، مما يشهد للإنسان بوجود ما وراء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يشهد عليه بانتقائيته في المعايير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كظاهرة واضحة في خصائص هذه الموجة الرافضة لمعطيات البراهين، والمستبدلِة لها بمجموعة أفكارٍ أبطلتها الدلائل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زال الأمل منعقداً في قدرة العاقل على استبدال الرفض بالتعرّف على التوحيد في أفق نهج البلاغة، وما احتواه من منهجٍ معرفيٍّ، يحمي الأجيال مما يخترق نفوسهم وبياناتها الفطرية الوجدانية، مع ممارسته عملياً لاحترام حرية الآخر في التفكير والاختيار، وحرصه على مخاطبته إياه عدة مرات، وحثه على التفكّر في البرهان الكوني، الذي لا تبطله المناورة بتضعيف نصٍ، أو تشكيكٍ بدلالةٍ؛ لأنه برهان عقلي فطري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مشاركة في إثراء مشروع التنمية الفكرية المستدامة، بالبرهنة على التوحيد، بما يوسِّع خيارات المتلقي، ويساعده على فهم التوحيد كمفهومٍ أصيل، بعيداً عن الإتهام بالشرك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الإمام علیه السلام دعا الى ترسيخ ثقافة التكامل المعرفي في ضوء قراءة متأملة للمشهد ومعطياته، واستنطاق الأدلة، وتوظيف الطاقات، عبر مقاربة فكرية رصينة، تساعد على تنقية الفضاء العام من شوائب التشكيك، وتستنقذ المتورطين، وتعيدهم الى صفاء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79" w:name="pg9103_119316"/>
    </w:p>
    <w:p>
      <w:pPr>
        <w:pStyle w:val="Heading2"/>
        <w:numPr>
          <w:ilvl w:val="1"/>
          <w:numId w:val="1"/>
        </w:numPr>
        <w:rPr/>
      </w:pPr>
      <w:bookmarkStart w:id="80" w:name="__RefHeading___Toc2803834_2870459653"/>
      <w:bookmarkStart w:id="81" w:name="_Toc27"/>
      <w:bookmarkEnd w:id="79"/>
      <w:bookmarkEnd w:id="80"/>
      <w:r>
        <w:rPr>
          <w:rtl w:val="true"/>
        </w:rPr>
        <w:t>المصادر</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الجصاص،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الإشارات والتنبيهات، أبو علي ابن سینا، نشر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الإلحاد في الغرب،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رمسیس عوض، سينا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الإلحاد مشكلة نفسية،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شريف،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 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الطوسي،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والتنظير للتنمية البشرية، محمد صادق السيد محمد رضا الخرسان،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دار البذرة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أسدُ الإسلامِ وقديسُهُ،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صوت العدالة الإنسانية، جورج جرداق،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طليعة النور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في الفكر المسيحي المعاصر، راجي أنور هيفا، 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الزبيدي، دار الفكر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التنميةِ الإنسانيةِ العربيةِ، الصادرِ عن برنامج الأمم المتحدة الإنمائي 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الطوسي، مكتب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نهج البلاغة، لبيب بیضون، مكتب الإعلام الإسلامي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الآلوسي، بدون 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محمد بن جرير الطبري،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الجديد في الانتخاب الطبيعي، ريتشارد دوكنز،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إبراهيم فهمي، الهيئة المصرية العامة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دائرۃ معارف القرن العشرين، محمد فريد وجدي،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الدين والإسلام، الشيخ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محمد الحسين آل کاشف الغطاء، الآثار الكلامية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إحياء التراث الإسلامي، طهران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الشيخ آغا بزرك الطهراني،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عقل،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شريف، نیو 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رحلتي من الشك الى الإيمان،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محمود، دار المعارف بمصر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الشيخ الطوسي،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التسامح، جون لوك، ترجمة منى أبو سنه، المجلس الأعلى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عجائب المخلوقات في نهج البلاغة، محمد حمزة الخفاجي، 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الربوبية، صدر الدين محمد الشيرازي،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انقلاب فرهنگي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أسماعيل بن حماد الجوهري،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الصراع من أجل الإيمان، جيفري لانغ،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الفراهيدي، مؤسسة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والحقيقة، ريتشارد دوكنز، ترجمة مصطفى إبراهيم فهمي، المجلس الأعلى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الطبيعة في نهج البلاغة، لبيب بیضون، بدون معلومات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المواعظ والحِكَم، علي بن محمد الليثي الواسطي،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الفروق اللغوية، أبو هلال العسكري،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خُطي علي، نصري سلهب، دار الكتاب اللبناني،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الزمخشري، مطبعة مصطفى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عن مناهج الأدلة في عقائد الملة، محمد بن أحمد بن محمد بن رشد، مركز دراسات الوحدة العربية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لغة الإله، فرانسیس کولنز،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الفضلي،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اللاهوت المعاصر، نشر المركز الإسلامي للدراسات الاستراتيجية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الشيخ الطبرسي،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الخالدة، السيد هبة الدين الشهرستاني،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لغة الفقهاء، محمد قلعجي، 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الألوهية في فلسفة ريتشارد سوین بیرون، عماد الدين إبراهيم عبد الرزاق، مؤسسة مؤمنون بلا حدود، الرباط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المملكة المغربية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مقاییس اللغة، ابن فارس،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الأسد الغالب علي بن أبي طالب، شمس الدين محمد بن الجزري،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المنطق، الشيخ محمد رضا المظفر،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عجائب الخلق في عالَمِ الحشرات، محمد إسماعيل الجاویش، الدار الذهبية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السيد محمد حسين الطباطبائي،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الشريف الرضي، تحقیق صبحي الصالح، 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العلامة الحلي،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الحكمة، السيد محمد حسين الطباطبائی،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في القرآن، الشيخ محمد الغزالي، نهضة مصر،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إله، أنتوني فلو،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الفضلي،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عرفتهم، جعفر الخليلي، مطابع الدستور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الإله، ريتشارد دوكنز، ترجمة بسام البغدادي، الطبعة العربية الثانية</w:t>
      </w:r>
      <w:r>
        <w:rPr>
          <w:rFonts w:eastAsia="Amiri" w:cs="Amiri" w:ascii="Amiri" w:hAnsi="Amiri"/>
          <w:color w:val="111111"/>
          <w:sz w:val="28"/>
          <w:szCs w:val="28"/>
          <w:rtl w:val="true"/>
          <w:lang w:bidi="ar-SA"/>
        </w:rPr>
        <w:t xml:space="preserve">. </w:t>
      </w:r>
      <w:bookmarkStart w:id="82" w:name="pg9103_119327"/>
    </w:p>
    <w:p>
      <w:pPr>
        <w:pStyle w:val="Heading2"/>
        <w:numPr>
          <w:ilvl w:val="1"/>
          <w:numId w:val="1"/>
        </w:numPr>
        <w:rPr/>
      </w:pPr>
      <w:bookmarkStart w:id="83" w:name="__RefHeading___Toc2803836_2870459653"/>
      <w:bookmarkStart w:id="84" w:name="_Toc28"/>
      <w:bookmarkEnd w:id="82"/>
      <w:bookmarkEnd w:id="83"/>
      <w:r>
        <w:rPr>
          <w:rtl w:val="true"/>
        </w:rPr>
        <w:t>الفهرس</w:t>
      </w:r>
      <w:bookmarkEnd w:id="84"/>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تعريفُ التوحيدِ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التَوحيدُ في القرآنِ المجيدِ والسُنّةِ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أقسامُ التوحيدِ ومراتِبُهُ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الحكم والحاكمية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من مميزات التوحید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قراءةٌ في صفحات البرهان الكوني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رؤية كونية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 کنز ابتدأ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وانتهى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من أسباب التشكيك ودوافعه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مستوياتُ البراهين والأدلة على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برهان النظم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هل الصدفة قادرة؟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التشكيك فعلٌ؟ أم ردّةُ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الدليل النقلي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الشريف الرضي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لا يرمي النرد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علّام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 الميدان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مکتشف ميكانيكا الكم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مباديء الفيزياء الحديثة، القائم على أنَّ عالَم الجسيمات الذرية محکوم بالاحتمالات والصدفة، ولا يستطيع علم الفيزياء أنْ يفعل أكثر من تنبؤات إحصائية فقط،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الالكتروني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عقل،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نیو 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إله، أنتوني فلو،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الفضلي،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الإله، فرانسیس کولنز،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الفضلي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کولنز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جينات أمريكي، عُرِف بريادته ورئاسته لمشروع الجينوم البشري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المشروع الذي كشَفَ لأول مرة في التاريخ عن الخريطة الجينية للإنسان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الكاتب المسيحي جورج جُرداق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رسائل الإمام علي وفي عهوده ووصاياه، وفي خُطبِهِ وسائر أقواله، روائعٌ خالدةٌ، وإنها لتراثٌ عظيمٌ للإنسانية؛ بوصفها دستوراً جليلاً في الأخلاق الخاصة والعامة، لا تسمو عليه دساتير الأنبياء والمفكرين والحكماء في مختلف العصور والأمكنة، في هذه الآثار العلوية من دعوةٍ الى السِلْم والمؤاخاة والتصافي في سبيل الانطلاق الى الميادين الإنسانية الرحبة، وفي سبيل إكرام الحياة، واحترام الأحياء، وإنه ليجدر بمثيري الحروب اليوم، ومسببي ويلات الشعوب والأفراد، أنْ يسمعوا کلمات جبار الفكر العربي، وعملاق الضمير الإنساني علي بن أبي طالب، ويعوها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علي صوت العدالة الإنسانية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طليعة النور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تقريرُ التنميةِ الإنسانيةِ العربيةِ للعام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الصادرِ عن برنامج الأمم المتحدة الإنمائي، بعضَ نصوصِ نهج البلاغة؛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الإطار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والعمل،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وقال الأديب روکس بن زائد العزيزي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 يريد أنْ يفهم المجتمعَ العربي والعقلية العربية، لابد له من قراءة نهج البلاغة، والذي يريد أنْ يفهم أسلوب الحُكم في البلاد العربية، يحتاج الى نهج البلاغة، ونهج البلاغة في اعتقادي يعلّم العقل أولاً، والأدب ثانياً، وأساليب كلَّ فنٍ من الكتابة والخطابة ثالثاً، ويطّلع منه الإنسان على أمورِ لا أعتقد أنها توجد في كتابٍ واحدٍ كلها مجتمعة، فأنا أنظر الى الكتاب على اعتبار أنه کنزٌ ثمينٌ، لا غني لمتأدبٍ عنه، وأنظر الى صاحب الكتاب، فأرى أنه طوّقَ جيدَ اللغةِ العربيةِ بمِنّةٍ لا تزول حتى تزول الأرضُ ومَنْ عليها، إني لستُ شيعياً ولستُ مسلماً، بل أنا عربي نصراني كاثوليكي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علي أسدُ الإسلامِ وقدیسُهُ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من الآية </w:t>
      </w:r>
      <w:r>
        <w:rPr>
          <w:rFonts w:eastAsia="IRNazanin" w:cs="IRNazanin"/>
          <w:b w:val="false"/>
          <w:bCs w:val="false"/>
          <w:i w:val="false"/>
          <w:iCs w:val="false"/>
          <w:color w:val="333333"/>
          <w:sz w:val="20"/>
          <w:szCs w:val="20"/>
        </w:rPr>
        <w:t>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جورج جرداق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خُطى علي، نصري سلهب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دار الكتاب اللبناني،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صيدح، وجبران خليل جبران، وبشارة الخوري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الأخطل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وبولس سلامة، وجورج جرداق، وسلیمان کتاني،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أفرام البستاني، والياس فرحات، والشيخ ناصيف اليازجي،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جعفر الخليلي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الدستور التجارية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المعجزة الخالدة، السيد هبة الدين الشهرستاني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نظرات في القرآن، الشيخ محمد الغزالي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نهضة مصر،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في الفكر المسيحي المعاصر، راجي أنور هيفا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دار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أسدُ الإسلامِ وقدیسُهُ، رو کس بن زائد العزيزي </w:t>
      </w:r>
      <w:r>
        <w:rPr>
          <w:rFonts w:eastAsia="IRNazanin" w:cs="IRNazanin"/>
          <w:b w:val="false"/>
          <w:bCs w:val="false"/>
          <w:i w:val="false"/>
          <w:iCs w:val="false"/>
          <w:color w:val="333333"/>
          <w:sz w:val="20"/>
          <w:szCs w:val="20"/>
        </w:rPr>
        <w:t>207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الشريف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مطبعة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الأسد الغالب علي بن أبي طالب، شمس الدين محمد بن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ابن فارس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الإعلام الإسلامي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الفراهيدي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مؤسسة دار الهجرة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الشيخ الطوسي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العلامة الحلي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مطبعة مصطفى البابي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التوحيد، الآية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من الآية </w:t>
      </w:r>
      <w:r>
        <w:rPr>
          <w:rFonts w:eastAsia="IRNazanin" w:cs="IRNazanin"/>
          <w:b w:val="false"/>
          <w:bCs w:val="false"/>
          <w:i w:val="false"/>
          <w:iCs w:val="false"/>
          <w:color w:val="333333"/>
          <w:sz w:val="20"/>
          <w:szCs w:val="20"/>
        </w:rPr>
        <w:t>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من الآية </w:t>
      </w:r>
      <w:r>
        <w:rPr>
          <w:rFonts w:eastAsia="IRNazanin" w:cs="IRNazanin"/>
          <w:b w:val="false"/>
          <w:bCs w:val="false"/>
          <w:i w:val="false"/>
          <w:iCs w:val="false"/>
          <w:color w:val="333333"/>
          <w:sz w:val="20"/>
          <w:szCs w:val="20"/>
        </w:rPr>
        <w:t>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الشريف الرضي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وجودٌ غير مركب، فلا جزء له، الواحدية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مثيل ولا نظير لذاته عز وجل</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للصفات الإلهية عدة تقسيمات؛ وذلك باختلاف الاعتبارات الملحوظة حال التقسيم، والحيثيات المنظورة في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كتقسيمها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الثبوتية الكمالية، والسلبية التنزيهية، أو الجلاليّة والجمالية، أو السمعية والعقلية، أو صفات الذات، وصفات الفعل،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المصطلحات الكلامية، إعداد قسم الكلام في مجمع البحوث الإسلامية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Pr>
        <w:t>179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الشيخ محمد حسين كاشف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محمد الحسين آل كاشف الغطاء، الآثار 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إحياء التراث الإسلامي، طهران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وكان أول طبعه عام</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الذريعة، الشيخ أغا بزرك الطهراني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مما يوثِّق لاهتمام الأعلام بتوضيح الحقائق منذ أكثر من مئة عام، بل وقبلها لكن الشبهات ما زالت تُثار لعدة عوامل، ولا خيار إلا مداومة العمل، وتحديث أسلوبه؛ أداءً للواجب، والله المستعان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ريتشارد دوكنز، ترجمة بسام البغدادي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الطبعة العربية الثانية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وأيضاً قوله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ابْتَدَعَ الْخَلْقَ عَلَى غَيْرِ مِثَالٍ امْتَثَلَه، ولَا مِقْدَارٍ احْتَذَى عَلَيْه مِنْ خَالِقٍ مَعْبُودٍ كَانَ قَبْلَه، نهج البلاغة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وأيضاً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الْعَلِيِّ عَنْ شَبَه الْمَخْلُوقِينَ، الْغَالِبِ لِمَقَالِ الْوَاصِفِينَ، الظَّاهِرِ بِعَجَائِبِ تَدْبِيِرِه للِنَّاظِرِينَ، والْبَاطِنِ بِجَلَالِ عِزَّتِه عَنْ فِكْرِ الْمُتَوَهِّمِينَ، الْعَالِمِ بِلَا اكْتِسَابٍ ولَا ازْدِيَادٍ، ولَا عِلْمٍ مُسْتَفَادٍ، الْمُقَدِّرِ لِجَمِيعِ الأُمُورِ بِلَا رَوِيَّةٍ ولَا ضَمِيرٍ، الَّذِي لَا تَغْشَاه الظُّلَمُ ولَا يَسْتَضِيءُ بِالأَنْوَارِ، ولَا يَرْهَقُه لَيْلٌ ولَا يَجْرِي عَلَيْه نَهَارٌ، لَيْسَ إِدْرَاكُه بِالإِبْصَارِ ولَا عِلْمُه بِالإِخْبَارِ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أبو هلال العسكري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Pr>
        <w:t>154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من الآية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الآية </w:t>
      </w:r>
      <w:r>
        <w:rPr>
          <w:rFonts w:eastAsia="IRNazanin" w:cs="IRNazanin"/>
          <w:b w:val="false"/>
          <w:bCs w:val="false"/>
          <w:i w:val="false"/>
          <w:iCs w:val="false"/>
          <w:color w:val="333333"/>
          <w:sz w:val="20"/>
          <w:szCs w:val="20"/>
        </w:rPr>
        <w:t>107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Pr>
        <w:t>145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من الآية </w:t>
      </w:r>
      <w:r>
        <w:rPr>
          <w:rFonts w:eastAsia="IRNazanin" w:cs="IRNazanin"/>
          <w:b w:val="false"/>
          <w:bCs w:val="false"/>
          <w:i w:val="false"/>
          <w:iCs w:val="false"/>
          <w:color w:val="333333"/>
          <w:sz w:val="20"/>
          <w:szCs w:val="20"/>
        </w:rPr>
        <w:t>85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من الآية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من الآية </w:t>
      </w:r>
      <w:r>
        <w:rPr>
          <w:rFonts w:eastAsia="IRNazanin" w:cs="IRNazanin"/>
          <w:b w:val="false"/>
          <w:bCs w:val="false"/>
          <w:i w:val="false"/>
          <w:iCs w:val="false"/>
          <w:color w:val="333333"/>
          <w:sz w:val="20"/>
          <w:szCs w:val="20"/>
        </w:rPr>
        <w:t>40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Pr>
        <w:t>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سورة يوسف، من الآية </w:t>
      </w:r>
      <w:r>
        <w:rPr>
          <w:rFonts w:eastAsia="IRNazanin" w:cs="IRNazanin"/>
          <w:b w:val="false"/>
          <w:bCs w:val="false"/>
          <w:i w:val="false"/>
          <w:iCs w:val="false"/>
          <w:color w:val="333333"/>
          <w:sz w:val="20"/>
          <w:szCs w:val="20"/>
        </w:rPr>
        <w:t>67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Pr>
        <w:t>62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من الآية </w:t>
      </w:r>
      <w:r>
        <w:rPr>
          <w:rFonts w:eastAsia="IRNazanin" w:cs="IRNazanin"/>
          <w:b w:val="false"/>
          <w:bCs w:val="false"/>
          <w:i w:val="false"/>
          <w:iCs w:val="false"/>
          <w:color w:val="333333"/>
          <w:sz w:val="20"/>
          <w:szCs w:val="20"/>
        </w:rPr>
        <w:t>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من الآية </w:t>
      </w:r>
      <w:r>
        <w:rPr>
          <w:rFonts w:eastAsia="IRNazanin" w:cs="IRNazanin"/>
          <w:b w:val="false"/>
          <w:bCs w:val="false"/>
          <w:i w:val="false"/>
          <w:iCs w:val="false"/>
          <w:color w:val="333333"/>
          <w:sz w:val="20"/>
          <w:szCs w:val="20"/>
        </w:rPr>
        <w:t>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من الآية </w:t>
      </w:r>
      <w:r>
        <w:rPr>
          <w:rFonts w:eastAsia="IRNazanin" w:cs="IRNazanin"/>
          <w:b w:val="false"/>
          <w:bCs w:val="false"/>
          <w:i w:val="false"/>
          <w:iCs w:val="false"/>
          <w:color w:val="333333"/>
          <w:sz w:val="20"/>
          <w:szCs w:val="20"/>
        </w:rPr>
        <w:t>26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من الآية </w:t>
      </w:r>
      <w:r>
        <w:rPr>
          <w:rFonts w:eastAsia="IRNazanin" w:cs="IRNazanin"/>
          <w:b w:val="false"/>
          <w:bCs w:val="false"/>
          <w:i w:val="false"/>
          <w:iCs w:val="false"/>
          <w:color w:val="333333"/>
          <w:sz w:val="20"/>
          <w:szCs w:val="20"/>
        </w:rPr>
        <w:t>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الآية </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السيد محمد حسين الطباطبائي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Pr>
        <w:t>62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من الآية </w:t>
      </w:r>
      <w:r>
        <w:rPr>
          <w:rFonts w:eastAsia="IRNazanin" w:cs="IRNazanin"/>
          <w:b w:val="false"/>
          <w:bCs w:val="false"/>
          <w:i w:val="false"/>
          <w:iCs w:val="false"/>
          <w:color w:val="333333"/>
          <w:sz w:val="20"/>
          <w:szCs w:val="20"/>
        </w:rPr>
        <w:t>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عند عزمه على المسير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الفراهيدي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اجْتَالَتْهُمُ الشَّيَاطِينُ عَنْ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اسْتَخَفَّتْهم فَجالوا معهم في الضلال، جالَ واجْتال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وجاء، ومنه الجَوَلان في الحرب، واجْتال الشيءَ إِذا ذهب به وساقه،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 الفيلسوفُ البريطاني أنتوني ريتشارد فلو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تيار الفلسفة التحليلية، التي تقوم بتحليل تراكيب اللغة، لاستكشاف الواقع، ولا تؤمن بما وراء الطبيعة؛ لأنه لا يشير الى واقع محسوس مادياً؛ وعلى ذلك فلا تؤمن بوجود الإله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استمرت أكثر من خمسين في الإلحاد؛ فأصدر أكثر من ثلاثين كتاباً، واشترك في عدة مناظرات حول فكرة الإلحاد، فهو من أهم منظّري الإلحاد في العالَم، وله طريقته العلمية، المدّعمة بقوانين الطبيعة لإثبات آرائه، ثم تخلى عن ذلك كله، بعد فحصٍ عميقٍ للأدلة، حتى أعلن في مناظرة فلسفية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تحوّله الى الإيمان بالإله، وألّف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هناك 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مراجعة مفاهيمه الفلسفية والعلمية، وقد عرضه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في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التي صدرت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 عن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 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عام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كما ترجمه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الفضلي، وصدرت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عام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المترجم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49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ريتشارد دوكنز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ترجمة بسام البغدادي، الطبعة العربية الثانية، دوكنز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سلوك حيوان، وعالِم أحياء تطوري، وكاتب بريطاني،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والحقيقة، ريتشارد دوكنز، ترجمة مصطفى إبراهيم فهمي،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المترجِم، المجلس الأعلى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من الآية </w:t>
      </w:r>
      <w:r>
        <w:rPr>
          <w:rFonts w:eastAsia="IRNazanin" w:cs="IRNazanin"/>
          <w:b w:val="false"/>
          <w:bCs w:val="false"/>
          <w:i w:val="false"/>
          <w:iCs w:val="false"/>
          <w:color w:val="333333"/>
          <w:sz w:val="20"/>
          <w:szCs w:val="20"/>
        </w:rPr>
        <w:t>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126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الإلحاد مشكلة نفسية،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 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56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من الآية </w:t>
      </w:r>
      <w:r>
        <w:rPr>
          <w:rFonts w:eastAsia="IRNazanin" w:cs="IRNazanin"/>
          <w:b w:val="false"/>
          <w:bCs w:val="false"/>
          <w:i w:val="false"/>
          <w:iCs w:val="false"/>
          <w:color w:val="333333"/>
          <w:sz w:val="20"/>
          <w:szCs w:val="20"/>
        </w:rPr>
        <w:t>24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من الآية </w:t>
      </w:r>
      <w:r>
        <w:rPr>
          <w:rFonts w:eastAsia="IRNazanin" w:cs="IRNazanin"/>
          <w:b w:val="false"/>
          <w:bCs w:val="false"/>
          <w:i w:val="false"/>
          <w:iCs w:val="false"/>
          <w:color w:val="333333"/>
          <w:sz w:val="20"/>
          <w:szCs w:val="20"/>
        </w:rPr>
        <w:t>25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الفيلسوفُ البريطاني أنتوني ريتشارد فلو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مناظرة فلسفية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تحوّله إلى الإيمان بالإله، بعدما كان رأيه خلال أكثر من خمسين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هناك 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بعد مراجعته لمفاهيمه الفلسفية والعلمية عن الإلحاد، وفحصه للأدلة،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ليعرض ردوده العلمية على نفي الإله،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عقل،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شریف،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 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هناك إله،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الفضلي،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ريتشارد دوكنز، ترجمة بسام البغدادي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ستين سنة من ابتعادٍ في صباه عن أسرته، وإجبارٍ على حضور برنامج کَنَسي ضد رغبته، وإيذاء؛ كما جاء في حواره مع مجلة التايمز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الإلحاد مشكلة نفسية،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وهم الإله، ريتشارد دوكنز </w:t>
      </w:r>
      <w:r>
        <w:rPr>
          <w:rFonts w:eastAsia="IRNazanin" w:cs="IRNazanin"/>
          <w:b w:val="false"/>
          <w:bCs w:val="false"/>
          <w:i w:val="false"/>
          <w:iCs w:val="false"/>
          <w:color w:val="333333"/>
          <w:sz w:val="20"/>
          <w:szCs w:val="20"/>
        </w:rPr>
        <w:t>175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المواعظ والحِكَم، علي بن محمد الليثي الواسطي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دار الحديث</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محمد فريد وجدي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نقلاً عن عالِم الفيزياء والرياضيات نیوتن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من الشك إلى الإيمان،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محمود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دار المعارف بمصر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معارف القرن العشرين، محمد فريد وجدي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فقد عَرَضَ 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وبراهين أكبر علماء الأرض، وأنهم مجمعون على وجود خالقٍ حکیمٍ، خلَقَ الكونَ على أقوم نظام، وأبدع إحكام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شبهات الملحدين والردود عليها،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يشار الى أنه في عام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 الجزء الأول من هذه الموسوعة، ثم ظهرت كاملة عام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مما يؤرخ لسبق جهود التصحيح وتواصله، وأنَّ الأزمة في عدم الاطلاع على تلك الجهود، أو قلة الاهتمام بها، والانشغال عنها بما لم يغنِ عنها؛ إذ يردد بعضٌ ما تم تصحيحه قبل قرون، وتم نشره في هذا المصدر قبل أكثر من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بما يؤكد عدم تحديث الشبهات، بقدر ما هو إعادةٌ لإنتاجها، وتغافلٌ عن ردودها العلمية، وهو ما يحتاج الى تكثيف البرامج اللازمة لتطويق الأزمة، والصبر على ديمومة العمل، والتدرّج في مراحله، والإفادة حتى من الإخفاقات فيه، من أجل تطوير الأسلوب المفيد في الإنقاذ</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تعريف التنمية البشرية ومناقشته،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والتنظير للتنمية البشرية، محمد صادق السيد محمد رضا الخرسان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دار البذرة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 من الحجارة الأملس، 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أَضْلاعِ الصدْرِ التي تُشْرِفُ على البطن،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إله، أنتوني فلو،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الفضلي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رحلة عقل،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حصل شرويدر على الدكتوراه في الفيزياء النووية والكون من أمريكا عام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ولد في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إله، أنتوني فلو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رحلة عقل </w:t>
      </w:r>
      <w:r>
        <w:rPr>
          <w:rFonts w:eastAsia="IRNazanin" w:cs="IRNazanin"/>
          <w:b w:val="false"/>
          <w:bCs w:val="false"/>
          <w:i w:val="false"/>
          <w:iCs w:val="false"/>
          <w:color w:val="333333"/>
          <w:sz w:val="20"/>
          <w:szCs w:val="20"/>
        </w:rPr>
        <w:t>74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ريتشارد دوكنز،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إله، أنتوني فلو </w:t>
      </w:r>
      <w:r>
        <w:rPr>
          <w:rFonts w:eastAsia="IRNazanin" w:cs="IRNazanin"/>
          <w:b w:val="false"/>
          <w:bCs w:val="false"/>
          <w:i w:val="false"/>
          <w:iCs w:val="false"/>
          <w:color w:val="333333"/>
          <w:sz w:val="20"/>
          <w:szCs w:val="20"/>
        </w:rPr>
        <w:t>121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من الآية </w:t>
      </w:r>
      <w:r>
        <w:rPr>
          <w:rFonts w:eastAsia="IRNazanin" w:cs="IRNazanin"/>
          <w:b w:val="false"/>
          <w:bCs w:val="false"/>
          <w:i w:val="false"/>
          <w:iCs w:val="false"/>
          <w:color w:val="333333"/>
          <w:sz w:val="20"/>
          <w:szCs w:val="20"/>
        </w:rPr>
        <w:t>53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ريتشارد دوكنز، ترجمة بسام البغدادي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الطبعة العربية الثانية، بليز باسكال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فيزيائي ورياضي وفيلسوف فرنسي، أسس حساب الاحتمالات،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w:t>
      </w:r>
      <w:r>
        <w:rPr>
          <w:rFonts w:eastAsia="IRNazanin" w:cs="IRNazanin"/>
          <w:b w:val="false"/>
          <w:bCs w:val="false"/>
          <w:i w:val="false"/>
          <w:iCs w:val="false"/>
          <w:color w:val="333333"/>
          <w:sz w:val="20"/>
          <w:szCs w:val="20"/>
        </w:rPr>
        <w:t>106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في الانتخاب الطبيعي، ريتشارد دوكنز،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ابراهيم فهمي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الهيئة المصرية العامة للكتاب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الإله، ريتشارد دوكنز </w:t>
      </w:r>
      <w:r>
        <w:rPr>
          <w:rFonts w:eastAsia="IRNazanin" w:cs="IRNazanin"/>
          <w:b w:val="false"/>
          <w:bCs w:val="false"/>
          <w:i w:val="false"/>
          <w:iCs w:val="false"/>
          <w:color w:val="333333"/>
          <w:sz w:val="20"/>
          <w:szCs w:val="20"/>
        </w:rPr>
        <w:t>38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 والتقسيم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الأوصاف التي يُظن أنها علة الحكم، ثم إبطالها الواحد تلو الاخر إلا واحداً منها؛ حيث يتعين كونه علة، وقد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الاستقصاء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الدوران والترديد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أمرٌ نافعٌ كثيراً في المناظرة والجدل،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محمد قلعجي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دار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الثانية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المنطق، الشيخ محمد رضا المظفر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وأيضاً في المصدر نفسه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أنَّ الإمام الصادق علیه السلام أجابه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يَكُنِ الأَمْرُ عَلَى مَا يَقُولُ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مَا يَقُولُونَ، يَعْنِي أَهْلَ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سَلِمُوا وعَطِبْتُمْ، وإِنْ يَكُنِ الأَمْرُ عَلَى مَا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كَمَا 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اسْتَوَيْتُمْ وهُمْ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أله، أنتوني فلو، ترجمة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الفضلي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عقل،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نيو 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أله، أنتوني فلو، ترجمة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الفضلي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ينظر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اللاهوت المعاصر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ثغرات في جدار الإلحاد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الوعي بالإله من المفهوم الإسلامي الى المفهوم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عثمان الخشت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فلسفة الدين والمذاهب الحديثة والمعاصرة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نشر المركز الإسلامي للدراسات الاستراتيجية والمعاصرة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التسامح، جون لوك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ترجمة منى أبو سنه، المجلس الأعلى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الإلحاد في الغرب،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رمسيس عوض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سينا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أله، أنتوني فلو، ترجمة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الفضلي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عقل،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نيو 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الألوهية في فلسفة ريتشارد سوين بيرون، عماد الدين إبراهيم عبد الرزاق،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مؤمنون بلا حدود للدراسات والأبحاث، 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المغربية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عقل،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72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السيد محمد حسین الطباطبائی،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أبو علي سينا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نشر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السيد محمد حسين الطباطبائي </w:t>
      </w:r>
      <w:r>
        <w:rPr>
          <w:rFonts w:eastAsia="IRNazanin" w:cs="IRNazanin"/>
          <w:b w:val="false"/>
          <w:bCs w:val="false"/>
          <w:i w:val="false"/>
          <w:iCs w:val="false"/>
          <w:color w:val="333333"/>
          <w:sz w:val="20"/>
          <w:szCs w:val="20"/>
        </w:rPr>
        <w:t>327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أبو هلال العسكري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مناهج الأدلة في عقائد الملة، محمد بن أحمد بن محمد 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مركز دراسات الوحدة العربية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ومنها أيضاً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الإلحاد مشكلة نفسية،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نیو بوك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خرافة الإلحاد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شريف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نور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نهاية حلم وهم الإله،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المصري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مؤسسة الدليل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الاستدلال بالأدلة النقلية على التوحيد، لا يلزم منه إشكالُ الدورِ أو المصادرةِ على المطلوب؛ وذلك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متضمنة للدليل العقلي على نفي الشريك، والدليل العقلي حجة على مَنْ لا يؤمن بالأدلة النقلية،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صحة الأدلة النقلية كالآيات المباركة أو نصوص المعصومين علیهم السلام، متوقفة على عدم کذب القائل، وليست بمتوقفة على نفي الشريك، كي يلزم منه الدَورْ، وقد ثَبُتَ صدقُ القائلِ بالأدلة العقلية؛ بما ينتج استحالة الكذب 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تعالى؛ لأنه نقص قد تنزّه سبحانه عن الاتصاف 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المعصوم علیه السلام؛ لأنَّ تكليفه بالإبلاغ مع احتمال صدور الكذب منه، نقضٌ للغرض من التكليف، والمولی الحكيم لا ينقض غرضَهُ، وعلى كل حال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الأدلة السمعية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الله إله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حجةٌ؛ لعدم توقف السمع على الوحدة، وهو أقوى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الى نهج المسترشدين، المقداد السيوري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منشورات مكتبة السيد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وإنما كان أقوى الأدلة مقارَنةً بغيره مما اُستدل به على التوحيد؛ کدليل الحكماء؛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 الوجود واجبا الوجود، الاشتركا في مفهوم واجب الوجود، وامتاز كل واحد بأمرٍ مغاير لما فيه اشتراكهما، والا لما كانا اثنين بل واحداً، وحينئذ يكون كل واحد منهما مركباً مما به الاشتراك ومما به الامتياز، وكل مرکب ممکن، فيكونان ممکنین، والفرض أنهما واجبان، وهذا خُلفٌ، أو دليل المتکلمین، الذي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التمانع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في الوجود إلاهان قادران عالِمان مُریدان، فلا يخلو إما أنْ يمكن أنْ يريد أحدهما خلاف الآخر، أو لا، وكلاهما مُحال، على تفصيل مذكور في محله،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الشيخ الطبرسي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الشيخ الطوسي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مكتب الإعلام الإسلامي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الألوسي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جامع البیان، محمد بن جریر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وقد تقدم شرح بعض المفردات، عند بیان برهان النظم</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عجائب الخلق في عالَمِ الحشرات، محمد إسماعيل الجاويش، الدار الذهبية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سلسلة عجائب المخلوقات في نهج البلاغة، محمد حمزة الخفاجي، مؤسسة علوم نهج البلاغة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هَمَامَةِ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يحصل له همَّ ولا اهتمام واغتمام بذلك،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ولَأمَ بَيْنَ مُخْتَلِفَاتِهَا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 بين مختلفات الأشياء،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سَكَائِكَ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السُّكاكة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 وهو ما بين السماء والَأرض،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مُتَرَاكِماً زَخَّارُه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 مَاؤُه مرْتَفعَة أمواجُه،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تاج العروس، الزبيدي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مِنْ فَوْقِهَا دَفِيقٌ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يَفيض الماءُ بسبب كثرته،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ما في جوفه،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سَاجِيَه، سَجا البحرُ سَجْواً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تموُّجُه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مَائِرِه، مارَ يَمورُ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يَذْهَبُ ويجيء ويَتَردّد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عُبَابُه، عُبابُ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ومُعْظَمُه،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على بعض،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الفَهْق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والاتساع،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سَمْكاً مَرْفُوعاً،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كل شيء بعيد طويل،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الثَّوَاقِبِ، جمع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 أو الذي ارتفع على النجوم،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فهذا المقطع يدل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هناك نجوم ثواقب، أي مضيئة من ذاتها، وهناك كواكب غير مشتعلة، لكنها تستمد نورها من غيرها،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يصدر من الشمس سراج مستطير، أي نور بقوة كبيرة، بينما القمر فهو منير، أي يعكس النور الذي يتلقاه من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الطبيعة في نهج البلاغة، لبيب بیضون </w:t>
      </w:r>
      <w:r>
        <w:rPr>
          <w:rFonts w:eastAsia="IRNazanin" w:cs="IRNazanin"/>
          <w:b w:val="false"/>
          <w:bCs w:val="false"/>
          <w:i w:val="false"/>
          <w:iCs w:val="false"/>
          <w:color w:val="333333"/>
          <w:sz w:val="20"/>
          <w:szCs w:val="20"/>
        </w:rPr>
        <w:t>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 الذي انتشر في الُأفُق ضَوؤَه،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النجوم، 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للسماء، رَقِیم 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متموّج سریع،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الشمس والقمر مع فلكيهما في مجرّة تحويهما وتسير بهما في مجراها؛ لأنَّ القمر يدور حول محوره فهو في فلك دائر كما يدور القمر حول الأرض بحيث يعلو الأرض، فهو في سقف سائر وجميع هذا الجريان في الفضاء الكوني ضمن المجرة فهي في رقيم مائر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رَهَوَاتِ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المُتَفَتِّحَةُ من السماء،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ألصق الأجزاء والشقوق بعضها ببعض</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الكواكب المتعددة متجاذبة متماسكة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 على الملائكة الصعود الى السماء</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إلتئمت شقوقها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شقَّ بعد الالتصاق، أبوابها المغلقة،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يتصور علماء الفلك اليوم إنَّ أول نشوء الكون كان نتيجة انفجار كبير شاع منه دخان مؤلف من دقائق ناعمة، وساد عندها في الكون سكون وظلام دامس، ثم بدأت الذرات تتجمع في مناطق معينة مشكِّلة أجراماً، ما لبثت أن بدأت فيها التفاعلات النووية، التي جعلت هذه الاجرام نجوماً مضيئةً، وفي قول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فالتحمت عرى أشراجها، تشبيه لنجوم المجرة بالحلقات المرتبطة ببعضها بوشاج الجاذبية والتأثير المتبادل، وبعد نشوء النجوم الملتهبة الدائرة، بدأت تقذف بالحمم التي شكلت الكواكب السيّارة كالأرض وغيرها، وهو ما عبّر عنه الإمام علیه السلام بالفتق بعد الارتتاق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لبيب بيضون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مكتب الاعلام الاسلامي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علیه السلام بذلك إلى ما أثبته العلم الحديث؛ من أنَّ الشهب تغذي بعض أجرام الكواكب بما نظّمه لها من التفاتق، فما نقب وخرق من جرمٍ عُوِّضَ بالشهاب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لبيب بيضون </w:t>
      </w:r>
      <w:r>
        <w:rPr>
          <w:rFonts w:eastAsia="IRNazanin" w:cs="IRNazanin"/>
          <w:b w:val="false"/>
          <w:bCs w:val="false"/>
          <w:i w:val="false"/>
          <w:iCs w:val="false"/>
          <w:color w:val="333333"/>
          <w:sz w:val="20"/>
          <w:szCs w:val="20"/>
        </w:rPr>
        <w:t>780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أمسك الكواكب من أن تضطرب في الهواء بقوته تعالى، وأمرَها أن تلتزم مراكزها لا تفارق مداراتها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لبيب بيضون </w:t>
      </w:r>
      <w:r>
        <w:rPr>
          <w:rFonts w:eastAsia="IRNazanin" w:cs="IRNazanin"/>
          <w:b w:val="false"/>
          <w:bCs w:val="false"/>
          <w:i w:val="false"/>
          <w:iCs w:val="false"/>
          <w:color w:val="333333"/>
          <w:sz w:val="20"/>
          <w:szCs w:val="20"/>
        </w:rPr>
        <w:t>780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أبراج الشمس والقمر ومنازلهما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الكواكب في السماء زينة لمنظرها، وصيانة لها من اختراق الشياطين؛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زَيَّنَّا السَّمَاءَ الدُّنْيَا بِزِينَةٍ الْكَوَاكِبِ ٭ وَحِفْظًا مِنْ كُلِّ شَيْطَانٍ 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الصافات،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المَجاري والطرق،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نَعَقَتْ فِي أَسْمَاعِنَا دَلائِلُه عَلَى وَحْدَانِيَّتِه، أي صاحت دلائلُ وجودِ الله تعالى، داعيةً العبادَ الى توحيده،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أَخَادِيدَ، جمع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في الَأرض مستطيل، خُرُوقَ، جمع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سميت بذلك لانْخراق الريح فيها، فِجَاجِ، جمع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جَبَلين، رَوَاسِيَ أَعْلامِهَا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الثَّوابتُ الرَّواسخُ من الجبال،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وصية </w:t>
      </w:r>
      <w:r>
        <w:rPr>
          <w:rFonts w:eastAsia="IRNazanin" w:cs="IRNazanin"/>
          <w:b w:val="false"/>
          <w:bCs w:val="false"/>
          <w:i w:val="false"/>
          <w:iCs w:val="false"/>
          <w:color w:val="333333"/>
          <w:sz w:val="20"/>
          <w:szCs w:val="20"/>
        </w:rPr>
        <w:t>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عقل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نقلًا عن مایکل شیر 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أمريكي، أستاذ الاقتصاد بجامعة كلاريمونت، مهتمٌ بالفلسفة والعلوم، من تیار الشكوكية العلمية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من أجل الإيمان، جيفري لانغ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بروفيسور الرياضيات الأمريكي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الآية </w:t>
      </w:r>
      <w:r>
        <w:rPr>
          <w:rFonts w:eastAsia="IRNazanin" w:cs="IRNazanin"/>
          <w:b w:val="false"/>
          <w:bCs w:val="false"/>
          <w:i w:val="false"/>
          <w:iCs w:val="false"/>
          <w:color w:val="333333"/>
          <w:sz w:val="20"/>
          <w:szCs w:val="20"/>
        </w:rPr>
        <w:t>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22250</Words>
  <Characters>102617</Characters>
  <CharactersWithSpaces>124047</CharactersWithSpaces>
  <Paragraphs>1185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2026-08-20T09:18:15Z</dcterms:created>
  <dc:creator>ghaemiyeh.com</dc:creator>
  <dc:description/>
  <dc:language>en-US</dc:language>
  <cp:lastModifiedBy/>
  <dcterms:modified xsi:type="dcterms:W3CDTF">2026-08-20T12:48:19Z</dcterms:modified>
  <cp:revision>1</cp:revision>
  <dc:subject/>
  <dc:title>التوحید محاولة هادفة لقراءة التوحید فی ضوء نهج البلاغة</dc:title>
</cp:coreProperties>
</file>

<file path=docProps/custom.xml><?xml version="1.0" encoding="utf-8"?>
<Properties xmlns="http://schemas.openxmlformats.org/officeDocument/2006/custom-properties" xmlns:vt="http://schemas.openxmlformats.org/officeDocument/2006/docPropsVTypes"/>
</file>