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 غدیر خم برگرفته از کتاب الغدیر اثر علامه امینی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266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6266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62665_2870459653">
            <w:r>
              <w:rPr>
                <w:webHidden/>
                <w:rStyle w:val="IndexLink"/>
                <w:rtl w:val="true"/>
              </w:rPr>
              <w:t>پیشگفتار</w:t>
            </w:r>
            <w:r>
              <w:rPr>
                <w:rStyle w:val="IndexLink"/>
                <w:rtl w:val="true"/>
              </w:rPr>
              <w:tab/>
            </w:r>
            <w:r>
              <w:rPr>
                <w:rStyle w:val="IndexLink"/>
              </w:rPr>
              <w:t>7</w:t>
            </w:r>
          </w:hyperlink>
        </w:p>
        <w:p>
          <w:pPr>
            <w:pStyle w:val="Contents3"/>
            <w:tabs>
              <w:tab w:val="clear" w:pos="8459"/>
              <w:tab w:val="right" w:pos="9026" w:leader="dot"/>
            </w:tabs>
            <w:rPr/>
          </w:pPr>
          <w:hyperlink w:anchor="__RefHeading___Toc2562667_287045965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562669_2870459653">
            <w:r>
              <w:rPr>
                <w:webHidden/>
                <w:rStyle w:val="IndexLink"/>
                <w:rtl w:val="true"/>
              </w:rPr>
              <w:t xml:space="preserve">نخست </w:t>
            </w:r>
            <w:r>
              <w:rPr>
                <w:rStyle w:val="IndexLink"/>
                <w:rtl w:val="true"/>
              </w:rPr>
              <w:t xml:space="preserve">- </w:t>
            </w:r>
            <w:r>
              <w:rPr>
                <w:rStyle w:val="IndexLink"/>
                <w:rtl w:val="true"/>
              </w:rPr>
              <w:t xml:space="preserve">پیرامون نگارنده </w:t>
            </w:r>
            <w:r>
              <w:rPr>
                <w:rStyle w:val="IndexLink"/>
                <w:rtl w:val="true"/>
              </w:rPr>
              <w:t>«</w:t>
            </w:r>
            <w:r>
              <w:rPr>
                <w:rStyle w:val="IndexLink"/>
                <w:rtl w:val="true"/>
              </w:rPr>
              <w:t>الغدير</w:t>
            </w:r>
            <w:r>
              <w:rPr>
                <w:rStyle w:val="IndexLink"/>
                <w:rtl w:val="true"/>
              </w:rPr>
              <w:t>»</w:t>
              <w:tab/>
            </w:r>
            <w:r>
              <w:rPr>
                <w:rStyle w:val="IndexLink"/>
              </w:rPr>
              <w:t>7</w:t>
            </w:r>
          </w:hyperlink>
        </w:p>
        <w:p>
          <w:pPr>
            <w:pStyle w:val="Contents4"/>
            <w:tabs>
              <w:tab w:val="clear" w:pos="8176"/>
              <w:tab w:val="right" w:pos="9026" w:leader="dot"/>
            </w:tabs>
            <w:rPr/>
          </w:pPr>
          <w:hyperlink w:anchor="__RefHeading___Toc2562671_2870459653">
            <w:r>
              <w:rPr>
                <w:webHidden/>
                <w:rStyle w:val="IndexLink"/>
                <w:rtl w:val="true"/>
              </w:rPr>
              <w:t>نَسَب و ولادت وی</w:t>
            </w:r>
            <w:r>
              <w:rPr>
                <w:rStyle w:val="IndexLink"/>
                <w:rtl w:val="true"/>
              </w:rPr>
              <w:t>:</w:t>
              <w:tab/>
            </w:r>
            <w:r>
              <w:rPr>
                <w:rStyle w:val="IndexLink"/>
              </w:rPr>
              <w:t>7</w:t>
            </w:r>
          </w:hyperlink>
        </w:p>
        <w:p>
          <w:pPr>
            <w:pStyle w:val="Contents4"/>
            <w:tabs>
              <w:tab w:val="clear" w:pos="8176"/>
              <w:tab w:val="right" w:pos="9026" w:leader="dot"/>
            </w:tabs>
            <w:rPr/>
          </w:pPr>
          <w:hyperlink w:anchor="__RefHeading___Toc2562673_2870459653">
            <w:r>
              <w:rPr>
                <w:webHidden/>
                <w:rStyle w:val="IndexLink"/>
                <w:rtl w:val="true"/>
              </w:rPr>
              <w:t>تحصیلات</w:t>
            </w:r>
            <w:r>
              <w:rPr>
                <w:rStyle w:val="IndexLink"/>
                <w:rtl w:val="true"/>
              </w:rPr>
              <w:t>:</w:t>
              <w:tab/>
            </w:r>
            <w:r>
              <w:rPr>
                <w:rStyle w:val="IndexLink"/>
              </w:rPr>
              <w:t>7</w:t>
            </w:r>
          </w:hyperlink>
        </w:p>
        <w:p>
          <w:pPr>
            <w:pStyle w:val="Contents4"/>
            <w:tabs>
              <w:tab w:val="clear" w:pos="8176"/>
              <w:tab w:val="right" w:pos="9026" w:leader="dot"/>
            </w:tabs>
            <w:rPr/>
          </w:pPr>
          <w:hyperlink w:anchor="__RefHeading___Toc2562675_2870459653">
            <w:r>
              <w:rPr>
                <w:webHidden/>
                <w:rStyle w:val="IndexLink"/>
                <w:rtl w:val="true"/>
              </w:rPr>
              <w:t>اشتياق فراوان او به تحصیل علم</w:t>
            </w:r>
            <w:r>
              <w:rPr>
                <w:rStyle w:val="IndexLink"/>
                <w:rtl w:val="true"/>
              </w:rPr>
              <w:t>:</w:t>
              <w:tab/>
            </w:r>
            <w:r>
              <w:rPr>
                <w:rStyle w:val="IndexLink"/>
              </w:rPr>
              <w:t>7</w:t>
            </w:r>
          </w:hyperlink>
        </w:p>
        <w:p>
          <w:pPr>
            <w:pStyle w:val="Contents4"/>
            <w:tabs>
              <w:tab w:val="clear" w:pos="8176"/>
              <w:tab w:val="right" w:pos="9026" w:leader="dot"/>
            </w:tabs>
            <w:rPr/>
          </w:pPr>
          <w:hyperlink w:anchor="__RefHeading___Toc2562677_2870459653">
            <w:r>
              <w:rPr>
                <w:webHidden/>
                <w:rStyle w:val="IndexLink"/>
                <w:rtl w:val="true"/>
              </w:rPr>
              <w:t>بخشی از سیره ذاتی و اخلاق کریمانه وی</w:t>
            </w:r>
            <w:r>
              <w:rPr>
                <w:rStyle w:val="IndexLink"/>
                <w:rtl w:val="true"/>
              </w:rPr>
              <w:t>:</w:t>
              <w:tab/>
            </w:r>
            <w:r>
              <w:rPr>
                <w:rStyle w:val="IndexLink"/>
              </w:rPr>
              <w:t>8</w:t>
            </w:r>
          </w:hyperlink>
        </w:p>
        <w:p>
          <w:pPr>
            <w:pStyle w:val="Contents4"/>
            <w:tabs>
              <w:tab w:val="clear" w:pos="8176"/>
              <w:tab w:val="right" w:pos="9026" w:leader="dot"/>
            </w:tabs>
            <w:rPr/>
          </w:pPr>
          <w:hyperlink w:anchor="__RefHeading___Toc2562679_2870459653">
            <w:r>
              <w:rPr>
                <w:webHidden/>
                <w:rStyle w:val="IndexLink"/>
                <w:rtl w:val="true"/>
              </w:rPr>
              <w:t>وفات و مدفن آن بزرگوار</w:t>
            </w:r>
            <w:r>
              <w:rPr>
                <w:rStyle w:val="IndexLink"/>
                <w:rtl w:val="true"/>
              </w:rPr>
              <w:t>:</w:t>
              <w:tab/>
            </w:r>
            <w:r>
              <w:rPr>
                <w:rStyle w:val="IndexLink"/>
              </w:rPr>
              <w:t>9</w:t>
            </w:r>
          </w:hyperlink>
        </w:p>
        <w:p>
          <w:pPr>
            <w:pStyle w:val="Contents3"/>
            <w:tabs>
              <w:tab w:val="clear" w:pos="8459"/>
              <w:tab w:val="right" w:pos="9026" w:leader="dot"/>
            </w:tabs>
            <w:rPr/>
          </w:pPr>
          <w:hyperlink w:anchor="__RefHeading___Toc2562681_2870459653">
            <w:r>
              <w:rPr>
                <w:webHidden/>
                <w:rStyle w:val="IndexLink"/>
                <w:rtl w:val="true"/>
              </w:rPr>
              <w:t xml:space="preserve">دوّم </w:t>
            </w:r>
            <w:r>
              <w:rPr>
                <w:rStyle w:val="IndexLink"/>
                <w:rtl w:val="true"/>
              </w:rPr>
              <w:t xml:space="preserve">- </w:t>
            </w:r>
            <w:r>
              <w:rPr>
                <w:rStyle w:val="IndexLink"/>
                <w:rtl w:val="true"/>
              </w:rPr>
              <w:t xml:space="preserve">پیرامون کتاب شریف </w:t>
            </w:r>
            <w:r>
              <w:rPr>
                <w:rStyle w:val="IndexLink"/>
                <w:rtl w:val="true"/>
              </w:rPr>
              <w:t>«</w:t>
            </w:r>
            <w:r>
              <w:rPr>
                <w:rStyle w:val="IndexLink"/>
                <w:rtl w:val="true"/>
              </w:rPr>
              <w:t>الغدير</w:t>
            </w:r>
            <w:r>
              <w:rPr>
                <w:rStyle w:val="IndexLink"/>
                <w:rtl w:val="true"/>
              </w:rPr>
              <w:t>»</w:t>
              <w:tab/>
            </w:r>
            <w:r>
              <w:rPr>
                <w:rStyle w:val="IndexLink"/>
              </w:rPr>
              <w:t>9</w:t>
            </w:r>
          </w:hyperlink>
        </w:p>
        <w:p>
          <w:pPr>
            <w:pStyle w:val="Contents3"/>
            <w:tabs>
              <w:tab w:val="clear" w:pos="8459"/>
              <w:tab w:val="right" w:pos="9026" w:leader="dot"/>
            </w:tabs>
            <w:rPr/>
          </w:pPr>
          <w:hyperlink w:anchor="__RefHeading___Toc2562683_2870459653">
            <w:r>
              <w:rPr>
                <w:webHidden/>
                <w:rStyle w:val="IndexLink"/>
                <w:rtl w:val="true"/>
              </w:rPr>
              <w:t xml:space="preserve">سوّم </w:t>
            </w:r>
            <w:r>
              <w:rPr>
                <w:rStyle w:val="IndexLink"/>
                <w:rtl w:val="true"/>
              </w:rPr>
              <w:t xml:space="preserve">- </w:t>
            </w:r>
            <w:r>
              <w:rPr>
                <w:rStyle w:val="IndexLink"/>
                <w:rtl w:val="true"/>
              </w:rPr>
              <w:t xml:space="preserve">پیرامون کتاب </w:t>
            </w:r>
            <w:r>
              <w:rPr>
                <w:rStyle w:val="IndexLink"/>
                <w:rtl w:val="true"/>
              </w:rPr>
              <w:t>«</w:t>
            </w:r>
            <w:r>
              <w:rPr>
                <w:rStyle w:val="IndexLink"/>
                <w:rtl w:val="true"/>
              </w:rPr>
              <w:t>داستان غدیر خم</w:t>
            </w:r>
            <w:r>
              <w:rPr>
                <w:rStyle w:val="IndexLink"/>
                <w:rtl w:val="true"/>
              </w:rPr>
              <w:t>»</w:t>
              <w:tab/>
            </w:r>
            <w:r>
              <w:rPr>
                <w:rStyle w:val="IndexLink"/>
              </w:rPr>
              <w:t>10</w:t>
            </w:r>
          </w:hyperlink>
        </w:p>
        <w:p>
          <w:pPr>
            <w:pStyle w:val="Contents2"/>
            <w:tabs>
              <w:tab w:val="clear" w:pos="8743"/>
              <w:tab w:val="right" w:pos="9026" w:leader="dot"/>
            </w:tabs>
            <w:rPr/>
          </w:pPr>
          <w:hyperlink w:anchor="__RefHeading___Toc2562685_2870459653">
            <w:r>
              <w:rPr>
                <w:webHidden/>
                <w:rStyle w:val="IndexLink"/>
                <w:rtl w:val="true"/>
              </w:rPr>
              <w:t>واقعه غدیر</w:t>
            </w:r>
            <w:r>
              <w:rPr>
                <w:rStyle w:val="IndexLink"/>
                <w:rtl w:val="true"/>
              </w:rPr>
              <w:tab/>
            </w:r>
            <w:r>
              <w:rPr>
                <w:rStyle w:val="IndexLink"/>
              </w:rPr>
              <w:t>13</w:t>
            </w:r>
          </w:hyperlink>
        </w:p>
        <w:p>
          <w:pPr>
            <w:pStyle w:val="Contents2"/>
            <w:tabs>
              <w:tab w:val="clear" w:pos="8743"/>
              <w:tab w:val="right" w:pos="9026" w:leader="dot"/>
            </w:tabs>
            <w:rPr/>
          </w:pPr>
          <w:hyperlink w:anchor="__RefHeading___Toc2562687_2870459653">
            <w:r>
              <w:rPr>
                <w:webHidden/>
                <w:rStyle w:val="IndexLink"/>
                <w:rtl w:val="true"/>
              </w:rPr>
              <w:t>توجه خاصّ به حدیث غدیر</w:t>
            </w:r>
            <w:r>
              <w:rPr>
                <w:rStyle w:val="IndexLink"/>
                <w:rtl w:val="true"/>
              </w:rPr>
              <w:tab/>
            </w:r>
            <w:r>
              <w:rPr>
                <w:rStyle w:val="IndexLink"/>
              </w:rPr>
              <w:t>22</w:t>
            </w:r>
          </w:hyperlink>
        </w:p>
        <w:p>
          <w:pPr>
            <w:pStyle w:val="Contents2"/>
            <w:tabs>
              <w:tab w:val="clear" w:pos="8743"/>
              <w:tab w:val="right" w:pos="9026" w:leader="dot"/>
            </w:tabs>
            <w:rPr/>
          </w:pPr>
          <w:hyperlink w:anchor="__RefHeading___Toc2562689_2870459653">
            <w:r>
              <w:rPr>
                <w:webHidden/>
                <w:rStyle w:val="IndexLink"/>
                <w:rtl w:val="true"/>
              </w:rPr>
              <w:t xml:space="preserve">راویان حدیث غدیر از </w:t>
            </w:r>
            <w:r>
              <w:rPr>
                <w:rStyle w:val="IndexLink"/>
                <w:rtl w:val="true"/>
              </w:rPr>
              <w:t>«</w:t>
            </w:r>
            <w:r>
              <w:rPr>
                <w:rStyle w:val="IndexLink"/>
                <w:rtl w:val="true"/>
              </w:rPr>
              <w:t>اصحاب پیامبر صلی الله علیه و آله</w:t>
            </w:r>
            <w:r>
              <w:rPr>
                <w:rStyle w:val="IndexLink"/>
                <w:rtl w:val="true"/>
              </w:rPr>
              <w:t>»</w:t>
              <w:tab/>
            </w:r>
            <w:r>
              <w:rPr>
                <w:rStyle w:val="IndexLink"/>
              </w:rPr>
              <w:t>26</w:t>
            </w:r>
          </w:hyperlink>
        </w:p>
        <w:p>
          <w:pPr>
            <w:pStyle w:val="Contents2"/>
            <w:tabs>
              <w:tab w:val="clear" w:pos="8743"/>
              <w:tab w:val="right" w:pos="9026" w:leader="dot"/>
            </w:tabs>
            <w:rPr/>
          </w:pPr>
          <w:hyperlink w:anchor="__RefHeading___Toc2562691_2870459653">
            <w:r>
              <w:rPr>
                <w:webHidden/>
                <w:rStyle w:val="IndexLink"/>
                <w:rtl w:val="true"/>
              </w:rPr>
              <w:t xml:space="preserve">راویان حدیث غدیر از </w:t>
            </w:r>
            <w:r>
              <w:rPr>
                <w:rStyle w:val="IndexLink"/>
                <w:rtl w:val="true"/>
              </w:rPr>
              <w:t>«</w:t>
            </w:r>
            <w:r>
              <w:rPr>
                <w:rStyle w:val="IndexLink"/>
                <w:rtl w:val="true"/>
              </w:rPr>
              <w:t>تابعین</w:t>
            </w:r>
            <w:r>
              <w:rPr>
                <w:rStyle w:val="IndexLink"/>
                <w:rtl w:val="true"/>
              </w:rPr>
              <w:t>»</w:t>
              <w:tab/>
            </w:r>
            <w:r>
              <w:rPr>
                <w:rStyle w:val="IndexLink"/>
              </w:rPr>
              <w:t>31</w:t>
            </w:r>
          </w:hyperlink>
        </w:p>
        <w:p>
          <w:pPr>
            <w:pStyle w:val="Contents2"/>
            <w:tabs>
              <w:tab w:val="clear" w:pos="8743"/>
              <w:tab w:val="right" w:pos="9026" w:leader="dot"/>
            </w:tabs>
            <w:rPr/>
          </w:pPr>
          <w:hyperlink w:anchor="__RefHeading___Toc2562693_2870459653">
            <w:r>
              <w:rPr>
                <w:webHidden/>
                <w:rStyle w:val="IndexLink"/>
                <w:rtl w:val="true"/>
              </w:rPr>
              <w:t xml:space="preserve">طبقات راویان از </w:t>
            </w:r>
            <w:r>
              <w:rPr>
                <w:rStyle w:val="IndexLink"/>
                <w:rtl w:val="true"/>
              </w:rPr>
              <w:t>«</w:t>
            </w:r>
            <w:r>
              <w:rPr>
                <w:rStyle w:val="IndexLink"/>
                <w:rtl w:val="true"/>
              </w:rPr>
              <w:t>عُلما</w:t>
            </w:r>
            <w:r>
              <w:rPr>
                <w:rStyle w:val="IndexLink"/>
                <w:rtl w:val="true"/>
              </w:rPr>
              <w:t>»</w:t>
              <w:tab/>
            </w:r>
            <w:r>
              <w:rPr>
                <w:rStyle w:val="IndexLink"/>
              </w:rPr>
              <w:t>33</w:t>
            </w:r>
          </w:hyperlink>
        </w:p>
        <w:p>
          <w:pPr>
            <w:pStyle w:val="Contents2"/>
            <w:tabs>
              <w:tab w:val="clear" w:pos="8743"/>
              <w:tab w:val="right" w:pos="9026" w:leader="dot"/>
            </w:tabs>
            <w:rPr/>
          </w:pPr>
          <w:hyperlink w:anchor="__RefHeading___Toc2562695_2870459653">
            <w:r>
              <w:rPr>
                <w:webHidden/>
                <w:rStyle w:val="IndexLink"/>
                <w:rtl w:val="true"/>
              </w:rPr>
              <w:t>نویسندگان پیرامون حدیث غدیر</w:t>
            </w:r>
            <w:r>
              <w:rPr>
                <w:rStyle w:val="IndexLink"/>
                <w:rtl w:val="true"/>
              </w:rPr>
              <w:tab/>
            </w:r>
            <w:r>
              <w:rPr>
                <w:rStyle w:val="IndexLink"/>
              </w:rPr>
              <w:t>41</w:t>
            </w:r>
          </w:hyperlink>
        </w:p>
        <w:p>
          <w:pPr>
            <w:pStyle w:val="Contents2"/>
            <w:tabs>
              <w:tab w:val="clear" w:pos="8743"/>
              <w:tab w:val="right" w:pos="9026" w:leader="dot"/>
            </w:tabs>
            <w:rPr/>
          </w:pPr>
          <w:hyperlink w:anchor="__RefHeading___Toc2562697_2870459653">
            <w:r>
              <w:rPr>
                <w:webHidden/>
                <w:rStyle w:val="IndexLink"/>
                <w:rtl w:val="true"/>
              </w:rPr>
              <w:t>سوگند دادن و استدلال به حدیث شریف غدیر</w:t>
            </w:r>
            <w:r>
              <w:rPr>
                <w:rStyle w:val="IndexLink"/>
                <w:rtl w:val="true"/>
              </w:rPr>
              <w:tab/>
            </w:r>
            <w:r>
              <w:rPr>
                <w:rStyle w:val="IndexLink"/>
              </w:rPr>
              <w:t>43</w:t>
            </w:r>
          </w:hyperlink>
        </w:p>
        <w:p>
          <w:pPr>
            <w:pStyle w:val="Contents3"/>
            <w:tabs>
              <w:tab w:val="clear" w:pos="8459"/>
              <w:tab w:val="right" w:pos="9026" w:leader="dot"/>
            </w:tabs>
            <w:rPr/>
          </w:pPr>
          <w:hyperlink w:anchor="__RefHeading___Toc2562699_2870459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562701_2870459653">
            <w:r>
              <w:rPr>
                <w:webHidden/>
                <w:rStyle w:val="IndexLink"/>
              </w:rPr>
              <w:t>1</w:t>
            </w:r>
            <w:r>
              <w:rPr>
                <w:rStyle w:val="IndexLink"/>
                <w:rtl w:val="true"/>
              </w:rPr>
              <w:t>-</w:t>
            </w:r>
            <w:r>
              <w:rPr>
                <w:rStyle w:val="IndexLink"/>
                <w:rtl w:val="true"/>
              </w:rPr>
              <w:t xml:space="preserve">سوگند دادن امیر المؤمنین علیه السلام در روز شورا در سال </w:t>
            </w:r>
            <w:r>
              <w:rPr>
                <w:rStyle w:val="IndexLink"/>
                <w:rtl w:val="true"/>
              </w:rPr>
              <w:t>(</w:t>
            </w:r>
            <w:r>
              <w:rPr>
                <w:rStyle w:val="IndexLink"/>
              </w:rPr>
              <w:t>23</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یا آغاز </w:t>
            </w:r>
            <w:r>
              <w:rPr>
                <w:rStyle w:val="IndexLink"/>
                <w:rtl w:val="true"/>
              </w:rPr>
              <w:t>(</w:t>
            </w:r>
            <w:r>
              <w:rPr>
                <w:rStyle w:val="IndexLink"/>
              </w:rPr>
              <w:t>24</w:t>
            </w:r>
            <w:r>
              <w:rPr>
                <w:rStyle w:val="IndexLink"/>
                <w:rtl w:val="true"/>
              </w:rPr>
              <w:t xml:space="preserve"> </w:t>
            </w:r>
            <w:r>
              <w:rPr>
                <w:rStyle w:val="IndexLink"/>
                <w:rtl w:val="true"/>
              </w:rPr>
              <w:t>ه</w:t>
            </w:r>
            <w:r>
              <w:rPr>
                <w:rStyle w:val="IndexLink"/>
                <w:rtl w:val="true"/>
              </w:rPr>
              <w:t>-)</w:t>
              <w:tab/>
            </w:r>
            <w:r>
              <w:rPr>
                <w:rStyle w:val="IndexLink"/>
              </w:rPr>
              <w:t>43</w:t>
            </w:r>
          </w:hyperlink>
        </w:p>
        <w:p>
          <w:pPr>
            <w:pStyle w:val="Contents3"/>
            <w:tabs>
              <w:tab w:val="clear" w:pos="8459"/>
              <w:tab w:val="right" w:pos="9026" w:leader="dot"/>
            </w:tabs>
            <w:rPr/>
          </w:pPr>
          <w:hyperlink w:anchor="__RefHeading___Toc2562703_2870459653">
            <w:r>
              <w:rPr>
                <w:webHidden/>
                <w:rStyle w:val="IndexLink"/>
              </w:rPr>
              <w:t>2</w:t>
            </w:r>
            <w:r>
              <w:rPr>
                <w:rStyle w:val="IndexLink"/>
                <w:rtl w:val="true"/>
              </w:rPr>
              <w:t>-</w:t>
            </w:r>
            <w:r>
              <w:rPr>
                <w:rStyle w:val="IndexLink"/>
                <w:rtl w:val="true"/>
              </w:rPr>
              <w:t>سوگند دادن امیر المؤمنين علیه السلام در روزگار عثمان بن عفّان</w:t>
            </w:r>
            <w:r>
              <w:rPr>
                <w:rStyle w:val="IndexLink"/>
                <w:rtl w:val="true"/>
              </w:rPr>
              <w:tab/>
            </w:r>
            <w:r>
              <w:rPr>
                <w:rStyle w:val="IndexLink"/>
              </w:rPr>
              <w:t>45</w:t>
            </w:r>
          </w:hyperlink>
        </w:p>
        <w:p>
          <w:pPr>
            <w:pStyle w:val="Contents3"/>
            <w:tabs>
              <w:tab w:val="clear" w:pos="8459"/>
              <w:tab w:val="right" w:pos="9026" w:leader="dot"/>
            </w:tabs>
            <w:rPr/>
          </w:pPr>
          <w:hyperlink w:anchor="__RefHeading___Toc2562705_2870459653">
            <w:r>
              <w:rPr>
                <w:webHidden/>
                <w:rStyle w:val="IndexLink"/>
              </w:rPr>
              <w:t>3</w:t>
            </w:r>
            <w:r>
              <w:rPr>
                <w:rStyle w:val="IndexLink"/>
                <w:rtl w:val="true"/>
              </w:rPr>
              <w:t>-</w:t>
            </w:r>
            <w:r>
              <w:rPr>
                <w:rStyle w:val="IndexLink"/>
                <w:rtl w:val="true"/>
              </w:rPr>
              <w:t xml:space="preserve">سوگند دادن امیر المؤمنين علیه السلام در روز رحبه در سال </w:t>
            </w:r>
            <w:r>
              <w:rPr>
                <w:rStyle w:val="IndexLink"/>
                <w:rtl w:val="true"/>
              </w:rPr>
              <w:t>(</w:t>
            </w:r>
            <w:r>
              <w:rPr>
                <w:rStyle w:val="IndexLink"/>
              </w:rPr>
              <w:t>35</w:t>
            </w:r>
            <w:r>
              <w:rPr>
                <w:rStyle w:val="IndexLink"/>
                <w:rtl w:val="true"/>
              </w:rPr>
              <w:t>ه</w:t>
            </w:r>
            <w:r>
              <w:rPr>
                <w:rStyle w:val="IndexLink"/>
                <w:rtl w:val="true"/>
              </w:rPr>
              <w:t>)</w:t>
              <w:tab/>
            </w:r>
            <w:r>
              <w:rPr>
                <w:rStyle w:val="IndexLink"/>
              </w:rPr>
              <w:t>48</w:t>
            </w:r>
          </w:hyperlink>
        </w:p>
        <w:p>
          <w:pPr>
            <w:pStyle w:val="Contents3"/>
            <w:tabs>
              <w:tab w:val="clear" w:pos="8459"/>
              <w:tab w:val="right" w:pos="9026" w:leader="dot"/>
            </w:tabs>
            <w:rPr/>
          </w:pPr>
          <w:hyperlink w:anchor="__RefHeading___Toc2562707_2870459653">
            <w:r>
              <w:rPr>
                <w:webHidden/>
                <w:rStyle w:val="IndexLink"/>
              </w:rPr>
              <w:t>3</w:t>
            </w:r>
            <w:r>
              <w:rPr>
                <w:rStyle w:val="IndexLink"/>
                <w:rtl w:val="true"/>
              </w:rPr>
              <w:t>-</w:t>
            </w:r>
            <w:r>
              <w:rPr>
                <w:rStyle w:val="IndexLink"/>
                <w:rtl w:val="true"/>
              </w:rPr>
              <w:t xml:space="preserve">سوگند دادن و احتجاج امیرالمؤمنين علیه السلام روز جنگ جمل سال </w:t>
            </w:r>
            <w:r>
              <w:rPr>
                <w:rStyle w:val="IndexLink"/>
                <w:rtl w:val="true"/>
              </w:rPr>
              <w:t>(</w:t>
            </w:r>
            <w:r>
              <w:rPr>
                <w:rStyle w:val="IndexLink"/>
              </w:rPr>
              <w:t>36</w:t>
            </w:r>
            <w:r>
              <w:rPr>
                <w:rStyle w:val="IndexLink"/>
                <w:rtl w:val="true"/>
              </w:rPr>
              <w:t>ه</w:t>
            </w:r>
            <w:r>
              <w:rPr>
                <w:rStyle w:val="IndexLink"/>
                <w:rtl w:val="true"/>
              </w:rPr>
              <w:t xml:space="preserve">) </w:t>
            </w:r>
            <w:r>
              <w:rPr>
                <w:rStyle w:val="IndexLink"/>
                <w:rtl w:val="true"/>
              </w:rPr>
              <w:t>در برابر طلحه</w:t>
            </w:r>
            <w:r>
              <w:rPr>
                <w:rStyle w:val="IndexLink"/>
                <w:rtl w:val="true"/>
              </w:rPr>
              <w:tab/>
            </w:r>
            <w:r>
              <w:rPr>
                <w:rStyle w:val="IndexLink"/>
              </w:rPr>
              <w:t>49</w:t>
            </w:r>
          </w:hyperlink>
        </w:p>
        <w:p>
          <w:pPr>
            <w:pStyle w:val="Contents3"/>
            <w:tabs>
              <w:tab w:val="clear" w:pos="8459"/>
              <w:tab w:val="right" w:pos="9026" w:leader="dot"/>
            </w:tabs>
            <w:rPr/>
          </w:pPr>
          <w:hyperlink w:anchor="__RefHeading___Toc2562709_2870459653">
            <w:r>
              <w:rPr>
                <w:webHidden/>
                <w:rStyle w:val="IndexLink"/>
              </w:rPr>
              <w:t>5</w:t>
            </w:r>
            <w:r>
              <w:rPr>
                <w:rStyle w:val="IndexLink"/>
                <w:rtl w:val="true"/>
              </w:rPr>
              <w:t>-</w:t>
            </w:r>
            <w:r>
              <w:rPr>
                <w:rStyle w:val="IndexLink"/>
                <w:rtl w:val="true"/>
              </w:rPr>
              <w:t xml:space="preserve">حدیث رکبان در کوفه در سال </w:t>
            </w:r>
            <w:r>
              <w:rPr>
                <w:rStyle w:val="IndexLink"/>
                <w:rtl w:val="true"/>
              </w:rPr>
              <w:t>(</w:t>
            </w:r>
            <w:r>
              <w:rPr>
                <w:rStyle w:val="IndexLink"/>
              </w:rPr>
              <w:t>36</w:t>
            </w:r>
            <w:r>
              <w:rPr>
                <w:rStyle w:val="IndexLink"/>
                <w:rtl w:val="true"/>
              </w:rPr>
              <w:t xml:space="preserve"> - </w:t>
            </w:r>
            <w:r>
              <w:rPr>
                <w:rStyle w:val="IndexLink"/>
              </w:rPr>
              <w:t>37</w:t>
            </w:r>
            <w:r>
              <w:rPr>
                <w:rStyle w:val="IndexLink"/>
                <w:rtl w:val="true"/>
              </w:rPr>
              <w:t>ه</w:t>
            </w:r>
            <w:r>
              <w:rPr>
                <w:rStyle w:val="IndexLink"/>
                <w:rtl w:val="true"/>
              </w:rPr>
              <w:t>)</w:t>
              <w:tab/>
            </w:r>
            <w:r>
              <w:rPr>
                <w:rStyle w:val="IndexLink"/>
              </w:rPr>
              <w:t>50</w:t>
            </w:r>
          </w:hyperlink>
        </w:p>
        <w:p>
          <w:pPr>
            <w:pStyle w:val="Contents2"/>
            <w:tabs>
              <w:tab w:val="clear" w:pos="8743"/>
              <w:tab w:val="right" w:pos="9026" w:leader="dot"/>
            </w:tabs>
            <w:rPr/>
          </w:pPr>
          <w:hyperlink w:anchor="__RefHeading___Toc2562711_2870459653">
            <w:r>
              <w:rPr>
                <w:webHidden/>
                <w:rStyle w:val="IndexLink"/>
                <w:rtl w:val="true"/>
              </w:rPr>
              <w:t>کسانی که به خاطر پنهان کردن حدیث غدیر به نفرین علی علیه السلام مبتلا شدند</w:t>
            </w:r>
            <w:r>
              <w:rPr>
                <w:rStyle w:val="IndexLink"/>
                <w:rtl w:val="true"/>
              </w:rPr>
              <w:tab/>
            </w:r>
            <w:r>
              <w:rPr>
                <w:rStyle w:val="IndexLink"/>
              </w:rPr>
              <w:t>51</w:t>
            </w:r>
          </w:hyperlink>
        </w:p>
        <w:p>
          <w:pPr>
            <w:pStyle w:val="Contents3"/>
            <w:tabs>
              <w:tab w:val="clear" w:pos="8459"/>
              <w:tab w:val="right" w:pos="9026" w:leader="dot"/>
            </w:tabs>
            <w:rPr/>
          </w:pPr>
          <w:hyperlink w:anchor="__RefHeading___Toc2562713_2870459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562715_2870459653">
            <w:r>
              <w:rPr>
                <w:webHidden/>
                <w:rStyle w:val="IndexLink"/>
              </w:rPr>
              <w:t>6</w:t>
            </w:r>
            <w:r>
              <w:rPr>
                <w:rStyle w:val="IndexLink"/>
                <w:rtl w:val="true"/>
              </w:rPr>
              <w:t>-</w:t>
            </w:r>
            <w:r>
              <w:rPr>
                <w:rStyle w:val="IndexLink"/>
                <w:rtl w:val="true"/>
              </w:rPr>
              <w:t xml:space="preserve">سوگند دادن امير المؤمنين علیه السلام روز جنگ صفین، سال </w:t>
            </w:r>
            <w:r>
              <w:rPr>
                <w:rStyle w:val="IndexLink"/>
                <w:rtl w:val="true"/>
              </w:rPr>
              <w:t>(</w:t>
            </w:r>
            <w:r>
              <w:rPr>
                <w:rStyle w:val="IndexLink"/>
              </w:rPr>
              <w:t>37</w:t>
            </w:r>
            <w:r>
              <w:rPr>
                <w:rStyle w:val="IndexLink"/>
                <w:rtl w:val="true"/>
              </w:rPr>
              <w:t>ه</w:t>
            </w:r>
            <w:r>
              <w:rPr>
                <w:rStyle w:val="IndexLink"/>
                <w:rtl w:val="true"/>
              </w:rPr>
              <w:t>)</w:t>
              <w:tab/>
            </w:r>
            <w:r>
              <w:rPr>
                <w:rStyle w:val="IndexLink"/>
              </w:rPr>
              <w:t>52</w:t>
            </w:r>
          </w:hyperlink>
        </w:p>
        <w:p>
          <w:pPr>
            <w:pStyle w:val="Contents3"/>
            <w:tabs>
              <w:tab w:val="clear" w:pos="8459"/>
              <w:tab w:val="right" w:pos="9026" w:leader="dot"/>
            </w:tabs>
            <w:rPr/>
          </w:pPr>
          <w:hyperlink w:anchor="__RefHeading___Toc2562717_2870459653">
            <w:r>
              <w:rPr>
                <w:webHidden/>
                <w:rStyle w:val="IndexLink"/>
              </w:rPr>
              <w:t>7</w:t>
            </w:r>
            <w:r>
              <w:rPr>
                <w:rStyle w:val="IndexLink"/>
                <w:rtl w:val="true"/>
              </w:rPr>
              <w:t>-</w:t>
            </w:r>
            <w:r>
              <w:rPr>
                <w:rStyle w:val="IndexLink"/>
                <w:rtl w:val="true"/>
              </w:rPr>
              <w:t>احتجاج دخت گرامی رسول خدا صلی الله علیه و اله حضرت صدّیقه طاهر علیها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562719_2870459653">
            <w:r>
              <w:rPr>
                <w:webHidden/>
                <w:rStyle w:val="IndexLink"/>
              </w:rPr>
              <w:t>8</w:t>
            </w:r>
            <w:r>
              <w:rPr>
                <w:rStyle w:val="IndexLink"/>
                <w:rtl w:val="true"/>
              </w:rPr>
              <w:t>-</w:t>
            </w:r>
            <w:r>
              <w:rPr>
                <w:rStyle w:val="IndexLink"/>
                <w:rtl w:val="true"/>
              </w:rPr>
              <w:t xml:space="preserve">احتجاج امام أبو محمّد حسن علیه السلام سبط رسول خدا در سال </w:t>
            </w:r>
            <w:r>
              <w:rPr>
                <w:rStyle w:val="IndexLink"/>
                <w:rtl w:val="true"/>
              </w:rPr>
              <w:t>(</w:t>
            </w:r>
            <w:r>
              <w:rPr>
                <w:rStyle w:val="IndexLink"/>
              </w:rPr>
              <w:t>41</w:t>
            </w:r>
            <w:r>
              <w:rPr>
                <w:rStyle w:val="IndexLink"/>
                <w:rtl w:val="true"/>
              </w:rPr>
              <w:t>ه</w:t>
            </w:r>
            <w:r>
              <w:rPr>
                <w:rStyle w:val="IndexLink"/>
                <w:rtl w:val="true"/>
              </w:rPr>
              <w:t>)</w:t>
              <w:tab/>
            </w:r>
            <w:r>
              <w:rPr>
                <w:rStyle w:val="IndexLink"/>
              </w:rPr>
              <w:t>53</w:t>
            </w:r>
          </w:hyperlink>
        </w:p>
        <w:p>
          <w:pPr>
            <w:pStyle w:val="Contents3"/>
            <w:tabs>
              <w:tab w:val="clear" w:pos="8459"/>
              <w:tab w:val="right" w:pos="9026" w:leader="dot"/>
            </w:tabs>
            <w:rPr/>
          </w:pPr>
          <w:hyperlink w:anchor="__RefHeading___Toc2562721_2870459653">
            <w:r>
              <w:rPr>
                <w:webHidden/>
                <w:rStyle w:val="IndexLink"/>
              </w:rPr>
              <w:t>9</w:t>
            </w:r>
            <w:r>
              <w:rPr>
                <w:rStyle w:val="IndexLink"/>
                <w:rtl w:val="true"/>
              </w:rPr>
              <w:t>-</w:t>
            </w:r>
            <w:r>
              <w:rPr>
                <w:rStyle w:val="IndexLink"/>
                <w:rtl w:val="true"/>
              </w:rPr>
              <w:t xml:space="preserve">سوگند دادنِ امام حسین علیه السلام سبط پیامبر اکرم صلی الله علیه و آله به حدیث غدیر در سال </w:t>
            </w:r>
            <w:r>
              <w:rPr>
                <w:rStyle w:val="IndexLink"/>
                <w:rtl w:val="true"/>
              </w:rPr>
              <w:t>(</w:t>
            </w:r>
            <w:r>
              <w:rPr>
                <w:rStyle w:val="IndexLink"/>
              </w:rPr>
              <w:t>58</w:t>
            </w:r>
            <w:r>
              <w:rPr>
                <w:rStyle w:val="IndexLink"/>
                <w:rtl w:val="true"/>
              </w:rPr>
              <w:t xml:space="preserve"> - </w:t>
            </w:r>
            <w:r>
              <w:rPr>
                <w:rStyle w:val="IndexLink"/>
              </w:rPr>
              <w:t>59</w:t>
            </w:r>
            <w:r>
              <w:rPr>
                <w:rStyle w:val="IndexLink"/>
                <w:rtl w:val="true"/>
              </w:rPr>
              <w:t>)</w:t>
              <w:tab/>
            </w:r>
            <w:r>
              <w:rPr>
                <w:rStyle w:val="IndexLink"/>
              </w:rPr>
              <w:t>54</w:t>
            </w:r>
          </w:hyperlink>
        </w:p>
        <w:p>
          <w:pPr>
            <w:pStyle w:val="Contents3"/>
            <w:tabs>
              <w:tab w:val="clear" w:pos="8459"/>
              <w:tab w:val="right" w:pos="9026" w:leader="dot"/>
            </w:tabs>
            <w:rPr/>
          </w:pPr>
          <w:hyperlink w:anchor="__RefHeading___Toc2562723_2870459653">
            <w:r>
              <w:rPr>
                <w:webHidden/>
                <w:rStyle w:val="IndexLink"/>
              </w:rPr>
              <w:t>10</w:t>
            </w:r>
            <w:r>
              <w:rPr>
                <w:rStyle w:val="IndexLink"/>
                <w:rtl w:val="true"/>
              </w:rPr>
              <w:t>-</w:t>
            </w:r>
            <w:r>
              <w:rPr>
                <w:rStyle w:val="IndexLink"/>
                <w:rtl w:val="true"/>
              </w:rPr>
              <w:t>استدلال عمرو عاص عليه معاویه به حدیث غدیر</w:t>
            </w:r>
            <w:r>
              <w:rPr>
                <w:rStyle w:val="IndexLink"/>
                <w:rtl w:val="true"/>
              </w:rPr>
              <w:tab/>
            </w:r>
            <w:r>
              <w:rPr>
                <w:rStyle w:val="IndexLink"/>
              </w:rPr>
              <w:t>55</w:t>
            </w:r>
          </w:hyperlink>
        </w:p>
        <w:p>
          <w:pPr>
            <w:pStyle w:val="Contents3"/>
            <w:tabs>
              <w:tab w:val="clear" w:pos="8459"/>
              <w:tab w:val="right" w:pos="9026" w:leader="dot"/>
            </w:tabs>
            <w:rPr/>
          </w:pPr>
          <w:hyperlink w:anchor="__RefHeading___Toc2562725_2870459653">
            <w:r>
              <w:rPr>
                <w:webHidden/>
                <w:rStyle w:val="IndexLink"/>
              </w:rPr>
              <w:t>11</w:t>
            </w:r>
            <w:r>
              <w:rPr>
                <w:rStyle w:val="IndexLink"/>
                <w:rtl w:val="true"/>
              </w:rPr>
              <w:t>-</w:t>
            </w:r>
            <w:r>
              <w:rPr>
                <w:rStyle w:val="IndexLink"/>
                <w:rtl w:val="true"/>
              </w:rPr>
              <w:t>استدلال عمّار یاسر در برابر عمرو عاص در جنگ صفّین</w:t>
            </w:r>
            <w:r>
              <w:rPr>
                <w:rStyle w:val="IndexLink"/>
                <w:rtl w:val="true"/>
              </w:rPr>
              <w:tab/>
            </w:r>
            <w:r>
              <w:rPr>
                <w:rStyle w:val="IndexLink"/>
              </w:rPr>
              <w:t>56</w:t>
            </w:r>
          </w:hyperlink>
        </w:p>
        <w:p>
          <w:pPr>
            <w:pStyle w:val="Contents2"/>
            <w:tabs>
              <w:tab w:val="clear" w:pos="8743"/>
              <w:tab w:val="right" w:pos="9026" w:leader="dot"/>
            </w:tabs>
            <w:rPr/>
          </w:pPr>
          <w:hyperlink w:anchor="__RefHeading___Toc2562727_2870459653">
            <w:r>
              <w:rPr>
                <w:webHidden/>
                <w:rStyle w:val="IndexLink"/>
                <w:rtl w:val="true"/>
              </w:rPr>
              <w:t>سخن مسعودی</w:t>
            </w:r>
            <w:r>
              <w:rPr>
                <w:rStyle w:val="IndexLink"/>
                <w:rtl w:val="true"/>
              </w:rPr>
              <w:t>:</w:t>
              <w:tab/>
            </w:r>
            <w:r>
              <w:rPr>
                <w:rStyle w:val="IndexLink"/>
              </w:rPr>
              <w:t>56</w:t>
            </w:r>
          </w:hyperlink>
        </w:p>
        <w:p>
          <w:pPr>
            <w:pStyle w:val="Contents2"/>
            <w:tabs>
              <w:tab w:val="clear" w:pos="8743"/>
              <w:tab w:val="right" w:pos="9026" w:leader="dot"/>
            </w:tabs>
            <w:rPr/>
          </w:pPr>
          <w:hyperlink w:anchor="__RefHeading___Toc2562729_2870459653">
            <w:r>
              <w:rPr>
                <w:webHidden/>
                <w:rStyle w:val="IndexLink"/>
                <w:rtl w:val="true"/>
              </w:rPr>
              <w:t>غدیر در قرآن</w:t>
            </w:r>
            <w:r>
              <w:rPr>
                <w:rStyle w:val="IndexLink"/>
                <w:rtl w:val="true"/>
              </w:rPr>
              <w:tab/>
            </w:r>
            <w:r>
              <w:rPr>
                <w:rStyle w:val="IndexLink"/>
              </w:rPr>
              <w:t>58</w:t>
            </w:r>
          </w:hyperlink>
        </w:p>
        <w:p>
          <w:pPr>
            <w:pStyle w:val="Contents3"/>
            <w:tabs>
              <w:tab w:val="clear" w:pos="8459"/>
              <w:tab w:val="right" w:pos="9026" w:leader="dot"/>
            </w:tabs>
            <w:rPr/>
          </w:pPr>
          <w:hyperlink w:anchor="__RefHeading___Toc2562731_287045965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562733_2870459653">
            <w:r>
              <w:rPr>
                <w:webHidden/>
                <w:rStyle w:val="IndexLink"/>
              </w:rPr>
              <w:t>1</w:t>
            </w:r>
            <w:r>
              <w:rPr>
                <w:rStyle w:val="IndexLink"/>
                <w:rtl w:val="true"/>
              </w:rPr>
              <w:t>-</w:t>
            </w:r>
            <w:r>
              <w:rPr>
                <w:rStyle w:val="IndexLink"/>
                <w:rtl w:val="true"/>
              </w:rPr>
              <w:t>آیه تبلیغ</w:t>
            </w:r>
            <w:r>
              <w:rPr>
                <w:rStyle w:val="IndexLink"/>
                <w:rtl w:val="true"/>
              </w:rPr>
              <w:tab/>
            </w:r>
            <w:r>
              <w:rPr>
                <w:rStyle w:val="IndexLink"/>
              </w:rPr>
              <w:t>58</w:t>
            </w:r>
          </w:hyperlink>
        </w:p>
        <w:p>
          <w:pPr>
            <w:pStyle w:val="Contents2"/>
            <w:tabs>
              <w:tab w:val="clear" w:pos="8743"/>
              <w:tab w:val="right" w:pos="9026" w:leader="dot"/>
            </w:tabs>
            <w:rPr/>
          </w:pPr>
          <w:hyperlink w:anchor="__RefHeading___Toc2562735_2870459653">
            <w:r>
              <w:rPr>
                <w:webHidden/>
                <w:rStyle w:val="IndexLink"/>
                <w:rtl w:val="true"/>
              </w:rPr>
              <w:t>سخن نهایی</w:t>
            </w:r>
            <w:r>
              <w:rPr>
                <w:rStyle w:val="IndexLink"/>
                <w:rtl w:val="true"/>
              </w:rPr>
              <w:tab/>
            </w:r>
            <w:r>
              <w:rPr>
                <w:rStyle w:val="IndexLink"/>
              </w:rPr>
              <w:t>64</w:t>
            </w:r>
          </w:hyperlink>
        </w:p>
        <w:p>
          <w:pPr>
            <w:pStyle w:val="Contents2"/>
            <w:tabs>
              <w:tab w:val="clear" w:pos="8743"/>
              <w:tab w:val="right" w:pos="9026" w:leader="dot"/>
            </w:tabs>
            <w:rPr/>
          </w:pPr>
          <w:hyperlink w:anchor="__RefHeading___Toc2562737_2870459653">
            <w:r>
              <w:rPr>
                <w:webHidden/>
                <w:rStyle w:val="IndexLink"/>
                <w:rtl w:val="true"/>
              </w:rPr>
              <w:t>پایان سخن</w:t>
            </w:r>
            <w:r>
              <w:rPr>
                <w:rStyle w:val="IndexLink"/>
                <w:rtl w:val="true"/>
              </w:rPr>
              <w:t>:</w:t>
              <w:tab/>
            </w:r>
            <w:r>
              <w:rPr>
                <w:rStyle w:val="IndexLink"/>
              </w:rPr>
              <w:t>65</w:t>
            </w:r>
          </w:hyperlink>
        </w:p>
        <w:p>
          <w:pPr>
            <w:pStyle w:val="Contents3"/>
            <w:tabs>
              <w:tab w:val="clear" w:pos="8459"/>
              <w:tab w:val="right" w:pos="9026" w:leader="dot"/>
            </w:tabs>
            <w:rPr/>
          </w:pPr>
          <w:hyperlink w:anchor="__RefHeading___Toc2562739_287045965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562741_2870459653">
            <w:r>
              <w:rPr>
                <w:webHidden/>
                <w:rStyle w:val="IndexLink"/>
              </w:rPr>
              <w:t>2</w:t>
            </w:r>
            <w:r>
              <w:rPr>
                <w:rStyle w:val="IndexLink"/>
                <w:rtl w:val="true"/>
              </w:rPr>
              <w:t>-</w:t>
            </w:r>
            <w:r>
              <w:rPr>
                <w:rStyle w:val="IndexLink"/>
                <w:rtl w:val="true"/>
              </w:rPr>
              <w:t>إكمال دین با ولایت</w:t>
            </w:r>
            <w:r>
              <w:rPr>
                <w:rStyle w:val="IndexLink"/>
                <w:rtl w:val="true"/>
              </w:rPr>
              <w:tab/>
            </w:r>
            <w:r>
              <w:rPr>
                <w:rStyle w:val="IndexLink"/>
              </w:rPr>
              <w:t>67</w:t>
            </w:r>
          </w:hyperlink>
        </w:p>
        <w:p>
          <w:pPr>
            <w:pStyle w:val="Contents3"/>
            <w:tabs>
              <w:tab w:val="clear" w:pos="8459"/>
              <w:tab w:val="right" w:pos="9026" w:leader="dot"/>
            </w:tabs>
            <w:rPr/>
          </w:pPr>
          <w:hyperlink w:anchor="__RefHeading___Toc2562743_2870459653">
            <w:r>
              <w:rPr>
                <w:webHidden/>
                <w:rStyle w:val="IndexLink"/>
              </w:rPr>
              <w:t>3</w:t>
            </w:r>
            <w:r>
              <w:rPr>
                <w:rStyle w:val="IndexLink"/>
                <w:rtl w:val="true"/>
              </w:rPr>
              <w:t>-</w:t>
            </w:r>
            <w:r>
              <w:rPr>
                <w:rStyle w:val="IndexLink"/>
                <w:rtl w:val="true"/>
              </w:rPr>
              <w:t>عذاب واقع</w:t>
            </w:r>
            <w:r>
              <w:rPr>
                <w:rStyle w:val="IndexLink"/>
                <w:rtl w:val="true"/>
              </w:rPr>
              <w:tab/>
            </w:r>
            <w:r>
              <w:rPr>
                <w:rStyle w:val="IndexLink"/>
              </w:rPr>
              <w:t>71</w:t>
            </w:r>
          </w:hyperlink>
        </w:p>
        <w:p>
          <w:pPr>
            <w:pStyle w:val="Contents2"/>
            <w:tabs>
              <w:tab w:val="clear" w:pos="8743"/>
              <w:tab w:val="right" w:pos="9026" w:leader="dot"/>
            </w:tabs>
            <w:rPr/>
          </w:pPr>
          <w:hyperlink w:anchor="__RefHeading___Toc2562745_2870459653">
            <w:r>
              <w:rPr>
                <w:webHidden/>
                <w:rStyle w:val="IndexLink"/>
                <w:rtl w:val="true"/>
              </w:rPr>
              <w:t>نگرشی در حدیث</w:t>
            </w:r>
            <w:r>
              <w:rPr>
                <w:rStyle w:val="IndexLink"/>
                <w:rtl w:val="true"/>
              </w:rPr>
              <w:tab/>
            </w:r>
            <w:r>
              <w:rPr>
                <w:rStyle w:val="IndexLink"/>
              </w:rPr>
              <w:t>73</w:t>
            </w:r>
          </w:hyperlink>
        </w:p>
        <w:p>
          <w:pPr>
            <w:pStyle w:val="Contents2"/>
            <w:tabs>
              <w:tab w:val="clear" w:pos="8743"/>
              <w:tab w:val="right" w:pos="9026" w:leader="dot"/>
            </w:tabs>
            <w:rPr/>
          </w:pPr>
          <w:hyperlink w:anchor="__RefHeading___Toc2562747_2870459653">
            <w:r>
              <w:rPr>
                <w:webHidden/>
                <w:rStyle w:val="IndexLink"/>
                <w:rtl w:val="true"/>
              </w:rPr>
              <w:t>عید غدیر در اسلام</w:t>
            </w:r>
            <w:r>
              <w:rPr>
                <w:rStyle w:val="IndexLink"/>
                <w:rtl w:val="true"/>
              </w:rPr>
              <w:tab/>
            </w:r>
            <w:r>
              <w:rPr>
                <w:rStyle w:val="IndexLink"/>
              </w:rPr>
              <w:t>81</w:t>
            </w:r>
          </w:hyperlink>
        </w:p>
        <w:p>
          <w:pPr>
            <w:pStyle w:val="Contents2"/>
            <w:tabs>
              <w:tab w:val="clear" w:pos="8743"/>
              <w:tab w:val="right" w:pos="9026" w:leader="dot"/>
            </w:tabs>
            <w:rPr/>
          </w:pPr>
          <w:hyperlink w:anchor="__RefHeading___Toc2562749_2870459653">
            <w:r>
              <w:rPr>
                <w:webHidden/>
                <w:rStyle w:val="IndexLink"/>
                <w:rtl w:val="true"/>
              </w:rPr>
              <w:t xml:space="preserve">حديث تهنيت </w:t>
            </w:r>
            <w:r>
              <w:rPr>
                <w:rStyle w:val="IndexLink"/>
                <w:rtl w:val="true"/>
              </w:rPr>
              <w:t>[</w:t>
            </w:r>
            <w:r>
              <w:rPr>
                <w:rStyle w:val="IndexLink"/>
                <w:rtl w:val="true"/>
              </w:rPr>
              <w:t>تبریک گویی به امیر مؤمنان</w:t>
            </w:r>
            <w:r>
              <w:rPr>
                <w:rStyle w:val="IndexLink"/>
                <w:rtl w:val="true"/>
              </w:rPr>
              <w:t>]</w:t>
              <w:tab/>
            </w:r>
            <w:r>
              <w:rPr>
                <w:rStyle w:val="IndexLink"/>
              </w:rPr>
              <w:t>83</w:t>
            </w:r>
          </w:hyperlink>
        </w:p>
        <w:p>
          <w:pPr>
            <w:pStyle w:val="Contents2"/>
            <w:tabs>
              <w:tab w:val="clear" w:pos="8743"/>
              <w:tab w:val="right" w:pos="9026" w:leader="dot"/>
            </w:tabs>
            <w:rPr/>
          </w:pPr>
          <w:hyperlink w:anchor="__RefHeading___Toc2562751_2870459653">
            <w:r>
              <w:rPr>
                <w:webHidden/>
                <w:rStyle w:val="IndexLink"/>
                <w:rtl w:val="true"/>
              </w:rPr>
              <w:t>بازگشت به آغاز سخن</w:t>
            </w:r>
            <w:r>
              <w:rPr>
                <w:rStyle w:val="IndexLink"/>
                <w:rtl w:val="true"/>
              </w:rPr>
              <w:tab/>
            </w:r>
            <w:r>
              <w:rPr>
                <w:rStyle w:val="IndexLink"/>
              </w:rPr>
              <w:t>86</w:t>
            </w:r>
          </w:hyperlink>
        </w:p>
        <w:p>
          <w:pPr>
            <w:pStyle w:val="Contents2"/>
            <w:tabs>
              <w:tab w:val="clear" w:pos="8743"/>
              <w:tab w:val="right" w:pos="9026" w:leader="dot"/>
            </w:tabs>
            <w:rPr/>
          </w:pPr>
          <w:hyperlink w:anchor="__RefHeading___Toc2562753_2870459653">
            <w:r>
              <w:rPr>
                <w:webHidden/>
                <w:rStyle w:val="IndexLink"/>
                <w:rtl w:val="true"/>
              </w:rPr>
              <w:t>تاجگذاری در روز غدیر</w:t>
            </w:r>
            <w:r>
              <w:rPr>
                <w:rStyle w:val="IndexLink"/>
                <w:rtl w:val="true"/>
              </w:rPr>
              <w:tab/>
            </w:r>
            <w:r>
              <w:rPr>
                <w:rStyle w:val="IndexLink"/>
              </w:rPr>
              <w:t>92</w:t>
            </w:r>
          </w:hyperlink>
        </w:p>
        <w:p>
          <w:pPr>
            <w:pStyle w:val="Contents2"/>
            <w:tabs>
              <w:tab w:val="clear" w:pos="8743"/>
              <w:tab w:val="right" w:pos="9026" w:leader="dot"/>
            </w:tabs>
            <w:rPr/>
          </w:pPr>
          <w:hyperlink w:anchor="__RefHeading___Toc2562755_2870459653">
            <w:r>
              <w:rPr>
                <w:webHidden/>
                <w:rStyle w:val="IndexLink"/>
                <w:rtl w:val="true"/>
              </w:rPr>
              <w:t>سخنی پیرامون سند حدیث غدیر از حافظان مورد اطمینان و سرشناسان اهل سنّت</w:t>
            </w:r>
            <w:r>
              <w:rPr>
                <w:rStyle w:val="IndexLink"/>
                <w:rtl w:val="true"/>
              </w:rPr>
              <w:tab/>
            </w:r>
            <w:r>
              <w:rPr>
                <w:rStyle w:val="IndexLink"/>
              </w:rPr>
              <w:t>96</w:t>
            </w:r>
          </w:hyperlink>
        </w:p>
        <w:p>
          <w:pPr>
            <w:pStyle w:val="Contents2"/>
            <w:tabs>
              <w:tab w:val="clear" w:pos="8743"/>
              <w:tab w:val="right" w:pos="9026" w:leader="dot"/>
            </w:tabs>
            <w:rPr/>
          </w:pPr>
          <w:hyperlink w:anchor="__RefHeading___Toc2562757_2870459653">
            <w:r>
              <w:rPr>
                <w:webHidden/>
                <w:rStyle w:val="IndexLink"/>
                <w:rtl w:val="true"/>
              </w:rPr>
              <w:t>داوری پیرامون سند حدیث</w:t>
            </w:r>
            <w:r>
              <w:rPr>
                <w:rStyle w:val="IndexLink"/>
                <w:rtl w:val="true"/>
              </w:rPr>
              <w:tab/>
            </w:r>
            <w:r>
              <w:rPr>
                <w:rStyle w:val="IndexLink"/>
              </w:rPr>
              <w:t>100</w:t>
            </w:r>
          </w:hyperlink>
        </w:p>
        <w:p>
          <w:pPr>
            <w:pStyle w:val="Contents2"/>
            <w:tabs>
              <w:tab w:val="clear" w:pos="8743"/>
              <w:tab w:val="right" w:pos="9026" w:leader="dot"/>
            </w:tabs>
            <w:rPr/>
          </w:pPr>
          <w:hyperlink w:anchor="__RefHeading___Toc2562759_2870459653">
            <w:r>
              <w:rPr>
                <w:webHidden/>
                <w:rStyle w:val="IndexLink"/>
                <w:rtl w:val="true"/>
              </w:rPr>
              <w:t xml:space="preserve">دیدگاه عموم درباره ابن حزم اندلسی متوفّای </w:t>
            </w:r>
            <w:r>
              <w:rPr>
                <w:rStyle w:val="IndexLink"/>
                <w:rtl w:val="true"/>
              </w:rPr>
              <w:t>(</w:t>
            </w:r>
            <w:r>
              <w:rPr>
                <w:rStyle w:val="IndexLink"/>
              </w:rPr>
              <w:t>456</w:t>
            </w:r>
            <w:r>
              <w:rPr>
                <w:rStyle w:val="IndexLink"/>
                <w:rtl w:val="true"/>
              </w:rPr>
              <w:t>)</w:t>
              <w:tab/>
            </w:r>
            <w:r>
              <w:rPr>
                <w:rStyle w:val="IndexLink"/>
              </w:rPr>
              <w:t>109</w:t>
            </w:r>
          </w:hyperlink>
        </w:p>
        <w:p>
          <w:pPr>
            <w:pStyle w:val="Contents2"/>
            <w:tabs>
              <w:tab w:val="clear" w:pos="8743"/>
              <w:tab w:val="right" w:pos="9026" w:leader="dot"/>
            </w:tabs>
            <w:rPr/>
          </w:pPr>
          <w:hyperlink w:anchor="__RefHeading___Toc2562761_2870459653">
            <w:r>
              <w:rPr>
                <w:webHidden/>
                <w:rStyle w:val="IndexLink"/>
                <w:rtl w:val="true"/>
              </w:rPr>
              <w:t>نمونه ای دیگر از نظرات ابن حزم</w:t>
            </w:r>
            <w:r>
              <w:rPr>
                <w:rStyle w:val="IndexLink"/>
                <w:rtl w:val="true"/>
              </w:rPr>
              <w:t>:</w:t>
              <w:tab/>
            </w:r>
            <w:r>
              <w:rPr>
                <w:rStyle w:val="IndexLink"/>
              </w:rPr>
              <w:t>115</w:t>
            </w:r>
          </w:hyperlink>
        </w:p>
        <w:p>
          <w:pPr>
            <w:pStyle w:val="Contents2"/>
            <w:tabs>
              <w:tab w:val="clear" w:pos="8743"/>
              <w:tab w:val="right" w:pos="9026" w:leader="dot"/>
            </w:tabs>
            <w:rPr/>
          </w:pPr>
          <w:hyperlink w:anchor="__RefHeading___Toc2562763_2870459653">
            <w:r>
              <w:rPr>
                <w:webHidden/>
                <w:rStyle w:val="IndexLink"/>
                <w:rtl w:val="true"/>
              </w:rPr>
              <w:t>معنای حدیث غدیر</w:t>
            </w:r>
            <w:r>
              <w:rPr>
                <w:rStyle w:val="IndexLink"/>
                <w:rtl w:val="true"/>
              </w:rPr>
              <w:tab/>
            </w:r>
            <w:r>
              <w:rPr>
                <w:rStyle w:val="IndexLink"/>
              </w:rPr>
              <w:t>127</w:t>
            </w:r>
          </w:hyperlink>
        </w:p>
        <w:p>
          <w:pPr>
            <w:pStyle w:val="Contents2"/>
            <w:tabs>
              <w:tab w:val="clear" w:pos="8743"/>
              <w:tab w:val="right" w:pos="9026" w:leader="dot"/>
            </w:tabs>
            <w:rPr/>
          </w:pPr>
          <w:hyperlink w:anchor="__RefHeading___Toc2562765_2870459653">
            <w:r>
              <w:rPr>
                <w:webHidden/>
                <w:rStyle w:val="IndexLink"/>
                <w:rtl w:val="true"/>
              </w:rPr>
              <w:t xml:space="preserve">واژۀ </w:t>
            </w:r>
            <w:r>
              <w:rPr>
                <w:rStyle w:val="IndexLink"/>
                <w:rtl w:val="true"/>
              </w:rPr>
              <w:t>«</w:t>
            </w:r>
            <w:r>
              <w:rPr>
                <w:rStyle w:val="IndexLink"/>
                <w:rtl w:val="true"/>
              </w:rPr>
              <w:t>مفعَل</w:t>
            </w:r>
            <w:r>
              <w:rPr>
                <w:rStyle w:val="IndexLink"/>
                <w:rtl w:val="true"/>
              </w:rPr>
              <w:t xml:space="preserve">» </w:t>
            </w:r>
            <w:r>
              <w:rPr>
                <w:rStyle w:val="IndexLink"/>
                <w:rtl w:val="true"/>
              </w:rPr>
              <w:t>به معنی أفعل</w:t>
            </w:r>
            <w:r>
              <w:rPr>
                <w:rStyle w:val="IndexLink"/>
                <w:rtl w:val="true"/>
              </w:rPr>
              <w:t>»</w:t>
              <w:tab/>
            </w:r>
            <w:r>
              <w:rPr>
                <w:rStyle w:val="IndexLink"/>
              </w:rPr>
              <w:t>131</w:t>
            </w:r>
          </w:hyperlink>
        </w:p>
        <w:p>
          <w:pPr>
            <w:pStyle w:val="Contents2"/>
            <w:tabs>
              <w:tab w:val="clear" w:pos="8743"/>
              <w:tab w:val="right" w:pos="9026" w:leader="dot"/>
            </w:tabs>
            <w:rPr/>
          </w:pPr>
          <w:hyperlink w:anchor="__RefHeading___Toc2562767_2870459653">
            <w:r>
              <w:rPr>
                <w:webHidden/>
                <w:rStyle w:val="IndexLink"/>
                <w:rtl w:val="true"/>
              </w:rPr>
              <w:t>از دسته اول این افراد است</w:t>
            </w:r>
            <w:r>
              <w:rPr>
                <w:rStyle w:val="IndexLink"/>
                <w:rtl w:val="true"/>
              </w:rPr>
              <w:t>:</w:t>
              <w:tab/>
            </w:r>
            <w:r>
              <w:rPr>
                <w:rStyle w:val="IndexLink"/>
              </w:rPr>
              <w:t>131</w:t>
            </w:r>
          </w:hyperlink>
        </w:p>
        <w:p>
          <w:pPr>
            <w:pStyle w:val="Contents2"/>
            <w:tabs>
              <w:tab w:val="clear" w:pos="8743"/>
              <w:tab w:val="right" w:pos="9026" w:leader="dot"/>
            </w:tabs>
            <w:rPr/>
          </w:pPr>
          <w:hyperlink w:anchor="__RefHeading___Toc2562769_2870459653">
            <w:r>
              <w:rPr>
                <w:webHidden/>
                <w:rStyle w:val="IndexLink"/>
                <w:rtl w:val="true"/>
              </w:rPr>
              <w:t>سخن رازی در معنای حدیث</w:t>
            </w:r>
            <w:r>
              <w:rPr>
                <w:rStyle w:val="IndexLink"/>
                <w:rtl w:val="true"/>
              </w:rPr>
              <w:tab/>
            </w:r>
            <w:r>
              <w:rPr>
                <w:rStyle w:val="IndexLink"/>
              </w:rPr>
              <w:t>134</w:t>
            </w:r>
          </w:hyperlink>
        </w:p>
        <w:p>
          <w:pPr>
            <w:pStyle w:val="Contents2"/>
            <w:tabs>
              <w:tab w:val="clear" w:pos="8743"/>
              <w:tab w:val="right" w:pos="9026" w:leader="dot"/>
            </w:tabs>
            <w:rPr/>
          </w:pPr>
          <w:hyperlink w:anchor="__RefHeading___Toc2562771_2870459653">
            <w:r>
              <w:rPr>
                <w:webHidden/>
                <w:rStyle w:val="IndexLink"/>
                <w:rtl w:val="true"/>
              </w:rPr>
              <w:t>شبهه رازی نزد علما</w:t>
            </w:r>
            <w:r>
              <w:rPr>
                <w:rStyle w:val="IndexLink"/>
                <w:rtl w:val="true"/>
              </w:rPr>
              <w:tab/>
            </w:r>
            <w:r>
              <w:rPr>
                <w:rStyle w:val="IndexLink"/>
              </w:rPr>
              <w:t>138</w:t>
            </w:r>
          </w:hyperlink>
        </w:p>
        <w:p>
          <w:pPr>
            <w:pStyle w:val="Contents2"/>
            <w:tabs>
              <w:tab w:val="clear" w:pos="8743"/>
              <w:tab w:val="right" w:pos="9026" w:leader="dot"/>
            </w:tabs>
            <w:rPr/>
          </w:pPr>
          <w:hyperlink w:anchor="__RefHeading___Toc2562773_2870459653">
            <w:r>
              <w:rPr>
                <w:webHidden/>
                <w:rStyle w:val="IndexLink"/>
                <w:rtl w:val="true"/>
              </w:rPr>
              <w:t>کلام دیگری از رازی</w:t>
            </w:r>
            <w:r>
              <w:rPr>
                <w:rStyle w:val="IndexLink"/>
                <w:rtl w:val="true"/>
              </w:rPr>
              <w:tab/>
            </w:r>
            <w:r>
              <w:rPr>
                <w:rStyle w:val="IndexLink"/>
              </w:rPr>
              <w:t>138</w:t>
            </w:r>
          </w:hyperlink>
        </w:p>
        <w:p>
          <w:pPr>
            <w:pStyle w:val="Contents2"/>
            <w:tabs>
              <w:tab w:val="clear" w:pos="8743"/>
              <w:tab w:val="right" w:pos="9026" w:leader="dot"/>
            </w:tabs>
            <w:rPr/>
          </w:pPr>
          <w:hyperlink w:anchor="__RefHeading___Toc2562775_2870459653">
            <w:r>
              <w:rPr>
                <w:webHidden/>
                <w:rStyle w:val="IndexLink"/>
                <w:rtl w:val="true"/>
              </w:rPr>
              <w:t>پاسخ رازی از سخنان یاد شده</w:t>
            </w:r>
            <w:r>
              <w:rPr>
                <w:rStyle w:val="IndexLink"/>
                <w:rtl w:val="true"/>
              </w:rPr>
              <w:tab/>
            </w:r>
            <w:r>
              <w:rPr>
                <w:rStyle w:val="IndexLink"/>
              </w:rPr>
              <w:t>141</w:t>
            </w:r>
          </w:hyperlink>
        </w:p>
        <w:p>
          <w:pPr>
            <w:pStyle w:val="Contents2"/>
            <w:tabs>
              <w:tab w:val="clear" w:pos="8743"/>
              <w:tab w:val="right" w:pos="9026" w:leader="dot"/>
            </w:tabs>
            <w:rPr/>
          </w:pPr>
          <w:hyperlink w:anchor="__RefHeading___Toc2562777_2870459653">
            <w:r>
              <w:rPr>
                <w:webHidden/>
                <w:rStyle w:val="IndexLink"/>
                <w:rtl w:val="true"/>
              </w:rPr>
              <w:t>«</w:t>
            </w:r>
            <w:r>
              <w:rPr>
                <w:rStyle w:val="IndexLink"/>
                <w:rtl w:val="true"/>
              </w:rPr>
              <w:t>مفعل</w:t>
            </w:r>
            <w:r>
              <w:rPr>
                <w:rStyle w:val="IndexLink"/>
                <w:rtl w:val="true"/>
              </w:rPr>
              <w:t xml:space="preserve">» </w:t>
            </w:r>
            <w:r>
              <w:rPr>
                <w:rStyle w:val="IndexLink"/>
                <w:rtl w:val="true"/>
              </w:rPr>
              <w:t xml:space="preserve">به معنای </w:t>
            </w:r>
            <w:r>
              <w:rPr>
                <w:rStyle w:val="IndexLink"/>
                <w:rtl w:val="true"/>
              </w:rPr>
              <w:t>«</w:t>
            </w:r>
            <w:r>
              <w:rPr>
                <w:rStyle w:val="IndexLink"/>
                <w:rtl w:val="true"/>
              </w:rPr>
              <w:t>فعیل</w:t>
            </w:r>
            <w:r>
              <w:rPr>
                <w:rStyle w:val="IndexLink"/>
                <w:rtl w:val="true"/>
              </w:rPr>
              <w:t>»</w:t>
              <w:tab/>
            </w:r>
            <w:r>
              <w:rPr>
                <w:rStyle w:val="IndexLink"/>
              </w:rPr>
              <w:t>143</w:t>
            </w:r>
          </w:hyperlink>
        </w:p>
        <w:p>
          <w:pPr>
            <w:pStyle w:val="Contents2"/>
            <w:tabs>
              <w:tab w:val="clear" w:pos="8743"/>
              <w:tab w:val="right" w:pos="9026" w:leader="dot"/>
            </w:tabs>
            <w:rPr/>
          </w:pPr>
          <w:hyperlink w:anchor="__RefHeading___Toc2562779_2870459653">
            <w:r>
              <w:rPr>
                <w:webHidden/>
                <w:rStyle w:val="IndexLink"/>
                <w:rtl w:val="true"/>
              </w:rPr>
              <w:t>نظری در معانی مولی</w:t>
            </w:r>
            <w:r>
              <w:rPr>
                <w:rStyle w:val="IndexLink"/>
                <w:rtl w:val="true"/>
              </w:rPr>
              <w:tab/>
            </w:r>
            <w:r>
              <w:rPr>
                <w:rStyle w:val="IndexLink"/>
              </w:rPr>
              <w:t>144</w:t>
            </w:r>
          </w:hyperlink>
        </w:p>
        <w:p>
          <w:pPr>
            <w:pStyle w:val="Contents2"/>
            <w:tabs>
              <w:tab w:val="clear" w:pos="8743"/>
              <w:tab w:val="right" w:pos="9026" w:leader="dot"/>
            </w:tabs>
            <w:rPr/>
          </w:pPr>
          <w:hyperlink w:anchor="__RefHeading___Toc2562781_2870459653">
            <w:r>
              <w:rPr>
                <w:webHidden/>
                <w:rStyle w:val="IndexLink"/>
                <w:rtl w:val="true"/>
              </w:rPr>
              <w:t>محبّ و ناصر</w:t>
            </w:r>
            <w:r>
              <w:rPr>
                <w:rStyle w:val="IndexLink"/>
                <w:rtl w:val="true"/>
              </w:rPr>
              <w:tab/>
            </w:r>
            <w:r>
              <w:rPr>
                <w:rStyle w:val="IndexLink"/>
              </w:rPr>
              <w:t>147</w:t>
            </w:r>
          </w:hyperlink>
        </w:p>
        <w:p>
          <w:pPr>
            <w:pStyle w:val="Contents2"/>
            <w:tabs>
              <w:tab w:val="clear" w:pos="8743"/>
              <w:tab w:val="right" w:pos="9026" w:leader="dot"/>
            </w:tabs>
            <w:rPr/>
          </w:pPr>
          <w:hyperlink w:anchor="__RefHeading___Toc2562783_2870459653">
            <w:r>
              <w:rPr>
                <w:webHidden/>
                <w:rStyle w:val="IndexLink"/>
                <w:rtl w:val="true"/>
              </w:rPr>
              <w:t>معانی قابل اراده از حدیث</w:t>
            </w:r>
            <w:r>
              <w:rPr>
                <w:rStyle w:val="IndexLink"/>
                <w:rtl w:val="true"/>
              </w:rPr>
              <w:tab/>
            </w:r>
            <w:r>
              <w:rPr>
                <w:rStyle w:val="IndexLink"/>
              </w:rPr>
              <w:t>150</w:t>
            </w:r>
          </w:hyperlink>
        </w:p>
        <w:p>
          <w:pPr>
            <w:pStyle w:val="Contents2"/>
            <w:tabs>
              <w:tab w:val="clear" w:pos="8743"/>
              <w:tab w:val="right" w:pos="9026" w:leader="dot"/>
            </w:tabs>
            <w:rPr/>
          </w:pPr>
          <w:hyperlink w:anchor="__RefHeading___Toc2562785_2870459653">
            <w:r>
              <w:rPr>
                <w:webHidden/>
                <w:rStyle w:val="IndexLink"/>
                <w:rtl w:val="true"/>
              </w:rPr>
              <w:t xml:space="preserve">و همین طور است معنای </w:t>
            </w:r>
            <w:r>
              <w:rPr>
                <w:rStyle w:val="IndexLink"/>
                <w:rtl w:val="true"/>
              </w:rPr>
              <w:t>«</w:t>
            </w:r>
            <w:r>
              <w:rPr>
                <w:rStyle w:val="IndexLink"/>
                <w:rtl w:val="true"/>
              </w:rPr>
              <w:t>متولّی اُمور</w:t>
            </w:r>
            <w:r>
              <w:rPr>
                <w:rStyle w:val="IndexLink"/>
                <w:rtl w:val="true"/>
              </w:rPr>
              <w:t>»:</w:t>
              <w:tab/>
            </w:r>
            <w:r>
              <w:rPr>
                <w:rStyle w:val="IndexLink"/>
              </w:rPr>
              <w:t>151</w:t>
            </w:r>
          </w:hyperlink>
        </w:p>
        <w:p>
          <w:pPr>
            <w:pStyle w:val="Contents2"/>
            <w:tabs>
              <w:tab w:val="clear" w:pos="8743"/>
              <w:tab w:val="right" w:pos="9026" w:leader="dot"/>
            </w:tabs>
            <w:rPr/>
          </w:pPr>
          <w:hyperlink w:anchor="__RefHeading___Toc2562787_2870459653">
            <w:r>
              <w:rPr>
                <w:webHidden/>
                <w:rStyle w:val="IndexLink"/>
                <w:rtl w:val="true"/>
              </w:rPr>
              <w:t xml:space="preserve">قرینه های متّصل قرینه های متصل و منفصل تعیین کننده معنای </w:t>
            </w:r>
            <w:r>
              <w:rPr>
                <w:rStyle w:val="IndexLink"/>
                <w:rtl w:val="true"/>
              </w:rPr>
              <w:t>«</w:t>
            </w:r>
            <w:r>
              <w:rPr>
                <w:rStyle w:val="IndexLink"/>
                <w:rtl w:val="true"/>
              </w:rPr>
              <w:t>مولی</w:t>
            </w:r>
            <w:r>
              <w:rPr>
                <w:rStyle w:val="IndexLink"/>
                <w:rtl w:val="true"/>
              </w:rPr>
              <w:t>»</w:t>
              <w:tab/>
            </w:r>
            <w:r>
              <w:rPr>
                <w:rStyle w:val="IndexLink"/>
              </w:rPr>
              <w:t>155</w:t>
            </w:r>
          </w:hyperlink>
        </w:p>
        <w:p>
          <w:pPr>
            <w:pStyle w:val="Contents2"/>
            <w:tabs>
              <w:tab w:val="clear" w:pos="8743"/>
              <w:tab w:val="right" w:pos="9026" w:leader="dot"/>
            </w:tabs>
            <w:rPr/>
          </w:pPr>
          <w:hyperlink w:anchor="__RefHeading___Toc2562789_2870459653">
            <w:r>
              <w:rPr>
                <w:webHidden/>
                <w:rStyle w:val="IndexLink"/>
                <w:rtl w:val="true"/>
              </w:rPr>
              <w:t>احادیث بیان کننده معنای مولی و ولایت</w:t>
            </w:r>
            <w:r>
              <w:rPr>
                <w:rStyle w:val="IndexLink"/>
                <w:rtl w:val="true"/>
              </w:rPr>
              <w:tab/>
            </w:r>
            <w:r>
              <w:rPr>
                <w:rStyle w:val="IndexLink"/>
              </w:rPr>
              <w:t>174</w:t>
            </w:r>
          </w:hyperlink>
        </w:p>
        <w:p>
          <w:pPr>
            <w:pStyle w:val="Contents2"/>
            <w:tabs>
              <w:tab w:val="clear" w:pos="8743"/>
              <w:tab w:val="right" w:pos="9026" w:leader="dot"/>
            </w:tabs>
            <w:rPr/>
          </w:pPr>
          <w:hyperlink w:anchor="__RefHeading___Toc2562791_2870459653">
            <w:r>
              <w:rPr>
                <w:webHidden/>
                <w:rStyle w:val="IndexLink"/>
                <w:rtl w:val="true"/>
              </w:rPr>
              <w:t>توضیح واضح درباره معنی حدیث</w:t>
            </w:r>
            <w:r>
              <w:rPr>
                <w:rStyle w:val="IndexLink"/>
                <w:rtl w:val="true"/>
              </w:rPr>
              <w:tab/>
            </w:r>
            <w:r>
              <w:rPr>
                <w:rStyle w:val="IndexLink"/>
              </w:rPr>
              <w:t>178</w:t>
            </w:r>
          </w:hyperlink>
        </w:p>
        <w:p>
          <w:pPr>
            <w:pStyle w:val="Contents2"/>
            <w:tabs>
              <w:tab w:val="clear" w:pos="8743"/>
              <w:tab w:val="right" w:pos="9026" w:leader="dot"/>
            </w:tabs>
            <w:rPr/>
          </w:pPr>
          <w:hyperlink w:anchor="__RefHeading___Toc2562793_2870459653">
            <w:r>
              <w:rPr>
                <w:webHidden/>
                <w:rStyle w:val="IndexLink"/>
                <w:rtl w:val="true"/>
              </w:rPr>
              <w:t>اعمال عبادی روز غدیر</w:t>
            </w:r>
            <w:r>
              <w:rPr>
                <w:rStyle w:val="IndexLink"/>
                <w:rtl w:val="true"/>
              </w:rPr>
              <w:tab/>
            </w:r>
            <w:r>
              <w:rPr>
                <w:rStyle w:val="IndexLink"/>
              </w:rPr>
              <w:t>181</w:t>
            </w:r>
          </w:hyperlink>
        </w:p>
        <w:p>
          <w:pPr>
            <w:pStyle w:val="Contents2"/>
            <w:tabs>
              <w:tab w:val="clear" w:pos="8743"/>
              <w:tab w:val="right" w:pos="9026" w:leader="dot"/>
            </w:tabs>
            <w:rPr/>
          </w:pPr>
          <w:hyperlink w:anchor="__RefHeading___Toc2562795_2870459653">
            <w:r>
              <w:rPr>
                <w:webHidden/>
                <w:rStyle w:val="IndexLink"/>
                <w:rtl w:val="true"/>
              </w:rPr>
              <w:t xml:space="preserve">در روایات اعمالی برای روز عید غدیر وارد شده؛ از آن اعمال است </w:t>
            </w:r>
            <w:r>
              <w:rPr>
                <w:rStyle w:val="IndexLink"/>
                <w:rtl w:val="true"/>
              </w:rPr>
              <w:t xml:space="preserve">: </w:t>
            </w:r>
            <w:r>
              <w:rPr>
                <w:rStyle w:val="IndexLink"/>
                <w:rtl w:val="true"/>
              </w:rPr>
              <w:t>روزه</w:t>
            </w:r>
            <w:r>
              <w:rPr>
                <w:rStyle w:val="IndexLink"/>
                <w:rtl w:val="true"/>
              </w:rPr>
              <w:t>.</w:t>
              <w:tab/>
            </w:r>
            <w:r>
              <w:rPr>
                <w:rStyle w:val="IndexLink"/>
              </w:rPr>
              <w:t>181</w:t>
            </w:r>
          </w:hyperlink>
        </w:p>
        <w:p>
          <w:pPr>
            <w:pStyle w:val="Contents3"/>
            <w:tabs>
              <w:tab w:val="clear" w:pos="8459"/>
              <w:tab w:val="right" w:pos="9026" w:leader="dot"/>
            </w:tabs>
            <w:rPr/>
          </w:pPr>
          <w:hyperlink w:anchor="__RefHeading___Toc2562797_2870459653">
            <w:r>
              <w:rPr>
                <w:webHidden/>
                <w:rStyle w:val="IndexLink"/>
                <w:rtl w:val="true"/>
              </w:rPr>
              <w:t>روایت روزه روز غدیر</w:t>
            </w:r>
            <w:r>
              <w:rPr>
                <w:rStyle w:val="IndexLink"/>
                <w:rtl w:val="true"/>
              </w:rPr>
              <w:t>:</w:t>
              <w:tab/>
            </w:r>
            <w:r>
              <w:rPr>
                <w:rStyle w:val="IndexLink"/>
              </w:rPr>
              <w:t>181</w:t>
            </w:r>
          </w:hyperlink>
        </w:p>
        <w:p>
          <w:pPr>
            <w:pStyle w:val="Contents2"/>
            <w:tabs>
              <w:tab w:val="clear" w:pos="8743"/>
              <w:tab w:val="right" w:pos="9026" w:leader="dot"/>
            </w:tabs>
            <w:rPr/>
          </w:pPr>
          <w:hyperlink w:anchor="__RefHeading___Toc2562799_2870459653">
            <w:r>
              <w:rPr>
                <w:webHidden/>
                <w:rStyle w:val="IndexLink"/>
                <w:rtl w:val="true"/>
              </w:rPr>
              <w:t>فهارس</w:t>
            </w:r>
            <w:r>
              <w:rPr>
                <w:rStyle w:val="IndexLink"/>
                <w:rtl w:val="true"/>
              </w:rPr>
              <w:tab/>
            </w:r>
            <w:r>
              <w:rPr>
                <w:rStyle w:val="IndexLink"/>
              </w:rPr>
              <w:t>189</w:t>
            </w:r>
          </w:hyperlink>
        </w:p>
        <w:p>
          <w:pPr>
            <w:pStyle w:val="Contents2"/>
            <w:tabs>
              <w:tab w:val="clear" w:pos="8743"/>
              <w:tab w:val="right" w:pos="9026" w:leader="dot"/>
            </w:tabs>
            <w:rPr/>
          </w:pPr>
          <w:hyperlink w:anchor="__RefHeading___Toc2562801_2870459653">
            <w:r>
              <w:rPr>
                <w:webHidden/>
                <w:rStyle w:val="IndexLink"/>
                <w:rtl w:val="true"/>
              </w:rPr>
              <w:t>فهرست ترتیبی</w:t>
            </w:r>
            <w:r>
              <w:rPr>
                <w:rStyle w:val="IndexLink"/>
                <w:rtl w:val="true"/>
              </w:rPr>
              <w:tab/>
            </w:r>
            <w:r>
              <w:rPr>
                <w:rStyle w:val="IndexLink"/>
              </w:rPr>
              <w:t>191</w:t>
            </w:r>
          </w:hyperlink>
        </w:p>
        <w:p>
          <w:pPr>
            <w:pStyle w:val="Contents3"/>
            <w:tabs>
              <w:tab w:val="clear" w:pos="8459"/>
              <w:tab w:val="right" w:pos="9026" w:leader="dot"/>
            </w:tabs>
            <w:rPr/>
          </w:pPr>
          <w:hyperlink w:anchor="__RefHeading___Toc2562803_2870459653">
            <w:r>
              <w:rPr>
                <w:webHidden/>
                <w:rStyle w:val="IndexLink"/>
                <w:rtl w:val="true"/>
              </w:rPr>
              <w:t>واقعه غدير</w:t>
            </w:r>
            <w:r>
              <w:rPr>
                <w:rStyle w:val="IndexLink"/>
                <w:rtl w:val="true"/>
              </w:rPr>
              <w:t>:</w:t>
              <w:tab/>
            </w:r>
            <w:r>
              <w:rPr>
                <w:rStyle w:val="IndexLink"/>
              </w:rPr>
              <w:t>191</w:t>
            </w:r>
          </w:hyperlink>
        </w:p>
        <w:p>
          <w:pPr>
            <w:pStyle w:val="Contents3"/>
            <w:tabs>
              <w:tab w:val="clear" w:pos="8459"/>
              <w:tab w:val="right" w:pos="9026" w:leader="dot"/>
            </w:tabs>
            <w:rPr/>
          </w:pPr>
          <w:hyperlink w:anchor="__RefHeading___Toc2562805_2870459653">
            <w:r>
              <w:rPr>
                <w:webHidden/>
                <w:rStyle w:val="IndexLink"/>
                <w:rtl w:val="true"/>
              </w:rPr>
              <w:t>توجّه خاص به حدیث غدير</w:t>
            </w:r>
            <w:r>
              <w:rPr>
                <w:rStyle w:val="IndexLink"/>
                <w:rtl w:val="true"/>
              </w:rPr>
              <w:t>:</w:t>
              <w:tab/>
            </w:r>
            <w:r>
              <w:rPr>
                <w:rStyle w:val="IndexLink"/>
              </w:rPr>
              <w:t>193</w:t>
            </w:r>
          </w:hyperlink>
        </w:p>
        <w:p>
          <w:pPr>
            <w:pStyle w:val="Contents3"/>
            <w:tabs>
              <w:tab w:val="clear" w:pos="8459"/>
              <w:tab w:val="right" w:pos="9026" w:leader="dot"/>
            </w:tabs>
            <w:rPr/>
          </w:pPr>
          <w:hyperlink w:anchor="__RefHeading___Toc2562807_2870459653">
            <w:r>
              <w:rPr>
                <w:webHidden/>
                <w:rStyle w:val="IndexLink"/>
                <w:rtl w:val="true"/>
              </w:rPr>
              <w:t>غدیر در قرآن</w:t>
            </w:r>
            <w:r>
              <w:rPr>
                <w:rStyle w:val="IndexLink"/>
                <w:rtl w:val="true"/>
              </w:rPr>
              <w:t>:</w:t>
              <w:tab/>
            </w:r>
            <w:r>
              <w:rPr>
                <w:rStyle w:val="IndexLink"/>
              </w:rPr>
              <w:t>195</w:t>
            </w:r>
          </w:hyperlink>
        </w:p>
        <w:p>
          <w:pPr>
            <w:pStyle w:val="Contents2"/>
            <w:tabs>
              <w:tab w:val="clear" w:pos="8743"/>
              <w:tab w:val="right" w:pos="9026" w:leader="dot"/>
            </w:tabs>
            <w:rPr/>
          </w:pPr>
          <w:hyperlink w:anchor="__RefHeading___Toc2562809_2870459653">
            <w:r>
              <w:rPr>
                <w:webHidden/>
                <w:rStyle w:val="IndexLink"/>
                <w:rtl w:val="true"/>
              </w:rPr>
              <w:t>سخن نهایی</w:t>
            </w:r>
            <w:r>
              <w:rPr>
                <w:rStyle w:val="IndexLink"/>
                <w:rtl w:val="true"/>
              </w:rPr>
              <w:t>:</w:t>
              <w:tab/>
            </w:r>
            <w:r>
              <w:rPr>
                <w:rStyle w:val="IndexLink"/>
              </w:rPr>
              <w:t>197</w:t>
            </w:r>
          </w:hyperlink>
        </w:p>
        <w:p>
          <w:pPr>
            <w:pStyle w:val="Contents2"/>
            <w:tabs>
              <w:tab w:val="clear" w:pos="8743"/>
              <w:tab w:val="right" w:pos="9026" w:leader="dot"/>
            </w:tabs>
            <w:rPr/>
          </w:pPr>
          <w:hyperlink w:anchor="__RefHeading___Toc2562811_2870459653">
            <w:r>
              <w:rPr>
                <w:webHidden/>
                <w:rStyle w:val="IndexLink"/>
                <w:rtl w:val="true"/>
              </w:rPr>
              <w:t>پایان سخن</w:t>
            </w:r>
            <w:r>
              <w:rPr>
                <w:rStyle w:val="IndexLink"/>
                <w:rtl w:val="true"/>
              </w:rPr>
              <w:t>:</w:t>
              <w:tab/>
            </w:r>
            <w:r>
              <w:rPr>
                <w:rStyle w:val="IndexLink"/>
              </w:rPr>
              <w:t>197</w:t>
            </w:r>
          </w:hyperlink>
        </w:p>
        <w:p>
          <w:pPr>
            <w:pStyle w:val="Contents2"/>
            <w:tabs>
              <w:tab w:val="clear" w:pos="8743"/>
              <w:tab w:val="right" w:pos="9026" w:leader="dot"/>
            </w:tabs>
            <w:rPr/>
          </w:pPr>
          <w:hyperlink w:anchor="__RefHeading___Toc2562813_2870459653">
            <w:r>
              <w:rPr>
                <w:webHidden/>
                <w:rStyle w:val="IndexLink"/>
                <w:rtl w:val="true"/>
              </w:rPr>
              <w:t xml:space="preserve">نگرشی در حدیث </w:t>
            </w:r>
            <w:r>
              <w:rPr>
                <w:rStyle w:val="IndexLink"/>
                <w:rtl w:val="true"/>
              </w:rPr>
              <w:t>[</w:t>
            </w:r>
            <w:r>
              <w:rPr>
                <w:rStyle w:val="IndexLink"/>
                <w:rtl w:val="true"/>
              </w:rPr>
              <w:t>شأن نزول آیه عذاب واقع</w:t>
            </w:r>
            <w:r>
              <w:rPr>
                <w:rStyle w:val="IndexLink"/>
                <w:rtl w:val="true"/>
              </w:rPr>
              <w:t>]:</w:t>
              <w:tab/>
            </w:r>
            <w:r>
              <w:rPr>
                <w:rStyle w:val="IndexLink"/>
              </w:rPr>
              <w:t>197</w:t>
            </w:r>
          </w:hyperlink>
        </w:p>
        <w:p>
          <w:pPr>
            <w:pStyle w:val="Contents2"/>
            <w:tabs>
              <w:tab w:val="clear" w:pos="8743"/>
              <w:tab w:val="right" w:pos="9026" w:leader="dot"/>
            </w:tabs>
            <w:rPr/>
          </w:pPr>
          <w:hyperlink w:anchor="__RefHeading___Toc2562815_2870459653">
            <w:r>
              <w:rPr>
                <w:webHidden/>
                <w:rStyle w:val="IndexLink"/>
                <w:rtl w:val="true"/>
              </w:rPr>
              <w:t xml:space="preserve">حديث تهنیت </w:t>
            </w:r>
            <w:r>
              <w:rPr>
                <w:rStyle w:val="IndexLink"/>
                <w:rtl w:val="true"/>
              </w:rPr>
              <w:t>[</w:t>
            </w:r>
            <w:r>
              <w:rPr>
                <w:rStyle w:val="IndexLink"/>
                <w:rtl w:val="true"/>
              </w:rPr>
              <w:t>تبریک گویی به امیر مؤمنان علیه السلام</w:t>
            </w:r>
            <w:r>
              <w:rPr>
                <w:rStyle w:val="IndexLink"/>
                <w:rtl w:val="true"/>
              </w:rPr>
              <w:t>]:</w:t>
              <w:tab/>
            </w:r>
            <w:r>
              <w:rPr>
                <w:rStyle w:val="IndexLink"/>
              </w:rPr>
              <w:t>198</w:t>
            </w:r>
          </w:hyperlink>
        </w:p>
        <w:p>
          <w:pPr>
            <w:pStyle w:val="Contents2"/>
            <w:tabs>
              <w:tab w:val="clear" w:pos="8743"/>
              <w:tab w:val="right" w:pos="9026" w:leader="dot"/>
            </w:tabs>
            <w:rPr/>
          </w:pPr>
          <w:hyperlink w:anchor="__RefHeading___Toc2562817_2870459653">
            <w:r>
              <w:rPr>
                <w:webHidden/>
                <w:rStyle w:val="IndexLink"/>
                <w:rtl w:val="true"/>
              </w:rPr>
              <w:t>بازگشت به آغاز سخن</w:t>
            </w:r>
            <w:r>
              <w:rPr>
                <w:rStyle w:val="IndexLink"/>
                <w:rtl w:val="true"/>
              </w:rPr>
              <w:t>:</w:t>
              <w:tab/>
            </w:r>
            <w:r>
              <w:rPr>
                <w:rStyle w:val="IndexLink"/>
              </w:rPr>
              <w:t>198</w:t>
            </w:r>
          </w:hyperlink>
        </w:p>
        <w:p>
          <w:pPr>
            <w:pStyle w:val="Contents2"/>
            <w:tabs>
              <w:tab w:val="clear" w:pos="8743"/>
              <w:tab w:val="right" w:pos="9026" w:leader="dot"/>
            </w:tabs>
            <w:rPr/>
          </w:pPr>
          <w:hyperlink w:anchor="__RefHeading___Toc2562819_2870459653">
            <w:r>
              <w:rPr>
                <w:webHidden/>
                <w:rStyle w:val="IndexLink"/>
                <w:rtl w:val="true"/>
              </w:rPr>
              <w:t>تاجگذاری در روز غدیر</w:t>
            </w:r>
            <w:r>
              <w:rPr>
                <w:rStyle w:val="IndexLink"/>
                <w:rtl w:val="true"/>
              </w:rPr>
              <w:t>:</w:t>
              <w:tab/>
            </w:r>
            <w:r>
              <w:rPr>
                <w:rStyle w:val="IndexLink"/>
              </w:rPr>
              <w:t>199</w:t>
            </w:r>
          </w:hyperlink>
        </w:p>
        <w:p>
          <w:pPr>
            <w:pStyle w:val="Contents2"/>
            <w:tabs>
              <w:tab w:val="clear" w:pos="8743"/>
              <w:tab w:val="right" w:pos="9026" w:leader="dot"/>
            </w:tabs>
            <w:rPr/>
          </w:pPr>
          <w:hyperlink w:anchor="__RefHeading___Toc2562821_2870459653">
            <w:r>
              <w:rPr>
                <w:webHidden/>
                <w:rStyle w:val="IndexLink"/>
                <w:rtl w:val="true"/>
              </w:rPr>
              <w:t>داوری پیرامون سند حدیث</w:t>
            </w:r>
            <w:r>
              <w:rPr>
                <w:rStyle w:val="IndexLink"/>
                <w:rtl w:val="true"/>
              </w:rPr>
              <w:t>:</w:t>
              <w:tab/>
            </w:r>
            <w:r>
              <w:rPr>
                <w:rStyle w:val="IndexLink"/>
              </w:rPr>
              <w:t>199</w:t>
            </w:r>
          </w:hyperlink>
        </w:p>
        <w:p>
          <w:pPr>
            <w:pStyle w:val="Contents2"/>
            <w:tabs>
              <w:tab w:val="clear" w:pos="8743"/>
              <w:tab w:val="right" w:pos="9026" w:leader="dot"/>
            </w:tabs>
            <w:rPr/>
          </w:pPr>
          <w:hyperlink w:anchor="__RefHeading___Toc2562823_2870459653">
            <w:r>
              <w:rPr>
                <w:webHidden/>
                <w:rStyle w:val="IndexLink"/>
                <w:rtl w:val="true"/>
              </w:rPr>
              <w:t>دیدگاه عموم درباره ابن حزم اُندلسی</w:t>
            </w:r>
            <w:r>
              <w:rPr>
                <w:rStyle w:val="IndexLink"/>
                <w:rtl w:val="true"/>
              </w:rPr>
              <w:t>:</w:t>
              <w:tab/>
            </w:r>
            <w:r>
              <w:rPr>
                <w:rStyle w:val="IndexLink"/>
              </w:rPr>
              <w:t>201</w:t>
            </w:r>
          </w:hyperlink>
        </w:p>
        <w:p>
          <w:pPr>
            <w:pStyle w:val="Contents2"/>
            <w:tabs>
              <w:tab w:val="clear" w:pos="8743"/>
              <w:tab w:val="right" w:pos="9026" w:leader="dot"/>
            </w:tabs>
            <w:rPr/>
          </w:pPr>
          <w:hyperlink w:anchor="__RefHeading___Toc2562825_2870459653">
            <w:r>
              <w:rPr>
                <w:webHidden/>
                <w:rStyle w:val="IndexLink"/>
                <w:rtl w:val="true"/>
              </w:rPr>
              <w:t>معنای حدیث غدیر</w:t>
            </w:r>
            <w:r>
              <w:rPr>
                <w:rStyle w:val="IndexLink"/>
                <w:rtl w:val="true"/>
              </w:rPr>
              <w:t>:</w:t>
              <w:tab/>
            </w:r>
            <w:r>
              <w:rPr>
                <w:rStyle w:val="IndexLink"/>
              </w:rPr>
              <w:t>203</w:t>
            </w:r>
          </w:hyperlink>
        </w:p>
        <w:p>
          <w:pPr>
            <w:pStyle w:val="Contents2"/>
            <w:tabs>
              <w:tab w:val="clear" w:pos="8743"/>
              <w:tab w:val="right" w:pos="9026" w:leader="dot"/>
            </w:tabs>
            <w:rPr/>
          </w:pPr>
          <w:hyperlink w:anchor="__RefHeading___Toc2562827_2870459653">
            <w:r>
              <w:rPr>
                <w:webHidden/>
                <w:rStyle w:val="IndexLink"/>
                <w:rtl w:val="true"/>
              </w:rPr>
              <w:t xml:space="preserve">آمدن واژهٔ </w:t>
            </w:r>
            <w:r>
              <w:rPr>
                <w:rStyle w:val="IndexLink"/>
                <w:rtl w:val="true"/>
              </w:rPr>
              <w:t>«</w:t>
            </w:r>
            <w:r>
              <w:rPr>
                <w:rStyle w:val="IndexLink"/>
                <w:rtl w:val="true"/>
              </w:rPr>
              <w:t>مَفْعل</w:t>
            </w:r>
            <w:r>
              <w:rPr>
                <w:rStyle w:val="IndexLink"/>
                <w:rtl w:val="true"/>
              </w:rPr>
              <w:t xml:space="preserve">» </w:t>
            </w:r>
            <w:r>
              <w:rPr>
                <w:rStyle w:val="IndexLink"/>
                <w:rtl w:val="true"/>
              </w:rPr>
              <w:t xml:space="preserve">به معنى </w:t>
            </w:r>
            <w:r>
              <w:rPr>
                <w:rStyle w:val="IndexLink"/>
                <w:rtl w:val="true"/>
              </w:rPr>
              <w:t>«</w:t>
            </w:r>
            <w:r>
              <w:rPr>
                <w:rStyle w:val="IndexLink"/>
                <w:rtl w:val="true"/>
              </w:rPr>
              <w:t>أفعل</w:t>
            </w:r>
            <w:r>
              <w:rPr>
                <w:rStyle w:val="IndexLink"/>
                <w:rtl w:val="true"/>
              </w:rPr>
              <w:t>»:</w:t>
              <w:tab/>
            </w:r>
            <w:r>
              <w:rPr>
                <w:rStyle w:val="IndexLink"/>
              </w:rPr>
              <w:t>204</w:t>
            </w:r>
          </w:hyperlink>
        </w:p>
        <w:p>
          <w:pPr>
            <w:pStyle w:val="Contents2"/>
            <w:tabs>
              <w:tab w:val="clear" w:pos="8743"/>
              <w:tab w:val="right" w:pos="9026" w:leader="dot"/>
            </w:tabs>
            <w:rPr/>
          </w:pPr>
          <w:hyperlink w:anchor="__RefHeading___Toc2562829_2870459653">
            <w:r>
              <w:rPr>
                <w:webHidden/>
                <w:rStyle w:val="IndexLink"/>
                <w:rtl w:val="true"/>
              </w:rPr>
              <w:t>سخن رازی در معنای حدیث</w:t>
            </w:r>
            <w:r>
              <w:rPr>
                <w:rStyle w:val="IndexLink"/>
                <w:rtl w:val="true"/>
              </w:rPr>
              <w:t>...</w:t>
            </w:r>
            <w:r>
              <w:rPr>
                <w:rStyle w:val="IndexLink"/>
              </w:rPr>
              <w:t>130</w:t>
            </w:r>
            <w:r>
              <w:rPr>
                <w:rStyle w:val="IndexLink"/>
                <w:rtl w:val="true"/>
              </w:rPr>
              <w:t>-</w:t>
            </w:r>
            <w:r>
              <w:rPr>
                <w:rStyle w:val="IndexLink"/>
              </w:rPr>
              <w:t>131</w:t>
            </w:r>
            <w:r>
              <w:rPr>
                <w:rStyle w:val="IndexLink"/>
                <w:rtl w:val="true"/>
              </w:rPr>
              <w:tab/>
            </w:r>
            <w:r>
              <w:rPr>
                <w:rStyle w:val="IndexLink"/>
              </w:rPr>
              <w:t>204</w:t>
            </w:r>
          </w:hyperlink>
        </w:p>
        <w:p>
          <w:pPr>
            <w:pStyle w:val="Contents2"/>
            <w:tabs>
              <w:tab w:val="clear" w:pos="8743"/>
              <w:tab w:val="right" w:pos="9026" w:leader="dot"/>
            </w:tabs>
            <w:rPr/>
          </w:pPr>
          <w:hyperlink w:anchor="__RefHeading___Toc2562831_2870459653">
            <w:r>
              <w:rPr>
                <w:webHidden/>
                <w:rStyle w:val="IndexLink"/>
                <w:rtl w:val="true"/>
              </w:rPr>
              <w:t>نقد كلام رازى</w:t>
            </w:r>
            <w:r>
              <w:rPr>
                <w:rStyle w:val="IndexLink"/>
                <w:rtl w:val="true"/>
              </w:rPr>
              <w:t>...</w:t>
            </w:r>
            <w:r>
              <w:rPr>
                <w:rStyle w:val="IndexLink"/>
              </w:rPr>
              <w:t>131</w:t>
            </w:r>
            <w:r>
              <w:rPr>
                <w:rStyle w:val="IndexLink"/>
                <w:rtl w:val="true"/>
              </w:rPr>
              <w:t>-</w:t>
            </w:r>
            <w:r>
              <w:rPr>
                <w:rStyle w:val="IndexLink"/>
              </w:rPr>
              <w:t>132</w:t>
            </w:r>
            <w:r>
              <w:rPr>
                <w:rStyle w:val="IndexLink"/>
                <w:rtl w:val="true"/>
              </w:rPr>
              <w:tab/>
            </w:r>
            <w:r>
              <w:rPr>
                <w:rStyle w:val="IndexLink"/>
              </w:rPr>
              <w:t>204</w:t>
            </w:r>
          </w:hyperlink>
        </w:p>
        <w:p>
          <w:pPr>
            <w:pStyle w:val="Contents2"/>
            <w:tabs>
              <w:tab w:val="clear" w:pos="8743"/>
              <w:tab w:val="right" w:pos="9026" w:leader="dot"/>
            </w:tabs>
            <w:rPr/>
          </w:pPr>
          <w:hyperlink w:anchor="__RefHeading___Toc2562833_2870459653">
            <w:r>
              <w:rPr>
                <w:webHidden/>
                <w:rStyle w:val="IndexLink"/>
                <w:rtl w:val="true"/>
              </w:rPr>
              <w:t>«</w:t>
            </w:r>
            <w:r>
              <w:rPr>
                <w:rStyle w:val="IndexLink"/>
                <w:rtl w:val="true"/>
              </w:rPr>
              <w:t>مَفْعل</w:t>
            </w:r>
            <w:r>
              <w:rPr>
                <w:rStyle w:val="IndexLink"/>
                <w:rtl w:val="true"/>
              </w:rPr>
              <w:t xml:space="preserve">» </w:t>
            </w:r>
            <w:r>
              <w:rPr>
                <w:rStyle w:val="IndexLink"/>
                <w:rtl w:val="true"/>
              </w:rPr>
              <w:t xml:space="preserve">به معنی </w:t>
            </w:r>
            <w:r>
              <w:rPr>
                <w:rStyle w:val="IndexLink"/>
                <w:rtl w:val="true"/>
              </w:rPr>
              <w:t>«</w:t>
            </w:r>
            <w:r>
              <w:rPr>
                <w:rStyle w:val="IndexLink"/>
                <w:rtl w:val="true"/>
              </w:rPr>
              <w:t>فعیل</w:t>
            </w:r>
            <w:r>
              <w:rPr>
                <w:rStyle w:val="IndexLink"/>
                <w:rtl w:val="true"/>
              </w:rPr>
              <w:t>»:</w:t>
              <w:tab/>
            </w:r>
            <w:r>
              <w:rPr>
                <w:rStyle w:val="IndexLink"/>
              </w:rPr>
              <w:t>205</w:t>
            </w:r>
          </w:hyperlink>
        </w:p>
        <w:p>
          <w:pPr>
            <w:pStyle w:val="Contents2"/>
            <w:tabs>
              <w:tab w:val="clear" w:pos="8743"/>
              <w:tab w:val="right" w:pos="9026" w:leader="dot"/>
            </w:tabs>
            <w:rPr/>
          </w:pPr>
          <w:hyperlink w:anchor="__RefHeading___Toc2562835_2870459653">
            <w:r>
              <w:rPr>
                <w:webHidden/>
                <w:rStyle w:val="IndexLink"/>
                <w:rtl w:val="true"/>
              </w:rPr>
              <w:t>کتابنامه</w:t>
            </w:r>
            <w:r>
              <w:rPr>
                <w:rStyle w:val="IndexLink"/>
                <w:rtl w:val="true"/>
              </w:rPr>
              <w:tab/>
            </w:r>
            <w:r>
              <w:rPr>
                <w:rStyle w:val="IndexLink"/>
              </w:rPr>
              <w:t>209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75_61401"/>
      <w:bookmarkStart w:id="1" w:name="pg9075_61401"/>
      <w:bookmarkEnd w:id="1"/>
    </w:p>
    <w:p>
      <w:pPr>
        <w:pStyle w:val="Heading2"/>
        <w:numPr>
          <w:ilvl w:val="1"/>
          <w:numId w:val="1"/>
        </w:numPr>
        <w:rPr/>
      </w:pPr>
      <w:bookmarkStart w:id="2" w:name="pg9075_61401"/>
      <w:bookmarkStart w:id="3" w:name="__RefHeading___Toc256266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 محمدحسن</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کتاب الغدیر اثر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ترجمه و تحقیق محمد حسن شفیعی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میراث نبوت،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موضوعات الغدیر؛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90716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مشارکت و حمایت معاونت امور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 عبدالحسین ،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فی الکتاب و السنه و الادب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40153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2243543</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266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 عادِ مَنْ عاداهُ ، وأَحِبَّ مَنْ أَحَبَّهُ، و أَبْغِضْ مَنْ أَبْغَضَهُ، و انْصُرْ مَنْ نَصَرَهُ، واخْذُلْ مَنْ خَذَلَهُ، وأَدِرِ الْحَقَّ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کتاب به زبان های عربی اردو و بلوچی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سوی مؤسسۀ میراث نبوّت دیگر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موضوعات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حقوق برای مؤسّسه میراث نبوّت محفوظ است</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غدیر خم</w:t>
      </w:r>
    </w:p>
    <w:p>
      <w:pPr>
        <w:pStyle w:val="BookText"/>
        <w:rPr/>
      </w:pPr>
      <w:r>
        <w:rPr>
          <w:rFonts w:ascii="IRNazanin" w:hAnsi="IRNazanin" w:eastAsia="IRNazanin"/>
          <w:color w:val="111111"/>
          <w:sz w:val="28"/>
          <w:sz w:val="28"/>
          <w:szCs w:val="28"/>
          <w:rtl w:val="true"/>
          <w:lang w:bidi="fa-IR"/>
        </w:rPr>
        <w:t xml:space="preserve">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شيخ عبدالحسین امینی نجفی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شفیعی شاهرودی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میراث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ماندگاری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چاپ پنجم، ذی القعده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 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کوچۀ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مؤسّسۀ میراث نبوّت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7771093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فکس</w:t>
      </w:r>
      <w:r>
        <w:rPr>
          <w:rFonts w:eastAsia="IRNazanin" w:cs="IRNazanin"/>
          <w:color w:val="111111"/>
          <w:sz w:val="28"/>
          <w:szCs w:val="28"/>
          <w:rtl w:val="true"/>
          <w:lang w:bidi="fa-IR"/>
        </w:rPr>
        <w:t xml:space="preserve">: </w:t>
      </w:r>
      <w:r>
        <w:rPr>
          <w:rFonts w:eastAsia="IRNazanin" w:cs="IRNazanin"/>
          <w:color w:val="111111"/>
          <w:sz w:val="28"/>
          <w:szCs w:val="28"/>
          <w:lang w:bidi="fa-IR"/>
        </w:rPr>
        <w:t>7785460</w:t>
      </w:r>
      <w:r>
        <w:rPr>
          <w:rFonts w:ascii="IRNazanin" w:hAnsi="IRNazanin" w:eastAsia="IRNazanin"/>
          <w:color w:val="111111"/>
          <w:sz w:val="28"/>
          <w:sz w:val="28"/>
          <w:szCs w:val="28"/>
          <w:rtl w:val="true"/>
          <w:lang w:bidi="fa-IR"/>
        </w:rPr>
        <w:t xml:space="preserve">، 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09122519830</w:t>
      </w:r>
      <w:r>
        <w:rPr>
          <w:rFonts w:eastAsia="IRNazanin" w:cs="IRNazanin"/>
          <w:color w:val="111111"/>
          <w:sz w:val="28"/>
          <w:szCs w:val="28"/>
          <w:rtl w:val="true"/>
          <w:lang w:bidi="fa-IR"/>
        </w:rPr>
        <w:t xml:space="preserve"> </w:t>
      </w:r>
      <w:bookmarkStart w:id="7" w:name="pg9075_6140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كفى والصلاة على النبي المصطفى و آله مصابيح الدجى، والحجج الواضحة لأهل الحجية</w:t>
      </w:r>
    </w:p>
    <w:p>
      <w:pPr>
        <w:pStyle w:val="Heading2"/>
        <w:numPr>
          <w:ilvl w:val="1"/>
          <w:numId w:val="1"/>
        </w:numPr>
        <w:rPr/>
      </w:pPr>
      <w:bookmarkStart w:id="8" w:name="__RefHeading___Toc2562665_2870459653"/>
      <w:bookmarkStart w:id="9" w:name="_Toc3"/>
      <w:bookmarkEnd w:id="8"/>
      <w:r>
        <w:rPr>
          <w:rtl w:val="true"/>
        </w:rPr>
        <w:t>پیشگفتار</w:t>
      </w:r>
      <w:bookmarkEnd w:id="9"/>
    </w:p>
    <w:p>
      <w:pPr>
        <w:pStyle w:val="Heading3"/>
        <w:numPr>
          <w:ilvl w:val="2"/>
          <w:numId w:val="1"/>
        </w:numPr>
        <w:rPr/>
      </w:pPr>
      <w:bookmarkStart w:id="10" w:name="__RefHeading___Toc2562667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در مقدّمه سه مطلب را یادآور می شویم</w:t>
      </w:r>
      <w:r>
        <w:rPr>
          <w:rFonts w:eastAsia="IRNazanin" w:cs="IRNazanin"/>
          <w:color w:val="111111"/>
          <w:sz w:val="28"/>
          <w:szCs w:val="28"/>
          <w:rtl w:val="true"/>
          <w:lang w:bidi="fa-IR"/>
        </w:rPr>
        <w:t>:</w:t>
      </w:r>
    </w:p>
    <w:p>
      <w:pPr>
        <w:pStyle w:val="Heading3"/>
        <w:numPr>
          <w:ilvl w:val="2"/>
          <w:numId w:val="1"/>
        </w:numPr>
        <w:rPr/>
      </w:pPr>
      <w:bookmarkStart w:id="12" w:name="__RefHeading___Toc2562669_2870459653"/>
      <w:bookmarkStart w:id="13" w:name="_Toc5"/>
      <w:bookmarkEnd w:id="12"/>
      <w:r>
        <w:rPr>
          <w:rtl w:val="true"/>
        </w:rPr>
        <w:t xml:space="preserve">نخست </w:t>
      </w:r>
      <w:r>
        <w:rPr>
          <w:rtl w:val="true"/>
        </w:rPr>
        <w:t xml:space="preserve">- </w:t>
      </w:r>
      <w:r>
        <w:rPr>
          <w:rtl w:val="true"/>
        </w:rPr>
        <w:t xml:space="preserve">پیرامون نگارنده </w:t>
      </w:r>
      <w:r>
        <w:rPr>
          <w:rtl w:val="true"/>
        </w:rPr>
        <w:t>«</w:t>
      </w:r>
      <w:r>
        <w:rPr>
          <w:rtl w:val="true"/>
        </w:rPr>
        <w:t>الغدير</w:t>
      </w:r>
      <w:r>
        <w:rPr>
          <w:rtl w:val="true"/>
        </w:rPr>
        <w:t>»</w:t>
      </w:r>
      <w:bookmarkEnd w:id="13"/>
    </w:p>
    <w:p>
      <w:pPr>
        <w:pStyle w:val="Heading4"/>
        <w:numPr>
          <w:ilvl w:val="3"/>
          <w:numId w:val="1"/>
        </w:numPr>
        <w:rPr/>
      </w:pPr>
      <w:bookmarkStart w:id="14" w:name="__RefHeading___Toc2562671_2870459653"/>
      <w:bookmarkStart w:id="15" w:name="_Toc6"/>
      <w:bookmarkEnd w:id="14"/>
      <w:r>
        <w:rPr>
          <w:rtl w:val="true"/>
        </w:rPr>
        <w:t>نَسَب و ولادت وی</w:t>
      </w:r>
      <w:r>
        <w:rPr>
          <w:rtl w:val="true"/>
        </w:rPr>
        <w:t>:</w:t>
      </w:r>
      <w:bookmarkEnd w:id="15"/>
    </w:p>
    <w:p>
      <w:pPr>
        <w:pStyle w:val="BookText"/>
        <w:rPr/>
      </w:pPr>
      <w:r>
        <w:rPr>
          <w:rFonts w:ascii="IRNazanin" w:hAnsi="IRNazanin" w:eastAsia="IRNazanin"/>
          <w:color w:val="111111"/>
          <w:sz w:val="28"/>
          <w:sz w:val="28"/>
          <w:szCs w:val="28"/>
          <w:rtl w:val="true"/>
          <w:lang w:bidi="fa-IR"/>
        </w:rPr>
        <w:t xml:space="preserve">او آیت الله شيخ عبد الحسین فرزند شیخ احمد امینی تبریزی نجفی ، از مفاخر علمای امامیّه در قرن چهاردهم و نگارندۀ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في الكتاب والسنّة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شهر تبریز دیده به جهان گشود و در خانواده علم و دانش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علمی این خانواده از جدّ آن ها شیخ نجفقلی امین الشرع که در سال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نواحی تبریز به دنیا آمده آغاز می شود و از این رو به این خاندان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که جدّ آن ها امین الشرع بوده است</w:t>
      </w:r>
      <w:r>
        <w:rPr>
          <w:rFonts w:eastAsia="IRNazanin" w:cs="IRNazanin"/>
          <w:color w:val="111111"/>
          <w:sz w:val="28"/>
          <w:szCs w:val="28"/>
          <w:rtl w:val="true"/>
          <w:lang w:bidi="fa-IR"/>
        </w:rPr>
        <w:t>.</w:t>
      </w:r>
    </w:p>
    <w:p>
      <w:pPr>
        <w:pStyle w:val="Heading4"/>
        <w:numPr>
          <w:ilvl w:val="3"/>
          <w:numId w:val="1"/>
        </w:numPr>
        <w:rPr/>
      </w:pPr>
      <w:bookmarkStart w:id="16" w:name="__RefHeading___Toc2562673_2870459653"/>
      <w:bookmarkStart w:id="17" w:name="_Toc7"/>
      <w:bookmarkEnd w:id="16"/>
      <w:r>
        <w:rPr>
          <w:rtl w:val="true"/>
        </w:rPr>
        <w:t>تحصیلات</w:t>
      </w:r>
      <w:r>
        <w:rPr>
          <w:rtl w:val="true"/>
        </w:rPr>
        <w:t>:</w:t>
      </w:r>
      <w:bookmarkEnd w:id="17"/>
    </w:p>
    <w:p>
      <w:pPr>
        <w:pStyle w:val="BookText"/>
        <w:rPr/>
      </w:pPr>
      <w:r>
        <w:rPr>
          <w:rFonts w:ascii="IRNazanin" w:hAnsi="IRNazanin" w:eastAsia="IRNazanin"/>
          <w:color w:val="111111"/>
          <w:sz w:val="28"/>
          <w:sz w:val="28"/>
          <w:szCs w:val="28"/>
          <w:rtl w:val="true"/>
          <w:lang w:bidi="fa-IR"/>
        </w:rPr>
        <w:t>تحصیلات اوّلیّه او نزد پدرش شیخ احمد امینی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مدرسهٔ طالبیّه تبریز که در آن زمان از مهم ترین مراکز علم و معرفت بود، به ادامه تحصیل پرداخت و پس از پایان سطوح فقه و اصول به فراگیری دانش نزد اساتید معروف فقه و اصول پرداخت ؛ بزرگانی چون آیت الله سیّد محمّد بن عبدالکریم موسوی از مراجع تقلید تبریز؛ آیت الله سیّد مرتضی حسینی خسرو شاهی؛ آیت الله شیخ حسین توتونچی؛ علّامه شیخ میز را علی اصغر ملکی؛ آیت الله سیّد محمّد فیروز آبادی؛ آیت الله میرزا علی ایروانی و </w:t>
      </w:r>
      <w:r>
        <w:rPr>
          <w:rFonts w:eastAsia="IRNazanin" w:cs="IRNazanin"/>
          <w:color w:val="111111"/>
          <w:sz w:val="28"/>
          <w:szCs w:val="28"/>
          <w:rtl w:val="true"/>
          <w:lang w:bidi="fa-IR"/>
        </w:rPr>
        <w:t>....</w:t>
      </w:r>
    </w:p>
    <w:p>
      <w:pPr>
        <w:pStyle w:val="Heading4"/>
        <w:numPr>
          <w:ilvl w:val="3"/>
          <w:numId w:val="1"/>
        </w:numPr>
        <w:rPr/>
      </w:pPr>
      <w:bookmarkStart w:id="18" w:name="__RefHeading___Toc2562675_2870459653"/>
      <w:bookmarkStart w:id="19" w:name="_Toc8"/>
      <w:bookmarkEnd w:id="18"/>
      <w:r>
        <w:rPr>
          <w:rtl w:val="true"/>
        </w:rPr>
        <w:t>اشتياق فراوان او به تحصیل علم</w:t>
      </w:r>
      <w:r>
        <w:rPr>
          <w:rtl w:val="true"/>
        </w:rPr>
        <w:t>:</w:t>
      </w:r>
      <w:bookmarkEnd w:id="1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شوق وافری برای تحصیل و پی گیری مباحث علمی داشت، مباحث علمی را موشکافی می کرد و در رسیدن به حقایق علمی تحمّل و صبر و حوصله زیادی داشت ؛ از این رو تمام کتاب های علمی موجود در کتابخانه های نجف را که مرتبط با هدف او بود ، </w:t>
      </w:r>
      <w:bookmarkStart w:id="20" w:name="pg9075_61406"/>
    </w:p>
    <w:p>
      <w:pPr>
        <w:pStyle w:val="BookText"/>
        <w:rPr/>
      </w:pPr>
      <w:bookmarkEnd w:id="20"/>
      <w:r>
        <w:rPr>
          <w:rFonts w:ascii="IRNazanin" w:hAnsi="IRNazanin" w:eastAsia="IRNazanin"/>
          <w:color w:val="111111"/>
          <w:sz w:val="28"/>
          <w:sz w:val="28"/>
          <w:szCs w:val="28"/>
          <w:rtl w:val="true"/>
          <w:lang w:bidi="fa-IR"/>
        </w:rPr>
        <w:t>مطالعه کرد و برای جستجوی علمی و گردآوری معلومات و استنساخ برخی کتاب ها به شهرهای دیگر عراق نظیر کربلا ،بغداد ،کاظمین و سامرّا و کشورهایی نظیر ،ایران هند، سوریه و ترکیه مسافرت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چیزی برایش لذّت بخش تر از مطالعه نبود و در این راه از بزرگ ترین لذت ها می گذشت ساعت ها پی در پی مطالعه می کرد بدون این که به وقت غذا و نوع و کیفیّت آن توجّهی داشته باشد و غذای روزانه خود را نمی خورد مگر پس از این که اهل بیت او به انتظارش بر سر سفرۀ غذا نشسته بودند و بارها او را برای خوردن غذا صدا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هیچ گاه به نقل کسی از کتاب های خطّیِ گذشتگان اعتماد نمی کرد، بلکه بر خود لازم می دانست که آن مصادر و منابع را به دست آورده و شخصاً مطالعه کند تا بهانه ای باقی نماند</w:t>
      </w:r>
      <w:r>
        <w:rPr>
          <w:rFonts w:eastAsia="IRNazanin" w:cs="IRNazanin"/>
          <w:color w:val="111111"/>
          <w:sz w:val="28"/>
          <w:szCs w:val="28"/>
          <w:rtl w:val="true"/>
          <w:lang w:bidi="fa-IR"/>
        </w:rPr>
        <w:t>.</w:t>
      </w:r>
    </w:p>
    <w:p>
      <w:pPr>
        <w:pStyle w:val="Heading4"/>
        <w:numPr>
          <w:ilvl w:val="3"/>
          <w:numId w:val="1"/>
        </w:numPr>
        <w:rPr/>
      </w:pPr>
      <w:bookmarkStart w:id="21" w:name="__RefHeading___Toc2562677_2870459653"/>
      <w:bookmarkStart w:id="22" w:name="_Toc9"/>
      <w:bookmarkEnd w:id="21"/>
      <w:r>
        <w:rPr>
          <w:rtl w:val="true"/>
        </w:rPr>
        <w:t>بخشی از سیره ذاتی و اخلاق کریمانه وی</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برای تدریس، تألیف و تحقیق وقف کرده بود، و بیشتر ساعات زندگی اش در شب و روز به مطالعه و جستجو در لابه لای کتاب ها و بهره گیری از میراث علمی اسلامی می گذشت تا این که در علوم گوناگون چون تفسیر، حدیث ، تاریخ ، و رجال صاحب نظر شد، و مرجعی برای حلّ معضلات و سؤالات علمی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انسانی با تقوا پرهیزگار و متعبّد بود دارای صلابت ،دینی، اخلاقی خوش ، و فردی با گذشت بود و همیشه به دیگران حسن ظنّ داشت، دارای همّتی عالی ، و طبعی عفیف بود ، و در خوراک و پوشاک ،متواضع ، و به دنیا و آن چه در آن است بی اعتنا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قرآن، دعا و نماز شب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روزانه اش این بود که پس از تناول صبحانه به کتابخانه شخصی می رفت و مشغول مطالعه می شد تا شاگردانش حضور پیدا کنند، سپس شروع به درس و بحث می کرد تا اذان ظهر که برای نماز بر می خواست ، و پس از نماز، غذا و کمی استراحت به کتابخانه برمی گشت و تا نیمه شب به مطالعه و تحقیق می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أمير المؤمنين على علیه السلام را زیاد زیارت می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سیره عبادی و تبلیغی، وظایف اجتماعی خود را فراموش نمی کرد و به </w:t>
      </w:r>
      <w:bookmarkStart w:id="23" w:name="pg9075_61408"/>
    </w:p>
    <w:p>
      <w:pPr>
        <w:pStyle w:val="BookText"/>
        <w:rPr/>
      </w:pPr>
      <w:bookmarkEnd w:id="23"/>
      <w:r>
        <w:rPr>
          <w:rFonts w:ascii="IRNazanin" w:hAnsi="IRNazanin" w:eastAsia="IRNazanin"/>
          <w:color w:val="111111"/>
          <w:sz w:val="28"/>
          <w:sz w:val="28"/>
          <w:szCs w:val="28"/>
          <w:rtl w:val="true"/>
          <w:lang w:bidi="fa-IR"/>
        </w:rPr>
        <w:t>آشنایان و برادران دینی زیاد کمک می کرد سائلی را ردّ نمی کرد و آرزومندی را نا امید نمی ساخت و خود را برای برآوردن حاجات مؤمنان به رنج و زحمت می انداخت</w:t>
      </w:r>
      <w:r>
        <w:rPr>
          <w:rFonts w:eastAsia="IRNazanin" w:cs="IRNazanin"/>
          <w:color w:val="111111"/>
          <w:sz w:val="28"/>
          <w:szCs w:val="28"/>
          <w:rtl w:val="true"/>
          <w:lang w:bidi="fa-IR"/>
        </w:rPr>
        <w:t>.</w:t>
      </w:r>
    </w:p>
    <w:p>
      <w:pPr>
        <w:pStyle w:val="Heading4"/>
        <w:numPr>
          <w:ilvl w:val="3"/>
          <w:numId w:val="1"/>
        </w:numPr>
        <w:rPr/>
      </w:pPr>
      <w:bookmarkStart w:id="24" w:name="__RefHeading___Toc2562679_2870459653"/>
      <w:bookmarkStart w:id="25" w:name="_Toc10"/>
      <w:bookmarkEnd w:id="24"/>
      <w:r>
        <w:rPr>
          <w:rtl w:val="true"/>
        </w:rPr>
        <w:t>وفات و مدفن آن بزرگوار</w:t>
      </w:r>
      <w:r>
        <w:rPr>
          <w:rtl w:val="true"/>
        </w:rPr>
        <w:t>:</w:t>
      </w:r>
      <w:bookmarkEnd w:id="25"/>
    </w:p>
    <w:p>
      <w:pPr>
        <w:pStyle w:val="BookText"/>
        <w:rPr/>
      </w:pPr>
      <w:r>
        <w:rPr>
          <w:rFonts w:ascii="IRNazanin" w:hAnsi="IRNazanin" w:eastAsia="IRNazanin"/>
          <w:color w:val="111111"/>
          <w:sz w:val="28"/>
          <w:sz w:val="28"/>
          <w:szCs w:val="28"/>
          <w:rtl w:val="true"/>
          <w:lang w:bidi="fa-IR"/>
        </w:rPr>
        <w:t xml:space="preserve">سر انجام پس از عمری تلاش و مجاهدت در اثر بیماری طولانی و لاعلاج و تحمّل رنج فراوان در تهران پیش از ظهر روز جمعه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 و آخرین کلماتش فقراتی از این دعا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هذِهِ سَکَرَاتِ الْمَوْت قَدْ حَلَّتْ فَأَقْبِلْ إِلَیَّ بِوَجْهِکَ الْکَرِیم، وَ أَعِنِّی عَلَی نَفْسِی بِمَا تُعِینُ بِهِ الصَّالِحِینَ عَلَی أَنْفُسِهِمْ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پیکر مطهّرش به نجف اشرف منتقل شد و در جوار کتابخانه امير المؤمنين علیه السلام در بقعه ای که به دستور او چند ماه پیش از وفاتش ساخته شده بود، به خاک سپرده شد</w:t>
      </w:r>
      <w:r>
        <w:rPr>
          <w:rFonts w:eastAsia="IRNazanin" w:cs="IRNazanin"/>
          <w:color w:val="111111"/>
          <w:sz w:val="28"/>
          <w:szCs w:val="28"/>
          <w:rtl w:val="true"/>
          <w:lang w:bidi="fa-IR"/>
        </w:rPr>
        <w:t>.</w:t>
      </w:r>
    </w:p>
    <w:p>
      <w:pPr>
        <w:pStyle w:val="Heading3"/>
        <w:numPr>
          <w:ilvl w:val="2"/>
          <w:numId w:val="1"/>
        </w:numPr>
        <w:rPr/>
      </w:pPr>
      <w:bookmarkStart w:id="26" w:name="__RefHeading___Toc2562681_2870459653"/>
      <w:bookmarkStart w:id="27" w:name="_Toc11"/>
      <w:bookmarkEnd w:id="26"/>
      <w:r>
        <w:rPr>
          <w:rtl w:val="true"/>
        </w:rPr>
        <w:t xml:space="preserve">دوّم </w:t>
      </w:r>
      <w:r>
        <w:rPr>
          <w:rtl w:val="true"/>
        </w:rPr>
        <w:t xml:space="preserve">- </w:t>
      </w:r>
      <w:r>
        <w:rPr>
          <w:rtl w:val="true"/>
        </w:rPr>
        <w:t xml:space="preserve">پیرامون کتاب شریف </w:t>
      </w:r>
      <w:r>
        <w:rPr>
          <w:rtl w:val="true"/>
        </w:rPr>
        <w:t>«</w:t>
      </w:r>
      <w:r>
        <w:rPr>
          <w:rtl w:val="true"/>
        </w:rPr>
        <w:t>الغدير</w:t>
      </w:r>
      <w:r>
        <w:rPr>
          <w:rtl w:val="true"/>
        </w:rPr>
        <w:t>»</w:t>
      </w:r>
      <w:bookmarkEnd w:id="27"/>
    </w:p>
    <w:p>
      <w:pPr>
        <w:pStyle w:val="BookText"/>
        <w:rPr/>
      </w:pPr>
      <w:r>
        <w:rPr>
          <w:rFonts w:ascii="IRNazanin" w:hAnsi="IRNazanin" w:eastAsia="IRNazanin"/>
          <w:color w:val="111111"/>
          <w:sz w:val="28"/>
          <w:sz w:val="28"/>
          <w:szCs w:val="28"/>
          <w:rtl w:val="true"/>
          <w:lang w:bidi="fa-IR"/>
        </w:rPr>
        <w:t xml:space="preserve">الغدير تاریخ غربت دین پیامبر است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الغدیر، زبان سیلی خوردگان اسلام است که از نیام خاموشی بر آهیخته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شکوائیّه آن عزیزی است که خاری در چشم و استخوانی در گلو داشت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الغدیر، پالایش داستان اسلام از جعلیّات قصّه گویان و دروغ پردازان بی پرواست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الغدير، مایه وحدت مسلمین و نجات از تفرّق و تشعّب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أَعْتَصِمُوا بِحَبْلِ اللَّهِ جَمِيعاً وَ لَا تَفَرَّقُواْ</w:t>
      </w:r>
      <w:r>
        <w:rPr>
          <w:rStyle w:val="FootnoteAnchor"/>
          <w:rtl w:val="true"/>
        </w:rPr>
        <w:footnoteReference w:id="4"/>
      </w:r>
      <w:r>
        <w:rPr>
          <w:rFonts w:ascii="IRNazanin" w:hAnsi="IRNazanin" w:eastAsia="IRNazanin"/>
          <w:color w:val="111111"/>
          <w:sz w:val="28"/>
          <w:sz w:val="28"/>
          <w:szCs w:val="28"/>
          <w:rtl w:val="true"/>
          <w:lang w:bidi="fa-IR"/>
        </w:rPr>
        <w:t xml:space="preserve">و به تصریح برخی علمای اهل سنّت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أبي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امام شافعیان در ابیاتی </w:t>
      </w:r>
      <w:bookmarkStart w:id="28" w:name="pg9075_61411"/>
    </w:p>
    <w:p>
      <w:pPr>
        <w:pStyle w:val="BookText"/>
        <w:rPr/>
      </w:pPr>
      <w:bookmarkEnd w:id="28"/>
      <w:r>
        <w:rPr>
          <w:rFonts w:ascii="IRNazanin" w:hAnsi="IRNazanin" w:eastAsia="IRNazanin"/>
          <w:color w:val="111111"/>
          <w:sz w:val="28"/>
          <w:sz w:val="28"/>
          <w:szCs w:val="28"/>
          <w:rtl w:val="true"/>
          <w:lang w:bidi="fa-IR"/>
        </w:rPr>
        <w:t xml:space="preserve">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اهل بیت علیهم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بيت المصطفى خاتم الرُسل</w:t>
      </w:r>
    </w:p>
    <w:p>
      <w:pPr>
        <w:pStyle w:val="BookText"/>
        <w:rPr/>
      </w:pPr>
      <w:r>
        <w:rPr>
          <w:rFonts w:ascii="Amiri" w:hAnsi="Amiri" w:eastAsia="Amiri" w:cs="Amiri"/>
          <w:color w:val="111111"/>
          <w:sz w:val="28"/>
          <w:sz w:val="28"/>
          <w:szCs w:val="28"/>
          <w:rtl w:val="true"/>
          <w:lang w:bidi="ar-SA"/>
        </w:rPr>
        <w:t xml:space="preserve">و أمسكتُ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اُمرنا بالتَمَسّك بالحَبل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دیدم مذاهب مردم آن ها را در دریای گمراهی و جهل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بر کشتی های نجات، اهل بیت پیامبر نشستم و به حبل الله که ولای اهل بیت است چنگ زدم؛ زیرا ما به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از حفّاظ بزگ حنفی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را به این موضوع اختصاص داده و به نقل احادیث متعدّدی دربارۀ شأن نزول این آیه پرداخته است؛ از جمله آن ها این حدیث قدسی به روایت ابن عمر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وَلاَیَهُ عَلِیِّ بْنِ أَبِی طَالِبٍ حِصْنِی فَمَنْ دَخَلَ حِصْنِی أَمِنَ مِنْ عَذَابِی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الغدیر، مؤمنان به دین حنیف را به سوی حبل الهی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مباحث به روش جدل ؛ یعنی استفاده از مقدّماتی که طرف مقابل بحث قبول دارد و از این رو وی را با معتقدات خودش مغلوب می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نمودن و ارائه مدرک در تمام استدلالات و مطالب طرح شده در میدان 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نثری زیبا و روان و بلیغ در تمام مباحث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بردن ضرب المثل های عربی به طور گسترده در لابه لای 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آیات قرآن در بین مباحث و در پایان آن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بنیانی و اساسی فراوان اعمّ از حدیثی ، تاریخی، عقایدی ، اخلاقی، فقهی ، رجالی ، و</w:t>
      </w:r>
      <w:r>
        <w:rPr>
          <w:rFonts w:eastAsia="IRNazanin" w:cs="IRNazanin"/>
          <w:color w:val="111111"/>
          <w:sz w:val="28"/>
          <w:szCs w:val="28"/>
          <w:rtl w:val="true"/>
          <w:lang w:bidi="fa-IR"/>
        </w:rPr>
        <w:t>...</w:t>
      </w:r>
    </w:p>
    <w:p>
      <w:pPr>
        <w:pStyle w:val="Heading3"/>
        <w:numPr>
          <w:ilvl w:val="2"/>
          <w:numId w:val="1"/>
        </w:numPr>
        <w:rPr/>
      </w:pPr>
      <w:bookmarkStart w:id="29" w:name="__RefHeading___Toc2562683_2870459653"/>
      <w:bookmarkStart w:id="30" w:name="_Toc12"/>
      <w:bookmarkEnd w:id="29"/>
      <w:r>
        <w:rPr>
          <w:rtl w:val="true"/>
        </w:rPr>
        <w:t xml:space="preserve">سوّم </w:t>
      </w:r>
      <w:r>
        <w:rPr>
          <w:rtl w:val="true"/>
        </w:rPr>
        <w:t xml:space="preserve">- </w:t>
      </w:r>
      <w:r>
        <w:rPr>
          <w:rtl w:val="true"/>
        </w:rPr>
        <w:t xml:space="preserve">پیرامون کتاب </w:t>
      </w:r>
      <w:r>
        <w:rPr>
          <w:rtl w:val="true"/>
        </w:rPr>
        <w:t>«</w:t>
      </w:r>
      <w:r>
        <w:rPr>
          <w:rtl w:val="true"/>
        </w:rPr>
        <w:t>داستان غدیر خم</w:t>
      </w:r>
      <w:r>
        <w:rPr>
          <w:rtl w:val="true"/>
        </w:rPr>
        <w:t>»</w:t>
      </w:r>
      <w:bookmarkEnd w:id="3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پیش پس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کتابی جامع و در بردارنده چکیده تمام مطالب موسوعه الغدیر است به پیشنهاد یکی از مراجع تقلید بر آن شدم که موضوعات مهمّ کتاب الغدیر را از تلخیص یاد شده استخراج کنم و کتاب های </w:t>
      </w:r>
    </w:p>
    <w:p>
      <w:pPr>
        <w:pStyle w:val="BookText"/>
        <w:rPr/>
      </w:pPr>
      <w:r>
        <w:rPr>
          <w:rFonts w:ascii="IRNazanin" w:hAnsi="IRNazanin" w:eastAsia="IRNazanin"/>
          <w:color w:val="111111"/>
          <w:sz w:val="28"/>
          <w:sz w:val="28"/>
          <w:szCs w:val="28"/>
          <w:rtl w:val="true"/>
          <w:lang w:bidi="fa-IR"/>
        </w:rPr>
        <w:t>کم حجمی تهیّه و در اختیار علاقه مندان أمير المؤمنين علیه السلام به ویژه جوانان قرار دهم ، که الله با عنایت أمير المؤمنين علیه السلام و تلاش شبانه روزی موضوعات زیر استخراج و به سه زبان عربی ، فارسی ، و اردو یکی پس از دیگری منتشر خواهد شد؛ آن موضوعات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سنّت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از زبان مخالفان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سيّد مظلومان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طاهره علیها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أمير المؤمنين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أمير المؤمنين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أبي سفيان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عاص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جمل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چهارگانه فقه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غدیر خم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ساختگی و دروغین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على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امامت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شعرا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های حدیثی</w:t>
      </w:r>
    </w:p>
    <w:p>
      <w:pPr>
        <w:pStyle w:val="BookText"/>
        <w:rPr/>
      </w:pPr>
      <w:r>
        <w:rPr>
          <w:rFonts w:ascii="IRNazanin" w:hAnsi="IRNazanin" w:eastAsia="IRNazanin"/>
          <w:color w:val="111111"/>
          <w:sz w:val="28"/>
          <w:sz w:val="28"/>
          <w:szCs w:val="28"/>
          <w:rtl w:val="true"/>
          <w:lang w:bidi="fa-IR"/>
        </w:rPr>
        <w:t>و اینک در آستانه عید الله اکبر ، غدیر خم کتاب بیستم از این مجموعه ارزشمند به سه زبان فارسی اردو و بلوچی تهیّه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تلخیص و تحقیق و ترجمه کتاب مراحل زیر طی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موضوع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تلخیص شد، که خوشبختانه این موضوع در جلد اوّل کتاب الغدیر مطرح شده است و بر موضوعات در سراسر کتاب پراکنده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بر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تحقیقات مؤسّسة دائرة المعارف فقه اسلامی به اشراف آیت الله سیّد محمود هاشمی شاهرودی، اعتماد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پاورقی پس از منابعی که مرحوم علّامه آدرس داده است ، داخل کروشه آدرس چاپ های جدید نیز بر اساس تحقیقات یاد شده درج شد و در صورت لزوم، منابع و توضیحاتی را نیز بر آن افزودیم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ویراستاری کاملا رعایت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مطالب و رئوس مباحث با قلمی زیبا مشخّص شده 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صفحه ها نیز ریز مطالب ذکر شده است تا خواننده به راحتی به مطلب مورد نظر دست 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دقیق از مطالب و منابع مورد استفاده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کتاب تلاش کرده ایم میان روان بودن عبارات و دقیق بودن آن ها جمع کنیم به گونه ای که کاملاً لغات ، نکات و دقایق مطرح شده در متن عربی به خواننده گرامی منتقل شود؛ بدین منظور تمام ضرب المثل های بکار رفته در متن عربی کاملاً توضیح داده شده است و در حدّ توان از کنار هیچ لغت ، ضرب المثل ، و نکته مطرح شده در متن عربی به سادگی نگذشته ایم و به ترجمه آزاد و گذرا بسنده نکرده ایم بلکه ساعت ها برای بدست آوردن معنای یک واژه یا عبارت یا روایت و یا ضرب المثل وقت صرف کرده ایم و نتیجه آن را با عباراتی روان در متن کتاب یا در پانوشت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کروشه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ایم؛ از این رو کتاب حاضر کتابی به قلم فارسی روان و در عین حال علمی و دقیق است و برای اقشار مختلف جامعه سودمند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این کتاب بدین صورت بوده است که ابتدا جناب آقای عبدالحسین بیدگلی کاشانی صفحات آغازین کتاب، و جناب آقای سیف الله حبيبي صفحات پایانی را ترجمه کردند سپس این جانب با همکاری جناب آقای محسن محقّق به تصحیح تکمیل و توضیح ترجمۀ ارائه شده پرداختم و در موارد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صفحات آغازین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مترجم را کاملاً تغییر داده و ترجمۀ حاضر را با قلم خود به رشته تحریر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امیدوارم که حوزه های علمیّه دانشگاه ها آموزش و پرورش ، سازمان ها و نهادها ، و تمام ارادتمندان أمير المؤمنين علیه السلام ر آستانه عید غدیر خم در نشر این کتاب ارزشمند از هیچ تلاشی فرو گذار نکنند تا تلاش شبانه روزی ما در تهیه این کتاب و کتاب های دیگر که إن شاء الله یکی پس از دیگری منتشر خواهد شد به ثمر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الإخلاص؛ فإنّه الأصل والأساس،</w:t>
      </w:r>
    </w:p>
    <w:p>
      <w:pPr>
        <w:pStyle w:val="BookText"/>
        <w:rPr/>
      </w:pPr>
      <w:r>
        <w:rPr>
          <w:rFonts w:ascii="Amiri" w:hAnsi="Amiri" w:eastAsia="Amiri" w:cs="Amiri"/>
          <w:color w:val="111111"/>
          <w:sz w:val="28"/>
          <w:sz w:val="28"/>
          <w:szCs w:val="28"/>
          <w:rtl w:val="true"/>
          <w:lang w:bidi="ar-SA"/>
        </w:rPr>
        <w:t>والله الموفّق للسداد والصواب، و إليه المرجع والمآب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الّذي جعلنا من المتمسكين بولاية علي بن أبي طالب علیه السلام</w:t>
      </w:r>
    </w:p>
    <w:p>
      <w:pPr>
        <w:pStyle w:val="BookText"/>
        <w:rPr/>
      </w:pPr>
      <w:r>
        <w:rPr>
          <w:rFonts w:ascii="Amiri" w:hAnsi="Amiri" w:eastAsia="Amiri" w:cs="Amiri"/>
          <w:color w:val="111111"/>
          <w:sz w:val="28"/>
          <w:sz w:val="28"/>
          <w:szCs w:val="28"/>
          <w:rtl w:val="true"/>
          <w:lang w:bidi="ar-SA"/>
        </w:rPr>
        <w:t xml:space="preserve">عشّ آل محمّد قم 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ميراث نبوّت</w:t>
      </w:r>
    </w:p>
    <w:p>
      <w:pPr>
        <w:pStyle w:val="BookText"/>
        <w:rPr/>
      </w:pPr>
      <w:r>
        <w:rPr>
          <w:rFonts w:ascii="IRNazanin" w:hAnsi="IRNazanin" w:eastAsia="IRNazanin"/>
          <w:color w:val="111111"/>
          <w:sz w:val="28"/>
          <w:sz w:val="28"/>
          <w:szCs w:val="28"/>
          <w:rtl w:val="true"/>
          <w:lang w:bidi="fa-IR"/>
        </w:rPr>
        <w:t>محمّد حسن شفیعی شاهرودی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31" w:name="pg9075_61417"/>
    </w:p>
    <w:p>
      <w:pPr>
        <w:pStyle w:val="BookText"/>
        <w:rPr/>
      </w:pPr>
      <w:bookmarkEnd w:id="31"/>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32" w:name="__RefHeading___Toc2562685_2870459653"/>
      <w:bookmarkStart w:id="33" w:name="_Toc13"/>
      <w:bookmarkEnd w:id="32"/>
      <w:r>
        <w:rPr>
          <w:rtl w:val="true"/>
        </w:rPr>
        <w:t>واقعه غدیر</w:t>
      </w:r>
      <w:bookmarkEnd w:id="33"/>
    </w:p>
    <w:p>
      <w:pPr>
        <w:pStyle w:val="BookText"/>
        <w:rPr/>
      </w:pPr>
      <w:r>
        <w:rPr>
          <w:rFonts w:ascii="IRNazanin" w:hAnsi="IRNazanin" w:eastAsia="IRNazanin"/>
          <w:color w:val="111111"/>
          <w:sz w:val="28"/>
          <w:sz w:val="28"/>
          <w:szCs w:val="28"/>
          <w:rtl w:val="true"/>
          <w:lang w:bidi="fa-IR"/>
        </w:rPr>
        <w:t>ده سال از هجرت می گذشت که رسول مکرّم اسلام صلی الله علیه و آله عزمِ سفر حجّ نموده و همگان را مطلع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به مدینه آمدند تا در مناسک حجّ با او بوده و از او پیروی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التمام</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نام هایی است که بر این تنها حجّ رسول خدا صلی الله علیه و آله پس از هجرت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پنج یا شش شب از ماه ذی القعده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یا شش روز مانده به هلال ذى الحجة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پیاده، با غسل و تدهین </w:t>
      </w:r>
      <w:r>
        <w:rPr>
          <w:rStyle w:val="FootnoteAnchor"/>
          <w:rtl w:val="true"/>
        </w:rPr>
        <w:footnoteReference w:id="8"/>
      </w:r>
      <w:r>
        <w:rPr>
          <w:rFonts w:ascii="IRNazanin" w:hAnsi="IRNazanin" w:eastAsia="IRNazanin"/>
          <w:color w:val="111111"/>
          <w:sz w:val="28"/>
          <w:sz w:val="28"/>
          <w:szCs w:val="28"/>
          <w:rtl w:val="true"/>
          <w:lang w:bidi="fa-IR"/>
        </w:rPr>
        <w:t xml:space="preserve">و تنها با لباس احرام از مدینه خارج می شود همسرانش را نیز سوار بر کجاوه با خود می برد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اهل بیت و مهاجرین و انصار و چه بسیار از قبایل عرب و دیگر اقشار مردم با او به راه می افتند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شیوع بیماری آبله یا حصبه توفیق همراهی را از بسیاری سلب کرده بود، با این ،وجود جمعیّت به حدّی بود که شمار آن را جز خدا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آن را نود هزار و بیشتر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هنگامه حجّ بر این سیل جمعیت افزوده می شود؛ اهالی مکّه و نیز جماعتی از یمن که در معیّت علی بن ابی طالب علیه السلام و ابوموسی آمده بودند به آنان می پیوندند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مناسک حجّ را به پایان رسانده و با همان جمعیّت انبوه، راهی مدینه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میانهٔ راه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راه های مدینه، مصر و عراق از آن جا منشعب گشته و برکه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شنبه </w:t>
      </w:r>
      <w:r>
        <w:rPr>
          <w:rStyle w:val="FootnoteAnchor"/>
          <w:rtl w:val="true"/>
        </w:rPr>
        <w:footnoteReference w:id="11"/>
      </w:r>
      <w:r>
        <w:rPr>
          <w:rFonts w:ascii="IRNazanin" w:hAnsi="IRNazanin" w:eastAsia="IRNazanin"/>
          <w:color w:val="111111"/>
          <w:sz w:val="28"/>
          <w:sz w:val="28"/>
          <w:szCs w:val="28"/>
          <w:rtl w:val="true"/>
          <w:lang w:bidi="fa-IR"/>
        </w:rPr>
        <w:t>هجدهم ذى الحجة الحرام زمانی که به این برکه می رسند</w:t>
      </w:r>
    </w:p>
    <w:p>
      <w:pPr>
        <w:pStyle w:val="BookText"/>
        <w:rPr/>
      </w:pPr>
      <w:r>
        <w:rPr>
          <w:rFonts w:ascii="IRNazanin" w:hAnsi="IRNazanin" w:eastAsia="IRNazanin"/>
          <w:color w:val="111111"/>
          <w:sz w:val="28"/>
          <w:sz w:val="28"/>
          <w:szCs w:val="28"/>
          <w:rtl w:val="true"/>
          <w:lang w:bidi="fa-IR"/>
        </w:rPr>
        <w:t>جبرئیل امین آیه ای از جانب پروردگار متعال بر او نازل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را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دهد که باید علی بن ابی طالب علیه السلام را به عنوان عَلَم هدایت و پرچم دین برافراشته بایدی اطاعت و ولایت او بر همگان را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به دستور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جلو رفته اند بازگشته و آنان که می رسند، توقّف نمایند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هم قرار گرفتن پنج درخت بزرگ مُغیلان</w:t>
      </w:r>
      <w:r>
        <w:rPr>
          <w:rStyle w:val="FootnoteAnchor"/>
          <w:rtl w:val="true"/>
        </w:rPr>
        <w:footnoteReference w:id="13"/>
      </w:r>
      <w:r>
        <w:rPr>
          <w:rFonts w:ascii="IRNazanin" w:hAnsi="IRNazanin" w:eastAsia="IRNazanin"/>
          <w:color w:val="111111"/>
          <w:sz w:val="28"/>
          <w:sz w:val="28"/>
          <w:szCs w:val="28"/>
          <w:rtl w:val="true"/>
          <w:lang w:bidi="fa-IR"/>
        </w:rPr>
        <w:t xml:space="preserve">، جایگاه خوبی را فراهم </w:t>
      </w:r>
    </w:p>
    <w:p>
      <w:pPr>
        <w:pStyle w:val="BookText"/>
        <w:rPr/>
      </w:pP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تمیز کرده و جارو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آن حضرت تا رسیدن تمام جمعیّت کسی نمی بایست در آن جایگاه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تابستانی بسیار گرمی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قسمتی از عبایشان را بر سر و قسمتی را از شدّت حرارت ،زمین زیر پایشان گذاشته بودند ، و با انداختن جامه ای بر روی یکی از درختان برای رسول خدا صلی الله علیه و آله سایبانی ساخته بودند وقت نماز ظهر فرا می رسد، پیامبر صلی الله علیه و اله به سمت جایگاه رفته و با مردم نماز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در میان مردم </w:t>
      </w:r>
      <w:r>
        <w:rPr>
          <w:rStyle w:val="FootnoteAnchor"/>
          <w:rtl w:val="true"/>
        </w:rPr>
        <w:footnoteReference w:id="14"/>
      </w:r>
      <w:r>
        <w:rPr>
          <w:rFonts w:ascii="IRNazanin" w:hAnsi="IRNazanin" w:eastAsia="IRNazanin"/>
          <w:color w:val="111111"/>
          <w:sz w:val="28"/>
          <w:sz w:val="28"/>
          <w:szCs w:val="28"/>
          <w:rtl w:val="true"/>
          <w:lang w:bidi="fa-IR"/>
        </w:rPr>
        <w:t xml:space="preserve">بر منبری از زین شتران ایستاده </w:t>
      </w:r>
      <w:r>
        <w:rPr>
          <w:rStyle w:val="FootnoteAnchor"/>
          <w:rtl w:val="true"/>
        </w:rPr>
        <w:footnoteReference w:id="15"/>
      </w:r>
      <w:r>
        <w:rPr>
          <w:rFonts w:ascii="IRNazanin" w:hAnsi="IRNazanin" w:eastAsia="IRNazanin"/>
          <w:color w:val="111111"/>
          <w:sz w:val="28"/>
          <w:sz w:val="28"/>
          <w:szCs w:val="28"/>
          <w:rtl w:val="true"/>
          <w:lang w:bidi="fa-IR"/>
        </w:rPr>
        <w:t xml:space="preserve">و با صدایی بلند خطبه اش را به گوش همگان می رساند و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نَحْمَدُهُ وَ نَسْتَعِينُهُ وَ نَسْتَغْفِرُهُ وَ نَسْتَهْدِيهِ وَ نُؤْمِنُ بِهِ وَ نَتَوَكَّلُ عَلَيْهِ وَ نَعُوذُ بِاللَّهِ مِنْ شُرُورِ أَنْفُسِنَا وَ مِنْ سَيِّئَاتِ أَعْمَالِنَا الَّذِی لا هَادِیَ لِمَن أضَلّ، وَ لا مُضِلَّ لِمَن هَدی، و أشهد أَنْ لا إِلَهَ إِلا اللَّهُ 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نَبَّأَنِي اللَّطيفُ الخَبيرُ أنَّهُ لَم يُعَمَّر نَبِيٌّ إلّا مِثلَ نِصفِ عُمُرِ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اُوشِكُ أن اُدعى فَأُجيبَ، وإنّي مَسؤولٌ و أنتُم مَسؤولونَ ، فَماذا أنتُم قائِلونَ؟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سپاس و ستایشی از آن خداوند است و از او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داشته و بر او توکّل می کنیم از شرّ نفس و بدی های اعمالمان به او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را خداوند گمراه نموده هدایت گری نیست و آن را که هدایت فرموده گمراه 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معبودی جز خداوند نیست و محمّد بنده و فرستاده اوست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نغز تدبیر</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بر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هر پیامبری برابر نیمی از عمر پیامبر پیش از خود است </w:t>
      </w:r>
      <w:r>
        <w:rPr>
          <w:rStyle w:val="FootnoteAnchor"/>
          <w:rtl w:val="true"/>
        </w:rPr>
        <w:footnoteReference w:id="17"/>
      </w:r>
      <w:r>
        <w:rPr>
          <w:rFonts w:ascii="IRNazanin" w:hAnsi="IRNazanin" w:eastAsia="IRNazanin"/>
          <w:color w:val="111111"/>
          <w:sz w:val="28"/>
          <w:sz w:val="28"/>
          <w:szCs w:val="28"/>
          <w:rtl w:val="true"/>
          <w:lang w:bidi="fa-IR"/>
        </w:rPr>
        <w:t xml:space="preserve">، و نزدیک </w:t>
      </w:r>
    </w:p>
    <w:p>
      <w:pPr>
        <w:pStyle w:val="BookText"/>
        <w:rPr/>
      </w:pPr>
      <w:r>
        <w:rPr>
          <w:rFonts w:ascii="IRNazanin" w:hAnsi="IRNazanin" w:eastAsia="IRNazanin"/>
          <w:color w:val="111111"/>
          <w:sz w:val="28"/>
          <w:sz w:val="28"/>
          <w:szCs w:val="28"/>
          <w:rtl w:val="true"/>
          <w:lang w:bidi="fa-IR"/>
        </w:rPr>
        <w:t>است که من دعوت حقّ را اجابت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مسئولیّتی دارم و شما نیز به نوبه خود مسئولید چه می گویید؟</w:t>
      </w:r>
    </w:p>
    <w:p>
      <w:pPr>
        <w:pStyle w:val="BookText"/>
        <w:rPr/>
      </w:pPr>
      <w:r>
        <w:rPr>
          <w:rFonts w:ascii="IRNazanin" w:hAnsi="IRNazanin" w:eastAsia="IRNazanin"/>
          <w:color w:val="111111"/>
          <w:sz w:val="28"/>
          <w:sz w:val="28"/>
          <w:szCs w:val="28"/>
          <w:rtl w:val="true"/>
          <w:lang w:bidi="fa-IR"/>
        </w:rPr>
        <w:t>و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ابلاغ دین نموده و نصیحتمان کردی ، و در این راه تلاش وافر نمودی، خداوند پاداش خیر به تو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أَلَسْتُمْ تَشْهَدُونَ أَنْ لا إِلهَ إِلّا اللّهُ وَ أَنَّ مُحَمَّداً عَبْدُهُ وَ رَسُولُهُ، وَ أَنَّ جَنَّتَهُ حَقٌّ وَ أَنَّ نَارَهُ حق و أن الْمَوْتِ حَقٌّ، وَ أنَّ السّاعَهَ آتِیَهٌ لا رَیْبَ فیها وَ أنَّ اللهَ یَبْعَثُ مَنْ فِی القُبُورِ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شهادت نمی دهید که معبودی جز خداوند نیست و محمّد بنده و رسول اوست، بهشت و جهنّم او حق است مرگ حقّ است و قیامت بدون تردید می آید و او مردگان را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اشْهَدْ</w:t>
      </w:r>
      <w:r>
        <w:rPr>
          <w:rFonts w:ascii="IRNazanin" w:hAnsi="IRNazanin" w:eastAsia="IRNazanin"/>
          <w:color w:val="111111"/>
          <w:sz w:val="28"/>
          <w:sz w:val="28"/>
          <w:szCs w:val="28"/>
          <w:rtl w:val="true"/>
          <w:lang w:bidi="fa-IR"/>
        </w:rPr>
        <w:t xml:space="preserve"> ؛ خداوندا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أیُّهَا النَّاسُ اَلاَتَسْمَعُونَ</w:t>
      </w:r>
      <w:r>
        <w:rPr>
          <w:rFonts w:ascii="IRNazanin" w:hAnsi="IRNazanin" w:eastAsia="IRNazanin"/>
          <w:color w:val="111111"/>
          <w:sz w:val="28"/>
          <w:sz w:val="28"/>
          <w:szCs w:val="28"/>
          <w:rtl w:val="true"/>
          <w:lang w:bidi="fa-IR"/>
        </w:rPr>
        <w:t>؛ ای مردم آیا نمی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فَإِنّي فَرَطٌ عَلَى الحَوضِ ، وأنتُم وارِدونَ عَلَيَّ الحَوضَ ، و إنَّ عَرضَهُ ما بَينَ صَنعاءَ و بُصرى ، فيهِ أقداحٌ عَدَدَ النُّجومِ مِن فِضَّةٍ ، فَانظُروا كَيفَ تَخلُفوني فِي الثَّقَلَينِ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بزرگ داشت قدر و بزرگ نمایی شان آن دو را امری خطیر و نفیس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تمسّک و عمل به آن دو زاد و توشه سفر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تمسّک و عمل به آن دو سنگین و ثقیل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اللغة أزهرى النهاية في غريب الحديث ، ابن اثير، لسان العرب، ابن منظور ؛ قاموس المحيط ، فیروز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ق ل</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زودتر از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رسم و شما نیز در آینده در کنار همان حوض بر من وارد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حوضی که فاصله صنعاء </w:t>
      </w:r>
      <w:r>
        <w:rPr>
          <w:rStyle w:val="FootnoteAnchor"/>
          <w:rtl w:val="true"/>
        </w:rPr>
        <w:footnoteReference w:id="19"/>
      </w:r>
      <w:r>
        <w:rPr>
          <w:rFonts w:ascii="Amiri" w:hAnsi="Amiri" w:eastAsia="Amiri" w:cs="Amiri"/>
          <w:color w:val="111111"/>
          <w:sz w:val="28"/>
          <w:sz w:val="28"/>
          <w:szCs w:val="28"/>
          <w:rtl w:val="true"/>
          <w:lang w:bidi="ar-SA"/>
        </w:rPr>
        <w:t xml:space="preserve">و بُصری </w:t>
      </w:r>
      <w:r>
        <w:rPr>
          <w:rStyle w:val="FootnoteAnchor"/>
          <w:rtl w:val="true"/>
        </w:rPr>
        <w:footnoteReference w:id="20"/>
      </w:r>
      <w:r>
        <w:rPr>
          <w:rFonts w:ascii="IRNazanin" w:hAnsi="IRNazanin" w:eastAsia="IRNazanin"/>
          <w:color w:val="111111"/>
          <w:sz w:val="28"/>
          <w:sz w:val="28"/>
          <w:szCs w:val="28"/>
          <w:rtl w:val="true"/>
          <w:lang w:bidi="fa-IR"/>
        </w:rPr>
        <w:t>دامنۀ آن است و جام های نقره در آن به بی شماری ستارگان آسمان است مراقب باشید که پس از من با آن دو وجود گران قدر چگونه رفتاری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ندا بر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الثِّقْلُ الاْکْبَرُ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طَرَفٌ بِیَدِ اللهِ عَزَّ وجَلَّ، و طَرَفٌ بِأَیْدِیکُمْ فَتَمَسَّکُوا بِهِ و لاَ تَضِلُّوا، والاْخَرُ الاْصْغَرُ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عِتْرَتِی، و إِنَّ اللَّطِیفَ الْخَبِیرَ نَبَّأَنِی أَنَّهُما لَنْ یَفْتَرِقا حَتّی یَرِدا علی الْحَوْضَ، فَسَأَلْتُ ذلِکَ رَبِّی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یک سر آن به دست خداوند عزُ و جلّ و سر دیگر آن به دست شماست؛ آن را محکم نگه داشته تا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و خداوند لطیف و خبیر به من خبر داده که آن دو تا هنگامهٔ ورود بر من نزد حوض ، از هم جدا نخواهند شد ؛ و من نیز از پروردگارم خواستم که آن دو چنین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هم جدا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تَقْدِمُوهُما فَتَهْلِكوا ، وَ لا تُقَصِّروا عَنْهُما فَتَهْلِكُوا</w:t>
      </w:r>
      <w:r>
        <w:rPr>
          <w:rFonts w:ascii="IRNazanin" w:hAnsi="IRNazanin" w:eastAsia="IRNazanin"/>
          <w:color w:val="111111"/>
          <w:sz w:val="28"/>
          <w:sz w:val="28"/>
          <w:szCs w:val="28"/>
          <w:rtl w:val="true"/>
          <w:lang w:bidi="fa-IR"/>
        </w:rPr>
        <w:t xml:space="preserve"> بر آن دو پیشی نگیرید ، که هلاک می شوید و از آن ها دست بر ندارید که باز هلاک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علی علیه السلام را گرفته تا آن جا بالا آورد که سپیدی زیر بغل هر دو نمایان شده و مردم علی علیه السلام را می 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مَنْ اَوْلی النّاسِ بِالْمُؤمِنینَ مِنْ اَنْفُسِهِمْ؟</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مؤمنین از خودشان سزاوارتر است و اولویّت دارد؟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بهتر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مَولايَ و أَنَا مَوْلَى الْمُؤْمِنِينَ ، و أَنَا أَوْلَى بِهِمْ مِنْ أَنْفُسِهِمْ، فَمَنْ كنتُ مَولاهُ فَعَلِيٌّ مَوْلاهُ</w:t>
      </w:r>
      <w:r>
        <w:rPr>
          <w:rFonts w:ascii="IRNazanin" w:hAnsi="IRNazanin" w:eastAsia="IRNazanin"/>
          <w:color w:val="111111"/>
          <w:sz w:val="28"/>
          <w:sz w:val="28"/>
          <w:szCs w:val="28"/>
          <w:rtl w:val="true"/>
          <w:lang w:bidi="fa-IR"/>
        </w:rPr>
        <w:t xml:space="preserve"> ؛ خداوند مولای من و من مولای مؤمنین هستم و بر ایشان از خودشان سزاوار ترم؛ پس هر که را من مولای اویم، علی هم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را سه بار تکرار می فرماید؛ احمد بن حنبل می گوید که چهار مرتبه تکرار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وَالِ مَنْ وَالاهُ ، وَ عَادِ مَنْ عَاداهُ، وَ أَحِبَّ مَنْ أَحَبَّهُ ، وأَبِغِضْ مَنْ أَبْغَضَهُ </w:t>
      </w:r>
      <w:r>
        <w:rPr>
          <w:rStyle w:val="FootnoteAnchor"/>
          <w:rtl w:val="true"/>
        </w:rPr>
        <w:footnoteReference w:id="21"/>
      </w:r>
      <w:r>
        <w:rPr>
          <w:rFonts w:ascii="Amiri" w:hAnsi="Amiri" w:eastAsia="Amiri" w:cs="Amiri"/>
          <w:color w:val="111111"/>
          <w:sz w:val="28"/>
          <w:sz w:val="28"/>
          <w:szCs w:val="28"/>
          <w:rtl w:val="true"/>
          <w:lang w:bidi="ar-SA"/>
        </w:rPr>
        <w:t>، وَ انْصُرْ مَنْ نَصَرَهُ، وَاخْذُلْ مَنْ خَذَلَهُ، وَ 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را دوست و یاور بود، دوست و یاورش باش و هر که با او دشمنی کند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هر کس که از روی محبّت او را بزرگ داشت و بر شکوه و شوکتش ،افزود تو نیز او را از روی محبّت تعظیم و تجلیل کن و هر که از روی بغض او را خوار و حقیر خواست تو هم خوار و حقیرش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 هر که او را یاری کند و هر کس او را بی یاور گذاشت یاریش مکن و حقّ را دائر مدار او قرار ده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را باید حاضر به غایب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جمعیّت پراکنده نشده بود که امین وحی الهی این آیه را فرود آورد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أَكْمَلْتُ لَكُمْ دِينَكُمْ وَ أَتْمَمْتُ عَلَيْكُمْ نِعْمَتى </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دینتان را برایتان کامل گردانیده و نعمتم را برایتان به اتمام رسانیدم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جاست که خاتم الانبیاء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أَکْبَرُ عَلَی إِکْمَالِ اَلدِّینِ، وَ إِتْمَامِ اَلنِّعْمَهِ وَ رِضَی اَلرَّبِّ بِرِسَالَتِی، وَالْوِلايَةِ لِعَلىٍّ مِنْ بَعْدى</w:t>
      </w:r>
      <w:r>
        <w:rPr>
          <w:rFonts w:ascii="IRNazanin" w:hAnsi="IRNazanin" w:eastAsia="IRNazanin"/>
          <w:color w:val="111111"/>
          <w:sz w:val="28"/>
          <w:sz w:val="28"/>
          <w:szCs w:val="28"/>
          <w:rtl w:val="true"/>
          <w:lang w:bidi="fa-IR"/>
        </w:rPr>
        <w:t>، الله اکبر بر اکمال دین و اتمام نعمت ، و رضای پروردگار بر رسالت من و ولایت علی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مردم شروع به تبریک و تهنیت گویی به امیر المؤمنین علیه السلام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زودتر از سایر صحابه به آن حضرت تبریک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کدام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بن أبي طالب ، أَصْبَحْتَ وَ أَمَسَيْتَ مَوْلايَ وَ مَولى 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زهی و آفرین بر تو ای پسر ابوطالب ، برای همیشه مولای من و مولای هر مرد و زن مؤمن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جبَتْ والله في أعناق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همه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خلاصه ای از واقعه غدیر است که امت اسلامی بر آن اتّفاق نظر دارند؛ و واقعه ای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در عالم وجود ندارد به گونه ای که اگر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غیر از این روز به ذهن خطور نمی کند و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برکه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تمامی اهل تحقیق و پژوهشگران دقیق می باشد تنها دکتر ملحم ابراهیم اسود است که در پاورقی دیوان ،ابوتمّام از این واقعه به عنوان یک جنگ معروف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ذیل سخن شاعر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یوم الغدير استوضح الحقُّ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بضحياء لا فيها حجابٌ و لا سترُ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غدیر حقّ برای اهلش کاملاً روشن گشت </w:t>
      </w:r>
      <w:r>
        <w:rPr>
          <w:rStyle w:val="FootnoteAnchor"/>
          <w:rtl w:val="true"/>
        </w:rPr>
        <w:footnoteReference w:id="24"/>
      </w:r>
      <w:r>
        <w:rPr>
          <w:rFonts w:ascii="IRNazanin" w:hAnsi="IRNazanin" w:eastAsia="IRNazanin"/>
          <w:color w:val="111111"/>
          <w:sz w:val="28"/>
          <w:sz w:val="28"/>
          <w:szCs w:val="28"/>
          <w:rtl w:val="true"/>
          <w:lang w:bidi="fa-IR"/>
        </w:rPr>
        <w:t>، آن چنان که در آن حجاب و پرده 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غدیر روز جنگ معروف و مشهوری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در ذیل سخن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يمدُّ يضبعيه و 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و مولاکمْ فهل لکُمُ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بازوان او را کشید و اعلام کرد که او سرپرست و مولای شماست پس آیا شما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می گوید که از آن بر می آید واقعه غدیر از جنگ های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نویسد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 بضبعیه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او را مساعدت و یاری می کند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بر می گردد و منظور این است که رسول خدا صلی الله علیه و آله علی را یاری می کرد و می دانست او ولیّ و سرپرست است علی تنها یار و کمک پیامبر صلی الله علیه و آله در غدیر بود و خود پیامبر او را یاری می داد و می دانست پس از او سرپرست امّت بوده و خلیفۀ او می شود و این است ،حقیقت آیا می دانید؟</w:t>
      </w:r>
    </w:p>
    <w:p>
      <w:pPr>
        <w:pStyle w:val="BookText"/>
        <w:rPr/>
      </w:pPr>
      <w:r>
        <w:rPr>
          <w:rFonts w:ascii="IRNazanin" w:hAnsi="IRNazanin" w:eastAsia="IRNazanin"/>
          <w:color w:val="111111"/>
          <w:sz w:val="28"/>
          <w:sz w:val="28"/>
          <w:szCs w:val="28"/>
          <w:rtl w:val="true"/>
          <w:lang w:bidi="fa-IR"/>
        </w:rPr>
        <w:t>آیا کسی نیست که از این مرد در مورد منبع این فتوای بدون دلیل بپرسد؟ آیا این جنگ را در یکی از کتاب های سیره پیامبر یافته است؟ یا یکی از بزرگان تاریخ به آن تصریح کرده است؟ یا تنها این جنگ شدید را وسعت دهندگان در نقل حدیث برایش جا باز کرده و آن را نقل کرده اند؟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ها را واگذار آیا داستان سرایی را یافته ای که داستان آن را بگوید یا </w:t>
      </w:r>
    </w:p>
    <w:p>
      <w:pPr>
        <w:pStyle w:val="BookText"/>
        <w:rPr/>
      </w:pPr>
      <w:r>
        <w:rPr>
          <w:rFonts w:ascii="IRNazanin" w:hAnsi="IRNazanin" w:eastAsia="IRNazanin"/>
          <w:color w:val="111111"/>
          <w:sz w:val="28"/>
          <w:sz w:val="28"/>
          <w:szCs w:val="28"/>
          <w:rtl w:val="true"/>
          <w:lang w:bidi="fa-IR"/>
        </w:rPr>
        <w:t>شاعری را یافته ای که آن را با خیال خود به تصویر کشیده باشد؟ و همانا تو این نویسنده را از پاسخ این سؤالات ناتوان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انگیزه های وی این را برایش نیکو جلوه داده که حقیقت غدیر را با قلم امانت خود مخفی کند و او گمان می کند که بر این تعلیق و توضیح کسی غیر از احمق آگاه نمی شود یا محقّقان از کنار آن با بزرگواری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گذرند لکن مداومت و مواظبت بر یک حقیقت دینی سزاوارتر از حفظ اعتبار این نویسنده است که می نویسد و توجّهی به نوشته اش ندارد و دروغ را حقیقتی دائمی و استوار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خود شعر قبول نمی کند که منظور از آن حادثه یک جنگ خونین باشد؛ زیرا شاعر پس از آن که جایگاه امیرالمومنین علیه السلام را در جنگ های پیامبر می شمارد و غزوه احد و بدر و حنین و نضیر و خیبر و خندق را از جملهٔ آن ها نام می برد و با این بیت آن را پایان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مشاهدُ كان الله كاشفَ كربها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فارجه والأمر ملتبسٌ إمرُ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هایی بود که خدا بر طرف کننده و گشاینده سختی و شدّت آن بود، در حالی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و شگفتی آور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به ذکر فضیلتی می کند که زبان گویای آن است نه شمشیر و نیزه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 بینی که شاعر به داستانی اشاره می کند که در آن سخن از قیام دعوت کردن اعلام نمودن بیان، و توضیح آشکار جهت اثبات حقّ برای پیروان ،آن به میان آمده است</w:t>
      </w:r>
      <w:r>
        <w:rPr>
          <w:rFonts w:eastAsia="IRNazanin" w:cs="IRNazanin"/>
          <w:color w:val="111111"/>
          <w:sz w:val="28"/>
          <w:szCs w:val="28"/>
          <w:rtl w:val="true"/>
          <w:lang w:bidi="fa-IR"/>
        </w:rPr>
        <w:t xml:space="preserve">. </w:t>
      </w:r>
      <w:bookmarkStart w:id="34" w:name="pg9075_61435"/>
    </w:p>
    <w:p>
      <w:pPr>
        <w:pStyle w:val="Heading2"/>
        <w:numPr>
          <w:ilvl w:val="1"/>
          <w:numId w:val="1"/>
        </w:numPr>
        <w:rPr/>
      </w:pPr>
      <w:bookmarkStart w:id="35" w:name="__RefHeading___Toc2562687_2870459653"/>
      <w:bookmarkStart w:id="36" w:name="_Toc14"/>
      <w:bookmarkEnd w:id="34"/>
      <w:bookmarkEnd w:id="35"/>
      <w:r>
        <w:rPr>
          <w:rtl w:val="true"/>
        </w:rPr>
        <w:t>توجه خاصّ به حدیث غدیر</w:t>
      </w:r>
      <w:bookmarkEnd w:id="36"/>
    </w:p>
    <w:p>
      <w:pPr>
        <w:pStyle w:val="BookText"/>
        <w:rPr/>
      </w:pPr>
      <w:r>
        <w:rPr>
          <w:rFonts w:ascii="IRNazanin" w:hAnsi="IRNazanin" w:eastAsia="IRNazanin"/>
          <w:color w:val="111111"/>
          <w:sz w:val="28"/>
          <w:sz w:val="28"/>
          <w:szCs w:val="28"/>
          <w:rtl w:val="true"/>
          <w:lang w:bidi="fa-IR"/>
        </w:rPr>
        <w:t>خداوند سبحان عنایت وافری به شهرت یافتن حدیث غدیر داشته تا سر زبان ها افتاده و راویان حدیث آن را پیوسته نقل ،کنند و حجّت استواری برای حامی دینش ، علی علیه السلام این امام و مقتدای مؤمنین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ازدحام اکثریّت مردم در هنگام بازگشت رسول خدا صلی الله علیه و اله از حجّ اکبر، شرایطی ویژه را فراهم می سازد تا خداوند، امر به ابلاغ آن را حتمی نموده و پیامبرش نیز بر انجام آن شتاب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دسته از مردم سرزمین های اسلامی او را احاطه کرده بودند؛ آن ها که جلو افتاده بودند را باز گردانده و آن ها که با تأخیر می آمدند علامت داد که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به گوش همه رسانده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ذهبی هم بر آن صحّه گذاشته است، همچنان که در تاریخ ابن کثیر شامی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228/5</w:t>
      </w:r>
      <w:r>
        <w:rPr>
          <w:rFonts w:ascii="IRNazanin" w:hAnsi="IRNazanin" w:eastAsia="IRNazanin"/>
          <w:color w:val="111111"/>
          <w:sz w:val="28"/>
          <w:sz w:val="28"/>
          <w:szCs w:val="28"/>
          <w:rtl w:val="true"/>
          <w:lang w:bidi="fa-IR"/>
        </w:rPr>
        <w:t>، حوادث سال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مناقب خوارزمی در یکی از احادیث غدیر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 آله با بلندترین صدایش بانگ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هزار نفر شامل صحابه، اعراب بادیه نشین و کسانی که اطراف مکّه و مدینه بودند، پیامبر صلی الله علیه و آله را همراهی می کردند و همگی شاهد حجّة الوداع بودند و این گفته ها را از او شنیدند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امر فرمود که حاضران به</w:t>
      </w:r>
    </w:p>
    <w:p>
      <w:pPr>
        <w:pStyle w:val="BookText"/>
        <w:rPr/>
      </w:pPr>
      <w:r>
        <w:rPr>
          <w:rFonts w:ascii="IRNazanin" w:hAnsi="IRNazanin" w:eastAsia="IRNazanin"/>
          <w:color w:val="111111"/>
          <w:sz w:val="28"/>
          <w:sz w:val="28"/>
          <w:szCs w:val="28"/>
          <w:rtl w:val="true"/>
          <w:lang w:bidi="fa-IR"/>
        </w:rPr>
        <w:t>غایبان ابلاغ کنند تا همگی آن جمعیّت انبوه از راویان این حدیث باشند؛ جمعیّتی که از مرز صد هزار نفر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این مقدار هم بسنده نکرده بلکه آیات کریمه ای در این مورد نازل می فرماید تا هر صبح و شام توسّط افراد جدید تلاوت شود، و مسلمانان در هر زمان به یاد این رویداد باشند و راه رشد و هدایتشان را پیدا کرده و مرجعی را که باید راهنمایی های دینشان را از او برگیرند ،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عنایت و توجّهی را پیامبر عظیم الشأن صلی الله علیه و آله نیز داشته است؛ آن جا که دعوتش به حجّ را به گوش همگان رسانیده و گروه گروه به او ملحق می شدند چون می دانست که در پایان این سفر نَبَأ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خبری که با آن ارگ دین و فرازین قسمت های آن ساخته و تکمیل می شد ملّتش بر دیگر مردمان آقایی و سروری کرده و مُلک و فرمانرواییش بین مشرق و مغرب جاری می گشت؛ البتّه اگر این امّت صلاحش را می فهمید و با چشم بصیرت راه هدایتش را می دید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تاریخ خطیب بغدادی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از حذیفه در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ابتدایش تحریف شده و بر آن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السلام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وَ لَّیْتُمُوهَا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وَجَدْتُمُوهُ هَادِیًا مَهْدِیًّا یَسْلُکُ بِکُمْ عَلَی الطَّرِیقِ الْمُسْتَقِیمِ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 السلام را متولّی و سرپرست امر خلافت قرار دهید، او را هادی و مهدی می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راه مستقیم سیر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ابو داود آمده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 تَسْتَخْلِفُوهُ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يَسْلُکُ بِكُمُ الطَّرِيقِ و تَجِدُوهُ هادِياً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علیه السلام را امیر خود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چنین نخواهید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 دهد و او را هدایت گر و هدایت شده می یابید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لفظ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تؤمّروا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أراكم فاعلين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هادياً مهديّاً، يأخذ بكم الطريق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علی علیه السلام را امیر خود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بینم که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هادی و مهدی می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راه مستقیم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راستای همین هدف، ائمه علیهم السلام این واقعه را مدام بازگو می کردند، و بر امامتِ سلفِ پاک خود علیعلیه السلام استدلال و احتجاج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امير المؤمنین علیه السلام نیز در طول حیات ارزشمندش به این رویداد احتجاج می فرمود و در هر جلسه و اجتماعی به حضور آن عدّه از صحابه که خود این حدیث را در حجّة الوداع شنیده بودند ، استناد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برای این بود که حادثه ،غدیر با وجود گذشت دوران متمادی و سالیان متوالی تازه و شاداب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سبب ائمّه علیهم السلام، به شیعیان خود فرمان داده اند تا روز غدیر را عید گرفته و مراسم تبریک و تهنیت و شادی و بشارت بر پا سازند، تا همه ساله اهمیّت این رویداد بزرگ تجدید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امامیّه هم همایشی شگرف و بی نظیر را در روز عید غدیر و نزد مرقد مقدّس علوی علیه السلام برگزار کرده و بزرگان قبایل و سران کشورها از دور و نزدیک نیز به آنان ،پیوسته تا یاد ارزشمند این روز را بر فراز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زیارتی طولانی و منقول از ائمه اطهار را می خوانند </w:t>
      </w:r>
      <w:r>
        <w:rPr>
          <w:rStyle w:val="FootnoteAnchor"/>
          <w:rtl w:val="true"/>
        </w:rPr>
        <w:footnoteReference w:id="28"/>
      </w:r>
      <w:r>
        <w:rPr>
          <w:rFonts w:ascii="IRNazanin" w:hAnsi="IRNazanin" w:eastAsia="IRNazanin"/>
          <w:color w:val="111111"/>
          <w:sz w:val="28"/>
          <w:sz w:val="28"/>
          <w:szCs w:val="28"/>
          <w:rtl w:val="true"/>
          <w:lang w:bidi="fa-IR"/>
        </w:rPr>
        <w:t>که شاخصه های امامت را بر می شمرد و به نقل از کتاب و سنّت ادلّه ای قاطع و کوبنده در امر خلافت و جانشینی رسول خدا صلی الله علیه و آله را بیان کرده و به طور مبسوط داستان غدیر را روایت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روز غدیر هم اعمالی چون روزه و نماز وارد </w:t>
      </w:r>
    </w:p>
    <w:p>
      <w:pPr>
        <w:pStyle w:val="BookText"/>
        <w:rPr/>
      </w:pPr>
      <w:r>
        <w:rPr>
          <w:rFonts w:ascii="IRNazanin" w:hAnsi="IRNazanin" w:eastAsia="IRNazanin"/>
          <w:color w:val="111111"/>
          <w:sz w:val="28"/>
          <w:sz w:val="28"/>
          <w:szCs w:val="28"/>
          <w:rtl w:val="true"/>
          <w:lang w:bidi="fa-IR"/>
        </w:rPr>
        <w:t>شده و دعایی که در آن یاد غدیر خم با بیانی رسا ذکر می شود، و شیعه در تمامی مراکز و نواحی شهرها، روستاها و آبادی ها آن اعمال را به جای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كتب شيعه ، اعمّ از حدیثی ، تفسیری، تاریخی و کلامی ، بر هر کدام آن ها که دست گذاشته شود، لبریز از مباحث اثبات این رویداد و استدلال و احتجاج به مفاد آن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گمان نمی کنم که اهل تسنّن در اثبات حدیث غدیر و تواضع مقرّانه بر صحّتش ، اعتماد بر آن ، اعتقاد به درستی و اعتراف به متواتر بودنش </w:t>
      </w:r>
      <w:r>
        <w:rPr>
          <w:rStyle w:val="FootnoteAnchor"/>
          <w:rtl w:val="true"/>
        </w:rPr>
        <w:footnoteReference w:id="29"/>
      </w:r>
      <w:r>
        <w:rPr>
          <w:rFonts w:ascii="IRNazanin" w:hAnsi="IRNazanin" w:eastAsia="IRNazanin"/>
          <w:color w:val="111111"/>
          <w:sz w:val="28"/>
          <w:sz w:val="28"/>
          <w:szCs w:val="28"/>
          <w:rtl w:val="true"/>
          <w:lang w:bidi="fa-IR"/>
        </w:rPr>
        <w:t>، از شیعهٔ امامیّه چندان عقب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افراد نادری که از راه ، پرت افتاده اند و با تعصّب کورکورانه ، کلام را به سمت معانی فرعی و انحرافی آن سوق داده اند، و نظر اینان نمایانگر نظر جامعه علما نیست و تنها نظر شخصی آنان است</w:t>
      </w:r>
      <w:r>
        <w:rPr>
          <w:rFonts w:eastAsia="IRNazanin" w:cs="IRNazanin"/>
          <w:color w:val="111111"/>
          <w:sz w:val="28"/>
          <w:szCs w:val="28"/>
          <w:rtl w:val="true"/>
          <w:lang w:bidi="fa-IR"/>
        </w:rPr>
        <w:t xml:space="preserve">. </w:t>
      </w:r>
      <w:bookmarkStart w:id="37" w:name="pg9075_61443"/>
    </w:p>
    <w:p>
      <w:pPr>
        <w:pStyle w:val="Heading2"/>
        <w:numPr>
          <w:ilvl w:val="1"/>
          <w:numId w:val="1"/>
        </w:numPr>
        <w:rPr/>
      </w:pPr>
      <w:bookmarkStart w:id="38" w:name="__RefHeading___Toc2562689_2870459653"/>
      <w:bookmarkStart w:id="39" w:name="_Toc15"/>
      <w:bookmarkEnd w:id="37"/>
      <w:bookmarkEnd w:id="38"/>
      <w:r>
        <w:rPr>
          <w:rtl w:val="true"/>
        </w:rPr>
        <w:t xml:space="preserve">راویان حدیث غدیر از </w:t>
      </w:r>
      <w:r>
        <w:rPr>
          <w:rtl w:val="true"/>
        </w:rPr>
        <w:t>«</w:t>
      </w:r>
      <w:r>
        <w:rPr>
          <w:rtl w:val="true"/>
        </w:rPr>
        <w:t>اصحاب پیامبر صلی الله علیه و آله</w:t>
      </w:r>
      <w:r>
        <w:rPr>
          <w:rtl w:val="true"/>
        </w:rPr>
        <w:t>»</w:t>
      </w:r>
      <w:bookmarkEnd w:id="39"/>
    </w:p>
    <w:p>
      <w:pPr>
        <w:pStyle w:val="BookText"/>
        <w:rPr/>
      </w:pPr>
      <w:r>
        <w:rPr>
          <w:rFonts w:ascii="IRNazanin" w:hAnsi="IRNazanin" w:eastAsia="IRNazanin"/>
          <w:color w:val="111111"/>
          <w:sz w:val="28"/>
          <w:sz w:val="28"/>
          <w:szCs w:val="28"/>
          <w:rtl w:val="true"/>
          <w:lang w:bidi="fa-IR"/>
        </w:rPr>
        <w:t xml:space="preserve">علّامه امینی رحمه الله در الغدیر </w:t>
      </w:r>
      <w:r>
        <w:rPr>
          <w:rStyle w:val="FootnoteAnchor"/>
          <w:rtl w:val="true"/>
        </w:rPr>
        <w:footnoteReference w:id="30"/>
      </w:r>
      <w:r>
        <w:rPr>
          <w:rFonts w:ascii="IRNazanin" w:hAnsi="IRNazanin" w:eastAsia="IRNazanin"/>
          <w:color w:val="111111"/>
          <w:sz w:val="28"/>
          <w:sz w:val="28"/>
          <w:szCs w:val="28"/>
          <w:rtl w:val="true"/>
          <w:lang w:bidi="fa-IR"/>
        </w:rPr>
        <w:t xml:space="preserve">پس از جمع آوری اسامی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بزرگان صحابه که حدیث غدیر را روایت نموده اند می فرماید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طبیعت ،حال تعداد این راویان باید چندین برابر باشد؛ زیرا اصحابی که این حدیث را شنیده و حفظ کرده اند، بیش از صد هزار نفر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طبیعتاً هنگام بازگشت از سفر برای دیگران هم بازگو کرده اند، چون عادت هر مسافری نقل وقایع عجیبی است که در سفر شاهد آن ها بوده است و ما از باب اختصار ، به ذکر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مواردی که مؤلّف نام برده اکتفا می کنیم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،دوسی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است، متوفّای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بنت عُميس خَثعَميه</w:t>
      </w:r>
    </w:p>
    <w:p>
      <w:pPr>
        <w:pStyle w:val="BookText"/>
        <w:rPr/>
      </w:pPr>
      <w:r>
        <w:rPr>
          <w:rFonts w:ascii="IRNazanin" w:hAnsi="IRNazanin" w:eastAsia="IRNazanin"/>
          <w:color w:val="111111"/>
          <w:sz w:val="28"/>
          <w:sz w:val="28"/>
          <w:szCs w:val="28"/>
          <w:rtl w:val="true"/>
          <w:lang w:bidi="fa-IR"/>
        </w:rPr>
        <w:t xml:space="preserve">ابن عقده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از او به سندی که آورده، روایت کرده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سَلَمه همسر پیامبر صلی الله علیه و اله </w:t>
      </w:r>
      <w:r>
        <w:rPr>
          <w:rStyle w:val="FootnoteAnchor"/>
          <w:rtl w:val="true"/>
        </w:rPr>
        <w:footnoteReference w:id="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هانی دختر ابو طالب </w:t>
      </w:r>
      <w:r>
        <w:rPr>
          <w:rStyle w:val="FootnoteAnchor"/>
          <w:rtl w:val="true"/>
        </w:rPr>
        <w:footnoteReference w:id="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أنس بن مالک انصاری خزرجی، خادم پیامبرصلی الله علیه و اله متوفّای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و در مدینه از دنیا می رود متوفّای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جندب بن جناده غفاری، متوفّای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Style w:val="FootnoteAnchor"/>
          <w:rtl w:val="true"/>
        </w:rPr>
        <w:footnoteReference w:id="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سبط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الولاية</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 حدیث امام مجتبی علیه السلام را با اسنادی که آورده ،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ایشان را از راویان حدیث غدیر بر شمرده است </w:t>
      </w:r>
      <w:r>
        <w:rPr>
          <w:rStyle w:val="FootnoteAnchor"/>
          <w:rtl w:val="true"/>
        </w:rPr>
        <w:footnoteReference w:id="4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امام حسين علیه السلام سبط رسول صلی الله علیه و آله </w:t>
      </w:r>
      <w:r>
        <w:rPr>
          <w:rStyle w:val="FootnoteAnchor"/>
          <w:rtl w:val="true"/>
        </w:rPr>
        <w:footnoteReference w:id="4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عوّام قریشی کشته شده به سال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 یکی از ده نفر معروف به عَشَرهُ مُبشِّره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تقی الدین مقریزی در الخطط المقريزيّة </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که اینان در زمان حیات رسول الله صلی الله علیه و آله اهل فتوا بوده اند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الاجتهاد آقا بزرگ 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را از راویان حدیث غدیر شمرده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از روات حدیث غدیر می 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سعد بن ابی وقّاص ، متوفّاى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سلمان فارسی ، حدوداً سیصد سال عمر کرده است، متوفّای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دختر ابوبکر ، همسر پیامبر صلی الله علیه و آله</w:t>
      </w:r>
    </w:p>
    <w:p>
      <w:pPr>
        <w:pStyle w:val="BookText"/>
        <w:rPr/>
      </w:pPr>
      <w:r>
        <w:rPr>
          <w:rFonts w:ascii="IRNazanin" w:hAnsi="IRNazanin" w:eastAsia="IRNazanin"/>
          <w:color w:val="111111"/>
          <w:sz w:val="28"/>
          <w:sz w:val="28"/>
          <w:szCs w:val="28"/>
          <w:rtl w:val="true"/>
          <w:lang w:bidi="fa-IR"/>
        </w:rPr>
        <w:t xml:space="preserve">ابن عقده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از او حدیث غدیر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بن هاشم عموی پیامبر اصلی الله علیه و آله، متوفّای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بن ابی طالب ،هاشمی متوفّای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حدیث غدیر را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همین حدیث عليه معاويه احتجاج می نماید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متوفّاى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عبدالرحمن عبد الله بن عمر بن خطّاب عدوی، متوفّای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الرحمن عبد الله بن مسعود هُذَلی، مدفون در بقیع، متوفّای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متوفّای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آن ها را به طُرُق خودش از جمله صد راوی حدیث غدیر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علىّ بن ابى طالب صلوات الله عليه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آن حضرت در غدیر مشهور است که آن را راویان ثقه نقل کرده اند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قضیّه احتجاج آن حضرت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غدیر، و نیز سوگند دادن ایشان به حدیث غدیر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Style w:val="FootnoteAnchor"/>
          <w:rtl w:val="true"/>
        </w:rPr>
        <w:footnoteReference w:id="5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 کشته شده به سال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او یکی از شعراء غدیر است </w:t>
      </w:r>
      <w:r>
        <w:rPr>
          <w:rStyle w:val="FootnoteAnchor"/>
          <w:rtl w:val="true"/>
        </w:rPr>
        <w:footnoteReference w:id="59"/>
      </w:r>
      <w:r>
        <w:rPr>
          <w:rFonts w:ascii="IRNazanin" w:hAnsi="IRNazanin" w:eastAsia="IRNazanin"/>
          <w:color w:val="111111"/>
          <w:sz w:val="28"/>
          <w:sz w:val="28"/>
          <w:szCs w:val="28"/>
          <w:rtl w:val="true"/>
          <w:lang w:bidi="fa-IR"/>
        </w:rPr>
        <w:t xml:space="preserve">مردی از همدان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غدیر بر علیه وی احتجاج می کند و نهایتاً عمرو بن عاص به این حدیث اعتراف می نماید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طاهره فاطمه دخت گرامی پیامبر صلی الله علیه و آله </w:t>
      </w:r>
      <w:r>
        <w:rPr>
          <w:rStyle w:val="FootnoteAnchor"/>
          <w:rtl w:val="true"/>
        </w:rPr>
        <w:footnoteReference w:id="6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دختر حمزة بن عبد المطلّب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این حدیث را روایت کرده اند</w:t>
      </w:r>
      <w:r>
        <w:rPr>
          <w:rFonts w:eastAsia="IRNazanin" w:cs="IRNazanin"/>
          <w:color w:val="111111"/>
          <w:sz w:val="28"/>
          <w:szCs w:val="28"/>
          <w:rtl w:val="true"/>
          <w:lang w:bidi="fa-IR"/>
        </w:rPr>
        <w:t xml:space="preserve">. </w:t>
      </w:r>
      <w:bookmarkStart w:id="40" w:name="pg9075_61453"/>
    </w:p>
    <w:p>
      <w:pPr>
        <w:pStyle w:val="Heading2"/>
        <w:numPr>
          <w:ilvl w:val="1"/>
          <w:numId w:val="1"/>
        </w:numPr>
        <w:rPr/>
      </w:pPr>
      <w:bookmarkStart w:id="41" w:name="__RefHeading___Toc2562691_2870459653"/>
      <w:bookmarkStart w:id="42" w:name="_Toc16"/>
      <w:bookmarkEnd w:id="40"/>
      <w:bookmarkEnd w:id="41"/>
      <w:r>
        <w:rPr>
          <w:rtl w:val="true"/>
        </w:rPr>
        <w:t xml:space="preserve">راویان حدیث غدیر از </w:t>
      </w:r>
      <w:r>
        <w:rPr>
          <w:rtl w:val="true"/>
        </w:rPr>
        <w:t>«</w:t>
      </w:r>
      <w:r>
        <w:rPr>
          <w:rtl w:val="true"/>
        </w:rPr>
        <w:t>تابعین</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راویان حدیث غدیر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مسلمانی گویند که پیامبر صلی الله علیه و آله را درک نکرده است بلکه صحابه را ملاقات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رحمه الله در موسوعة الغدیر </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تابعین را نام می برد که حدیث غدیر از آنان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اختصار به ذکر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أصبغ بن نُباته تمیمی اهل کوفه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تابعی ثقه دانسته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عبدالله بن عمر بن خطّاب قُرشی عدَوی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شرح حال او را بیان داشته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فقیهی حجّت ،بوده و یکی از کسانی بود که بین علم و عمل و زهد و شرف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یکی از فقهای هفتگانه ،بود بدون دلیل حرفی نمی زد فردی عابد و در متانت </w:t>
      </w:r>
    </w:p>
    <w:p>
      <w:pPr>
        <w:pStyle w:val="BookText"/>
        <w:rPr/>
      </w:pPr>
      <w:r>
        <w:rPr>
          <w:rFonts w:ascii="IRNazanin" w:hAnsi="IRNazanin" w:eastAsia="IRNazanin"/>
          <w:color w:val="111111"/>
          <w:sz w:val="28"/>
          <w:sz w:val="28"/>
          <w:szCs w:val="28"/>
          <w:rtl w:val="true"/>
          <w:lang w:bidi="fa-IR"/>
        </w:rPr>
        <w:t>و شخصیّت همانند پدرش بوده و از کبار و بزرگان طبقه سوّم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صحیح در اواخر سال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العزيز خليفة ، اُموى، متوفّای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 و از طبقه سوم روات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ولید وفات نموده و بنابر قولی قبل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علیّ امیر المؤمنین علیه السلام، در زمان خلافت عمر بن عبد العزيز وفات نموده است و گفته می شود در سال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ابن حبّان </w:t>
      </w:r>
      <w:r>
        <w:rPr>
          <w:rStyle w:val="FootnoteAnchor"/>
          <w:rtl w:val="true"/>
        </w:rPr>
        <w:footnoteReference w:id="71"/>
      </w:r>
      <w:r>
        <w:rPr>
          <w:rFonts w:ascii="IRNazanin" w:hAnsi="IRNazanin" w:eastAsia="IRNazanin"/>
          <w:color w:val="111111"/>
          <w:sz w:val="28"/>
          <w:sz w:val="28"/>
          <w:szCs w:val="28"/>
          <w:rtl w:val="true"/>
          <w:lang w:bidi="fa-IR"/>
        </w:rPr>
        <w:t xml:space="preserve">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ابن حجر </w:t>
      </w:r>
      <w:r>
        <w:rPr>
          <w:rStyle w:val="FootnoteAnchor"/>
          <w:rtl w:val="true"/>
        </w:rPr>
        <w:footnoteReference w:id="7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و راستگو از طبقه ششم روات بوده و بعد از سی سالگی از دنیا رفته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بن خُرْبُود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باء، و پایان آن ذال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ثقه دانسته است </w:t>
      </w:r>
      <w:r>
        <w:rPr>
          <w:rStyle w:val="FootnoteAnchor"/>
          <w:rtl w:val="true"/>
        </w:rPr>
        <w:footnoteReference w:id="75"/>
      </w:r>
      <w:bookmarkStart w:id="43" w:name="pg9075_61457"/>
    </w:p>
    <w:p>
      <w:pPr>
        <w:pStyle w:val="Heading2"/>
        <w:numPr>
          <w:ilvl w:val="1"/>
          <w:numId w:val="1"/>
        </w:numPr>
        <w:rPr/>
      </w:pPr>
      <w:bookmarkStart w:id="44" w:name="__RefHeading___Toc2562693_2870459653"/>
      <w:bookmarkStart w:id="45" w:name="_Toc17"/>
      <w:bookmarkEnd w:id="43"/>
      <w:bookmarkEnd w:id="44"/>
      <w:r>
        <w:rPr>
          <w:rtl w:val="true"/>
        </w:rPr>
        <w:t xml:space="preserve">طبقات راویان از </w:t>
      </w:r>
      <w:r>
        <w:rPr>
          <w:rtl w:val="true"/>
        </w:rPr>
        <w:t>«</w:t>
      </w:r>
      <w:r>
        <w:rPr>
          <w:rtl w:val="true"/>
        </w:rPr>
        <w:t>عُلما</w:t>
      </w:r>
      <w:r>
        <w:rPr>
          <w:rtl w:val="true"/>
        </w:rPr>
        <w:t>»</w:t>
      </w:r>
      <w:bookmarkEnd w:id="45"/>
    </w:p>
    <w:p>
      <w:pPr>
        <w:pStyle w:val="BookText"/>
        <w:rPr/>
      </w:pPr>
      <w:r>
        <w:rPr>
          <w:rFonts w:ascii="IRNazanin" w:hAnsi="IRNazanin" w:eastAsia="IRNazanin"/>
          <w:color w:val="111111"/>
          <w:sz w:val="28"/>
          <w:sz w:val="28"/>
          <w:szCs w:val="28"/>
          <w:rtl w:val="true"/>
          <w:lang w:bidi="fa-IR"/>
        </w:rPr>
        <w:t xml:space="preserve">مرحوم علّامه امینی رحمه الله در کتاب الغدیر </w:t>
      </w:r>
      <w:r>
        <w:rPr>
          <w:rStyle w:val="FootnoteAnchor"/>
          <w:rtl w:val="true"/>
        </w:rPr>
        <w:footnoteReference w:id="76"/>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قرن های پیاپی از قرن دوّم تا قرن چهاردهم که این حدیث را به سندهای گوناگون در لابلای کتاب ها ذکر کرده اند را برشمرده است؛ برخی از آن ها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شافعیان ابو عبدالله محمّد بن ادریس شافعی، متوفّای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نهایهٔ ابن اثیر </w:t>
      </w:r>
      <w:r>
        <w:rPr>
          <w:rStyle w:val="FootnoteAnchor"/>
          <w:rtl w:val="true"/>
        </w:rPr>
        <w:footnoteReference w:id="77"/>
      </w:r>
      <w:r>
        <w:rPr>
          <w:rFonts w:ascii="IRNazanin" w:hAnsi="IRNazanin" w:eastAsia="IRNazanin"/>
          <w:color w:val="111111"/>
          <w:sz w:val="28"/>
          <w:sz w:val="28"/>
          <w:szCs w:val="28"/>
          <w:rtl w:val="true"/>
          <w:lang w:bidi="fa-IR"/>
        </w:rPr>
        <w:t xml:space="preserve">آمده وی حدیث غدیر را روایت کرده است </w:t>
      </w:r>
      <w:r>
        <w:rPr>
          <w:rStyle w:val="FootnoteAnchor"/>
          <w:rtl w:val="true"/>
        </w:rPr>
        <w:footnoteReference w:id="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كثير، ابو عبد الله عبدی ،بصری برادر سلیمان ابن کثیر که پنجاه سال از وی بزرگ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گفته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فردی ثقه و فاضل است و در سال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صد سالگی 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حنبلیان، ابو عبدالله أحمد بن حنبل شیبانی، متوفّای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حدیث غدیر را به طرق صحیح فراوانی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 عبد الله محمد بن اسماعیل بخاری، متوفّای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کتاب صحیح معروف که یکی از صحاح ششگانه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حدیث را </w:t>
      </w:r>
    </w:p>
    <w:p>
      <w:pPr>
        <w:pStyle w:val="BookText"/>
        <w:rPr/>
      </w:pPr>
      <w:r>
        <w:rPr>
          <w:rFonts w:ascii="IRNazanin" w:hAnsi="IRNazanin" w:eastAsia="IRNazanin"/>
          <w:color w:val="111111"/>
          <w:sz w:val="28"/>
          <w:sz w:val="28"/>
          <w:szCs w:val="28"/>
          <w:rtl w:val="true"/>
          <w:lang w:bidi="fa-IR"/>
        </w:rPr>
        <w:t xml:space="preserve">در کتاب تاریخ </w:t>
      </w:r>
      <w:r>
        <w:rPr>
          <w:rStyle w:val="FootnoteAnchor"/>
          <w:rtl w:val="true"/>
        </w:rPr>
        <w:footnoteReference w:id="81"/>
      </w:r>
      <w:r>
        <w:rPr>
          <w:rFonts w:ascii="IRNazanin" w:hAnsi="IRNazanin" w:eastAsia="IRNazanin"/>
          <w:color w:val="111111"/>
          <w:sz w:val="28"/>
          <w:sz w:val="28"/>
          <w:szCs w:val="28"/>
          <w:rtl w:val="true"/>
          <w:lang w:bidi="fa-IR"/>
        </w:rPr>
        <w:t xml:space="preserve">خود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آن است که در کتاب صحیح خود آن را نقل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عيسى ، أبو عيسی ترمذی، متوفّای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ائمّه ششگانه صاحبان صحاح و از هر گونه توثیقی بی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أحمد بن يحيی بلاذری ، متوفّای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اسلام بر وی و بر کتابش اعتماد کرده و از این کتاب و دیگر کتاب هایش از زمان وی تاکنون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 الرحمن بن أحمد بن حنبل، ابو عبد الرحمن شیبانی، متوفّای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در تاریخ خود </w:t>
      </w:r>
      <w:r>
        <w:rPr>
          <w:rStyle w:val="FootnoteAnchor"/>
          <w:rtl w:val="true"/>
        </w:rPr>
        <w:footnoteReference w:id="83"/>
      </w:r>
      <w:r>
        <w:rPr>
          <w:rFonts w:ascii="IRNazanin" w:hAnsi="IRNazanin" w:eastAsia="IRNazanin"/>
          <w:color w:val="111111"/>
          <w:sz w:val="28"/>
          <w:sz w:val="28"/>
          <w:szCs w:val="28"/>
          <w:rtl w:val="true"/>
          <w:lang w:bidi="fa-IR"/>
        </w:rPr>
        <w:t>، وی را به ثقه بودن، توان ثبت و ضبط و مطالب،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هماره مشاهده می کنیم که بزرگان برای عبدالله به شناخت رجال احادیث و شناخت علل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و ضعف های موجود در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أسامی روات و مواظبت و استمرار بر طلب ،حدیث ، گواهی می دهند تا بدان جا که برخی افراط کرده وی را بر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حنبلیان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احادیث ، مقدّم می دانند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 عبد الرحمن أحمد بن شعيب نسائی،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p>
    <w:p>
      <w:pPr>
        <w:pStyle w:val="BookText"/>
        <w:rPr/>
      </w:pP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از دارقطنی چنین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در عصر خود فقیه ترین مشایخ مصر و آگاه ترین آن ها به حدیث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 غدیر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به طریق های فراوان که همگی صحیح و رجالشان ،ثقه اند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جریر طبری، أبو جعفر، نگارنده کتاب تفسیر و کتاب تاریخ ،معروف متوفّای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وی را به امامت و زهد و دوری از دنیا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مستقلّ پیرامون غدیر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أحمد بن عبد ربِّه قرطبی، متوفّای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خود در شرح حال وی چنین نگاشته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عالمانی است که محفوظات فراوانی داشته و از اخبار مردم اطّلاعات گسترده ای دارد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کتاب های سودمند است،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سنّ پانزده سالگی اسلام آورد او اوّلین کسی است که به لا إله إلّا الله و محمّد رسول الله ، شهادت داده است و پیامبر اکرم علیه الصلاة والسلام در حقّ وی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 ، اللّهُمَّ والِ مَن والاهُ ، و عادِ مَن عاداهُ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علىّ بن عمر بن أحمد دار قطنی </w:t>
      </w:r>
      <w:r>
        <w:rPr>
          <w:rStyle w:val="FootnoteAnchor"/>
          <w:rtl w:val="true"/>
        </w:rPr>
        <w:footnoteReference w:id="91"/>
      </w:r>
      <w:r>
        <w:rPr>
          <w:rFonts w:ascii="Amiri" w:hAnsi="Amiri" w:eastAsia="Amiri" w:cs="Amiri"/>
          <w:color w:val="111111"/>
          <w:sz w:val="28"/>
          <w:sz w:val="28"/>
          <w:szCs w:val="28"/>
          <w:rtl w:val="true"/>
          <w:lang w:bidi="ar-SA"/>
        </w:rPr>
        <w:t xml:space="preserve">، متوفّای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شرح حال وی در بسیاری از کتاب های تراجم احوال و تاریخ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عصر خویش یگانه بزرگ و رئیس، بی نظیر و امام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حدیث و شناخت ضعف های آن و نام های رجال حدیث و احوال ،راویان به وی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راستگو ،امانتدار فقیه و عادل بوده و شهادتش پذیرفته می شده و دارای عقیده ای درست و مذهبی سالم است و در علوم دیگر غیر از علم حدیث نیز تبحّر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قاضى محمّد بن طيّب بن محمّد ، أبوبكر باقلانی، متوفّاى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اهل بصره و ساکن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علم کلام است و در این علم بسیار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خود وی را توثیق کرده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أحمد بن محمّد بن ابراهيم ثعلبی نیشابوری </w:t>
      </w:r>
      <w:r>
        <w:rPr>
          <w:rStyle w:val="FootnoteAnchor"/>
          <w:rtl w:val="true"/>
        </w:rPr>
        <w:footnoteReference w:id="94"/>
      </w:r>
      <w:r>
        <w:rPr>
          <w:rFonts w:ascii="IRNazanin" w:hAnsi="IRNazanin" w:eastAsia="IRNazanin"/>
          <w:color w:val="111111"/>
          <w:sz w:val="28"/>
          <w:sz w:val="28"/>
          <w:szCs w:val="28"/>
          <w:rtl w:val="true"/>
          <w:lang w:bidi="fa-IR"/>
        </w:rPr>
        <w:t xml:space="preserve">، مفسّر مشهور متوفّای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خود در شرح حال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عصر خود یگانه علم تفسیر بوده و تفسیر کبیر را که بر دیگر تفاسیر برتری دارد، نگاشته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أحمد بن حسين بن علىّ ، أبوبكر بیهقی، متوفّای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نگارندگان کتاب های تراجم احوال و تاریخ شرح حال وی را نوشته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از وی چنین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مذهب شافعی در حدیث و فقه امام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تألیفات خوب فراوان است؛ یکی از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ده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عفیف و زاهد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 عمر يوسف بن عبد الله بن محمّد بن عبد البرّ نمری قرطبی متولّد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علم أنساب و أخبار اطلاعات فراوانی داشته است </w:t>
      </w:r>
      <w:r>
        <w:rPr>
          <w:rStyle w:val="FootnoteAnchor"/>
          <w:rtl w:val="true"/>
        </w:rPr>
        <w:footnoteReference w:id="9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محمّد جُلّابی ،شافعی، معروف به ابن مغازلی، متوفّای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Style w:val="FootnoteAnchor"/>
          <w:rtl w:val="true"/>
        </w:rPr>
        <w:footnoteReference w:id="98"/>
      </w:r>
      <w:r>
        <w:rPr>
          <w:rFonts w:ascii="IRNazanin" w:hAnsi="IRNazanin" w:eastAsia="IRNazanin"/>
          <w:color w:val="111111"/>
          <w:sz w:val="28"/>
          <w:sz w:val="28"/>
          <w:szCs w:val="28"/>
          <w:rtl w:val="true"/>
          <w:lang w:bidi="fa-IR"/>
        </w:rPr>
        <w:t xml:space="preserve">نشانه تسلّط او در علم حدیث و 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 حامد محمّد بن محمّد طوسی، غزالی، مشهور به حجّة الإسلام ، متوفّاى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ستایش از او در لابلای کتاب های تراجم احوال به چشم می خورد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جار الله محمود بن عمر زمخشری </w:t>
      </w:r>
      <w:r>
        <w:rPr>
          <w:rStyle w:val="FootnoteAnchor"/>
          <w:rtl w:val="true"/>
        </w:rPr>
        <w:footnoteReference w:id="100"/>
      </w:r>
      <w:r>
        <w:rPr>
          <w:rFonts w:ascii="Amiri" w:hAnsi="Amiri" w:eastAsia="Amiri" w:cs="Amiri"/>
          <w:color w:val="111111"/>
          <w:sz w:val="28"/>
          <w:sz w:val="28"/>
          <w:szCs w:val="28"/>
          <w:rtl w:val="true"/>
          <w:lang w:bidi="ar-SA"/>
        </w:rPr>
        <w:t xml:space="preserve">، متوفّای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خلّکان در کتاب تاریخ </w:t>
      </w:r>
      <w:r>
        <w:rPr>
          <w:rStyle w:val="FootnoteAnchor"/>
          <w:rtl w:val="true"/>
        </w:rPr>
        <w:footnoteReference w:id="101"/>
      </w:r>
      <w:r>
        <w:rPr>
          <w:rFonts w:ascii="IRNazanin" w:hAnsi="IRNazanin" w:eastAsia="IRNazanin"/>
          <w:color w:val="111111"/>
          <w:sz w:val="28"/>
          <w:sz w:val="28"/>
          <w:szCs w:val="28"/>
          <w:rtl w:val="true"/>
          <w:lang w:bidi="fa-IR"/>
        </w:rPr>
        <w:t>خود در شرح حال 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پیشوای بزرگ تفسیر و حدیث و نحو و علم ،بیان، و امامی بی نظیر در عصر خویش بوده است و مردم برای آموختن علم از راه های دور و نزدیک نزد وی می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محمّد بن أبي القاسم عبد الكريم شهرستانی، شافعی، از متکلّمین أشاعره، متوفّای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Style w:val="FootnoteAnchor"/>
          <w:rtl w:val="true"/>
        </w:rPr>
        <w:footnoteReference w:id="102"/>
      </w:r>
      <w:r>
        <w:rPr>
          <w:rFonts w:ascii="IRNazanin" w:hAnsi="IRNazanin" w:eastAsia="IRNazanin"/>
          <w:color w:val="111111"/>
          <w:sz w:val="28"/>
          <w:sz w:val="28"/>
          <w:szCs w:val="28"/>
          <w:rtl w:val="true"/>
          <w:lang w:bidi="fa-IR"/>
        </w:rPr>
        <w:t>وی را چنین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امامی مبَّرز و فقیه و متکلّم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سُبکی در کتاب طبقات </w:t>
      </w:r>
      <w:r>
        <w:rPr>
          <w:rStyle w:val="FootnoteAnchor"/>
          <w:rtl w:val="true"/>
        </w:rPr>
        <w:footnoteReference w:id="103"/>
      </w:r>
      <w:r>
        <w:rPr>
          <w:rFonts w:ascii="IRNazanin" w:hAnsi="IRNazanin" w:eastAsia="IRNazanin"/>
          <w:color w:val="111111"/>
          <w:sz w:val="28"/>
          <w:sz w:val="28"/>
          <w:szCs w:val="28"/>
          <w:rtl w:val="true"/>
          <w:lang w:bidi="fa-IR"/>
        </w:rPr>
        <w:t xml:space="preserve">خود به شرح حال وی پرداخته وی شهرستانی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غدیر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عمر بن حسین فخرالدین رازی شافعی، متوفّای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نگارنده تفسیر کبیر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کتاب تاریخ </w:t>
      </w:r>
      <w:r>
        <w:rPr>
          <w:rStyle w:val="FootnoteAnchor"/>
          <w:rtl w:val="true"/>
        </w:rPr>
        <w:footnoteReference w:id="105"/>
      </w:r>
      <w:r>
        <w:rPr>
          <w:rFonts w:ascii="IRNazanin" w:hAnsi="IRNazanin" w:eastAsia="IRNazanin"/>
          <w:color w:val="111111"/>
          <w:sz w:val="28"/>
          <w:sz w:val="28"/>
          <w:szCs w:val="28"/>
          <w:rtl w:val="true"/>
          <w:lang w:bidi="fa-IR"/>
        </w:rPr>
        <w:t>خود وی را چنین توصیف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یگانه عصر و دارای اوصاف نیکو و بی نظیر بوده است، در علم کلام و معقولات و علم اوائل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زمان خویش برتری داشته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أحمد بن عبد الله ، فقيه حرم ، محبّ الدين ابو عبّاس طبرى مكّى شافعی، متوفّای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سُبکی در کتاب طبقات خود </w:t>
      </w:r>
      <w:r>
        <w:rPr>
          <w:rStyle w:val="FootnoteAnchor"/>
          <w:rtl w:val="true"/>
        </w:rPr>
        <w:footnoteReference w:id="107"/>
      </w:r>
      <w:r>
        <w:rPr>
          <w:rFonts w:ascii="IRNazanin" w:hAnsi="IRNazanin" w:eastAsia="IRNazanin"/>
          <w:color w:val="111111"/>
          <w:sz w:val="28"/>
          <w:sz w:val="28"/>
          <w:szCs w:val="28"/>
          <w:rtl w:val="true"/>
          <w:lang w:bidi="fa-IR"/>
        </w:rPr>
        <w:t>شرح حال وی را نگاشته و وی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حدیث غدیر را در دو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به چند طریق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أحمد بن علىّ بن محمّد ، ابو الفضل عسقلانی مصری شافعی، معروف به ابن حجر، متولّد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جلال الدين عبد الرحمن بن كمال الدین مصری، سیوطی </w:t>
      </w:r>
      <w:r>
        <w:rPr>
          <w:rStyle w:val="FootnoteAnchor"/>
          <w:rtl w:val="true"/>
        </w:rPr>
        <w:footnoteReference w:id="110"/>
      </w:r>
      <w:r>
        <w:rPr>
          <w:rFonts w:ascii="IRNazanin" w:hAnsi="IRNazanin" w:eastAsia="IRNazanin"/>
          <w:color w:val="111111"/>
          <w:sz w:val="28"/>
          <w:sz w:val="28"/>
          <w:szCs w:val="28"/>
          <w:rtl w:val="true"/>
          <w:lang w:bidi="fa-IR"/>
        </w:rPr>
        <w:t xml:space="preserve">شافعی، متوفّای سال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به شرح حال وی پرداخته و بسیار از وی تعریف کرده و پس از ذکر تألیفاتش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بیش از هفتاد مرتبه پیامبر را در بیداری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کرامت طیّ الأرض را حکایت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عیدروس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السافر</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وی را نام برده و ستوده است و برخی از کرامات و تألیفاتش را بر شمرده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شهاب الدين أحمد بن محمّد بن علی بن حجر هیتمی، سعدی، انصاری ،شافعی، متولّد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عیدروس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السافر</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به تفصیل شرح حال وی را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بن عبدالله حسینی ،آلوسی شهاب الدین ابوثناء بغدادی، ،شافعی متولد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کرخ و متوفّای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نوابغ و بزرگان عراق بوده که شهره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گوناگون مسلّط و در علوم فراوان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مشهور عراقی و ریشه دار در علم و ادب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تألیفات ارزشمند فراوانی است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ذَلِكَ لَذِكْرَى لِمَن كَانَ لَهُ قَلْبٌ أَوْ أَلْقَى السَّمْعَ وَ هُوَ شَهِيدٌ</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تذکری است برای آن کس که عقل دارد یا گوش دل فرا دهد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و حواس و ذهنش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معانی را درک کند</w:t>
      </w:r>
      <w:r>
        <w:rPr>
          <w:rFonts w:eastAsia="IRNazanin" w:cs="IRNazanin"/>
          <w:color w:val="111111"/>
          <w:sz w:val="28"/>
          <w:szCs w:val="28"/>
          <w:rtl w:val="true"/>
          <w:lang w:bidi="fa-IR"/>
        </w:rPr>
        <w:t xml:space="preserve">)!] </w:t>
      </w:r>
      <w:bookmarkStart w:id="46" w:name="pg9075_61465"/>
    </w:p>
    <w:p>
      <w:pPr>
        <w:pStyle w:val="Heading2"/>
        <w:numPr>
          <w:ilvl w:val="1"/>
          <w:numId w:val="1"/>
        </w:numPr>
        <w:rPr/>
      </w:pPr>
      <w:bookmarkStart w:id="47" w:name="__RefHeading___Toc2562695_2870459653"/>
      <w:bookmarkStart w:id="48" w:name="_Toc18"/>
      <w:bookmarkEnd w:id="46"/>
      <w:bookmarkEnd w:id="47"/>
      <w:r>
        <w:rPr>
          <w:rtl w:val="true"/>
        </w:rPr>
        <w:t>نویسندگان پیرامون حدیث غدیر</w:t>
      </w:r>
      <w:bookmarkEnd w:id="48"/>
    </w:p>
    <w:p>
      <w:pPr>
        <w:pStyle w:val="BookText"/>
        <w:rPr/>
      </w:pPr>
      <w:r>
        <w:rPr>
          <w:rFonts w:ascii="IRNazanin" w:hAnsi="IRNazanin" w:eastAsia="IRNazanin"/>
          <w:color w:val="111111"/>
          <w:sz w:val="28"/>
          <w:sz w:val="28"/>
          <w:szCs w:val="28"/>
          <w:rtl w:val="true"/>
          <w:lang w:bidi="fa-IR"/>
        </w:rPr>
        <w:t>توجّه علما به این حدیث به حدّی بوده است که نقل آن در لابلای کتاب ها قانعشان نساخته است و پیرامون آن کتاب های مستقلّی نگاشته اند؛ بدین منظور سندهایی از این روایت را که به آن ها ختم می شود تدوین کرده و طریق هایی را که دانسته اند تعیین کرده اند این تلاش ها به جهت حفظ و مصونیت متن آن از نابودی و تحریف بوده است؛ از آن نویسندگان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جرير بن يزيد بن خالد طبری آملی، متولّد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کتاب ولایت را پیرامون حدیث غدیر نگاشته و آن را از بیش از هفتاد طریق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در شرح حال طبری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کتابی دربارۀ فضایل علیّ بن أبی طالب رضی الله عنه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کتاب پیرامون صحّت روایات غدیر خُمّ سخن گفته و سپس فضایل حضرت را برشمرده هر چند تمام فضایل را گرد نیاورده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است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هرگاه در کسی بدعتی می دیده وی را طرد و از وی دوری می جسته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عبّاس أحمد بن محمّد بن سعید همدانی ، حافظ ، معروف به ابن عقده ، متوفّای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کتاب ولایت را در طُرُق حدیث غدیر نگاشته است و آن را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بسیار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رحمه الله در کتاب الغدیر </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در این باره برشمرده است و در پایان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موضوع غدیر خمّ کتاب های دیگری نیز وجود دارد که در بحث صلات غدیر خواهد آمد </w:t>
      </w:r>
      <w:r>
        <w:rPr>
          <w:rStyle w:val="FootnoteAnchor"/>
          <w:rtl w:val="true"/>
        </w:rPr>
        <w:footnoteReference w:id="11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مُكَرَّمَةٍ</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چنین نیست که آن ها می پندارند؛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و یادآوری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بخواهد از آن پند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الواح پر ارزشی ثبت است</w:t>
      </w:r>
      <w:r>
        <w:rPr>
          <w:rFonts w:eastAsia="IRNazanin" w:cs="IRNazanin"/>
          <w:color w:val="111111"/>
          <w:sz w:val="28"/>
          <w:szCs w:val="28"/>
          <w:rtl w:val="true"/>
          <w:lang w:bidi="fa-IR"/>
        </w:rPr>
        <w:t xml:space="preserve">]. </w:t>
      </w:r>
      <w:bookmarkStart w:id="49" w:name="pg9075_61467"/>
    </w:p>
    <w:p>
      <w:pPr>
        <w:pStyle w:val="Heading2"/>
        <w:numPr>
          <w:ilvl w:val="1"/>
          <w:numId w:val="1"/>
        </w:numPr>
        <w:rPr/>
      </w:pPr>
      <w:bookmarkStart w:id="50" w:name="__RefHeading___Toc2562697_2870459653"/>
      <w:bookmarkStart w:id="51" w:name="_Toc19"/>
      <w:bookmarkEnd w:id="49"/>
      <w:bookmarkEnd w:id="50"/>
      <w:r>
        <w:rPr>
          <w:rtl w:val="true"/>
        </w:rPr>
        <w:t>سوگند دادن و استدلال به حدیث شریف غدیر</w:t>
      </w:r>
      <w:bookmarkEnd w:id="51"/>
    </w:p>
    <w:p>
      <w:pPr>
        <w:pStyle w:val="Heading3"/>
        <w:numPr>
          <w:ilvl w:val="2"/>
          <w:numId w:val="1"/>
        </w:numPr>
        <w:rPr/>
      </w:pPr>
      <w:bookmarkStart w:id="52" w:name="__RefHeading___Toc2562699_2870459653"/>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هماره از صدر اوّل اسلام و قرون اوّلیّه تا قرن حاضر این حدیث از اصول مسلّم اسلام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به آن ایمان دارند و مخالفان بدون انکار صدور آن آن را روایت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مقام مناظره با رساندن قضیّه به این حدیث، بحث به پایان می رسد؛ و بدین جهت استدلال به آن فراوان است و سوگند دادن به آن میان صحابه و تابعین در عهد علوی و پیش از آن به وفور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به این حدیث استدلال کرد امیر المؤمنین علیه السلام در مسجد رسول الله صلی الله علیه و آله پس از وفات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را سُلَیم بن قیس هلالی در کتاب خود نقل کرده است </w:t>
      </w:r>
      <w:r>
        <w:rPr>
          <w:rStyle w:val="FootnoteAnchor"/>
          <w:rtl w:val="true"/>
        </w:rPr>
        <w:footnoteReference w:id="121"/>
      </w:r>
      <w:r>
        <w:rPr>
          <w:rFonts w:ascii="IRNazanin" w:hAnsi="IRNazanin" w:eastAsia="IRNazanin"/>
          <w:color w:val="111111"/>
          <w:sz w:val="28"/>
          <w:sz w:val="28"/>
          <w:szCs w:val="28"/>
          <w:rtl w:val="true"/>
          <w:lang w:bidi="fa-IR"/>
        </w:rPr>
        <w:t>هر که می خواهد به آن کتاب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استدلال ها را بر می شماریم</w:t>
      </w:r>
      <w:r>
        <w:rPr>
          <w:rFonts w:eastAsia="IRNazanin" w:cs="IRNazanin"/>
          <w:color w:val="111111"/>
          <w:sz w:val="28"/>
          <w:szCs w:val="28"/>
          <w:rtl w:val="true"/>
          <w:lang w:bidi="fa-IR"/>
        </w:rPr>
        <w:t>:</w:t>
      </w:r>
    </w:p>
    <w:p>
      <w:pPr>
        <w:pStyle w:val="Heading3"/>
        <w:numPr>
          <w:ilvl w:val="2"/>
          <w:numId w:val="1"/>
        </w:numPr>
        <w:rPr/>
      </w:pPr>
      <w:bookmarkStart w:id="54" w:name="__RefHeading___Toc2562701_2870459653"/>
      <w:bookmarkStart w:id="55" w:name="_Toc21"/>
      <w:bookmarkEnd w:id="54"/>
      <w:r>
        <w:rPr/>
        <w:t>1</w:t>
      </w:r>
      <w:r>
        <w:rPr>
          <w:rtl w:val="true"/>
        </w:rPr>
        <w:t>-</w:t>
      </w:r>
      <w:r>
        <w:rPr>
          <w:rtl w:val="true"/>
        </w:rPr>
        <w:t xml:space="preserve">سوگند دادن امیر المؤمنین علیه السلام در روز شورا در سال </w:t>
      </w:r>
      <w:r>
        <w:rPr>
          <w:rtl w:val="true"/>
        </w:rPr>
        <w:t>(</w:t>
      </w:r>
      <w:r>
        <w:rPr/>
        <w:t>23</w:t>
      </w:r>
      <w:r>
        <w:rPr>
          <w:rtl w:val="true"/>
        </w:rPr>
        <w:t xml:space="preserve"> </w:t>
      </w:r>
      <w:r>
        <w:rPr>
          <w:rtl w:val="true"/>
        </w:rPr>
        <w:t>ه</w:t>
      </w:r>
      <w:r>
        <w:rPr>
          <w:rtl w:val="true"/>
        </w:rPr>
        <w:t xml:space="preserve">-) </w:t>
      </w:r>
      <w:r>
        <w:rPr>
          <w:rtl w:val="true"/>
        </w:rPr>
        <w:t xml:space="preserve">یا آغاز </w:t>
      </w:r>
      <w:r>
        <w:rPr>
          <w:rtl w:val="true"/>
        </w:rPr>
        <w:t>(</w:t>
      </w:r>
      <w:r>
        <w:rPr/>
        <w:t>24</w:t>
      </w:r>
      <w:r>
        <w:rPr>
          <w:rtl w:val="true"/>
        </w:rPr>
        <w:t xml:space="preserve"> </w:t>
      </w:r>
      <w:r>
        <w:rPr>
          <w:rtl w:val="true"/>
        </w:rPr>
        <w:t>ه</w:t>
      </w:r>
      <w:r>
        <w:rPr>
          <w:rtl w:val="true"/>
        </w:rPr>
        <w:t>-)</w:t>
      </w:r>
      <w:bookmarkEnd w:id="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خوارزمی حنفی به سند خودش از ابو طفيل عامر بن </w:t>
      </w:r>
    </w:p>
    <w:p>
      <w:pPr>
        <w:pStyle w:val="BookText"/>
        <w:rPr/>
      </w:pPr>
      <w:r>
        <w:rPr>
          <w:rFonts w:ascii="IRNazanin" w:hAnsi="IRNazanin" w:eastAsia="IRNazanin"/>
          <w:color w:val="111111"/>
          <w:sz w:val="28"/>
          <w:sz w:val="28"/>
          <w:szCs w:val="28"/>
          <w:rtl w:val="true"/>
          <w:lang w:bidi="fa-IR"/>
        </w:rPr>
        <w:t>واثله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شورا با علیّ علیه السلام کنار درب منزل ایستاده بودم و شنیدم که حضرت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لأحْتَجَّنَّ عَلَيْكُمْ بِمَا لاَ يَسْتَطِيعُ عَرَبِيُّكُمْ وَ لاَ عَجَمِيُّكُمْ تَغْييرَ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شما استدلالی می آورم که هیچ عرب و عجمی یارای تغییر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کسی از شما پیش از من به وحدانیت خدا شهادت داده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کسی از شما برادری بسان جعفر طیّار که در بهشت همراه ملائکه است،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کسی از شما غیر از من عمویی مثل عموی من حمزه ، شیر خدا و شیر رسول خدا سيّد الشهداء،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غیر از من، همسری مثل فاطمه دخت محمّد صلی الله علیه و آله سیّده زنان اهل بهشت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غیر از من فرزندانی مثل فرزندان من حسن و حسین سیّد جوانان اهل بهشت دارد؟</w:t>
      </w:r>
    </w:p>
    <w:p>
      <w:pPr>
        <w:pStyle w:val="BookText"/>
        <w:rPr/>
      </w:pPr>
      <w:r>
        <w:rPr>
          <w:rFonts w:ascii="IRNazanin" w:hAnsi="IRNazanin" w:eastAsia="IRNazanin"/>
          <w:color w:val="111111"/>
          <w:sz w:val="28"/>
          <w:sz w:val="28"/>
          <w:szCs w:val="28"/>
          <w:rtl w:val="true"/>
          <w:lang w:bidi="fa-IR"/>
        </w:rPr>
        <w:t>گفتند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غیر از من پیش از هر بار نجوای با رسول خدا صدقه می داد؟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bookmarkStart w:id="56" w:name="pg9075_61469"/>
    </w:p>
    <w:p>
      <w:pPr>
        <w:pStyle w:val="BookText"/>
        <w:rPr/>
      </w:pPr>
      <w:bookmarkEnd w:id="5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غیر از من رسول خدا درباره اش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اطلّاع دهند؟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Heading3"/>
        <w:numPr>
          <w:ilvl w:val="2"/>
          <w:numId w:val="1"/>
        </w:numPr>
        <w:rPr/>
      </w:pPr>
      <w:bookmarkStart w:id="57" w:name="__RefHeading___Toc2562703_2870459653"/>
      <w:bookmarkStart w:id="58" w:name="_Toc22"/>
      <w:bookmarkEnd w:id="57"/>
      <w:r>
        <w:rPr/>
        <w:t>2</w:t>
      </w:r>
      <w:r>
        <w:rPr>
          <w:rtl w:val="true"/>
        </w:rPr>
        <w:t>-</w:t>
      </w:r>
      <w:r>
        <w:rPr>
          <w:rtl w:val="true"/>
        </w:rPr>
        <w:t>سوگند دادن امیر المؤمنين علیه السلام در روزگار عثمان بن عفّان</w:t>
      </w:r>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الاسلام أبو اسحاق ابراهيم بن سعد الدين بن حمُّویَه به سند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در سمط نخست در باب پنجاه و هشتم از تابعی بزرگ سُلَیم بن قیس هلالی از علی علیه السلام نقل کرده است که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يَا أَيُّهَا الَّذِينَ امَنُوا أَطِيعُوا اللَّهَ َو أَطِيعُوا الرَّسُولَ وَ أُوْلِي الْأَمْرِ مِنكُمْ</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 و اطاعت کنید پیامبر خدا و اُولو الأمر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نازل شده است؟ و 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وَالَّذِينَ ءَامَنُواْ الَّذِينَ يُقِيمُونَ الصَّلاَةَ وَ يُؤْتُونَ الزَّكَاةَ وَ هُمْ رَاكِعُونَ</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 ها که ایمان آورده اند؛ همان ها که نماز را برپا می دارند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چه کسی نازل شده است؟ و 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وَلَا الْمُؤْمِنِينَ وَلِيجَةً وَاللَّهُ خَبِيرٌ بِمَا تَعْمَلُونَ</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گمان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رها می شوید در حالی که خداوند هنوز کسانی را که از شما جهاد کردند، و غیر از خدا و رسولش و مؤمنان را مَحرم اسرار خویش انتخاب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آزمون شوید و صفوف از هم جدا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 چه عمل می 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نازل شده است؟</w:t>
      </w:r>
    </w:p>
    <w:p>
      <w:pPr>
        <w:pStyle w:val="BookText"/>
        <w:rPr/>
      </w:pPr>
      <w:r>
        <w:rPr>
          <w:rFonts w:ascii="IRNazanin" w:hAnsi="IRNazanin" w:eastAsia="IRNazanin"/>
          <w:color w:val="111111"/>
          <w:sz w:val="28"/>
          <w:sz w:val="28"/>
          <w:szCs w:val="28"/>
          <w:rtl w:val="true"/>
          <w:lang w:bidi="fa-IR"/>
        </w:rPr>
        <w:t>و آن گاه که مردم از رسول خدا صلی الله علیه و اله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ویژهٔ بعضی از مؤمنان است یا همۀ مؤمنان را در بر می گیرد؟ خداوند به پیامبرش فرمان داد که والیان امر را به آن ها اعلام کند و همان گونه که نماز و زکات و حجّ را برای آن ها تفسیر کرده ولایت را نیز تفسیر ،کند و این مهمّ با نصب من در غدیر خمّ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در خطبه ای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أَیُّهَا اَلنَّاسُ إِنَّ اَللَّهَ أَرْسَلَنِی بِرِسَالَهٍ ضَاقَ بِهَا صَدْرِی وَ ظَنَنْتُ أَنَّ اَلنَّاسَ مُکَذِّبِیَّ، فَأَوْعَدَنِی لَأُبَلِّغَنَّهَا أَوْ لَیُعَذِّبَنِّی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رسالتی بر دوش من نهاد و به واسطۀ آن سینه ام تنگ شد و گمان کردم که مردم مرا تکذیب خواهند کرد ؛ پس خداوند مرا تهدید کرد که اگر آن را ابلاغ نکنم مجازات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امر رسول خدا مردم به اقامه نماز جماعت فراخوانده شدند پس از نماز، حضرت در خطبه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آیا می دانید که خداوند عزّوجل مولای من و من مولای مؤمنان هستم و من به آن ها از خودشان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ایستادم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 ، اللّهُمَّ والِ مَن والاهُ ، وعادِ مَن عاداهُ</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سلمان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علی 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ولایتی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وِلاءٌ كَوِلايي مَنْ کُنْتُ أَوْلَى بِهِ مِنْ نَفْسِهِ فَعَلِیُّ أَوْلَى بِهِ مِنْ 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ولایتی مانند ولایت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که من به او از خود او </w:t>
      </w:r>
    </w:p>
    <w:p>
      <w:pPr>
        <w:pStyle w:val="BookText"/>
        <w:rPr/>
      </w:pPr>
      <w:r>
        <w:rPr>
          <w:rFonts w:ascii="IRNazanin" w:hAnsi="IRNazanin" w:eastAsia="IRNazanin"/>
          <w:color w:val="111111"/>
          <w:sz w:val="28"/>
          <w:sz w:val="28"/>
          <w:szCs w:val="28"/>
          <w:rtl w:val="true"/>
          <w:lang w:bidi="fa-IR"/>
        </w:rPr>
        <w:t>سزاوارترم پس علی به او از خودش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خداوند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پس رسول خدا تکبیر گفت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أَكْبَرُ تَمَامُ نُبُوَّتِي وَ تَمَامُ دِينِ اللَّهِ وَلايَةُ عَلِيٍّ بَعْدِي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تمام کننده نبوّت من و تمام کننده دین من ولایت علی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أبوبکر و عمر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ویژهٔ علی هستند؟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مخصوص او و جانشینان من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جانشینان خود را برای ما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أخی و وزیری و وارِثی وَ وَصِیّی ، و خَلیفَتی فی اُمَّتی ، و وَلِیُّ کُلِّ مُؤمِنٍ بَعدی ، ثُمَّ ابنی و هُم مَعَ القُرآنِ لا یُفارِقونَهُ و لا یُفارِقُهُم حَتّی یَرِدوا عَلَیَّ الحَوضَ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برادر من و وزیر و وارث و وصیّ و جانشین من میان امّتم و ولیّ هر مؤمنی پس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دو فرزندم آنان با قرآنند ، از قرآن جدا نمی شوند و قرآن از آن ها جدا نمی شود تا آن گاه که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سخنان امیر مؤمنان علیه السلام،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سخنان را شنیدیم و بر آن چه که نقل کردی به همان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چه که گفتی در یادمان هست و برخی را فراموش کرده ایم</w:t>
      </w:r>
      <w:r>
        <w:rPr>
          <w:rFonts w:eastAsia="IRNazanin" w:cs="IRNazanin"/>
          <w:color w:val="111111"/>
          <w:sz w:val="28"/>
          <w:szCs w:val="28"/>
          <w:rtl w:val="true"/>
          <w:lang w:bidi="fa-IR"/>
        </w:rPr>
        <w:t xml:space="preserve">!... </w:t>
      </w:r>
      <w:bookmarkStart w:id="59" w:name="pg9075_61472"/>
    </w:p>
    <w:p>
      <w:pPr>
        <w:pStyle w:val="Heading3"/>
        <w:numPr>
          <w:ilvl w:val="2"/>
          <w:numId w:val="1"/>
        </w:numPr>
        <w:rPr/>
      </w:pPr>
      <w:bookmarkStart w:id="60" w:name="__RefHeading___Toc2562705_2870459653"/>
      <w:bookmarkStart w:id="61" w:name="_Toc23"/>
      <w:bookmarkEnd w:id="59"/>
      <w:bookmarkEnd w:id="60"/>
      <w:r>
        <w:rPr/>
        <w:t>3</w:t>
      </w:r>
      <w:r>
        <w:rPr>
          <w:rtl w:val="true"/>
        </w:rPr>
        <w:t>-</w:t>
      </w:r>
      <w:r>
        <w:rPr>
          <w:rtl w:val="true"/>
        </w:rPr>
        <w:t xml:space="preserve">سوگند دادن امیر المؤمنين علیه السلام در روز رحبه در سال </w:t>
      </w:r>
      <w:r>
        <w:rPr>
          <w:rtl w:val="true"/>
        </w:rPr>
        <w:t>(</w:t>
      </w:r>
      <w:r>
        <w:rPr/>
        <w:t>35</w:t>
      </w:r>
      <w:r>
        <w:rPr>
          <w:rtl w:val="true"/>
        </w:rPr>
        <w:t>ه</w:t>
      </w:r>
      <w:r>
        <w:rPr>
          <w:rtl w:val="true"/>
        </w:rPr>
        <w:t>)</w:t>
      </w:r>
      <w:bookmarkEnd w:id="61"/>
    </w:p>
    <w:p>
      <w:pPr>
        <w:pStyle w:val="BookText"/>
        <w:rPr/>
      </w:pPr>
      <w:r>
        <w:rPr>
          <w:rFonts w:ascii="IRNazanin" w:hAnsi="IRNazanin" w:eastAsia="IRNazanin"/>
          <w:color w:val="111111"/>
          <w:sz w:val="28"/>
          <w:sz w:val="28"/>
          <w:szCs w:val="28"/>
          <w:rtl w:val="true"/>
          <w:lang w:bidi="fa-IR"/>
        </w:rPr>
        <w:t>آن گاه که به امیر مؤمنان علیه السلام خبر رسید که او را در آن چه از تقدیم رسول الله صلی الله علیه و اله وی را بر دیگران روایت کرده متّهم ساخته اند و در امر خلافت وی به نزاع پرداخته اند در جمع مردم در رحبه در شهر کوفه حضور یافت و در ردّ کسانی که در امر خلافت با وی به منازعه پرداخته بودند، آنان را به حدیث غدیر سوگند داد</w:t>
      </w:r>
    </w:p>
    <w:p>
      <w:pPr>
        <w:pStyle w:val="BookText"/>
        <w:rPr/>
      </w:pPr>
      <w:r>
        <w:rPr>
          <w:rFonts w:ascii="IRNazanin" w:hAnsi="IRNazanin" w:eastAsia="IRNazanin"/>
          <w:color w:val="111111"/>
          <w:sz w:val="28"/>
          <w:sz w:val="28"/>
          <w:szCs w:val="28"/>
          <w:rtl w:val="true"/>
          <w:lang w:bidi="fa-IR"/>
        </w:rPr>
        <w:t>اهمیّت این استدلال و سوگند دادن به حدّی است که بسیاری از تابعان آن را روایت کرده اند و در کتب علما به سندهای فراوانی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روایات ما بر روایت چهار صحابی و چهارده تابعی </w:t>
      </w:r>
      <w:r>
        <w:rPr>
          <w:rStyle w:val="FootnoteAnchor"/>
          <w:rtl w:val="true"/>
        </w:rPr>
        <w:footnoteReference w:id="128"/>
      </w:r>
      <w:r>
        <w:rPr>
          <w:rFonts w:ascii="IRNazanin" w:hAnsi="IRNazanin" w:eastAsia="IRNazanin"/>
          <w:color w:val="111111"/>
          <w:sz w:val="28"/>
          <w:sz w:val="28"/>
          <w:szCs w:val="28"/>
          <w:rtl w:val="true"/>
          <w:lang w:bidi="fa-IR"/>
        </w:rPr>
        <w:t>دست یافتیم؛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ابوسليمان مؤذّن ، ابو القاسم أصبغ بن نُباته </w:t>
      </w:r>
      <w:r>
        <w:rPr>
          <w:rStyle w:val="FootnoteAnchor"/>
          <w:rtl w:val="true"/>
        </w:rPr>
        <w:footnoteReference w:id="129"/>
      </w:r>
      <w:r>
        <w:rPr>
          <w:rFonts w:ascii="IRNazanin" w:hAnsi="IRNazanin" w:eastAsia="IRNazanin"/>
          <w:color w:val="111111"/>
          <w:sz w:val="28"/>
          <w:sz w:val="28"/>
          <w:szCs w:val="28"/>
          <w:rtl w:val="true"/>
          <w:lang w:bidi="fa-IR"/>
        </w:rPr>
        <w:t xml:space="preserve">و زيد بن أرقم أنصاری صحابی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به سند خود از ابو سلیمان مؤذّن روایت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مردم را سوگند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از رسول خدا 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آن گواهی دادند ولی زید بن أرقم با این که می دانست، از گواهی دادن خود داری کرد و علی علیه السلام وی را به کوری چشم نفرین کرد، پس کور شد؛ و پس از نابینایی این حدیث را برای مردم بازگو می کرد </w:t>
      </w:r>
      <w:r>
        <w:rPr>
          <w:rFonts w:eastAsia="IRNazanin" w:cs="IRNazanin"/>
          <w:color w:val="111111"/>
          <w:sz w:val="28"/>
          <w:szCs w:val="28"/>
          <w:rtl w:val="true"/>
          <w:lang w:bidi="fa-IR"/>
        </w:rPr>
        <w:t xml:space="preserve">. </w:t>
      </w:r>
      <w:bookmarkStart w:id="62" w:name="pg9075_61473"/>
    </w:p>
    <w:p>
      <w:pPr>
        <w:pStyle w:val="Heading3"/>
        <w:numPr>
          <w:ilvl w:val="2"/>
          <w:numId w:val="1"/>
        </w:numPr>
        <w:rPr/>
      </w:pPr>
      <w:bookmarkStart w:id="63" w:name="__RefHeading___Toc2562707_2870459653"/>
      <w:bookmarkStart w:id="64" w:name="_Toc24"/>
      <w:bookmarkEnd w:id="62"/>
      <w:bookmarkEnd w:id="63"/>
      <w:r>
        <w:rPr/>
        <w:t>3</w:t>
      </w:r>
      <w:r>
        <w:rPr>
          <w:rtl w:val="true"/>
        </w:rPr>
        <w:t>-</w:t>
      </w:r>
      <w:r>
        <w:rPr>
          <w:rtl w:val="true"/>
        </w:rPr>
        <w:t xml:space="preserve">سوگند دادن و احتجاج امیرالمؤمنين علیه السلام روز جنگ جمل سال </w:t>
      </w:r>
      <w:r>
        <w:rPr>
          <w:rtl w:val="true"/>
        </w:rPr>
        <w:t>(</w:t>
      </w:r>
      <w:r>
        <w:rPr/>
        <w:t>36</w:t>
      </w:r>
      <w:r>
        <w:rPr>
          <w:rtl w:val="true"/>
        </w:rPr>
        <w:t>ه</w:t>
      </w:r>
      <w:r>
        <w:rPr>
          <w:rtl w:val="true"/>
        </w:rPr>
        <w:t xml:space="preserve">) </w:t>
      </w:r>
      <w:r>
        <w:rPr>
          <w:rtl w:val="true"/>
        </w:rPr>
        <w:t>در برابر طلحه</w:t>
      </w:r>
      <w:bookmarkEnd w:id="64"/>
    </w:p>
    <w:p>
      <w:pPr>
        <w:pStyle w:val="BookText"/>
        <w:rPr/>
      </w:pPr>
      <w:r>
        <w:rPr>
          <w:rFonts w:ascii="IRNazanin" w:hAnsi="IRNazanin" w:eastAsia="IRNazanin"/>
          <w:color w:val="111111"/>
          <w:sz w:val="28"/>
          <w:sz w:val="28"/>
          <w:szCs w:val="28"/>
          <w:rtl w:val="true"/>
          <w:lang w:bidi="fa-IR"/>
        </w:rPr>
        <w:t xml:space="preserve">حافظ بزرگ ابو عبدالله حاکم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به سند خود از رفاعة ابن ایاس ضبیّ از پدرش از جدّش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جمل با علیّ علیه السلام بودیم حضرت به طلحة بن عبیدالله خبر رساند که به دیدار من بیا پس از حضور ،طلحه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صلی الله علیه و آله شنیدی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 ، اللّهُمَّ والِ مَن والاهُ ، وعادِ مَن عاداهُ</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تُقَاتِلنِي؟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به جنگ من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طلحه از نزد حضرت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مسعودی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زبیر برگشت علی علیه السلام به طلحه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أخرجك؟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أبا محمّد چه عاملی باعث نبرد تو با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خواهی عثمان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از ما را که در ریختن خون عثمان نقش داشته بکشد آیا نشنیده ای که رسول 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وَ عَادِ مَنْ عَادَاهُ</w:t>
      </w:r>
      <w:r>
        <w:rPr>
          <w:rFonts w:ascii="IRNazanin" w:hAnsi="IRNazanin" w:eastAsia="IRNazanin"/>
          <w:color w:val="111111"/>
          <w:sz w:val="28"/>
          <w:sz w:val="28"/>
          <w:szCs w:val="28"/>
          <w:rtl w:val="true"/>
          <w:lang w:bidi="fa-IR"/>
        </w:rPr>
        <w:t xml:space="preserve"> تو نخستین کسی هستی که با من بیعت کردی و اکنون پیمان </w:t>
      </w:r>
      <w:bookmarkStart w:id="65" w:name="pg9075_61474"/>
    </w:p>
    <w:p>
      <w:pPr>
        <w:pStyle w:val="BookText"/>
        <w:rPr/>
      </w:pPr>
      <w:bookmarkEnd w:id="65"/>
      <w:r>
        <w:rPr>
          <w:rFonts w:ascii="IRNazanin" w:hAnsi="IRNazanin" w:eastAsia="IRNazanin"/>
          <w:color w:val="111111"/>
          <w:sz w:val="28"/>
          <w:sz w:val="28"/>
          <w:szCs w:val="28"/>
          <w:rtl w:val="true"/>
          <w:lang w:bidi="fa-IR"/>
        </w:rPr>
        <w:t>شکستی، و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يَنكُثُ عَلَی نَفْسِهِ</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پیمان شکنی کند تنها به زیان خود پیمان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 و بازگشت</w:t>
      </w:r>
      <w:r>
        <w:rPr>
          <w:rFonts w:eastAsia="IRNazanin" w:cs="IRNazanin"/>
          <w:color w:val="111111"/>
          <w:sz w:val="28"/>
          <w:szCs w:val="28"/>
          <w:rtl w:val="true"/>
          <w:lang w:bidi="fa-IR"/>
        </w:rPr>
        <w:t>.</w:t>
      </w:r>
    </w:p>
    <w:p>
      <w:pPr>
        <w:pStyle w:val="Heading3"/>
        <w:numPr>
          <w:ilvl w:val="2"/>
          <w:numId w:val="1"/>
        </w:numPr>
        <w:rPr/>
      </w:pPr>
      <w:bookmarkStart w:id="66" w:name="__RefHeading___Toc2562709_2870459653"/>
      <w:bookmarkStart w:id="67" w:name="_Toc25"/>
      <w:bookmarkEnd w:id="66"/>
      <w:r>
        <w:rPr/>
        <w:t>5</w:t>
      </w:r>
      <w:r>
        <w:rPr>
          <w:rtl w:val="true"/>
        </w:rPr>
        <w:t>-</w:t>
      </w:r>
      <w:r>
        <w:rPr>
          <w:rtl w:val="true"/>
        </w:rPr>
        <w:t xml:space="preserve">حدیث رکبان در کوفه در سال </w:t>
      </w:r>
      <w:r>
        <w:rPr>
          <w:rtl w:val="true"/>
        </w:rPr>
        <w:t>(</w:t>
      </w:r>
      <w:r>
        <w:rPr/>
        <w:t>36</w:t>
      </w:r>
      <w:r>
        <w:rPr>
          <w:rtl w:val="true"/>
        </w:rPr>
        <w:t xml:space="preserve"> - </w:t>
      </w:r>
      <w:r>
        <w:rPr/>
        <w:t>37</w:t>
      </w:r>
      <w:r>
        <w:rPr>
          <w:rtl w:val="true"/>
        </w:rPr>
        <w:t>ه</w:t>
      </w:r>
      <w:r>
        <w:rPr>
          <w:rtl w:val="true"/>
        </w:rPr>
        <w:t>)</w:t>
      </w:r>
      <w:bookmarkEnd w:id="67"/>
    </w:p>
    <w:p>
      <w:pPr>
        <w:pStyle w:val="BookText"/>
        <w:rPr/>
      </w:pPr>
      <w:r>
        <w:rPr>
          <w:rFonts w:ascii="IRNazanin" w:hAnsi="IRNazanin" w:eastAsia="IRNazanin"/>
          <w:color w:val="111111"/>
          <w:sz w:val="28"/>
          <w:sz w:val="28"/>
          <w:szCs w:val="28"/>
          <w:rtl w:val="true"/>
          <w:lang w:bidi="fa-IR"/>
        </w:rPr>
        <w:t xml:space="preserve">امام حنابله أحمد بن حنبل </w:t>
      </w:r>
      <w:r>
        <w:rPr>
          <w:rStyle w:val="FootnoteAnchor"/>
          <w:rtl w:val="true"/>
        </w:rPr>
        <w:footnoteReference w:id="135"/>
      </w:r>
      <w:r>
        <w:rPr>
          <w:rFonts w:ascii="IRNazanin" w:hAnsi="IRNazanin" w:eastAsia="IRNazanin"/>
          <w:color w:val="111111"/>
          <w:sz w:val="28"/>
          <w:sz w:val="28"/>
          <w:szCs w:val="28"/>
          <w:rtl w:val="true"/>
          <w:lang w:bidi="fa-IR"/>
        </w:rPr>
        <w:t xml:space="preserve">، از یحیی بن آدم ، از حنش بن حارث بن لقيط نخعی ،أشجعی از ریاح بن حارث </w:t>
      </w:r>
      <w:r>
        <w:rPr>
          <w:rStyle w:val="FootnoteAnchor"/>
          <w:rtl w:val="true"/>
        </w:rPr>
        <w:footnoteReference w:id="136"/>
      </w:r>
      <w:r>
        <w:rPr>
          <w:rFonts w:ascii="IRNazanin" w:hAnsi="IRNazanin" w:eastAsia="IRNazanin"/>
          <w:color w:val="111111"/>
          <w:sz w:val="28"/>
          <w:sz w:val="28"/>
          <w:szCs w:val="28"/>
          <w:rtl w:val="true"/>
          <w:lang w:bidi="fa-IR"/>
        </w:rPr>
        <w:t>،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رحبه نزد ، علی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کَیْفَ أَکُونُ مَوْلاَکُمْ وَ أَنْتُمْ عَرَبٌ؟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مولای شما هستم در حالی که شما عرب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در غدیر خم شنیدیم که فرمود </w:t>
      </w:r>
      <w:r>
        <w:rPr>
          <w:rFonts w:ascii="Amiri" w:hAnsi="Amiri" w:eastAsia="Amiri" w:cs="Amiri"/>
          <w:color w:val="111111"/>
          <w:sz w:val="28"/>
          <w:sz w:val="28"/>
          <w:szCs w:val="28"/>
          <w:rtl w:val="true"/>
          <w:lang w:bidi="ar-SA"/>
        </w:rPr>
        <w:t>مَنْ کُنْتُ مَوْلاَهُ فَعَلِیٌّ مَوْلاَهُ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عطاء الله بن فضل الله شیرازی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في مناقب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هنگام ذکر حدیث غدیر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زرّ بن حُبیش روایت کرده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قصر خارج شد و کاروانی شمشیر به گردن آویخته و عمامه به سر و تازه از راه رسیده با حضرت رو به رو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أمير المؤمنين و رحمة الله و بركاته، السلام عليك يا مولانا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پس از جواب 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هَاهُنَا مِنْ أَصْحَابِ 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bookmarkStart w:id="68" w:name="pg9075_61475"/>
    </w:p>
    <w:p>
      <w:pPr>
        <w:pStyle w:val="BookText"/>
        <w:rPr/>
      </w:pPr>
      <w:bookmarkEnd w:id="68"/>
      <w:r>
        <w:rPr>
          <w:rFonts w:ascii="IRNazanin" w:hAnsi="IRNazanin" w:eastAsia="IRNazanin"/>
          <w:color w:val="111111"/>
          <w:sz w:val="28"/>
          <w:sz w:val="28"/>
          <w:szCs w:val="28"/>
          <w:rtl w:val="true"/>
          <w:lang w:bidi="fa-IR"/>
        </w:rPr>
        <w:t>کسی از اصحاب رسول خدا صلی الله علیه و آله در این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ابو ایّوب انصاری و خزيمة بن ثابت ذوالشهادتين ، و قيس بن ثابت بن شمّاس و عمّار بن ياسر و ابو هيثم بن تیهان و هاشم بن عتبة بن ابي وقّاص ، و حبیب بن بدیل بن ورقاء، ایستادند و گواهی دادند که روز غدیر خم از رسول خدا صلی الله علیه و آله شنیدند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 گاه علی علیه السلام به انس بن مالک و براء بن عازب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با این که این جمله را همان گونه که این گروه شنیده اند شنیده اید، نایستاده و شهادت ندادید </w:t>
      </w:r>
      <w:r>
        <w:rPr>
          <w:rStyle w:val="FootnoteAnchor"/>
          <w:rtl w:val="true"/>
        </w:rPr>
        <w:footnoteReference w:id="1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كان كَتَماها مُعاندةً فابلهما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اگر این دو از سر عناد این مطلب را کتمان کرده اند، آن ها را به بلایی گرفتار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براء نابینا شد به گونه ای که راه منزلش را از دیگران می پرسید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 که 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گیرش شده، ره به جایی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نیز پاهایش به بیماری پیسی مبتلا شد</w:t>
      </w:r>
      <w:r>
        <w:rPr>
          <w:rFonts w:eastAsia="IRNazanin" w:cs="IRNazanin"/>
          <w:color w:val="111111"/>
          <w:sz w:val="28"/>
          <w:szCs w:val="28"/>
          <w:rtl w:val="true"/>
          <w:lang w:bidi="fa-IR"/>
        </w:rPr>
        <w:t>.</w:t>
      </w:r>
    </w:p>
    <w:p>
      <w:pPr>
        <w:pStyle w:val="Heading2"/>
        <w:numPr>
          <w:ilvl w:val="1"/>
          <w:numId w:val="1"/>
        </w:numPr>
        <w:rPr/>
      </w:pPr>
      <w:bookmarkStart w:id="69" w:name="__RefHeading___Toc2562711_2870459653"/>
      <w:bookmarkStart w:id="70" w:name="_Toc26"/>
      <w:bookmarkEnd w:id="69"/>
      <w:r>
        <w:rPr>
          <w:rtl w:val="true"/>
        </w:rPr>
        <w:t>کسانی که به خاطر پنهان کردن حدیث غدیر به نفرین علی علیه السلام مبتلا شدند</w:t>
      </w:r>
      <w:bookmarkEnd w:id="70"/>
    </w:p>
    <w:p>
      <w:pPr>
        <w:pStyle w:val="Heading3"/>
        <w:numPr>
          <w:ilvl w:val="2"/>
          <w:numId w:val="1"/>
        </w:numPr>
        <w:rPr/>
      </w:pPr>
      <w:bookmarkStart w:id="71" w:name="__RefHeading___Toc2562713_2870459653"/>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در بسیاری از احادیثِ سوگند دادن و احتجاج در روز رحبه و روز رکبان به این مطلب اشاره شده است که گروهی از اصحاب پیامبر اکرم صلی الله علیه و آله که در غدیر خم حاضر بوده اند و نزد امیر المؤمنین علیه السلام شهادت به حدیث غدیر را کتمان کرده اند به نفرین علی علیه السلام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معاجم نیز به این رخداد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این قرارند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حمزه أنس بن مالك،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73" w:name="pg9075_61476"/>
    </w:p>
    <w:p>
      <w:pPr>
        <w:pStyle w:val="BookText"/>
        <w:rPr/>
      </w:pPr>
      <w:bookmarkEnd w:id="7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انصاری، متوفّای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بن عبدالله بجلی ، متوفّای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أرقم خزرجی، متوفّای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مدلج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وديعه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562715_2870459653"/>
      <w:bookmarkStart w:id="75" w:name="_Toc28"/>
      <w:bookmarkEnd w:id="74"/>
      <w:r>
        <w:rPr/>
        <w:t>6</w:t>
      </w:r>
      <w:r>
        <w:rPr>
          <w:rtl w:val="true"/>
        </w:rPr>
        <w:t>-</w:t>
      </w:r>
      <w:r>
        <w:rPr>
          <w:rtl w:val="true"/>
        </w:rPr>
        <w:t xml:space="preserve">سوگند دادن امير المؤمنين علیه السلام روز جنگ صفین، سال </w:t>
      </w:r>
      <w:r>
        <w:rPr>
          <w:rtl w:val="true"/>
        </w:rPr>
        <w:t>(</w:t>
      </w:r>
      <w:r>
        <w:rPr/>
        <w:t>37</w:t>
      </w:r>
      <w:r>
        <w:rPr>
          <w:rtl w:val="true"/>
        </w:rPr>
        <w:t>ه</w:t>
      </w:r>
      <w:r>
        <w:rPr>
          <w:rtl w:val="true"/>
        </w:rPr>
        <w:t>)</w:t>
      </w:r>
      <w:bookmarkEnd w:id="75"/>
    </w:p>
    <w:p>
      <w:pPr>
        <w:pStyle w:val="BookText"/>
        <w:rPr/>
      </w:pPr>
      <w:r>
        <w:rPr>
          <w:rFonts w:ascii="IRNazanin" w:hAnsi="IRNazanin" w:eastAsia="IRNazanin"/>
          <w:color w:val="111111"/>
          <w:sz w:val="28"/>
          <w:sz w:val="28"/>
          <w:szCs w:val="28"/>
          <w:rtl w:val="true"/>
          <w:lang w:bidi="fa-IR"/>
        </w:rPr>
        <w:t xml:space="preserve">تابعی بزرگ ابو صادق سُلَیم بن قیس هلالی </w:t>
      </w:r>
      <w:r>
        <w:rPr>
          <w:rStyle w:val="FootnoteAnchor"/>
          <w:rtl w:val="true"/>
        </w:rPr>
        <w:footnoteReference w:id="140"/>
      </w:r>
      <w:r>
        <w:rPr>
          <w:rFonts w:ascii="IRNazanin" w:hAnsi="IRNazanin" w:eastAsia="IRNazanin"/>
          <w:color w:val="111111"/>
          <w:sz w:val="28"/>
          <w:sz w:val="28"/>
          <w:szCs w:val="28"/>
          <w:rtl w:val="true"/>
          <w:lang w:bidi="fa-IR"/>
        </w:rPr>
        <w:t xml:space="preserve">این احتجاج را که طولانی و دارای فواید بی شماری است در کتاب خود </w:t>
      </w:r>
      <w:r>
        <w:rPr>
          <w:rStyle w:val="FootnoteAnchor"/>
          <w:rtl w:val="true"/>
        </w:rPr>
        <w:footnoteReference w:id="141"/>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به آن جا مراجعه کند</w:t>
      </w:r>
      <w:r>
        <w:rPr>
          <w:rFonts w:eastAsia="IRNazanin" w:cs="IRNazanin"/>
          <w:color w:val="111111"/>
          <w:sz w:val="28"/>
          <w:szCs w:val="28"/>
          <w:rtl w:val="true"/>
          <w:lang w:bidi="fa-IR"/>
        </w:rPr>
        <w:t>.</w:t>
      </w:r>
    </w:p>
    <w:p>
      <w:pPr>
        <w:pStyle w:val="Heading3"/>
        <w:numPr>
          <w:ilvl w:val="2"/>
          <w:numId w:val="1"/>
        </w:numPr>
        <w:rPr/>
      </w:pPr>
      <w:bookmarkStart w:id="76" w:name="__RefHeading___Toc2562717_2870459653"/>
      <w:bookmarkStart w:id="77" w:name="_Toc29"/>
      <w:bookmarkEnd w:id="76"/>
      <w:r>
        <w:rPr/>
        <w:t>7</w:t>
      </w:r>
      <w:r>
        <w:rPr>
          <w:rtl w:val="true"/>
        </w:rPr>
        <w:t>-</w:t>
      </w:r>
      <w:r>
        <w:rPr>
          <w:rtl w:val="true"/>
        </w:rPr>
        <w:t>احتجاج دخت گرامی رسول خدا صلی الله علیه و اله حضرت صدّیقه طاهر علیها السلام</w:t>
      </w:r>
      <w:bookmarkEnd w:id="7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الدين ابو الخير جزرىی دمشقی مقری شافعی در کتاب خود </w:t>
      </w:r>
      <w:bookmarkStart w:id="78" w:name="pg9075_61477"/>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أسنى المطالب </w:t>
      </w:r>
      <w:r>
        <w:rPr>
          <w:rStyle w:val="FootnoteAnchor"/>
          <w:rtl w:val="true"/>
        </w:rPr>
        <w:footnoteReference w:id="142"/>
      </w:r>
      <w:r>
        <w:rPr>
          <w:rFonts w:ascii="Amiri" w:hAnsi="Amiri" w:eastAsia="Amiri" w:cs="Amiri"/>
          <w:color w:val="111111"/>
          <w:sz w:val="28"/>
          <w:sz w:val="28"/>
          <w:szCs w:val="28"/>
          <w:rtl w:val="true"/>
          <w:lang w:bidi="ar-SA"/>
        </w:rPr>
        <w:t>في مناقب عليّ بن أبى طالب</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به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لطیف ترین و غریب ترین طریق حدیث غدیر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دخت رسول خدا صلی الله علیه و آله روایت کرده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اَنَسیتُمْ قَوْلَ رَسُولِ الله یَوْمَ غَدیر خُمٍّ؛ مَنْ کُنْتُ مَوْلاَهُ فَعَلِیٌّ مَوْلاَهُ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بِمَنْزِلَهِ هَارُونَ مِنْ مُوسَی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سخن رسول خدا در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و سخن او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بِمَنْزِلَهِ هَارُونَ مِنْ مُوسَی</w:t>
      </w:r>
      <w:r>
        <w:rPr>
          <w:rFonts w:ascii="IRNazanin" w:hAnsi="IRNazanin" w:eastAsia="IRNazanin"/>
          <w:color w:val="111111"/>
          <w:sz w:val="28"/>
          <w:sz w:val="28"/>
          <w:szCs w:val="28"/>
          <w:rtl w:val="true"/>
          <w:lang w:bidi="fa-IR"/>
        </w:rPr>
        <w:t xml:space="preserve"> را فراموش کرده اید؟</w:t>
      </w:r>
      <w:r>
        <w:rPr>
          <w:rFonts w:eastAsia="IRNazanin" w:cs="IRNazanin"/>
          <w:color w:val="111111"/>
          <w:sz w:val="28"/>
          <w:szCs w:val="28"/>
          <w:rtl w:val="true"/>
          <w:lang w:bidi="fa-IR"/>
        </w:rPr>
        <w:t>!]</w:t>
      </w:r>
    </w:p>
    <w:p>
      <w:pPr>
        <w:pStyle w:val="Heading3"/>
        <w:numPr>
          <w:ilvl w:val="2"/>
          <w:numId w:val="1"/>
        </w:numPr>
        <w:rPr/>
      </w:pPr>
      <w:bookmarkStart w:id="79" w:name="__RefHeading___Toc2562719_2870459653"/>
      <w:bookmarkStart w:id="80" w:name="_Toc30"/>
      <w:bookmarkEnd w:id="79"/>
      <w:r>
        <w:rPr/>
        <w:t>8</w:t>
      </w:r>
      <w:r>
        <w:rPr>
          <w:rtl w:val="true"/>
        </w:rPr>
        <w:t>-</w:t>
      </w:r>
      <w:r>
        <w:rPr>
          <w:rtl w:val="true"/>
        </w:rPr>
        <w:t xml:space="preserve">احتجاج امام أبو محمّد حسن علیه السلام سبط رسول خدا در سال </w:t>
      </w:r>
      <w:r>
        <w:rPr>
          <w:rtl w:val="true"/>
        </w:rPr>
        <w:t>(</w:t>
      </w:r>
      <w:r>
        <w:rPr/>
        <w:t>41</w:t>
      </w:r>
      <w:r>
        <w:rPr>
          <w:rtl w:val="true"/>
        </w:rPr>
        <w:t>ه</w:t>
      </w:r>
      <w:r>
        <w:rPr>
          <w:rtl w:val="true"/>
        </w:rPr>
        <w:t>)</w:t>
      </w:r>
      <w:bookmarkEnd w:id="80"/>
    </w:p>
    <w:p>
      <w:pPr>
        <w:pStyle w:val="BookText"/>
        <w:rPr/>
      </w:pPr>
      <w:r>
        <w:rPr>
          <w:rFonts w:ascii="IRNazanin" w:hAnsi="IRNazanin" w:eastAsia="IRNazanin"/>
          <w:color w:val="111111"/>
          <w:sz w:val="28"/>
          <w:sz w:val="28"/>
          <w:szCs w:val="28"/>
          <w:rtl w:val="true"/>
          <w:lang w:bidi="fa-IR"/>
        </w:rPr>
        <w:t>حافظ بزرگ ابو عبّاس بن عقده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چون تصمیم به صلح با معاویه گرفت، خطبه ای خواند و در آن پس از حمد و ثنای الهی و ذکر رسالت و نبوّت جدّش مصطفی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از جدّم صلی الله علیه و آله شنیدند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وَلَّتْ أُمَّةٌ أَمْرَهَا رَجُلاً وَ فِيهِمْ مَنْ هُوَ أَعْلَمُ مِنْهُ، إِلاَّ لَمْ يَزَلْ يَذْهَبُ أَمْرُهُمْ سَفَالاً، حَتَّى يَرْجِعُوا إِلَى ما ترکوه</w:t>
      </w:r>
      <w:r>
        <w:rPr>
          <w:rFonts w:ascii="IRNazanin" w:hAnsi="IRNazanin" w:eastAsia="IRNazanin"/>
          <w:color w:val="111111"/>
          <w:sz w:val="28"/>
          <w:sz w:val="28"/>
          <w:szCs w:val="28"/>
          <w:rtl w:val="true"/>
          <w:lang w:bidi="fa-IR"/>
        </w:rPr>
        <w:t xml:space="preserve"> هيچ اُمّتی کار خود را به کسی که داناتر از او در میان آن ها وجود دارد، نمی سپارد، مگر آن که هماره پس رفت کرده و عقب می مانند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شخص داناتری که رهایش کرده بودند ، بروند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شنیده اند که به پدرم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بِمَنْزَلَهِ هَارُونَ مِنْ مُوسی اِلَّا اَنَّهُ لَانَبِی بَعْدِی</w:t>
      </w:r>
      <w:bookmarkStart w:id="81" w:name="pg9075_61478"/>
    </w:p>
    <w:p>
      <w:pPr>
        <w:pStyle w:val="BookText"/>
        <w:rPr/>
      </w:pPr>
      <w:bookmarkEnd w:id="81"/>
      <w:r>
        <w:rPr>
          <w:rFonts w:ascii="IRNazanin" w:hAnsi="IRNazanin" w:eastAsia="IRNazanin"/>
          <w:color w:val="111111"/>
          <w:sz w:val="28"/>
          <w:sz w:val="28"/>
          <w:szCs w:val="28"/>
          <w:rtl w:val="true"/>
          <w:lang w:bidi="fa-IR"/>
        </w:rPr>
        <w:t>و نیز آن گاه که در غدیر خم دست پدرم را بالا برد او را دیدند و از او شنیدند که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آنان امر کرد که شاهدان به غایبان این حادثه را خبر دهند </w:t>
      </w:r>
      <w:r>
        <w:rPr>
          <w:rStyle w:val="FootnoteAnchor"/>
          <w:rtl w:val="true"/>
        </w:rPr>
        <w:footnoteReference w:id="144"/>
      </w:r>
    </w:p>
    <w:p>
      <w:pPr>
        <w:pStyle w:val="Heading3"/>
        <w:numPr>
          <w:ilvl w:val="2"/>
          <w:numId w:val="1"/>
        </w:numPr>
        <w:rPr/>
      </w:pPr>
      <w:bookmarkStart w:id="82" w:name="__RefHeading___Toc2562721_2870459653"/>
      <w:bookmarkStart w:id="83" w:name="_Toc31"/>
      <w:bookmarkEnd w:id="82"/>
      <w:r>
        <w:rPr/>
        <w:t>9</w:t>
      </w:r>
      <w:r>
        <w:rPr>
          <w:rtl w:val="true"/>
        </w:rPr>
        <w:t>-</w:t>
      </w:r>
      <w:r>
        <w:rPr>
          <w:rtl w:val="true"/>
        </w:rPr>
        <w:t xml:space="preserve">سوگند دادنِ امام حسین علیه السلام سبط پیامبر اکرم صلی الله علیه و آله به حدیث غدیر در سال </w:t>
      </w:r>
      <w:r>
        <w:rPr>
          <w:rtl w:val="true"/>
        </w:rPr>
        <w:t>(</w:t>
      </w:r>
      <w:r>
        <w:rPr/>
        <w:t>58</w:t>
      </w:r>
      <w:r>
        <w:rPr>
          <w:rtl w:val="true"/>
        </w:rPr>
        <w:t xml:space="preserve"> - </w:t>
      </w:r>
      <w:r>
        <w:rPr/>
        <w:t>59</w:t>
      </w:r>
      <w:r>
        <w:rPr>
          <w:rtl w:val="true"/>
        </w:rPr>
        <w:t>)</w:t>
      </w:r>
      <w:bookmarkEnd w:id="83"/>
    </w:p>
    <w:p>
      <w:pPr>
        <w:pStyle w:val="BookText"/>
        <w:rPr/>
      </w:pPr>
      <w:r>
        <w:rPr>
          <w:rFonts w:ascii="IRNazanin" w:hAnsi="IRNazanin" w:eastAsia="IRNazanin"/>
          <w:color w:val="111111"/>
          <w:sz w:val="28"/>
          <w:sz w:val="28"/>
          <w:szCs w:val="28"/>
          <w:rtl w:val="true"/>
          <w:lang w:bidi="fa-IR"/>
        </w:rPr>
        <w:t xml:space="preserve">تابعی بزرگ ابو صادق سُلَیم بن قیس هلالی در کتاب خود </w:t>
      </w:r>
      <w:r>
        <w:rPr>
          <w:rStyle w:val="FootnoteAnchor"/>
          <w:rtl w:val="true"/>
        </w:rPr>
        <w:footnoteReference w:id="145"/>
      </w:r>
      <w:r>
        <w:rPr>
          <w:rFonts w:ascii="IRNazanin" w:hAnsi="IRNazanin" w:eastAsia="IRNazanin"/>
          <w:color w:val="111111"/>
          <w:sz w:val="28"/>
          <w:sz w:val="28"/>
          <w:szCs w:val="28"/>
          <w:rtl w:val="true"/>
          <w:lang w:bidi="fa-IR"/>
        </w:rPr>
        <w:t>مطالب فراوانی پیرامون شدّت اذیت و آزار معاوية بن ابي سفيان نسبت به شیعیان و موالیان امیر المؤمنین علیه السلام پس از شهادت حضرت ذکر کرده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w:t>
      </w:r>
      <w:r>
        <w:rPr>
          <w:rStyle w:val="FootnoteAnchor"/>
          <w:rtl w:val="true"/>
        </w:rPr>
        <w:footnoteReference w:id="146"/>
      </w:r>
      <w:r>
        <w:rPr>
          <w:rFonts w:ascii="IRNazanin" w:hAnsi="IRNazanin" w:eastAsia="IRNazanin"/>
          <w:color w:val="111111"/>
          <w:sz w:val="28"/>
          <w:sz w:val="28"/>
          <w:szCs w:val="28"/>
          <w:rtl w:val="true"/>
          <w:lang w:bidi="fa-IR"/>
        </w:rPr>
        <w:t xml:space="preserve">پیش از مرگ معاویه، حسین بن علی علیهما السلام و عبدالله بن عبّاس و عبدالله بن جعفر در مراسم حجّ شرکت کردند و حسین علیه السلام مردان و زنان بنی هاشم و های موالیان و شیعیان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که حجّ انجام داده بودند و چه کسانی که انجام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کسانی از انصار که حسین و اهل بیتش را می شناختند، را گرد آورد و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اللَّهَ أَتَعْلَمُونَ أَنَّ رَسُولَ اللَّهِ نَصَبَهُ یَوْمَ غَدیرِ خُمٍّ فَنادی لَهُ بِالْوِلایَةِ؟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فَلِیُبَلِّغَ الشَّاهِدُ الْغائِبَ</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می دانید که رسول خدا در روز غدیر خم او را نصب کرد و به ولایت او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به غایبان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 بله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گوشه هایی از مناقب متواتر امیر المؤمنين علیه السلام به چشم می خورد هر که خواهد مراجعه کند </w:t>
      </w:r>
      <w:bookmarkStart w:id="84" w:name="pg9075_61479"/>
    </w:p>
    <w:p>
      <w:pPr>
        <w:pStyle w:val="Heading3"/>
        <w:numPr>
          <w:ilvl w:val="2"/>
          <w:numId w:val="1"/>
        </w:numPr>
        <w:rPr/>
      </w:pPr>
      <w:bookmarkStart w:id="85" w:name="__RefHeading___Toc2562723_2870459653"/>
      <w:bookmarkStart w:id="86" w:name="_Toc32"/>
      <w:bookmarkEnd w:id="84"/>
      <w:bookmarkEnd w:id="85"/>
      <w:r>
        <w:rPr/>
        <w:t>10</w:t>
      </w:r>
      <w:r>
        <w:rPr>
          <w:rtl w:val="true"/>
        </w:rPr>
        <w:t>-</w:t>
      </w:r>
      <w:r>
        <w:rPr>
          <w:rtl w:val="true"/>
        </w:rPr>
        <w:t>استدلال عمرو عاص عليه معاویه به حدیث غدیر</w:t>
      </w:r>
      <w:bookmarkEnd w:id="86"/>
    </w:p>
    <w:p>
      <w:pPr>
        <w:pStyle w:val="BookText"/>
        <w:rPr/>
      </w:pPr>
      <w:r>
        <w:rPr>
          <w:rFonts w:ascii="IRNazanin" w:hAnsi="IRNazanin" w:eastAsia="IRNazanin"/>
          <w:color w:val="111111"/>
          <w:sz w:val="28"/>
          <w:sz w:val="28"/>
          <w:szCs w:val="28"/>
          <w:rtl w:val="true"/>
          <w:lang w:bidi="fa-IR"/>
        </w:rPr>
        <w:t xml:space="preserve">خطیب خوارزمی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نامه معاویه به عمرو عاص را که در آن وی را به یاریش در جنگ صفّین ترغیب کرده، و سپس جواب نامه عمرو به معاویه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نامه عمرو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نسبتَ أبا الحسن أخا رسول الله و وصيِه إلى البغي والحسد على عثمان و سمّيت الصحابة فسقةً، و زعمت أنه أشلاهم على قتله، فهذا كذب و غواية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ويحك يا معاوية أما علمت أنّ أبا الحسن بذل نفسه بين يدي رسول الله صلی الله علیه و آله و بات على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السبق إلى الإسلام والهجرة و قد قال فيه رسول صلی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مِنِّي وَ أَنَا مِنْهُ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مِنِّی بِمَنْزِلَهِ هَارُونَ مِنْ مُوسَی إِلاَّ أَنَّهُ لاَ نَبِیَّ بَعْدِی</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کُنْتُ مَوْلاهُ فَهذا عَلیٌّ مَوْلاهُ اللَّهُمَّ و الِ مَنْ والاهُ وَ عادِ مَنْ عاداهُ وَ انْصُرْ مَنْ نَصَرَهُ وَ اخْذُلْ مَنْ خَذَلَهُ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که تو به برادر رسول خدا و وصّی او ابا الحسن نسبت ظلم و حسادت عثمان را دادی و صحابه را فاسق نامیدی و گمان کردی که او آن ها را به قتل عثمان، تشویق و تحریک کرده است ، دروغ و فریبی بیش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ابا الحسن برای حفظ جان رسول خدا از جان خویش گذشت و در بستر او خوابید؟ او در اسلام و هجرت بر دیگران سبقت دارد و رسول خدا صلی الله علیه و آله درباره اش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مِنِّي وَ أَنَا مِنْهُ</w:t>
      </w:r>
      <w:r>
        <w:rPr>
          <w:rFonts w:ascii="IRNazanin" w:hAnsi="IRNazanin" w:eastAsia="IRNazanin"/>
          <w:color w:val="111111"/>
          <w:sz w:val="28"/>
          <w:sz w:val="28"/>
          <w:szCs w:val="28"/>
          <w:rtl w:val="true"/>
          <w:lang w:bidi="fa-IR"/>
        </w:rPr>
        <w:t>؛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مِنِّی بِمَنْزِلَهِ هَارُونَ مِنْ مُوسَی</w:t>
      </w:r>
      <w:r>
        <w:rPr>
          <w:rFonts w:ascii="IRNazanin" w:hAnsi="IRNazanin" w:eastAsia="IRNazanin"/>
          <w:color w:val="111111"/>
          <w:sz w:val="28"/>
          <w:sz w:val="28"/>
          <w:szCs w:val="28"/>
          <w:rtl w:val="true"/>
          <w:lang w:bidi="fa-IR"/>
        </w:rPr>
        <w:t xml:space="preserve"> و در روز غدیر خم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مَنْ كُنْتُ مَوْلَاهُ فَهَذَا عَلِيٌّ مَوْلَاهُ اللَّهُمَّ وَالِ مَنْ وَالاهُ وَ عَادِ مَنْ عَادَاهُ وَ انْصُرْ مَنْ نَصَرَهُ وَ اخْذُلْ مَنْ خَذَلَهُ</w:t>
      </w:r>
      <w:r>
        <w:rPr>
          <w:rFonts w:eastAsia="Times New Roman" w:cs="Times New Roman" w:ascii="Times New Roman" w:hAnsi="Times New Roman"/>
          <w:color w:val="111111"/>
          <w:sz w:val="28"/>
          <w:szCs w:val="28"/>
          <w:rtl w:val="true"/>
          <w:lang w:val="en-US" w:bidi="en-US"/>
        </w:rPr>
        <w:t xml:space="preserve">]. </w:t>
      </w:r>
      <w:bookmarkStart w:id="87" w:name="pg9075_61480"/>
    </w:p>
    <w:p>
      <w:pPr>
        <w:pStyle w:val="Heading3"/>
        <w:numPr>
          <w:ilvl w:val="2"/>
          <w:numId w:val="1"/>
        </w:numPr>
        <w:rPr/>
      </w:pPr>
      <w:bookmarkStart w:id="88" w:name="__RefHeading___Toc2562725_2870459653"/>
      <w:bookmarkStart w:id="89" w:name="_Toc33"/>
      <w:bookmarkEnd w:id="87"/>
      <w:bookmarkEnd w:id="88"/>
      <w:r>
        <w:rPr/>
        <w:t>11</w:t>
      </w:r>
      <w:r>
        <w:rPr>
          <w:rtl w:val="true"/>
        </w:rPr>
        <w:t>-</w:t>
      </w:r>
      <w:r>
        <w:rPr>
          <w:rtl w:val="true"/>
        </w:rPr>
        <w:t>استدلال عمّار یاسر در برابر عمرو عاص در جنگ صفّین</w:t>
      </w:r>
      <w:bookmarkEnd w:id="89"/>
    </w:p>
    <w:p>
      <w:pPr>
        <w:pStyle w:val="BookText"/>
        <w:rPr/>
      </w:pPr>
      <w:r>
        <w:rPr>
          <w:rFonts w:ascii="Amiri" w:hAnsi="Amiri" w:eastAsia="Amiri" w:cs="Amiri"/>
          <w:color w:val="111111"/>
          <w:sz w:val="28"/>
          <w:sz w:val="28"/>
          <w:szCs w:val="28"/>
          <w:rtl w:val="true"/>
          <w:lang w:bidi="ar-SA"/>
        </w:rPr>
        <w:t xml:space="preserve">نصر بن مزاحم كوفى </w:t>
      </w:r>
      <w:r>
        <w:rPr>
          <w:rStyle w:val="FootnoteAnchor"/>
          <w:rtl w:val="true"/>
        </w:rPr>
        <w:footnoteReference w:id="148"/>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در حدیثی طولانی از عمّار ياسر خطاب به عمرو عاص در جنگ صفّین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به جنگ با ناکثین فرمان داده است و این کار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مرا به جنگ با قاسطین فرمان داده است و شما همان گروه هستید و امّا مارقین نمی دانم که آیا آن ها را درک خواهم کرد یا خیر؟ ای 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نسل و بی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رسول خدا صلی الله علیه و اله درباره علی علیه السلام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w:t>
      </w:r>
      <w:r>
        <w:rPr>
          <w:rFonts w:ascii="IRNazanin" w:hAnsi="IRNazanin" w:eastAsia="IRNazanin"/>
          <w:color w:val="111111"/>
          <w:sz w:val="28"/>
          <w:sz w:val="28"/>
          <w:szCs w:val="28"/>
          <w:rtl w:val="true"/>
          <w:lang w:bidi="fa-IR"/>
        </w:rPr>
        <w:t xml:space="preserve"> و من عبد خدا و پیامبر و علی هستم و برای تو مولایی نیست </w:t>
      </w:r>
      <w:r>
        <w:rPr>
          <w:rStyle w:val="FootnoteAnchor"/>
          <w:rtl w:val="true"/>
        </w:rPr>
        <w:footnoteReference w:id="150"/>
      </w:r>
      <w:r>
        <w:rPr>
          <w:rFonts w:ascii="IRNazanin" w:hAnsi="IRNazanin" w:eastAsia="IRNazanin"/>
          <w:color w:val="111111"/>
          <w:sz w:val="28"/>
          <w:sz w:val="28"/>
          <w:szCs w:val="28"/>
          <w:rtl w:val="true"/>
          <w:lang w:bidi="fa-IR"/>
        </w:rPr>
        <w:t>عمر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يَقظان چرا دشنام می دهی؟</w:t>
      </w:r>
    </w:p>
    <w:p>
      <w:pPr>
        <w:pStyle w:val="Heading2"/>
        <w:numPr>
          <w:ilvl w:val="1"/>
          <w:numId w:val="1"/>
        </w:numPr>
        <w:rPr/>
      </w:pPr>
      <w:bookmarkStart w:id="90" w:name="__RefHeading___Toc2562727_2870459653"/>
      <w:bookmarkStart w:id="91" w:name="_Toc34"/>
      <w:bookmarkEnd w:id="90"/>
      <w:r>
        <w:rPr>
          <w:rtl w:val="true"/>
        </w:rPr>
        <w:t>سخن مسعودی</w:t>
      </w:r>
      <w:r>
        <w:rPr>
          <w:rtl w:val="true"/>
        </w:rPr>
        <w:t>:</w:t>
      </w:r>
      <w:bookmarkEnd w:id="91"/>
    </w:p>
    <w:p>
      <w:pPr>
        <w:pStyle w:val="BookText"/>
        <w:rPr/>
      </w:pPr>
      <w:r>
        <w:rPr>
          <w:rFonts w:ascii="IRNazanin" w:hAnsi="IRNazanin" w:eastAsia="IRNazanin"/>
          <w:color w:val="111111"/>
          <w:sz w:val="28"/>
          <w:sz w:val="28"/>
          <w:szCs w:val="28"/>
          <w:rtl w:val="true"/>
          <w:lang w:bidi="fa-IR"/>
        </w:rPr>
        <w:t>ابوالحسن مسعودی شافعی</w:t>
      </w:r>
      <w:r>
        <w:rPr>
          <w:rStyle w:val="FootnoteAnchor"/>
          <w:rtl w:val="true"/>
        </w:rPr>
        <w:footnoteReference w:id="15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چیزهایی که سبب فضیلت و برتری اصحاب پیامبر صلی الله علیه و اله می شوند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صلى الله در ایمان و هجرت، یاری کردن پیامبر صلی الله علیه و آله، قرابت با او قناعت ، جان فشانی </w:t>
      </w:r>
    </w:p>
    <w:p>
      <w:pPr>
        <w:pStyle w:val="BookText"/>
        <w:rPr/>
      </w:pPr>
      <w:r>
        <w:rPr>
          <w:rFonts w:ascii="IRNazanin" w:hAnsi="IRNazanin" w:eastAsia="IRNazanin"/>
          <w:color w:val="111111"/>
          <w:sz w:val="28"/>
          <w:sz w:val="28"/>
          <w:szCs w:val="28"/>
          <w:rtl w:val="true"/>
          <w:lang w:bidi="fa-IR"/>
        </w:rPr>
        <w:t xml:space="preserve">برای او علم به قرآن و تنزیل، جهاد در راه خدا وَرَع ، زهد ، قضاوت ، حكم ، عفّت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از تمام این ها سهم فراوان و بهرۀ زیادی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فضایل ویژۀ علی علیه السلام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رسول خدا به علی آن گاه که میان اصحاب عقد اُخوّت برقرار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رسول خدا بی ضدّ و نداست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یارای تضادّ با ویژگی های رسول خدا را ندارد و برای او هم سنگی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پيامبر صلی الله علیه و اله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 إِلاَّ أَنَّهُ لاَ نَبِی 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دعای حضرت، هنگامی که أنس مرغی بریان نزد او گذاشت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أدخِل إلَیَّ أحَبَّ خَلقِکَ إلَیکَ یَأکُل مَعی مِن هذَا الطّائِرِ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محبوب ترین مردم نزد خودت را بر من وارد کن تا با من از این مرغ بریان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ناگهان علی علیه السلام وارد شد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تَذْكرةٌ فَمَنْ شَاءَ اتَّخَذَ إِلى رَبِّهِ سَبِيلاً</w:t>
      </w:r>
      <w:r>
        <w:rPr>
          <w:rStyle w:val="FootnoteAnchor"/>
          <w:rtl w:val="true"/>
        </w:rPr>
        <w:footnoteReference w:id="1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هشدار و تذکّری است پس هرکس بخواهد راهی به سوی پروردگارش بر می گزیند</w:t>
      </w:r>
      <w:r>
        <w:rPr>
          <w:rFonts w:eastAsia="IRNazanin" w:cs="IRNazanin"/>
          <w:color w:val="111111"/>
          <w:sz w:val="28"/>
          <w:szCs w:val="28"/>
          <w:rtl w:val="true"/>
          <w:lang w:bidi="fa-IR"/>
        </w:rPr>
        <w:t xml:space="preserve">]. </w:t>
      </w:r>
      <w:bookmarkStart w:id="92" w:name="pg9075_61482"/>
    </w:p>
    <w:p>
      <w:pPr>
        <w:pStyle w:val="Heading2"/>
        <w:numPr>
          <w:ilvl w:val="1"/>
          <w:numId w:val="1"/>
        </w:numPr>
        <w:rPr/>
      </w:pPr>
      <w:bookmarkStart w:id="93" w:name="__RefHeading___Toc2562729_2870459653"/>
      <w:bookmarkStart w:id="94" w:name="_Toc35"/>
      <w:bookmarkEnd w:id="92"/>
      <w:bookmarkEnd w:id="93"/>
      <w:r>
        <w:rPr>
          <w:rtl w:val="true"/>
        </w:rPr>
        <w:t>غدیر در قرآن</w:t>
      </w:r>
      <w:bookmarkEnd w:id="94"/>
    </w:p>
    <w:p>
      <w:pPr>
        <w:pStyle w:val="Heading3"/>
        <w:numPr>
          <w:ilvl w:val="2"/>
          <w:numId w:val="1"/>
        </w:numPr>
        <w:rPr/>
      </w:pPr>
      <w:bookmarkStart w:id="95" w:name="__RefHeading___Toc2562731_2870459653"/>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پیش از این گفتیم</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خداوند سبحان خواست که حدیث غدیر، تازه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باشد و گذشت شب و روز آن را کهنه نکرده و گذر سال ها و قرن ها تازه و نو بودن آن را نزداید؛ بدین جهت پیرامون آن آیاتی روشن نازل کرد تا مردم شب و روز آن را بخوانند؛ و گویا خداوند سبحان در هر بار خواندن آیه ای از آیات غدیر توجّه خواننده را به این حادثه بزرگ جلب می کند و واجب الهی در باب خلافت کبری را در قلب وی جای داده و در گوش او می نوازد</w:t>
      </w:r>
      <w:r>
        <w:rPr>
          <w:rFonts w:eastAsia="IRNazanin" w:cs="IRNazanin"/>
          <w:color w:val="111111"/>
          <w:sz w:val="28"/>
          <w:szCs w:val="28"/>
          <w:rtl w:val="true"/>
          <w:lang w:bidi="fa-IR"/>
        </w:rPr>
        <w:t>.</w:t>
      </w:r>
    </w:p>
    <w:p>
      <w:pPr>
        <w:pStyle w:val="Heading3"/>
        <w:numPr>
          <w:ilvl w:val="2"/>
          <w:numId w:val="1"/>
        </w:numPr>
        <w:rPr/>
      </w:pPr>
      <w:bookmarkStart w:id="97" w:name="__RefHeading___Toc2562733_2870459653"/>
      <w:bookmarkStart w:id="98" w:name="_Toc37"/>
      <w:bookmarkEnd w:id="97"/>
      <w:r>
        <w:rPr/>
        <w:t>1</w:t>
      </w:r>
      <w:r>
        <w:rPr>
          <w:rtl w:val="true"/>
        </w:rPr>
        <w:t>-</w:t>
      </w:r>
      <w:r>
        <w:rPr>
          <w:rtl w:val="true"/>
        </w:rPr>
        <w:t>آیه تبلیغ</w:t>
      </w:r>
      <w:bookmarkEnd w:id="98"/>
    </w:p>
    <w:p>
      <w:pPr>
        <w:pStyle w:val="BookText"/>
        <w:rPr/>
      </w:pPr>
      <w:r>
        <w:rPr>
          <w:rFonts w:ascii="IRNazanin" w:hAnsi="IRNazanin" w:eastAsia="IRNazanin"/>
          <w:color w:val="111111"/>
          <w:sz w:val="28"/>
          <w:sz w:val="28"/>
          <w:szCs w:val="28"/>
          <w:rtl w:val="true"/>
          <w:lang w:bidi="fa-IR"/>
        </w:rPr>
        <w:t xml:space="preserve">از آیات ،غدیر، سخن خداوند در سوره مائده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روز هجدهم ذی الحجّه سال حجة الوداع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زمانی که پیامبر أعظم صلی الله علیه و آله به مكان غدیر خم رسید پنج ساعت از روز گذشته، توسّط جبرئیل بر ، حضرت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يقرئك السلام و يقول لك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في عليّ وَ إِنْ لَّمْ تَفْعَلْ فَمَا بَلَّغْتَ رِسَالَتَهُ وَاللَّهُ</w:t>
      </w:r>
    </w:p>
    <w:p>
      <w:pPr>
        <w:pStyle w:val="BookText"/>
        <w:rPr/>
      </w:pPr>
      <w:r>
        <w:rPr>
          <w:rFonts w:ascii="Amiri" w:hAnsi="Amiri" w:eastAsia="Amiri" w:cs="Amiri"/>
          <w:color w:val="111111"/>
          <w:sz w:val="28"/>
          <w:sz w:val="28"/>
          <w:szCs w:val="28"/>
          <w:rtl w:val="true"/>
          <w:lang w:bidi="ar-SA"/>
        </w:rPr>
        <w:t>يَعْصِمُكَ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از جانب پروردگار نازل شده ، به مردم برسان ، و اگر انجام ندهی رسالت خویش را به انجام نرسانده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 هزار نفر یا بیشتر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مکانی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خداوند به پیامبر فرمان داد آنان که پیش افتاده اند، برگردند و آن ها که نرسیده اند در آن مکان بمانند و علی را پیشوا و رهبر قرار دهد و دستور الهی در این زمینه را به آنان ابلاغ کند و جبرئیل به او خبر داد که خداوند وی را از گزند مردم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نزد شیعیان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در این جا به احادیث اهل سنّت در این باره استدلال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علّمه امینی رحمه الله در کتاب الغدیر </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احادیث اهل سنّت را بر شمرده است که به چند نمونه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جعفر محمّد بن جریر طبری، متوفّای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پیرامون طریقه ای حدیث غدیر نگاشته، به سند خود از زيد بن أرقم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پیامبر در بازگشت از حجّة الوداع به غدیر خم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بود و هوا بسیار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که اطراف چند درخت بزرگ نزدیک به هم را تمیز کرده و جارو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جایگاهی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نماز جماعت سرداد پس از نماز گرد هم آمدیم و در ضمن خطبه ای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بلّغ ما أُنزِلَ إِلَيْكَ مِن رَّبِّكَ وَ إِنْ لَّمْ تَفْعَلْ بَلِّغْ فَمَا بَلَّغْتَ رِسَالَتَهُ وَاللَّهُ يَعْصِمُكَ مِنَ النَّاسِ</w:t>
      </w:r>
      <w:r>
        <w:rPr>
          <w:rFonts w:ascii="IRNazanin" w:hAnsi="IRNazanin" w:eastAsia="IRNazanin"/>
          <w:color w:val="111111"/>
          <w:sz w:val="28"/>
          <w:sz w:val="28"/>
          <w:szCs w:val="28"/>
          <w:rtl w:val="true"/>
          <w:lang w:bidi="fa-IR"/>
        </w:rPr>
        <w:t xml:space="preserve"> را بر من نازل کرد و جبرئیل از جانب پروردگار به من فرمان داد که در این مکان بایستم و به هر سیاه و سفیدی </w:t>
      </w:r>
    </w:p>
    <w:p>
      <w:pPr>
        <w:pStyle w:val="BookText"/>
        <w:rPr/>
      </w:pPr>
      <w:r>
        <w:rPr>
          <w:rFonts w:ascii="Amiri" w:hAnsi="Amiri" w:eastAsia="Amiri" w:cs="Amiri"/>
          <w:color w:val="111111"/>
          <w:sz w:val="28"/>
          <w:sz w:val="28"/>
          <w:szCs w:val="28"/>
          <w:rtl w:val="true"/>
          <w:lang w:bidi="ar-SA"/>
        </w:rPr>
        <w:t xml:space="preserve">اعلام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أَبی طَالِبٍ أَخی وَ وَصِیّی وَ خَلیفَتِی وَ الإمَامُ مِنْ 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على بن ابی طالب برادر و وصیّ و خلیفهٔ من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جبرئیل در خواست کردم که از خدا بخواهد که این مسئولیّت را از دوش من بردارد؛ زیرا می دانستم که متّقیان اندکند و آزار دهندگان من فراوانند، و بسیارند کسانی که ملازمت فراوان من با علی و شدّت رویکرد من به او را سرزنش می کنند تا به جایی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در این باره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وَالَّذِينَ يُؤْذُونَ رَسُولَ اللهِ لَهُمْ عَذَابٌ أَلِيمٌ</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کسانی هستند که پیامبر را آزار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آدم خوش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باور بودن او به نفع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تصدیق می کند و رحمت است برای کسانی از شما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رسول خدا را آزار می دهند عذاب دردناکی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می توانم نام آنان را فاش سازم و آنان را به شما معرّفی کنم، لیکن من با مخفی کردن نامشان آبرویشان را نمی ریزم و خداوند جز به تبلیغ من درباره علی رضایت نداد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فَاعْلَمُوا مَعَاشِرَ النَّاسِ ذَلِكَ فَإِنَّ اَللهَ قَدْ نَصَبَهُ لَكُمْ إِمَاماً وَ فَرَضَ طَاعَتَهُ عَلَى كُلِّ أَحَدٍ، ممَاضٍ حُكْمُهُ جَائِزٌ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خَالَفَهُ مَرْحُومٌ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 أَطِيعُوا فَإِنَّ اللهَ مَوْلاَكُمْ وَ عَلِيٌّ إِمَامُكُمْ ثُمَّ الْإِمَامَةُ فِي وُلْدِي مِنْ صُلْبِهِ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حَلاَلٌ إِلاَّ مَا حَلَّلَهُ اَللهُ وَ هُمْ وَلاَ حَرَامٌ إِلاَّ مَا حَرَّمَهُ اَللهُ وَ هُمْ فَصَّلُوهُ فَمَا مِنْ عِلْمٍ إِلاَّ وَ قَدْ أَحْصَاهُ اَللهُ فِيَّ وَ نَقَلْتُهُ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تَضِلُّوا عَنْهُ وَ لاَ تَسْتَنْكِفُوا مِنْهُ فَهُوَ الَّذِي يَهْدِي إِلَى الْحَقِّ وَ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يَتُوبَ اللهُ عَلَى أَحَدٍ أَنْكَرَهُ وَ لَنْ يَغْفِرَ لَهُ حَتْمٌ عَلَى اللهِ أَنْ يَفْعَلَ ذَلِكَ وَ أَنْ يُعَذِّبَهُ عَذَابًا</w:t>
      </w:r>
    </w:p>
    <w:p>
      <w:pPr>
        <w:pStyle w:val="BookText"/>
        <w:rPr/>
      </w:pPr>
      <w:r>
        <w:rPr>
          <w:rFonts w:ascii="Amiri" w:hAnsi="Amiri" w:eastAsia="Amiri" w:cs="Amiri"/>
          <w:color w:val="111111"/>
          <w:sz w:val="28"/>
          <w:sz w:val="28"/>
          <w:szCs w:val="28"/>
          <w:rtl w:val="true"/>
          <w:lang w:bidi="ar-SA"/>
        </w:rPr>
        <w:t>نُكْرًا أَبَدَ الْآبِدِينَ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 النَّاسِ بَعْدِي مَا نَزَلَ الرِّزْقُ وَ بَقِيَ الْخَلْقُ مَلْعُونٌ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عَنْ جَبْرَائِيلَ عَنِ اللهِ وَلْتَنْظُرْ نَفْسٌ مَا قَدَّمَتْ لِغَدٍ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بفهمید ؛ زیرا خداوند او را ولیّ و امام شما قرار داده و اطاعتش را بر همگان واجب کرده است حکمش لازم الاجرا و سخنش برابر حقّ است ، کسی که با او مخالفت کند ملعون و آن که تصدیقش کند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فرمان ببرید؛ چرا که خداوند مولای شما و علی امام شماست ، و پس از او تا روز قیامت امامت در فرزندان من از نسل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 نیست جز آن چه را که خداوند و رسولش حلال کرده اند و حرامی نیست جز آن چه را که خدا و رسول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علمی نیست مگر آن که خداوند در من گرد آورده است، و من به او انتقال داده ام از وی گمراه نشوید و از روی تکبّر از او سرباز نزنید؛ اوست که به حقّ هدایت می کند </w:t>
      </w:r>
      <w:r>
        <w:rPr>
          <w:rStyle w:val="FootnoteAnchor"/>
          <w:rtl w:val="true"/>
        </w:rPr>
        <w:footnoteReference w:id="158"/>
      </w:r>
      <w:r>
        <w:rPr>
          <w:rFonts w:ascii="IRNazanin" w:hAnsi="IRNazanin" w:eastAsia="IRNazanin"/>
          <w:color w:val="111111"/>
          <w:sz w:val="28"/>
          <w:sz w:val="28"/>
          <w:szCs w:val="28"/>
          <w:rtl w:val="true"/>
          <w:lang w:bidi="fa-IR"/>
        </w:rPr>
        <w:t>و به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وی را انکار کند توبه اش پذیرفته نمی شود و خداوند او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حتماً چنین می کند و وی را تا ابد عذابی سخت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مردم پس از من است تا آن گاه که روزی نازل شود و مخلوقات باقی باشند هر که با او مخالفت کند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جبرئیل از جانب خداوند بر من نازل کرده است؛ پس هر کس باید بنگرد که برای فردایش چه چیز از پیش فرستاده است</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محکمات قرآن را دریابید و از متشابهات آن پیروی نکنید ، هیچ کس آن را </w:t>
      </w:r>
    </w:p>
    <w:p>
      <w:pPr>
        <w:pStyle w:val="BookText"/>
        <w:rPr/>
      </w:pPr>
      <w:r>
        <w:rPr>
          <w:rFonts w:ascii="IRNazanin" w:hAnsi="IRNazanin" w:eastAsia="IRNazanin"/>
          <w:color w:val="111111"/>
          <w:sz w:val="28"/>
          <w:sz w:val="28"/>
          <w:szCs w:val="28"/>
          <w:rtl w:val="true"/>
          <w:lang w:bidi="fa-IR"/>
        </w:rPr>
        <w:t xml:space="preserve">برای شما تفسیر نخواهد کرد جز آن که من دستش را گرفته و بازویش را بالا برده ام و به شما اعلام کرده ام که </w:t>
      </w:r>
      <w:r>
        <w:rPr>
          <w:rFonts w:ascii="Amiri" w:hAnsi="Amiri" w:eastAsia="Amiri" w:cs="Amiri"/>
          <w:color w:val="111111"/>
          <w:sz w:val="28"/>
          <w:sz w:val="28"/>
          <w:szCs w:val="28"/>
          <w:rtl w:val="true"/>
          <w:lang w:bidi="ar-SA"/>
        </w:rPr>
        <w:t xml:space="preserve">مَنْ كُنْتُ مَوْلَاهُ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 موالاته عَزَّوَجَلَّ أَنْزَلَها عَلَىَّ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من مولای اویم پس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 و موالات وی از جانب خداوند بر من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من پیام خداوند را رساندم آگاه باشید که آن را ابلاغ نمودم آگاه باشید که آن را به گوش مردم رساندم آگاه باشید که آن را توضیح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لَا تَحِلُّ إِمْرَهُ الْمُؤْمِنِینَ بَعْدِی لِأَحَدٍ غَیْرِهِ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بر مردم، پس از من بر هیچ کس غیر از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به طرف آسمان بالا برد تا پای او در کنار زانوی پیامبر صلی الله علیه و اله قرار گرفت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هَذَا أَخِی وَ وَصِیِّی وَ وَاعِی عِلْمِی وَ خَلِیفَتِی عَلَی مَنْ آمِنْ بِی وَ عَلَی تَفْسِیرِ کِتَابِ رَبِّی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ظرف علم من و جانشین من بر ایمان آورندگان به من و بر تفسیر کتاب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روایتی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وَ عادِ مَنْ عاداهُ وَالْعَنْ مَنْ اَنْكَرَهُ وَ اَغْضِبْ عَلي مَنْ جَحَدَ حَقَّهُ</w:t>
      </w:r>
      <w:r>
        <w:rPr>
          <w:rFonts w:ascii="IRNazanin" w:hAnsi="IRNazanin" w:eastAsia="IRNazanin"/>
          <w:color w:val="111111"/>
          <w:sz w:val="28"/>
          <w:sz w:val="28"/>
          <w:szCs w:val="28"/>
          <w:rtl w:val="true"/>
          <w:lang w:bidi="fa-IR"/>
        </w:rPr>
        <w:t xml:space="preserve"> خدایا دوستدارش را دوست بدار و دشمنش را دشمن بدار ، و انکار کننده اش را لعنت کن و بر کسی که حقّش را انکار می کند غضب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أَنْزَلْتَ عِنْدَ تَبْیِینِ ذَلِکَ فِی عَلِیٍّ اَلْیَوْمَ أَکْمَلْتُ لَکُمْ دِینَکُمْ بِإِمَامَتِهِ فَمَنْ لَمْ یَأْتَمَّ بِهِ وَ بِمَنْ کَانَ مِنْ وُلْدِی مِنْ صُلْبِهِ إِلَی اَلْقِیَامَهِ فَأُولئِکَ حَبِطَتْ أَعْمالُهُمْ وَ فِی اَلنّارِ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إِبْلِیسَ أَخْرَجَ آدَمَ علیه السلام مِنَ اَلْجَنَّهِ مَعَ کَوْنِهِ صَفْوَهَ اَللَّهِ بِالْحَسَدِ فَلاَ تَحْسُدُوا فَتَحْبَطَ أَعْمَالُکُمْ وَ تَزِلَّ أَقْدَامُکُمْ فِی عَلِیٍّ نَزَلَتْ سُورَهُ 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آمِنُوا بِاللَّهِ وَ رَسُولِهِ وَ اَلنُّورِ اَلَّذِی أُنْزِلَ مَعَهُ مِنْ قَبْلِ أَنْ نَطْمِسَ وُجُوهاً فَنَرُدَّها عَلی أَدْبارِها أَوْ نَلْعَنَهُمْ کَما لَعَنّا أَصْحابَ اَلسَّبْتِ اَلنُّورُ مِنَ اَللَّهِ فِیَّ ثُمَّ فِی عَلِیٍّ ثُمَّ فِی اَلنَّسْلِ مِنْهُ إِلَی اَلْقَائِمِ اَلْمَهْدِیِّ </w:t>
      </w:r>
    </w:p>
    <w:p>
      <w:pPr>
        <w:pStyle w:val="BookText"/>
        <w:rPr/>
      </w:pPr>
      <w:r>
        <w:rPr>
          <w:rFonts w:ascii="Amiri" w:hAnsi="Amiri" w:eastAsia="Amiri" w:cs="Amiri"/>
          <w:color w:val="111111"/>
          <w:sz w:val="28"/>
          <w:sz w:val="28"/>
          <w:szCs w:val="28"/>
          <w:rtl w:val="true"/>
          <w:lang w:bidi="ar-SA"/>
        </w:rPr>
        <w:t>مَعَاشِرَ اَلنَّاسِ سَیَکُونُ مِنْ بَعْدِی أَئِمَّهٌ یَدْعُونَ إِلَی اَلنّارِ وَ یَوْمَ اَلْقِیامَهِ لا یُنْصَرُونَ وَ إِنَّ اَللَّهَ وَ أَنَا بَرِیئَانِ مِنْهُمْ إِنَّهُمْ وَ أَنْصَارَهُمْ وَ أَتْبَاعَهُمْ فِی اَلدَّرْکِ اَلْأَسْفَلِ مِنَ اَلنّارِ وَ سَیَجْعَلُونَهَا مُلْکاً وَ اِغْتِصَاباً فَعِنْدَهَا یُفْرَغُ لَکُمْ أَیُّهَ اَلثَّقَلانِ وَ یُرْسَلُ عَلَیْکُما شُواظٌ مِنْ نارٍ وَ نُحاسٌ فَلا تَنْتَصِرانِ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آشکار کردن امامت علی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Style w:val="FootnoteAnchor"/>
          <w:rtl w:val="true"/>
        </w:rPr>
        <w:footnoteReference w:id="160"/>
      </w:r>
      <w:r>
        <w:rPr>
          <w:rFonts w:ascii="IRNazanin" w:hAnsi="IRNazanin" w:eastAsia="IRNazanin"/>
          <w:color w:val="111111"/>
          <w:sz w:val="28"/>
          <w:sz w:val="28"/>
          <w:szCs w:val="28"/>
          <w:rtl w:val="true"/>
          <w:lang w:bidi="fa-IR"/>
        </w:rPr>
        <w:t>را نازل کردی ؛ پس هر که به وی و به فرزندان من از صلب او اقتدا نکند ، اعمالش باطل و در دوزخ جاودان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آدم را با این که برگزیده خدا بود به خاطر حسادت از بهشت بیرون کرد؛ پس حسادت نکنید که اعمالتان باطل شده و قدم هايتان لغزش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عصر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ها همه در زیانند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و به نوری که با او نازل شده است </w:t>
      </w:r>
      <w:r>
        <w:rPr>
          <w:rStyle w:val="FootnoteAnchor"/>
          <w:rtl w:val="true"/>
        </w:rPr>
        <w:footnoteReference w:id="162"/>
      </w:r>
      <w:r>
        <w:rPr>
          <w:rFonts w:ascii="IRNazanin" w:hAnsi="IRNazanin" w:eastAsia="IRNazanin"/>
          <w:color w:val="111111"/>
          <w:sz w:val="28"/>
          <w:sz w:val="28"/>
          <w:szCs w:val="28"/>
          <w:rtl w:val="true"/>
          <w:lang w:bidi="fa-IR"/>
        </w:rPr>
        <w:t xml:space="preserve">ایمان آوريد </w:t>
      </w:r>
      <w:r>
        <w:rPr>
          <w:rFonts w:ascii="Amiri" w:hAnsi="Amiri" w:eastAsia="Amiri" w:cs="Amiri"/>
          <w:color w:val="111111"/>
          <w:sz w:val="28"/>
          <w:sz w:val="28"/>
          <w:szCs w:val="28"/>
          <w:rtl w:val="true"/>
          <w:lang w:bidi="ar-SA"/>
        </w:rPr>
        <w:t>مِن قَبْلِ أَن نَّطْمِسَ وُجُوهَا فَتَرُدَّهَا عَلَى أَدْبَارِهَا أَوْ نَلْعَنَهُمْ كَمَا لَعَنَّا أَصْحَابَ السَّبْتِ</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 که صورت هایی را محو کنیم سپس به پشت سر بازگردانیم، یا آن ها را از رحمت خود دور سازیم همان گونه که اصحاب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تبهکاران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در من، سپس در علی و پس از وی در نسل او تا مهدی قائم قرار داده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پس از من امامانی که مردم را به آتش دعوت می کنند و روز قیامت یاوری ندارند خواهند آمد که خداوند و من از آن ها بیزاریم، آن ها و یاوران و </w:t>
      </w:r>
      <w:bookmarkStart w:id="99" w:name="pg9075_61488"/>
    </w:p>
    <w:p>
      <w:pPr>
        <w:pStyle w:val="BookText"/>
        <w:rPr/>
      </w:pPr>
      <w:bookmarkEnd w:id="99"/>
      <w:r>
        <w:rPr>
          <w:rFonts w:ascii="IRNazanin" w:hAnsi="IRNazanin" w:eastAsia="IRNazanin"/>
          <w:color w:val="111111"/>
          <w:sz w:val="28"/>
          <w:sz w:val="28"/>
          <w:szCs w:val="28"/>
          <w:rtl w:val="true"/>
          <w:lang w:bidi="fa-IR"/>
        </w:rPr>
        <w:t>پیروانشان در درک اسفل از دوزخ هستند، و پس از مدّتی کوتاه، غاصبانه ، خلافت، چهره سلطنت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که به حساب شما پرداخته می شود ای دو گروه انس و جنّ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يُرْسَلُ عَلَيْكُمَا شُوَاظٌ مِّن نَّارٍ وَ نُحَاسٌ فَلَا تَنتَصِرَانِ </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هایی از آتش بی دود و دودهایی متراکم بر شما فرستاده می شود؛ و نمی توانید از کسی یاری بطلبید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حاکم حَسَکانی، ابو القاسم ، متوفّای بعد از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القاسم بن عساکر، شافعی متوفّای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فخرالدین رازی، شافعی ، متوفّای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شافعی، متوفّای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شوکانی، متوفّای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شهاب الدین آلوسی، شافعی بغدادی، متوفّای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قندوزی حنفی، متوفّای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،مصری، متوفّای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2562735_2870459653"/>
      <w:bookmarkStart w:id="101" w:name="_Toc38"/>
      <w:bookmarkEnd w:id="100"/>
      <w:r>
        <w:rPr>
          <w:rtl w:val="true"/>
        </w:rPr>
        <w:t>سخن نهایی</w:t>
      </w:r>
      <w:bookmarkEnd w:id="1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دهندگان در نقل وجوه دیگری برای نزول آیه تبلیغ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ما می دانیم اوّلین کسی که این وجوه را ذکر کرده، طبری در کتاب </w:t>
      </w:r>
      <w:bookmarkStart w:id="102" w:name="pg9075_61489"/>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دیگران از وی پیروی کرده اند و فخر رازی </w:t>
      </w:r>
      <w:r>
        <w:rPr>
          <w:rStyle w:val="FootnoteAnchor"/>
          <w:rtl w:val="true"/>
        </w:rPr>
        <w:footnoteReference w:id="175"/>
      </w:r>
      <w:r>
        <w:rPr>
          <w:rFonts w:ascii="IRNazanin" w:hAnsi="IRNazanin" w:eastAsia="IRNazanin"/>
          <w:color w:val="111111"/>
          <w:sz w:val="28"/>
          <w:sz w:val="28"/>
          <w:szCs w:val="28"/>
          <w:rtl w:val="true"/>
          <w:lang w:bidi="fa-IR"/>
        </w:rPr>
        <w:t>آن ها را به نُه وجه رسانده است و آن چه را ما در این کتاب ذکر کردیم وجه دهم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ده گانه ای را که فخر رازی در تفسیر خود </w:t>
      </w:r>
      <w:r>
        <w:rPr>
          <w:rStyle w:val="FootnoteAnchor"/>
          <w:rtl w:val="true"/>
        </w:rPr>
        <w:footnoteReference w:id="176"/>
      </w:r>
      <w:r>
        <w:rPr>
          <w:rFonts w:ascii="IRNazanin" w:hAnsi="IRNazanin" w:eastAsia="IRNazanin"/>
          <w:color w:val="111111"/>
          <w:sz w:val="28"/>
          <w:sz w:val="28"/>
          <w:szCs w:val="28"/>
          <w:rtl w:val="true"/>
          <w:lang w:bidi="fa-IR"/>
        </w:rPr>
        <w:t xml:space="preserve">بر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غدیر را وجه دهم قرار 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همگی مرسله و بی سند بوده، گویندگانشان معلوم نیستند ؛ از این رو در تفسیر نظام الدین نیشابوری </w:t>
      </w:r>
      <w:r>
        <w:rPr>
          <w:rStyle w:val="FootnoteAnchor"/>
          <w:rtl w:val="true"/>
        </w:rPr>
        <w:footnoteReference w:id="177"/>
      </w:r>
      <w:r>
        <w:rPr>
          <w:rFonts w:ascii="IRNazanin" w:hAnsi="IRNazanin" w:eastAsia="IRNazanin"/>
          <w:color w:val="111111"/>
          <w:sz w:val="28"/>
          <w:sz w:val="28"/>
          <w:szCs w:val="28"/>
          <w:rtl w:val="true"/>
          <w:lang w:bidi="fa-IR"/>
        </w:rPr>
        <w:t xml:space="preserve">، این وجوه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بیانگر نامعلوم بودن گوینده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 روایتِ نصِّ در ولایت را وجه نخست قرار داده و سند آن را به ابن عبّاس، براء بن عازب، ابو سعید خُدری و محمّد بن علی علیهما السلام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آن است که طبری با آن که قدیمی تر و آشنای به این مسائل است از اصل آن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حدیث ولایت را نیز ذکر نکرده است لیکن در کتابی مستقلّ، از بیش از هفتاد طریق این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قابل اعتماد نبوده و صلاحیّت رویارویی با احادیث معتبر را ندارند</w:t>
      </w:r>
    </w:p>
    <w:p>
      <w:pPr>
        <w:pStyle w:val="Heading2"/>
        <w:numPr>
          <w:ilvl w:val="1"/>
          <w:numId w:val="1"/>
        </w:numPr>
        <w:rPr/>
      </w:pPr>
      <w:bookmarkStart w:id="103" w:name="__RefHeading___Toc2562737_2870459653"/>
      <w:bookmarkStart w:id="104" w:name="_Toc39"/>
      <w:bookmarkEnd w:id="103"/>
      <w:r>
        <w:rPr>
          <w:rtl w:val="true"/>
        </w:rPr>
        <w:t>پایان سخن</w:t>
      </w:r>
      <w:r>
        <w:rPr>
          <w:rtl w:val="true"/>
        </w:rPr>
        <w:t>:</w:t>
      </w:r>
      <w:bookmarkEnd w:id="104"/>
    </w:p>
    <w:p>
      <w:pPr>
        <w:pStyle w:val="Heading3"/>
        <w:numPr>
          <w:ilvl w:val="2"/>
          <w:numId w:val="1"/>
        </w:numPr>
        <w:rPr/>
      </w:pPr>
      <w:bookmarkStart w:id="105" w:name="__RefHeading___Toc2562739_2870459653"/>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Style w:val="FootnoteAnchor"/>
          <w:rtl w:val="true"/>
        </w:rPr>
        <w:footnoteReference w:id="178"/>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گفته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روی رافضی ها را سیاه بگرداند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مطلبی را با این که مردم به آن نیاز داشتند و بر او وحی شده بود، پنهان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ابلاغ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الساري</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بر این تهمت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ضغثًا على إيّالة</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برخی مطالب را از روی تقیّه پنهان کرده است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 کاش این دو مدرکی برای این تهمت خود به شیعه ارائه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هرگز به خود جرأت نمی دهد که به پیامبر صلی الله علیه و آله، پنهان کردن مطلبی را که تبلیغ آن بر وی واجب بوده نسبت بدهد مگر برای ،تبلیغ زمان معینّی وجود داشته باشد که در این صورت نیز هرگز تبلیغ زود هنگام آن، به پیامبر صلی الله علیه و آله وحی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در گفتهٔ اصحاب خویش پیرامون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 ده گانه ای که فخر رازی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کنند، بر گوینده مطلبی که به شیعه نسبت دادند، دست می یابند؛ چرا که برخی از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پیرامون جهاد نازل شده است؛ زیرا پیامبر گاهی از تشویق منافقان بر جهاد خودداری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ها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آن گاه که پیامبر از عیب نهادن بر خدایان بت پرستان ساکت ماند نازل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شخص سوّمی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آیه تخییر را از زنان خود پنهان کرد؛ يعنى آية </w:t>
      </w:r>
      <w:r>
        <w:rPr>
          <w:rFonts w:ascii="Amiri" w:hAnsi="Amiri" w:eastAsia="Amiri" w:cs="Amiri"/>
          <w:color w:val="111111"/>
          <w:sz w:val="28"/>
          <w:sz w:val="28"/>
          <w:szCs w:val="28"/>
          <w:rtl w:val="true"/>
          <w:lang w:bidi="ar-SA"/>
        </w:rPr>
        <w:t xml:space="preserve">يَا أَيُّهَا النَّبِيُّ قُلْ لأَزْوَاجِك </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w:t>
      </w:r>
      <w:bookmarkStart w:id="107" w:name="pg9075_61491"/>
    </w:p>
    <w:p>
      <w:pPr>
        <w:pStyle w:val="BookText"/>
        <w:rPr/>
      </w:pPr>
      <w:bookmarkEnd w:id="107"/>
      <w:r>
        <w:rPr>
          <w:rFonts w:ascii="IRNazanin" w:hAnsi="IRNazanin" w:eastAsia="IRNazanin"/>
          <w:color w:val="111111"/>
          <w:sz w:val="28"/>
          <w:sz w:val="28"/>
          <w:szCs w:val="28"/>
          <w:rtl w:val="true"/>
          <w:lang w:bidi="fa-IR"/>
        </w:rPr>
        <w:t>گفته آن ها پیامبر از ترس این که زنانش دنیا را برگزینند این آیه را بر آنان آشکار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،وجوه ، نزول آیه مورد بحث از این حکایت می کند که پیامبر از بیان آن چه که برای آن به رسالت برگزیده شده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پیامبر عظمت و قداست چنین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لَتَذْكِرَةٌ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لَنَعْلَمُ أَنَّ مِنكُم مُكَذِّبِينَ</w:t>
      </w:r>
      <w:r>
        <w:rPr>
          <w:rStyle w:val="FootnoteAnchor"/>
          <w:rtl w:val="true"/>
        </w:rPr>
        <w:footnoteReference w:id="1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 مسلماً تذکری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 دانیم که بعضی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 کنید</w:t>
      </w:r>
      <w:r>
        <w:rPr>
          <w:rFonts w:eastAsia="IRNazanin" w:cs="IRNazanin"/>
          <w:color w:val="111111"/>
          <w:sz w:val="28"/>
          <w:szCs w:val="28"/>
          <w:rtl w:val="true"/>
          <w:lang w:bidi="fa-IR"/>
        </w:rPr>
        <w:t>!]</w:t>
      </w:r>
    </w:p>
    <w:p>
      <w:pPr>
        <w:pStyle w:val="Heading3"/>
        <w:numPr>
          <w:ilvl w:val="2"/>
          <w:numId w:val="1"/>
        </w:numPr>
        <w:rPr/>
      </w:pPr>
      <w:bookmarkStart w:id="108" w:name="__RefHeading___Toc2562741_2870459653"/>
      <w:bookmarkStart w:id="109" w:name="_Toc41"/>
      <w:bookmarkEnd w:id="108"/>
      <w:r>
        <w:rPr/>
        <w:t>2</w:t>
      </w:r>
      <w:r>
        <w:rPr>
          <w:rtl w:val="true"/>
        </w:rPr>
        <w:t>-</w:t>
      </w:r>
      <w:r>
        <w:rPr>
          <w:rtl w:val="true"/>
        </w:rPr>
        <w:t>إكمال دین با ولایت</w:t>
      </w:r>
      <w:bookmarkEnd w:id="109"/>
    </w:p>
    <w:p>
      <w:pPr>
        <w:pStyle w:val="BookText"/>
        <w:rPr/>
      </w:pPr>
      <w:r>
        <w:rPr>
          <w:rFonts w:ascii="IRNazanin" w:hAnsi="IRNazanin" w:eastAsia="IRNazanin"/>
          <w:color w:val="111111"/>
          <w:sz w:val="28"/>
          <w:sz w:val="28"/>
          <w:szCs w:val="28"/>
          <w:rtl w:val="true"/>
          <w:lang w:bidi="fa-IR"/>
        </w:rPr>
        <w:t>از آیاتی که در روز غدیر دربارۀ امیر مؤمنان علیه السلام نازل شده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دیناً</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امامیّه بدون استثنا بر نزول این آیه پیرامون نصّ غدیر پس از بیان ولایت مولا امير المؤمنين علیه السلام توسّط رسول خدا با واژه هایی دُر ربار و روشن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نصّی آشکار است که صحابه آن را شناختند و عرب آن را فهمید و هر کسی که خبر به او رسید بدان احتجاج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حجّت و دلیل بر ولایت علی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تفسیر و امامان حدیث و حافظان آثار از اهل سنّت در این مطلب با امامیّه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دقّت عقلی همین دیدگاه را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موجود در تفسیر رازی </w:t>
      </w:r>
      <w:r>
        <w:rPr>
          <w:rStyle w:val="FootnoteAnchor"/>
          <w:rtl w:val="true"/>
        </w:rPr>
        <w:footnoteReference w:id="185"/>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اصحاب آثار این دیدگاه را تقویت می کند؛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این آیه بر پیامبر صلی الله علیه و آله نازل ،شد پس از نزول آن تنها هشتاد و یک یا هشتاد و دو روز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نویسان از اهل سنّت </w:t>
      </w:r>
      <w:r>
        <w:rPr>
          <w:rStyle w:val="FootnoteAnchor"/>
          <w:rtl w:val="true"/>
        </w:rPr>
        <w:footnoteReference w:id="186"/>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پیامبر صلی الله علیه و آله در روز دوازدهم ماه ربيع الأول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دیدگاه اهل سنّت در تاریخ وفات پیامبر ، گویا در رقم هشتاد و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فخر رازی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ای رخ داده است؛ زیرا پس از اخراج روز غدیر و روز وفات یک روز بر هشتاد و دو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این دیدگاه از دیدگاه نزول این آیه در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بخاری و صحيح مسلم </w:t>
      </w:r>
      <w:r>
        <w:rPr>
          <w:rStyle w:val="FootnoteAnchor"/>
          <w:rtl w:val="true"/>
        </w:rPr>
        <w:footnoteReference w:id="187"/>
      </w:r>
      <w:r>
        <w:rPr>
          <w:rFonts w:ascii="IRNazanin" w:hAnsi="IRNazanin" w:eastAsia="IRNazanin"/>
          <w:color w:val="111111"/>
          <w:sz w:val="28"/>
          <w:sz w:val="28"/>
          <w:szCs w:val="28"/>
          <w:rtl w:val="true"/>
          <w:lang w:bidi="fa-IR"/>
        </w:rPr>
        <w:t xml:space="preserve">و کتب دیگر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نزدیک تر است ؛ زیرا بر اساس این دیدگاه بر عدد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روز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نزول آیه إكمال در روز غدیر خم با روایات فراوانی که چاره ای جز خضوع در برابر مفاد آن وجود ندارد، تأیید می شود ؛ به عنوان نمونه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جعفر محمّد بن جریر طبری متوفّای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زيد بن أرقم، نزول آيه إكمال در روز غدیر خم دربارۀ امیر المؤمنین علیه السلام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پیش از این نقل شد </w:t>
      </w:r>
      <w:r>
        <w:rPr>
          <w:rStyle w:val="FootnoteAnchor"/>
          <w:rtl w:val="true"/>
        </w:rPr>
        <w:footnoteReference w:id="1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مردویه اصفهانی ، متوفّای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از طریق ابو هارون عبدی از ابو سعید خُدری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غدیر خم بر رسول خدا نازل شده است، آن گاه که به علی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را از ابو هریره روایت کرده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دوازدهم ذی الحجّه بوده است؛ یعنی هنگام بازگشت حضرت از حجّة الوداع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اصفهانی، متوفّای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القاسم حاکم حسکانی، متوفّای بعد از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بن عساکر شافعی دمشقی، متوفّای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الخطباء خوارزمی، متوفّای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شافعی متوفّای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افراد فراوان دیگری که به نزول آیه إکمال در روز غدیر درباره ولایت علی ابن ابی طالب علیه السلام، تصریح کرده اند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با این همه، شگفتا که 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از ابو سعید خُدری روایت کرده است که این آیه پس از سخن پیامبر اکرم صلی الله علیه و آله به علی کرّم الله وجهه در غدیر خم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r>
        <w:rPr>
          <w:rFonts w:ascii="IRNazanin" w:hAnsi="IRNazanin" w:eastAsia="IRNazanin"/>
          <w:color w:val="111111"/>
          <w:sz w:val="28"/>
          <w:sz w:val="28"/>
          <w:szCs w:val="28"/>
          <w:rtl w:val="true"/>
          <w:lang w:bidi="fa-IR"/>
        </w:rPr>
        <w:t xml:space="preserve">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أَکْبَرُ عَلَی إِکْمَالِ</w:t>
      </w:r>
    </w:p>
    <w:p>
      <w:pPr>
        <w:pStyle w:val="BookText"/>
        <w:rPr/>
      </w:pPr>
      <w:r>
        <w:rPr>
          <w:rFonts w:ascii="Amiri" w:hAnsi="Amiri" w:eastAsia="Amiri" w:cs="Amiri"/>
          <w:color w:val="111111"/>
          <w:sz w:val="28"/>
          <w:sz w:val="28"/>
          <w:szCs w:val="28"/>
          <w:rtl w:val="true"/>
          <w:lang w:bidi="ar-SA"/>
        </w:rPr>
        <w:t xml:space="preserve">اَلدِّینِ وَ إِتْمَامِ اَلنِّعْمَهِ وَ رِضَا اَلرَّبِّ بِرِسَالَتِی وَ وَلاَیَهِ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بر کامل شدن دین و تمام شدن نعمت ، و رضایت پروردگار به رسالت من و ولایت علی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این از بافته های شیعه است ، و پیش از هر چیزی، رکیک بودن خبر بر دروغ بودن آن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نمی دهیم که آلوسی بر طریق های حدیث و راویان آن دست نیافته باشد و جهل قبیح وی سبب شده باشد که روایت را تنها به شیعه نسبت بدهد، بلکه انگیزه های درونی وی، سبب پنهان کردن این حقیقت روشن و هیاهوی وی شده است و او گمان نمی کرد که در آینده کسی که از کتاب ها و روایات اهل سنّت آگاهی ،دارد وی را پای میز محاکمه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از این شخص بپرسد چرا روایت را تنها به شیعه اختصاص دادی در حالی که امامان حدیث و رهبران تفسیر و حاملان تاریخ از غیر شیعه نیز آن را روایت کرده اند؟</w:t>
      </w:r>
    </w:p>
    <w:p>
      <w:pPr>
        <w:pStyle w:val="BookText"/>
        <w:rPr/>
      </w:pPr>
      <w:r>
        <w:rPr>
          <w:rFonts w:ascii="IRNazanin" w:hAnsi="IRNazanin" w:eastAsia="IRNazanin"/>
          <w:color w:val="111111"/>
          <w:sz w:val="28"/>
          <w:sz w:val="28"/>
          <w:szCs w:val="28"/>
          <w:rtl w:val="true"/>
          <w:lang w:bidi="fa-IR"/>
        </w:rPr>
        <w:t>سپس بپرسد که چرا سند حدیث را به ابو سعید منحصر کردی در حالی که ابو هریره و جابر بن عبدالله و مجاهد و امام باقر و امام صادق علیهما السلام نیز 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بپرسد که به چه دلیل حدیث را رکیک دانسته و آن را گواه بر دروغ پردازی شیعه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رکاکت در لفظ آن است؟ در حالی که لفظ آن، بسان دیگر احادیث نقل شده است و از هر گونه پیچیدگی و ضعف اُسلوب و تکلّف در بیان یا تنافر 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رمندگی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است و بر اساس قواعد عربی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رکاکت در معنای آن وجود دارد؟ در حالی که معنای آن نیز هیچ گونه راکتی وجود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 که آلوسی بگوید هر آن چه که در فضیلت امیرالمؤمنین علیه السلام روایت </w:t>
      </w:r>
      <w:bookmarkStart w:id="110" w:name="pg9075_61495"/>
    </w:p>
    <w:p>
      <w:pPr>
        <w:pStyle w:val="BookText"/>
        <w:rPr/>
      </w:pPr>
      <w:bookmarkEnd w:id="110"/>
      <w:r>
        <w:rPr>
          <w:rFonts w:ascii="IRNazanin" w:hAnsi="IRNazanin" w:eastAsia="IRNazanin"/>
          <w:color w:val="111111"/>
          <w:sz w:val="28"/>
          <w:sz w:val="28"/>
          <w:szCs w:val="28"/>
          <w:rtl w:val="true"/>
          <w:lang w:bidi="fa-IR"/>
        </w:rPr>
        <w:t>می شود و هر فضیلتی که به وی نسبت داده می شود، همگی به جهت این که فضیلت او را بیان می کنند، رکیک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دیدگاه همان دیدگاه ناصبی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ورزیدن 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 را در گودال هلاکت فرو می برد</w:t>
      </w:r>
    </w:p>
    <w:p>
      <w:pPr>
        <w:pStyle w:val="BookText"/>
        <w:rPr/>
      </w:pPr>
      <w:r>
        <w:rPr>
          <w:rFonts w:ascii="Amiri" w:hAnsi="Amiri" w:eastAsia="Amiri" w:cs="Amiri"/>
          <w:color w:val="111111"/>
          <w:sz w:val="28"/>
          <w:sz w:val="28"/>
          <w:szCs w:val="28"/>
          <w:rtl w:val="true"/>
          <w:lang w:bidi="ar-SA"/>
        </w:rPr>
        <w:t xml:space="preserve">كَلَّا إِنَّهُ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يَذْكُرُونَ إِلَّا أَن يَشَاءَ الله</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که آن ها می گویند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تذکّر و یادآوری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بخواهد از آن پند می گیرد؛ و هیچ کس پند نمی گیرد مگر این که خدا بخواهد</w:t>
      </w:r>
      <w:r>
        <w:rPr>
          <w:rFonts w:eastAsia="IRNazanin" w:cs="IRNazanin"/>
          <w:color w:val="111111"/>
          <w:sz w:val="28"/>
          <w:szCs w:val="28"/>
          <w:rtl w:val="true"/>
          <w:lang w:bidi="fa-IR"/>
        </w:rPr>
        <w:t>].</w:t>
      </w:r>
    </w:p>
    <w:p>
      <w:pPr>
        <w:pStyle w:val="Heading3"/>
        <w:numPr>
          <w:ilvl w:val="2"/>
          <w:numId w:val="1"/>
        </w:numPr>
        <w:rPr/>
      </w:pPr>
      <w:bookmarkStart w:id="111" w:name="__RefHeading___Toc2562743_2870459653"/>
      <w:bookmarkStart w:id="112" w:name="_Toc42"/>
      <w:bookmarkEnd w:id="111"/>
      <w:r>
        <w:rPr/>
        <w:t>3</w:t>
      </w:r>
      <w:r>
        <w:rPr>
          <w:rtl w:val="true"/>
        </w:rPr>
        <w:t>-</w:t>
      </w:r>
      <w:r>
        <w:rPr>
          <w:rtl w:val="true"/>
        </w:rPr>
        <w:t>عذاب واقع</w:t>
      </w:r>
      <w:bookmarkEnd w:id="112"/>
    </w:p>
    <w:p>
      <w:pPr>
        <w:pStyle w:val="BookText"/>
        <w:rPr/>
      </w:pPr>
      <w:r>
        <w:rPr>
          <w:rFonts w:ascii="IRNazanin" w:hAnsi="IRNazanin" w:eastAsia="IRNazanin"/>
          <w:color w:val="111111"/>
          <w:sz w:val="28"/>
          <w:sz w:val="28"/>
          <w:szCs w:val="28"/>
          <w:rtl w:val="true"/>
          <w:lang w:bidi="fa-IR"/>
        </w:rPr>
        <w:t xml:space="preserve">از جمله آیاتی که پس از نصّ غدیر نازل شده، این آیه از سوره معارج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Style w:val="FootnoteAnchor"/>
          <w:rtl w:val="true"/>
        </w:rPr>
        <w:footnoteReference w:id="1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کننده ای تقاضای عذابی کرد که واقع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عذاب مخصوص کافران است، و هیچ کس نمی تواند آن را دفع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صاحب فضایل و 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نزول این آیه دربارۀ امیر مؤمنان علیه السلام باور دارد و در کتاب های تفسیر و حدیث برای گروه زیادی از اهل سنّت نیز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الله در الغدیر </w:t>
      </w:r>
      <w:r>
        <w:rPr>
          <w:rStyle w:val="FootnoteAnchor"/>
          <w:rtl w:val="true"/>
        </w:rPr>
        <w:footnoteReference w:id="199"/>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 سنّت را بر شمرده است از آن جمله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ابو عُبید هروی متوفّای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مکّه </w:t>
      </w:r>
    </w:p>
    <w:p>
      <w:pPr>
        <w:pStyle w:val="BookText"/>
        <w:rPr/>
      </w:pPr>
      <w:r>
        <w:rPr>
          <w:rFonts w:ascii="IRNazanin" w:hAnsi="IRNazanin" w:eastAsia="IRNazanin"/>
          <w:color w:val="111111"/>
          <w:sz w:val="28"/>
          <w:sz w:val="28"/>
          <w:szCs w:val="28"/>
          <w:rtl w:val="true"/>
          <w:lang w:bidi="fa-IR"/>
        </w:rPr>
        <w:t xml:space="preserve">وی در کتاب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رسول خدا صلی الله علیه و آله آن چه را می باید تبلیغ کرد و خبر آن در مناطق گوناگون پیچید، جابر </w:t>
      </w:r>
      <w:r>
        <w:rPr>
          <w:rStyle w:val="FootnoteAnchor"/>
          <w:rtl w:val="true"/>
        </w:rPr>
        <w:footnoteReference w:id="200"/>
      </w:r>
      <w:r>
        <w:rPr>
          <w:rFonts w:ascii="IRNazanin" w:hAnsi="IRNazanin" w:eastAsia="IRNazanin"/>
          <w:color w:val="111111"/>
          <w:sz w:val="28"/>
          <w:sz w:val="28"/>
          <w:szCs w:val="28"/>
          <w:rtl w:val="true"/>
          <w:lang w:bidi="fa-IR"/>
        </w:rPr>
        <w:t xml:space="preserve">بن نضر بن حارث بن کلده عبدری نزد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ما را به شهادت بر وحدانیّت خداوند و رسالتِ خود و نماز و روزه و حجّ و زکات فرمان دادی و ما پذیرفتیم ولی به این مقدار بسنده نکردی تا این که بازوی پسر عمویت را گرفتی و وی را بر ما برتری بخشیدی و گفتی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آیا این گفته از تو است یا از جانب خداوند؟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وَالَّذی لا إلهَ إلّا هُوَ إنَّ هذا مِنَ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یگانه که این سخن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جابر به سوی مرکب خود رفت و با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 چه محمّد می گوید حقّ است پس بر ما از آسمان سنگ ببار یا ما را به عذابی سخت گرفتار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مرکب خود نرسیده بود که خداوند سنگی از آسمان بر سرش فرو آورده و از دُبُرش خارج شد و وی را به هلاکت رساند و این آیه را نازل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سَائِلٌ بِعَذَابٍ وَاقِعِ</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کننده ای تقاضای عذابی کرد که واقع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أبوبكر يحيى قرطبی </w:t>
      </w:r>
      <w:r>
        <w:rPr>
          <w:rStyle w:val="FootnoteAnchor"/>
          <w:rtl w:val="true"/>
        </w:rPr>
        <w:footnoteReference w:id="202"/>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bookmarkStart w:id="113" w:name="pg9075_61497"/>
    </w:p>
    <w:p>
      <w:pPr>
        <w:pStyle w:val="BookText"/>
        <w:rPr/>
      </w:pPr>
      <w:bookmarkEnd w:id="113"/>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هایی پیش از 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وظیفه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ابلاغ آشکار نیست</w:t>
      </w:r>
      <w:r>
        <w:rPr>
          <w:rFonts w:eastAsia="IRNazanin" w:cs="IRNazanin"/>
          <w:color w:val="111111"/>
          <w:sz w:val="28"/>
          <w:szCs w:val="28"/>
          <w:rtl w:val="true"/>
          <w:lang w:bidi="fa-IR"/>
        </w:rPr>
        <w:t>].</w:t>
      </w:r>
    </w:p>
    <w:p>
      <w:pPr>
        <w:pStyle w:val="Heading2"/>
        <w:numPr>
          <w:ilvl w:val="1"/>
          <w:numId w:val="1"/>
        </w:numPr>
        <w:rPr/>
      </w:pPr>
      <w:bookmarkStart w:id="114" w:name="__RefHeading___Toc2562745_2870459653"/>
      <w:bookmarkStart w:id="115" w:name="_Toc43"/>
      <w:bookmarkEnd w:id="114"/>
      <w:r>
        <w:rPr>
          <w:rtl w:val="true"/>
        </w:rPr>
        <w:t>نگرشی در حدیث</w:t>
      </w:r>
      <w:bookmarkEnd w:id="115"/>
    </w:p>
    <w:p>
      <w:pPr>
        <w:pStyle w:val="BookText"/>
        <w:rPr/>
      </w:pPr>
      <w:r>
        <w:rPr>
          <w:rFonts w:ascii="IRNazanin" w:hAnsi="IRNazanin" w:eastAsia="IRNazanin"/>
          <w:color w:val="111111"/>
          <w:sz w:val="28"/>
          <w:sz w:val="28"/>
          <w:szCs w:val="28"/>
          <w:rtl w:val="true"/>
          <w:lang w:bidi="fa-IR"/>
        </w:rPr>
        <w:t xml:space="preserve">دوست و دشمنی که به نقل این حدیث اشکالی متوّجه کرده باشد، نیافتیم ؛ هر کسی که رجال ثقه این حدیث را مشاهده کرده در برابر آن سر تعظیم فرود آورده است ، به جز ابن تیمیّه </w:t>
      </w:r>
      <w:r>
        <w:rPr>
          <w:rStyle w:val="FootnoteAnchor"/>
          <w:rtl w:val="true"/>
        </w:rPr>
        <w:footnoteReference w:id="204"/>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که در ابطال این حدیث وجوهی را که از عیوب و بیماری های درونی وی خبر می دهد برشمرده است و این روش، عادت وی در هر مسأله ای است که هنگام معارضه و مخالفت با فرقه های گوناگون مسلمین در آن اظهار مهارت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شبهات وی را به اختصار ذکر کرده و پاسخ می دهیم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اجماع ، داستان غدیر در بازگشت رسول خدا صلى الله عليه و سلم از حجّة الوداع رخ داده است و از سوی دیگر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داستان غدیر در مناطق گوناگون منتشر شد، حارث </w:t>
      </w:r>
      <w:r>
        <w:rPr>
          <w:rStyle w:val="FootnoteAnchor"/>
          <w:rtl w:val="true"/>
        </w:rPr>
        <w:footnoteReference w:id="206"/>
      </w:r>
      <w:r>
        <w:rPr>
          <w:rFonts w:ascii="IRNazanin" w:hAnsi="IRNazanin" w:eastAsia="IRNazanin"/>
          <w:color w:val="111111"/>
          <w:sz w:val="28"/>
          <w:sz w:val="28"/>
          <w:szCs w:val="28"/>
          <w:rtl w:val="true"/>
          <w:lang w:bidi="fa-IR"/>
        </w:rPr>
        <w:t xml:space="preserve">نزد پیامبر آمد، و او در </w:t>
      </w:r>
    </w:p>
    <w:p>
      <w:pPr>
        <w:pStyle w:val="BookText"/>
        <w:rPr/>
      </w:pPr>
      <w:r>
        <w:rPr>
          <w:rFonts w:ascii="IRNazanin" w:hAnsi="IRNazanin" w:eastAsia="IRNazanin"/>
          <w:color w:val="111111"/>
          <w:sz w:val="28"/>
          <w:sz w:val="28"/>
          <w:szCs w:val="28"/>
          <w:rtl w:val="true"/>
          <w:lang w:bidi="fa-IR"/>
        </w:rPr>
        <w:t xml:space="preserve">مکّه در سرزمین ابطح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براساس این روایت، داستان سائل در مکّه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طبع حال اقتضا می کند که این ماجرا در مدینه رخ داده باشد؛ پس سازنده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داستان غدیر جاهل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 و سبط 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و شیخ محمّد صدر العالم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سائل در مسجد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در صورتی پاسخ شبهه یاد شده است که مراد از مسجد ، مسجد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نیز تصریح کرده که آمدن سائل در مدینه بوده است لکن این سخنان از ابن تیمیّه پنهان مانده و در ردّ جازمانه روایت، شتاب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 این شخص از حقایق ،لغوی یا تعصّب کورکورانه وی که ميان أو و حقایق پرده های ظلمانی افکنده است او را در این گرداب فرو برده است؛ از این رو پنداشته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پیرامون مکّه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به کتاب های حدیث و لغتنامه ها و کتاب های ویژه شناسایی اماکن و کتاب های ادبیات </w:t>
      </w:r>
      <w:r>
        <w:rPr>
          <w:rStyle w:val="FootnoteAnchor"/>
          <w:rtl w:val="true"/>
        </w:rPr>
        <w:footnoteReference w:id="209"/>
      </w:r>
      <w:r>
        <w:rPr>
          <w:rFonts w:ascii="IRNazanin" w:hAnsi="IRNazanin" w:eastAsia="IRNazanin"/>
          <w:color w:val="111111"/>
          <w:sz w:val="28"/>
          <w:sz w:val="28"/>
          <w:szCs w:val="28"/>
          <w:rtl w:val="true"/>
          <w:lang w:bidi="fa-IR"/>
        </w:rPr>
        <w:t xml:space="preserve">مراجعه می کرد متوجّه می شد که نگارندگان این کتاب ها تصریح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مسیر سیلی است که دارای سنگریزه و شن باشد آن گاه در مقام اشاره به برخی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 فهمید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مسیر سیلی که دارای ویژگی یاد شده ،باشد گفته می شود و هیچ مانعی ندارد که در اطراف دیگر مناطق و پیرامون دیگر بیابان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اهل علم سوره معارج مکّی است؛ از این رو ده سال یا بیشتر پیش از واقعه غدیر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از اجماع یاد شده این است که مجموع سوره مکّی است نه این که همۀ آیاتش مکّی می باشد؛ از این رو ممکن است که خصوص این آیه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بسیاری از سوره های دیگر نیز مشابه این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سبب آن چه که مشرکان در مکّه گفته بودند نازل شده است ، و در آن جا به برکت وجود پیامبر صلی الله علیه و آله در میان آن ها، عذاب بر آن ها نازل نشده است ؛ 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 ها هستی، خداوند آن 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 کنند خدا عذابشان نمی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ملازمه ای میان نازل نشدن عذاب بر مشرکان در مکّه و نازل نشدن عذاب بر این مرد در داستان مورد بحث وجود ندارد ؛ زیرا افعال خداوند بر اساس حکمت ها تغییر می یابد؛ از آن جا که خداوند می دانسته که برخی از مشرکان مکّه مسلمان خواهند شد یا از صُلب آن ها فرزندانی به وجود خواهد ،آمد آن ها را عذاب نکرده است و گرنه بعثت پیامبر صلی الله علیه و آله به هدف مورد نظر نمی رسید </w:t>
      </w:r>
    </w:p>
    <w:p>
      <w:pPr>
        <w:pStyle w:val="BookText"/>
        <w:rPr/>
      </w:pPr>
      <w:r>
        <w:rPr>
          <w:rFonts w:ascii="IRNazanin" w:hAnsi="IRNazanin" w:eastAsia="IRNazanin"/>
          <w:color w:val="111111"/>
          <w:sz w:val="28"/>
          <w:sz w:val="28"/>
          <w:szCs w:val="28"/>
          <w:rtl w:val="true"/>
          <w:lang w:bidi="fa-IR"/>
        </w:rPr>
        <w:t xml:space="preserve">و از آن جا که خداوند سبحان این حکمت را در این شخصی که با آن سخن خود از این هدایت به ضلالت پیشین برگشته مشاهده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نوح علیه السلام همین ویژگی را در قوم خود یافته و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آن ها را باقی بگذاری، بندگانت را گمراه می کنند و جز نسلی فاجر و کافر به وجود نمی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فساد وی را با عذاب مورد تمنّایش برکنده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پیامبر صلی الله علیه و آله رحمتی است که از امّت اسلامی عذاب را دور می کند، لیکن رحمت کامل آن است که موانع حرکت از راه روشن و وسیع اسلام برداشته شود؛ و بدین جهت خداوند سبحان آن شخص خبیث را به دلیل مخالفتش با امر خلافتِ تثبیت شده از سوی رسول خدا صلی الله علیه و اله، ریشه کن کرد و از راه برداشت؛ چنان که حضرت در جنگ ها و غزواتش ریشه های فساد و گمراهی را با شمشیر برنده خویش بر می کند و کسانی را که سرکشی کرده و امیدی به ایمان آوردنشان نداشت، نفرین می کرد و دعایش مستجاب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به سند خود از ابن مسعود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قریش کار را بر رسول خدا صلی الله علیه و آله دشوار ساخته و عصیان و نافرمانی کرده و در اسلام آوردن کُندی کردند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أعِنِّي عليهم بسَبْعٍ كَسَبْعِ يُوسُفَ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مرا بر آنان با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يارى كن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خشکسالی گریبان گیر آنان شده و همه چیز کمیاب شد تا به آن جا که لاشهٔ گندیده و مردار می خوردند تا به حدّی که یکی از آن ها از شدّت گرسنگی </w:t>
      </w:r>
    </w:p>
    <w:p>
      <w:pPr>
        <w:pStyle w:val="BookText"/>
        <w:rPr/>
      </w:pPr>
      <w:r>
        <w:rPr>
          <w:rFonts w:ascii="IRNazanin" w:hAnsi="IRNazanin" w:eastAsia="IRNazanin"/>
          <w:color w:val="111111"/>
          <w:sz w:val="28"/>
          <w:sz w:val="28"/>
          <w:szCs w:val="28"/>
          <w:rtl w:val="true"/>
          <w:lang w:bidi="fa-IR"/>
        </w:rPr>
        <w:t>میان خود و آسمان بخار و دودی مشاهد کرد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فَارْتَقِبْ يَوْمَ تَأْتِي السَّمَاءُ بِدُخَانٍ مُّبِين</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منتظر روزی باش که آسمان دود آشکاری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داستان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بخاری </w:t>
      </w:r>
      <w:r>
        <w:rPr>
          <w:rStyle w:val="FootnoteAnchor"/>
          <w:rtl w:val="true"/>
        </w:rPr>
        <w:footnoteReference w:id="214"/>
      </w:r>
      <w:r>
        <w:rPr>
          <w:rFonts w:ascii="IRNazanin" w:hAnsi="IRNazanin" w:eastAsia="IRNazanin"/>
          <w:color w:val="111111"/>
          <w:sz w:val="28"/>
          <w:sz w:val="28"/>
          <w:szCs w:val="28"/>
          <w:rtl w:val="true"/>
          <w:lang w:bidi="fa-IR"/>
        </w:rPr>
        <w:t>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به نقل از بیهقی </w:t>
      </w:r>
      <w:r>
        <w:rPr>
          <w:rStyle w:val="FootnoteAnchor"/>
          <w:rtl w:val="true"/>
        </w:rPr>
        <w:footnoteReference w:id="216"/>
      </w:r>
      <w:r>
        <w:rPr>
          <w:rFonts w:ascii="IRNazanin" w:hAnsi="IRNazanin" w:eastAsia="IRNazanin"/>
          <w:color w:val="111111"/>
          <w:sz w:val="28"/>
          <w:sz w:val="28"/>
          <w:szCs w:val="28"/>
          <w:rtl w:val="true"/>
          <w:lang w:bidi="fa-IR"/>
        </w:rPr>
        <w:t>از طریق مالک بن دینار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 خدیجه همسر پیامبر صلی الله علیه و آله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صلی الله علیه و آله از كنار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أبي العاص بن اُمیّه پدر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گذشت که حَکَم با انگشت خود به پیامبر صلی الله علیه و آله اشاره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مسخرگی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پیامبر صلى الله عليه او سلم او را به این حالت دید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اجْعَلْهُ وزغاً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او را به رعشه و لرزه بدن گرفتار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روی زانوهایش آهسته به جلو خزید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لرزش و رعشه بدن گرفتار آمد و نفرین رسول خدا کارگر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داستان درست ،بود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عظمت و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داستان اصحاب فیل بود و مانند داستان اصحاب فيل ، انگیزه های فراوانی بر نقلش وجود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نویسندگان کتاب های روایی و تفسیر و سیره نویسان و مانند آن ها این داستان را به کلّی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سند غیر قابل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داستانی دروغ و بی اساس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کردن این داستان که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 بوده و نبود آن خَلَئی در جامعه ایجاد نمی کند و در پس آن اهداف فراوانی برای پنهان کردنش وجود ،دارد آن گونه که خودِ نصِّ غدیر را به دست فراموشی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واقعۀ اصحاب فیل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حادثه بزرگی که جزء معجزات نبوی شمرده شده و در آن، گروه فراوانی در برابر دید جهانیان نابود شدند و گروهی نیز که برترین امّتها بودند نجات یافته و مقدّساتشان پابرجا ماند همچنین خانه ای که محلّ طواف امّتها و مقصد حُجّاج که در آن روزگار بزرگ ترین مظهر از مظاهر پروردگار بوده، محفوظ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فراوان بودن انگیزه های نقل ،آن گزافه گویی آشکار است؛ زیرا به حکم ضرورت، انگیزه ها در داستان نخست به مراتب کمتر از انگیزه ها در داستان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تفاوت را میان معجزه های پیامبر آشکارا می توان مشاهده کرد ؛ برخی معجزات تنها با خبرهای واحد نقل شده اند برخی از حدّ تواتر گذشته اند و برخی نیز میان مسلمان ها اتّفاقی هستند بدون این که نیاز به سند داشته باشد منشأ این گونه ،اختلاف ها تفاوتِ عظمت معجزات یا امور همراه با آن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ادّعای ابن تیمیّه مبنی بر این که طبقات نویسندگان نامی از این حدیث نبرده اند، گزافه ای دیگر است؛ زیرا گفتیم که نویسندگان اعم از ائمّه علم، اهل تفسیر، حافظان حديث و ناقلان تاریخ که در کتاب ها فضایل بی شماری برای آن ها گرد آوری شده و علمای فراوانی از آن ها تعریف کرده اند، این حدیث را روایت کرداند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تاکنون برای من مراد وی از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الإسناد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سند سند نامأنوس و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نشده است؛ زیرا این حدیث تنها به صحابی بزرگ حذيفة بن يمان </w:t>
      </w:r>
      <w:r>
        <w:rPr>
          <w:rStyle w:val="FootnoteAnchor"/>
          <w:rtl w:val="true"/>
        </w:rPr>
        <w:footnoteReference w:id="217"/>
      </w:r>
      <w:r>
        <w:rPr>
          <w:rFonts w:ascii="IRNazanin" w:hAnsi="IRNazanin" w:eastAsia="IRNazanin"/>
          <w:color w:val="111111"/>
          <w:sz w:val="28"/>
          <w:sz w:val="28"/>
          <w:szCs w:val="28"/>
          <w:rtl w:val="true"/>
          <w:lang w:bidi="fa-IR"/>
        </w:rPr>
        <w:t xml:space="preserve">، و سفيان بن عُيَيْنه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امامت وی در علم و حدیث و تفسیر، و نیز ثقه بودن او در روایت معروف است </w:t>
      </w:r>
      <w:r>
        <w:rPr>
          <w:rStyle w:val="FootnoteAnchor"/>
          <w:rtl w:val="true"/>
        </w:rPr>
        <w:footnoteReference w:id="218"/>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لیکن ابن تیمیّه سند این حدیث را مُنكَر دانسته و متن آن را مورد مناقشه قرار داده است؛ چرا که هیچ یک با روش فاسد و ویژگی های ناهنجار وی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بر می آید که حارث یاد شده، به خاطر اقرار به اصول پنجگانه اسلام مسلمان بوده است، و ضروری است که هیچ مسلمانی در زمان پیامبر صلی الله علیه و آله عذاب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همان گونه که مسلمان بودن وی را اثبات می کند ارتداد وی را نیز به جهت ردّ سخن پیامبر صلی الله علیه و آله و تشکیک در آن چه که از سوی خداوند به آن خبر داده اثبات می کند و عذاب الهی در حین مسلمان بودن بر وی نازل نشده، بلکه پس از کفر و ارتداد بدان مبتلا شده است؛ چرا که وی پس از شنیدن سخن پیامبر در نبوّت حضرت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در میان مسلمان ها نیز کسانی بوده اند که به جهت تجرّی بر صاحب رسالت، مبتلا به عذاب الهی شده اند که به حدیث آن در پاسخ شبهه سوّم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خود از سلمة بن أكوع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السلام با دست چپ غذا می خورد و پیامبر صلی الله علیه و آله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بيمينك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راست غذا بخور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او را نفرین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اسْتَطَعْتَ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پیامبر لجبازی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دیگر دست راستش را نتوانست به طرف دهانش بالا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نعمان در بین صحابه شناخته شده نیست و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ابن منده و ابونعیم اصفهانی، و ابوموسی، در تألیفات خود پیرامون نام های صحابه از وی نام نبرده اند ؛ از این رو وجود چنین کسی مشکوک بوده و برای ما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کتاب های نگاشته شده پیرامون ،صحابه عهده دار ذکر نام تمام آن ها نمی باشند؛ هر نویسنده ای بر اساس توان و اطّلاع خود برخی از آن ها را گرد آوری کرده است آن گاه نویسندگان بعدی بر اثر جستجو در لابه لای کتاب ها و آثار بر نام های جدیدی دست یافته اند و بر آن ها افزوده اند</w:t>
      </w:r>
      <w:r>
        <w:rPr>
          <w:rStyle w:val="FootnoteAnchor"/>
          <w:rtl w:val="true"/>
        </w:rPr>
        <w:footnoteReference w:id="220"/>
      </w:r>
      <w:r>
        <w:rPr>
          <w:rFonts w:ascii="IRNazanin" w:hAnsi="IRNazanin" w:eastAsia="IRNazanin"/>
          <w:color w:val="111111"/>
          <w:sz w:val="28"/>
          <w:sz w:val="28"/>
          <w:szCs w:val="28"/>
          <w:rtl w:val="true"/>
          <w:lang w:bidi="fa-IR"/>
        </w:rPr>
        <w:t>از این رو انکار یک شخص به مجرّد نبودن نام وی در چنین کتاب هایی، خارج از انصاف و به دور از قوانین بحث و مناظره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به احتمال زیاد نویسندگان کتاب های پیرامون صحابه ، به جهت ارتداد اخیر وی نامی از او نبرده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يُجادِلُ فِي اللَّهِ بِغَيْرِ عِلْمٍ وَ لَا هُدًى وَ لَا كِتَابٍ مُّنِيرٍ</w:t>
      </w:r>
      <w:r>
        <w:rPr>
          <w:rStyle w:val="FootnoteAnchor"/>
          <w:rtl w:val="true"/>
        </w:rPr>
        <w:footnoteReference w:id="2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بدون هیچ دانش و هدایت و کتاب روشنگری ، درباره خدا مجادله می کنند</w:t>
      </w:r>
      <w:r>
        <w:rPr>
          <w:rFonts w:eastAsia="IRNazanin" w:cs="IRNazanin"/>
          <w:color w:val="111111"/>
          <w:sz w:val="28"/>
          <w:szCs w:val="28"/>
          <w:rtl w:val="true"/>
          <w:lang w:bidi="fa-IR"/>
        </w:rPr>
        <w:t xml:space="preserve">!] </w:t>
      </w:r>
      <w:bookmarkStart w:id="116" w:name="pg9075_61505"/>
    </w:p>
    <w:p>
      <w:pPr>
        <w:pStyle w:val="Heading2"/>
        <w:numPr>
          <w:ilvl w:val="1"/>
          <w:numId w:val="1"/>
        </w:numPr>
        <w:rPr/>
      </w:pPr>
      <w:bookmarkStart w:id="117" w:name="__RefHeading___Toc2562747_2870459653"/>
      <w:bookmarkStart w:id="118" w:name="_Toc44"/>
      <w:bookmarkEnd w:id="116"/>
      <w:bookmarkEnd w:id="117"/>
      <w:r>
        <w:rPr>
          <w:rtl w:val="true"/>
        </w:rPr>
        <w:t>عید غدیر در اسلام</w:t>
      </w:r>
      <w:bookmarkEnd w:id="118"/>
    </w:p>
    <w:p>
      <w:pPr>
        <w:pStyle w:val="BookText"/>
        <w:rPr/>
      </w:pPr>
      <w:r>
        <w:rPr>
          <w:rFonts w:ascii="IRNazanin" w:hAnsi="IRNazanin" w:eastAsia="IRNazanin"/>
          <w:color w:val="111111"/>
          <w:sz w:val="28"/>
          <w:sz w:val="28"/>
          <w:szCs w:val="28"/>
          <w:rtl w:val="true"/>
          <w:lang w:bidi="fa-IR"/>
        </w:rPr>
        <w:t>از چیزهایی که حدیث غدیر را جاودانه و منتشر ساخته است و مفاد آن را تحقّق بخشیده و ثابت نگه داشته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قرار دادن روز غدیر و برپا کردن جشن و سرور در آن، عبادت و راز و نیاز در شب آن ، و نیز زیاد انجام دادن کارهای خیر و دستگیری از ضعفا و توسعهٔ بر خود و اهل و عیال و پوشیدن زینت و لباس های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زمان که جامعه دینی به این حالات توجه کند ، طبعاً به جست و جوی اسباب آن ها و پرس و جو از شئون آن ها می پردازد؛ پیرامون راویان آن ها تفحّص می کند و یا دست کم در اثر شرکت در مراسم به طور اتّفاقی بر ناقلان و راویان این حادثه اطّلاع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این امر موجب تجديد خاطره و توجّه خاص گروه های مختلف جامعه به واقعه حادثه غدیر می شود و در نتیجه أسناد واقعا به هم پیوسته و طرق نقل آن حفظ و متن واقعه برای یکدیگر خوانده شده و أخبار آن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برای کاوشگر این عید به روشنی آشکار می شود،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اختصاص به شیعیان ،ندارد گر چه آنان به این عید علاقه ویژه ای دارند بلکه دیگر فرقه های مسلمان ها نیز با آنان در عید دانستن این روز شریکند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ریحان بیرونی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الباقية عن القرون الخالية</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آن را از </w:t>
      </w:r>
    </w:p>
    <w:p>
      <w:pPr>
        <w:pStyle w:val="BookText"/>
        <w:rPr/>
      </w:pPr>
      <w:r>
        <w:rPr>
          <w:rFonts w:ascii="Amiri" w:hAnsi="Amiri" w:eastAsia="Amiri" w:cs="Amiri"/>
          <w:color w:val="111111"/>
          <w:sz w:val="28"/>
          <w:sz w:val="28"/>
          <w:szCs w:val="28"/>
          <w:rtl w:val="true"/>
          <w:lang w:bidi="ar-SA"/>
        </w:rPr>
        <w:t>أعياد اهل اسلام بر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طلحه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المؤمنین علیه السلام در شعر خود از روز غدیر خم یاد کرده و این روز، روز عید و گردهمایی گردیده است؛ زیرا در این روز پیامبر اسلام صلی الله علیه و آله امیر مؤمنان علیه السلام را به این جایگاه بلند اختصاص داده و او را بدان مشرّف ساخته است ، نه دیگران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معنایی که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رسول خدا صلی الله علیه و آله اثباتش ممکن باشد همان معنا را رسول خدا صلی الله علیه و آله برای علی علیه السلام قرار داده و این مقامی بس والا و منزلتی بلند و مرتبتی بالاست که تنها به او نه غیر او اختصاص داده است ؛ از این رو، آن روز ، عید و موسم شادمانی دوستداران علی علیه السلام گردیده است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چندین جای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ابن خلّکان بر می آید که بر نامگذاری این روز به عنوان عید میان مسلمانان اتفاق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مسعودی پس از ذکر حدیث غدیر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علی علیه السلام و شیعیان او این روز را بزرگ می دارند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القلوب</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پس از شمردن شب غدیر از شب های بزرگ و مشهور نزد امّت اسلام، می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غدیر شبی است که در فردای آن ، رسول خدا صلی الله علیه و آله در غدیر خم بر بالای پالان شتران خطبه خواند و در خطبه خویش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 ، وَ انْصُرْ مَنْ نَصَرَهُ وَ اخْذُلْ مَنْ خَذَلَهُ</w:t>
      </w:r>
      <w:r>
        <w:rPr>
          <w:rFonts w:ascii="IRNazanin" w:hAnsi="IRNazanin" w:eastAsia="IRNazanin"/>
          <w:color w:val="111111"/>
          <w:sz w:val="28"/>
          <w:sz w:val="28"/>
          <w:szCs w:val="28"/>
          <w:rtl w:val="true"/>
          <w:lang w:bidi="fa-IR"/>
        </w:rPr>
        <w:t xml:space="preserve">؛ از </w:t>
      </w:r>
      <w:bookmarkStart w:id="119" w:name="pg9075_61507"/>
    </w:p>
    <w:p>
      <w:pPr>
        <w:pStyle w:val="BookText"/>
        <w:rPr/>
      </w:pPr>
      <w:bookmarkEnd w:id="119"/>
      <w:r>
        <w:rPr>
          <w:rFonts w:ascii="IRNazanin" w:hAnsi="IRNazanin" w:eastAsia="IRNazanin"/>
          <w:color w:val="111111"/>
          <w:sz w:val="28"/>
          <w:sz w:val="28"/>
          <w:szCs w:val="28"/>
          <w:rtl w:val="true"/>
          <w:lang w:bidi="fa-IR"/>
        </w:rPr>
        <w:t>این رو شیعیان این شب را بزرگ داشته و در آن به عبادت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دلیل های عید بودن غدیر آن است که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پیامبر و دیگر صحابه به دستور پیامبر اسلام صلی الله علیه و آله آن را به امیر مؤمنان علی علیه السلام تبریک گفتند ، و تبریک گفتن از ویژگی های أعیاد و شادی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برگزاری این عید از زمان پیامبر اسلام صلی الله علیه و آله تاکنون است و آغاز آن، روز غدیر در حجّة الوداع است؛ آن گاه که پیامبر گرامی صلی الله علیه و آله خلافت امیر مؤمنان علیه السلام را اعلام کرد و جایگاه حکومت او را از جهت دینی و دنیوی بر همگان آشکار ساخت و مقام بلند دینی اش را برای آنان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 آن روز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بسیاری آن را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را شاد می سازد؛ زیرا در این روز مخزن ،شریعت و محلّ تابش احکام نورانی ،اسلام بر هر مسلمانی آشکار می شود و چه روزی بزرگ تر از این روز؟ روزی که راه واضح سنّت ها آشکار شد، راه هموار بر همگان روشن گشت ، دین ، کامل گردید و نعمت تمام شد و قرآن با صدای بلند این مطلب را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کسی پوشیده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رسول گرامی صلی الله علیه و آله به تمامی حاضران در آن صحنه که در میان آن ها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و سران انصار بودند، و نیز به زنان خود دستور داد تا بر امیر مؤمنان علیه السلام وارد شده و آن جایگاه بزرگ را به ایشان به جهت مفتخر شدن به منصب ولایت و مقام امر و نهی در دین خدا تبریک گویند</w:t>
      </w:r>
    </w:p>
    <w:p>
      <w:pPr>
        <w:pStyle w:val="Heading2"/>
        <w:numPr>
          <w:ilvl w:val="1"/>
          <w:numId w:val="1"/>
        </w:numPr>
        <w:rPr/>
      </w:pPr>
      <w:bookmarkStart w:id="120" w:name="__RefHeading___Toc2562749_2870459653"/>
      <w:bookmarkStart w:id="121" w:name="_Toc45"/>
      <w:bookmarkEnd w:id="120"/>
      <w:r>
        <w:rPr>
          <w:rtl w:val="true"/>
        </w:rPr>
        <w:t xml:space="preserve">حديث تهنيت </w:t>
      </w:r>
      <w:r>
        <w:rPr>
          <w:rtl w:val="true"/>
        </w:rPr>
        <w:t>[</w:t>
      </w:r>
      <w:r>
        <w:rPr>
          <w:rtl w:val="true"/>
        </w:rPr>
        <w:t>تبریک گویی به امیر مؤمنان</w:t>
      </w:r>
      <w:r>
        <w:rPr>
          <w:rtl w:val="true"/>
        </w:rPr>
        <w:t>]</w:t>
      </w:r>
      <w:bookmarkEnd w:id="12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بن جریر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به سند خود از زید بن ارقم نقل کرده که در پایان آن چنین آمده است که پیامبر گرامی اسلام صلی الله علیه و آله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اعماق جانمان با تو پیمان می بندیم و با زبان های خویش با تو میثاق بسته و دست در دستان تو می نهیم و قول می دهیم که ماجرا را بدون تغییر و تحریف به اولاد و اهل خویش برسانیم و تو را بر این امر گواه می گیریم و گواهی خداوند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آن چه را به شما گفتم و به علی علیه السلام به عنوان امیر مؤمنان تبریک بگویید و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هَدانا لهذا وَ مَا كُنَّا لِنَهْتَدِيَ لَوْلَا أَنْ هَدَانَا اللَّهُ</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هر صدا و خیانت هر خائنی را می داند؛ </w:t>
      </w:r>
      <w:r>
        <w:rPr>
          <w:rFonts w:ascii="Amiri" w:hAnsi="Amiri" w:eastAsia="Amiri" w:cs="Amiri"/>
          <w:color w:val="111111"/>
          <w:sz w:val="28"/>
          <w:sz w:val="28"/>
          <w:szCs w:val="28"/>
          <w:rtl w:val="true"/>
          <w:lang w:bidi="ar-SA"/>
        </w:rPr>
        <w:t>فَمَن نَّكَثَ فَإِنَّمَا يَنكُتُ عَلَى نَفْسِهِ وَ مَنْ أَوْفَى بِمَا عَاهَدَ عَلَيْهُ اللَّهَ فَسَيُؤْتِيهِ أَجْراً عَظِيماً</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پیمان شکنی کند تنها به زیان خود پیمان شکسته است؛ و آن کس که نسبت به عهدی که با خدا بسته ،وفا کند بزودی پاداش عظیمی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بگویید آن چه را که موجب خوشنودی خداوند از شماست؛ پس </w:t>
      </w:r>
      <w:r>
        <w:rPr>
          <w:rFonts w:ascii="Amiri" w:hAnsi="Amiri" w:eastAsia="Amiri" w:cs="Amiri"/>
          <w:color w:val="111111"/>
          <w:sz w:val="28"/>
          <w:sz w:val="28"/>
          <w:szCs w:val="28"/>
          <w:rtl w:val="true"/>
          <w:lang w:bidi="ar-SA"/>
        </w:rPr>
        <w:t>إِنْ تَكْفُرُوا فَإِنَّ اللَّهَ غَنِيٌّ عَنكُمْ</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کفران کنید، خداوند از شما بی نیاز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ابن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هم صدا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شنیدیم و امر خدا و رسولش را با جان و دل اطاعت می کنیم و از جمله اوّلین کسانی که با پیامبر صلی الله علیه و آله و علی علیه السلام بیعت کردند ،ابوبکر ،عمر عثمان ،طلحه، زبیر و بقیهٔ مهاجرین و انصار و سپس سایر مردم بودند و این بیعت ادامه داشت تا ظهر که پیامبر نماز ظهرین را در یک وقت خواند و سپس بیعت تا شب ادامه داشت تا این که نماز مغرب و عشاء را در یک وقت خواند و همچنان بیعت و دست دادن تا سه روز ادامه پیدا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مورّخ ابن خاوند شاه </w:t>
      </w:r>
      <w:r>
        <w:rPr>
          <w:rStyle w:val="FootnoteAnchor"/>
          <w:rtl w:val="true"/>
        </w:rPr>
        <w:footnoteReference w:id="231"/>
      </w:r>
      <w:r>
        <w:rPr>
          <w:rFonts w:ascii="IRNazanin" w:hAnsi="IRNazanin" w:eastAsia="IRNazanin"/>
          <w:color w:val="111111"/>
          <w:sz w:val="28"/>
          <w:sz w:val="28"/>
          <w:szCs w:val="28"/>
          <w:rtl w:val="true"/>
          <w:lang w:bidi="fa-IR"/>
        </w:rPr>
        <w:t xml:space="preserve">نگارنده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حدیث غدیر در کتابش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در خیمه ای که مختص به او بود نشست و به امیر مؤمنان علی علیه السلام دستور داد تا در خیمهٔ دیگری بنشیند و به همهٔ حاضران امر کرد تا به امیر مؤمنان در خیمه اش تبریک بگویند و چون تبریک گفتن مردم به پایان رسید پیامبر به زنان خویش امر فرمود فرمود تا به سوی علی علیه السلام رفته و به او تبریک گویند و آنان چنین کردند و از جمله صحابه که به او تبریک ،گفت عمر بن خطّاب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يا ابن أبي طالب أصبحت مولاي و مولى جميع المؤمنين والمؤمنات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 بر تو ای پسر ابی طالب که مولای من و مولای تمام مردان و زنان مؤمن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تبریک گفتن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عدّه زیادی از بزرگان ،حدیث تفسیر و تاریخ از رجال اهل سنّت که نمی توان آنان را دست کم گرفت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آن را از باب ، ارسال مسلّم ، مرسلاً </w:t>
      </w:r>
      <w:r>
        <w:rPr>
          <w:rStyle w:val="FootnoteAnchor"/>
          <w:rtl w:val="true"/>
        </w:rPr>
        <w:footnoteReference w:id="232"/>
      </w:r>
      <w:r>
        <w:rPr>
          <w:rFonts w:ascii="IRNazanin" w:hAnsi="IRNazanin" w:eastAsia="IRNazanin"/>
          <w:color w:val="111111"/>
          <w:sz w:val="28"/>
          <w:sz w:val="28"/>
          <w:szCs w:val="28"/>
          <w:rtl w:val="true"/>
          <w:lang w:bidi="fa-IR"/>
        </w:rPr>
        <w:t>نقل کرده و گروهی دیگر آن را با اسناد صحیح که رجال ناقل آن همگی تقه هستند نقل کرده اند که اسناد آن در نهایت به افراد مختلفی از صحابه پیامبر صلی الله علیه و آله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ابو هریره براء بن عازب و زید بن أرقم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رحمه الله در کتاب الغدیر </w:t>
      </w:r>
      <w:r>
        <w:rPr>
          <w:rStyle w:val="FootnoteAnchor"/>
          <w:rtl w:val="true"/>
        </w:rPr>
        <w:footnoteReference w:id="233"/>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کسانی را که تبریک گفتن شیخین را روایت کرده اند بر شمرده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پیشوای حنابله متوفّای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جعفر محمّد بن جریر طبری متوفّای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تفسیرش </w:t>
      </w:r>
      <w:r>
        <w:rPr>
          <w:rStyle w:val="FootnoteAnchor"/>
          <w:rtl w:val="true"/>
        </w:rPr>
        <w:footnoteReference w:id="23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ابو حامد غزالی متوفّای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Style w:val="FootnoteAnchor"/>
          <w:rtl w:val="true"/>
        </w:rPr>
        <w:footnoteReference w:id="236"/>
      </w:r>
      <w:bookmarkStart w:id="122" w:name="pg9075_61510"/>
    </w:p>
    <w:p>
      <w:pPr>
        <w:pStyle w:val="BookText"/>
        <w:rPr/>
      </w:pPr>
      <w:bookmarkEnd w:id="12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أشعري شهرستانی متوفّای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رازی شافعی متوفّای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متوفّای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Style w:val="FootnoteAnchor"/>
          <w:rtl w:val="true"/>
        </w:rPr>
        <w:footnoteReference w:id="239"/>
      </w:r>
    </w:p>
    <w:p>
      <w:pPr>
        <w:pStyle w:val="Heading2"/>
        <w:numPr>
          <w:ilvl w:val="1"/>
          <w:numId w:val="1"/>
        </w:numPr>
        <w:rPr/>
      </w:pPr>
      <w:bookmarkStart w:id="123" w:name="__RefHeading___Toc2562751_2870459653"/>
      <w:bookmarkStart w:id="124" w:name="_Toc46"/>
      <w:bookmarkEnd w:id="123"/>
      <w:r>
        <w:rPr>
          <w:rtl w:val="true"/>
        </w:rPr>
        <w:t>بازگشت به آغاز سخن</w:t>
      </w:r>
      <w:bookmarkEnd w:id="124"/>
    </w:p>
    <w:p>
      <w:pPr>
        <w:pStyle w:val="BookText"/>
        <w:rPr/>
      </w:pPr>
      <w:r>
        <w:rPr>
          <w:rFonts w:ascii="IRNazanin" w:hAnsi="IRNazanin" w:eastAsia="IRNazanin"/>
          <w:color w:val="111111"/>
          <w:sz w:val="28"/>
          <w:sz w:val="28"/>
          <w:szCs w:val="28"/>
          <w:rtl w:val="true"/>
          <w:lang w:bidi="fa-IR"/>
        </w:rPr>
        <w:t>همانا این تبریک به امر رسول خدا صلی الله علیه و آله، بوده و دست بیعت دادن با بهجت و شادی رسول خدا صلی الله علیه و آله همراه بوده است؛ چرا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فَضَّلَنَا عَلَى جَمِیعِ الْعَالَمِین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که ما را بر تمام جهانیان برتری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نزول آیه کریمه در این روز که بر اکمال دین و اتمام نعمت و خشنودی پروردگار از آن چه واقع شده،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طارق بن شهاب از علمای اهل کتاب در مجلس عمر بن خطّاب بر جایگاه این آیه کریمه صحّه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نزلت فينا هذه الآية لاتّخذنا يوم نزولها 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آیه ای</w:t>
      </w:r>
      <w:r>
        <w:rPr>
          <w:rStyle w:val="FootnoteAnchor"/>
          <w:rtl w:val="true"/>
        </w:rPr>
        <w:footnoteReference w:id="240"/>
      </w:r>
      <w:r>
        <w:rPr>
          <w:rFonts w:ascii="IRNazanin" w:hAnsi="IRNazanin" w:eastAsia="IRNazanin"/>
          <w:color w:val="111111"/>
          <w:sz w:val="28"/>
          <w:sz w:val="28"/>
          <w:szCs w:val="28"/>
          <w:rtl w:val="true"/>
          <w:lang w:bidi="fa-IR"/>
        </w:rPr>
        <w:t>در دین ما نازل می شد، ما روز نزول آن را عید می گرفتیم</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در آن مجلس احدی از حاضران منکر سخن او نشد و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صادر شد که گویا این سخن را پذیرفته و منکر آن نشده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ها تحقیقاً نشان می دهد که این ،روز جایگاه بلند و افتخار آمیزی پیدا کرده بطوری که موقعیّت آن موجب شادی حضرت ختمی مرتبت و </w:t>
      </w:r>
    </w:p>
    <w:p>
      <w:pPr>
        <w:pStyle w:val="BookText"/>
        <w:rPr/>
      </w:pPr>
      <w:r>
        <w:rPr>
          <w:rFonts w:ascii="IRNazanin" w:hAnsi="IRNazanin" w:eastAsia="IRNazanin"/>
          <w:color w:val="111111"/>
          <w:sz w:val="28"/>
          <w:sz w:val="28"/>
          <w:szCs w:val="28"/>
          <w:rtl w:val="true"/>
          <w:lang w:bidi="fa-IR"/>
        </w:rPr>
        <w:t>أئمّه هُدی علیهم السلام و پیروان مؤمن ایشان گردیده و ما از عید گرفتن آن روز، مقصودی جز این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در روایتی که فرات بن ابراهیم کوفی در قرن سوّم به اسنادش از امام صادق علیه السلام از پدرش و ایشان از پدرانش آن را نقل کرده، به این جایگاه بلند اشاره کرده،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غَدِیرِ خُمٍّ أَفْضَلُ أَعْیَادِ أُمَّتِی وَ هُوَ اَلْیَوْمُ اَلَّذِی أَمَرَنِی اَللَّهُ تَعَالَی ذِکْرُهُ فِیهِ بِنَصْبِ أَخِی عَلِیِّ بْنِ أَبِی طَالِبٍ عَلَیْهِ اَلسَّلاَمُ عَلَماً لِأُمَّتِی یَهْتَدُونَ بِهِ مِنْ بَعْدِی، وَ هُوَ اَلْیَوْمُ اَلَّذِی أَکْمَلَ اَللَّهُ فِیهِ اَلدِّینَ وَ أَتَمَّ عَلَی أُمَّتِی فِیهِ اَلنِّعْمَهَ، وَ رِضَیَ لَهُمْ اَلْإِسْلاَمَ دِیناً</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غدیر خم از بهترین اعیاد امّت من است، و آن روزی است که در آن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نامش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 که برادرم علی بن ابی طالب را به عنوان پیشوا بر امّتم نصب نمایم تا پس از من به واسطۀ او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خداوند در آن ، دین را کامل ، و نعمت خویش را بر امّت من تمام کرد ، و آیین اسلام را برای آنان پسندید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پیامبر اعظم صلی الله علیه و آله نیز امیر مؤمنان علیه السلام به پیروی از ایشان این روز را به عنوان عید قرار داد، و در سالی که روز جمعه و غدیر در یک روز اتّفاق افتاده بود، به خواندن خطبه پرداخت و در بخشی از آن خطبه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وجلّ جَمَعَ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عِيدَيْنِ عَظِيمَيْنِ كَبِيرَيْنِ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عُودُوا رَحِمَكُمُ اللهُ بَعْدَ اِنْقِضَاءِ مَجْمَعِكُمْ بِالتَّوْسِعَةِ عَلَى عِيَالِكُمْ وَالْبِرِّ بِإِخْوَانِكُمْ وَالشُّكْرِ للهِ عزوجلّ عَلَى مَا مَنَحَكُمْ وَ أَجْمِعُوا يَجْمَعِ اللهُ شَمْلَكُمْ وَ تَبَارُّوا يَصِلِ اللهُ أُلْفَتَكُمْ وَ تَهَادَوْا نِعَمَ اللهِ كَمَا مَنَّاكُمْ بِالثَّوَابِ فِيهِ عَلَى أَضْعَافِ الْأَعْيَادِ قَبْلَهُ وَ بَعْدَهُ إِلاَّ فِي مِثْلِهِ وَ الْبِرُّ فِيهِ يُثْمِرُ الْمَالَ وَ يَزِيدُ فِي الْعُمُرِ وَالتَّعَاطُفُ فِيهِ يَقْتَضِي رَحْمَةَ اَللهِ وَ عَطْفَهُ وَ هَيِّئُوا لِإِخْوَانِكُمْ وَ عِيَالِكُمْ عَنْ فَضْلِهِ بِالْجُهْدِ مِنْ جُودِكُمْ وَ بِمَا تَنَالُهُ الْقُدْرَةُ مِنِ اسْتِطَاعَتِكُمْ وَ أَظْهِرُوا الْبِشْرَ فِيمَا بَيْنَكُمْ وَالسُّرُورَ فِي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مُلاَقَاتِكُم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این روز دو عید بزرگ را برای شما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عید بگیرید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پراکنده شدنتان به توسعه و گشایش بر خانواده خویش بپردازید و به برادران دینی خویش نیکی کنید و شکر خدا را به خاطر آن چه که بر شما منّت نهاده به جا آورید، و جمع شوید تا خداوند پراکندگی شما را جمع نماید و به یکدیگر نیکی کنید تا مهربانیتان به هم رسیده و تقویت شود و نعمت های خدا را به یکدیگر هدیه دهید همان طور که خداوند به واسطهٔ ثواب های زیاد در آن بر شما منّت نهاده که ثواب ها در آن چندین برابر اعیاد قبل و بعد آن است و نیکی در این روز سبب زیاد شدن مال و طول عمر می شود و مهربانی به یکدیگر در آن سبب رحمت خداوند و عطوفت او می شود و با کوشش خود برای برادران دینی و اهل خویش هر قدر که توان دارید از فضایل آن فراهم کنید و شادی را در میان خویش و در ملاقات ها نمایان سازید و با چهره باز یکدیگر را ملاقات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سایر ائمّه اطهار علیهم السلام این روز را عید گرفته و به تمام مسلمین دستور داده اند تا این روز را عید بگیرند و فضایل این روز و ثواب نیکی در این روز را نشر کرده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 کوفی</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در سوره مائده به اسنادش از امام صادق علیه السلام نقل کرده که راوی می گوید 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مسلمین عیدی با فضیلت تر از عید فطر و عید قربان و روز جمعه و روز عرفه وجود دارد؟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أَفْضَلُهَا وَ أَعْظَمُهَا وَ أَشْرَفُهَا عِنْدَ اَللَّهِ مَنْزِلَهً هُوَ اَلْیَوْمُ اَلَّذِی أَکْمَلَ اَللَّهُ فِیهِ اَلدِّینَ وَ أَنْزَلَ عَلَی نَبِیِّهِ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وَأَتْمَمْتُ عَلَيْكُمْ نِعْمَتِي 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با فضیلت ترین </w:t>
      </w:r>
    </w:p>
    <w:p>
      <w:pPr>
        <w:pStyle w:val="BookText"/>
        <w:rPr/>
      </w:pPr>
      <w:r>
        <w:rPr>
          <w:rFonts w:ascii="IRNazanin" w:hAnsi="IRNazanin" w:eastAsia="IRNazanin"/>
          <w:color w:val="111111"/>
          <w:sz w:val="28"/>
          <w:sz w:val="28"/>
          <w:szCs w:val="28"/>
          <w:rtl w:val="true"/>
          <w:lang w:bidi="fa-IR"/>
        </w:rPr>
        <w:t xml:space="preserve">و بزرگ ترین و اشرف اعیاد اسلامی در نزد خداوند روزی است که خداوند در آن دین را کامل کرد و آيه شريفه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دِینا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از علی بن ابراهیم از پدرش، از قاسم بن یحیی، از جدّش حسن بن راشد از امام صادق علیه السلام نقل می کند که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غیر از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مسلمین عید دیگری وجود دارد؟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أعظمها و أشرفها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و اشرف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نصب أمير المؤمنين علیه السلام عَلَماً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نصب امیر المؤمنین به عنوان پیشوای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کارهایی سزاوار است برای ما تا در آن روز به جا آوریم؟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تَصُومُهُ یَا حَسَنُ وَ تُکْثِرُ اَلصَّلاَهَ عَلَی مُحَمَّدٍ وَ آلِهِ وَ تَبْرَأُ إِلَی اَللَّهِ مِمَّنْ ظَلَمَهُمْ فَإِنَّ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تَأْمُرُ اَلْأَوْصِیَاءَ اَلْیَوْمَ اَلَّذِی کَانَ یُقَامُ فِیهِ اَلْوَصِیُّ أَنْ یُتَّخَذَ 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روزه بگیر و بسیار بر پیامبر و آلش صلوات بفرست و به خدا از کسانی که بر اهل بيت ظلم کردند برائت بجوی و بدان که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اوصیای خویش فرمان می دادند تا روزی را که وصیّ در آن به پا داشته می شود عید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آن روز را روزه بگیرد چه ثوابی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صِیَامُ سِتِّینَ شَهْراً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روزه شصت ماه</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به اسنادش از حسین بن حسن حسینی از محمّد بن موسی همدانی از علی بن حسّان واسطی از علی بن حسین عبدی </w:t>
      </w:r>
      <w:r>
        <w:rPr>
          <w:rStyle w:val="FootnoteAnchor"/>
          <w:rtl w:val="true"/>
        </w:rPr>
        <w:footnoteReference w:id="247"/>
      </w:r>
      <w:r>
        <w:rPr>
          <w:rFonts w:ascii="IRNazanin" w:hAnsi="IRNazanin" w:eastAsia="IRNazanin"/>
          <w:color w:val="111111"/>
          <w:sz w:val="28"/>
          <w:sz w:val="28"/>
          <w:szCs w:val="28"/>
          <w:rtl w:val="true"/>
          <w:lang w:bidi="fa-IR"/>
        </w:rPr>
        <w:t xml:space="preserve">از امام صادق علیه السلام </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صِيَامُ يَوْمِ غَدِيرِ خُمٍّ، يَعْدِلُ عِنْدَ اللَّهِ فِي كُلِّ عَامٍ مِائَةَ حِجَّةٍ، وَ مِائَةَ عُمْرَةٍ مَبْرُورَاتٍ مُتَقَبَّلَاتٍ، وَ هُوَ عِیدُ اَللَّهِ اَلْأَکْبَرُ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 غدیر خم در هر سال در نزد خداوند برابری می کند با صد حجّ و صد عمره که تماماً با اخلاص انجام شده ، و مقبول حقّ واقع شده باشند و آن روز عید برزگ خداوند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عِشْتَ اَرَاکَ الدَّهْرُ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زندگی می کنی روزگار شگفتی هایی به تو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نویری و مقریزی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عید را معزّ الدوله على بن بویه در سال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الأرَب في فنون الأدب</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در بیان اعیاد اسلامی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عیدی است که شیعیان بدعت گذاشته اند و آن را عید غدیر نامیده اند، و سبب آن را مؤاخات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با علی بن ابی طالب در روز غدیر خم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این عید را در آن بدعت نهاده اند، روز هجدهم ذی الحجّه است؛ زیرا مؤاخات در سال دهم هجرت در آن روز واقع شده و آن در حجّة الوداع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شب های آن عید را به نماز سپری کرده و در صبح آن قبل از زوال دو رکعت نماز به جا می آورند و شعارشان در آن پوشیدن لباس نو و آزاد کردن بردگان و نیکی به بیگانگان و قربانی کردن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نخستین کسی که این عید را بدعت نهاد ، معزّ الدوله ابوالحسن علی بن بُوَيه بود که ان شاء الله جریان آن را در اخبار او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بدعت گذاری شیعه و قرار دادن آن به عنوان سنّت، عوام اهل سنّت نیز در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هشت روز بعد از عید شیعه قرار دارد به عنوان روز سرور </w:t>
      </w:r>
    </w:p>
    <w:p>
      <w:pPr>
        <w:pStyle w:val="BookText"/>
        <w:rPr/>
      </w:pPr>
      <w:r>
        <w:rPr>
          <w:rFonts w:ascii="IRNazanin" w:hAnsi="IRNazanin" w:eastAsia="IRNazanin"/>
          <w:color w:val="111111"/>
          <w:sz w:val="28"/>
          <w:sz w:val="28"/>
          <w:szCs w:val="28"/>
          <w:rtl w:val="true"/>
          <w:lang w:bidi="fa-IR"/>
        </w:rPr>
        <w:t>خویش قرار دادند و گفتند در این روز پیامبر صلی الله علیه و آله به همراه ابوبکر صدّیق داخل غار شدند لذا آنان در این روز به اظهار زینت و آزین بندی و روشن کردن آتش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غدیر، عیدی مشروع نبوده و احدی از رهبران گذشته امّت که مقتدای آن ها بودند، آن را عید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عید اوّلین بار در اسلام در عراق و در زمان حکومت معزّ الدوله على بن بُوَیه اعلام شد و او کسی بود که آن را در سال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نهاد و در پی آن شیعه از آن زمان به ،بعد آن روز را عید قرار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توان گفت درباره مورّخی که از تاریخ شیعه می نویسد، قبل از آن که به حقیقت آن آگاه گردد یا این که او به واقعیت آگاه بوده لکن هنگام نوشتن آن را فراموش کرده، و یا بر اساس نقشه از پیش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دبّر بليل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واقعیّت چشم پوشی کرده است یا این که او در حالی که نمی داند چه می گوید سخن می راند ، و یا دست کم نسبت به گفته خویش بی مبالات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آیا این مسعودی متوفّای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الاشراف</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علی علیه السلام و شیعیان او این روز را پاس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 کلینی راوی حدیث غدیر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قبل از او فرات بن ابراهیم کوفی مفسّر قرار دارد که راوی حدیث دیگری در کتاب تفسیرش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ما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وی در طبقه مشایخ ثقة الاسلام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 است که این کتاب ها از جهت تاریخی قبل از آن چه که نویری و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اند ، تألیف شده اند</w:t>
      </w:r>
      <w:r>
        <w:rPr>
          <w:rFonts w:eastAsia="IRNazanin" w:cs="IRNazanin"/>
          <w:color w:val="111111"/>
          <w:sz w:val="28"/>
          <w:szCs w:val="28"/>
          <w:rtl w:val="true"/>
          <w:lang w:bidi="fa-IR"/>
        </w:rPr>
        <w:t xml:space="preserve">. </w:t>
      </w:r>
      <w:bookmarkStart w:id="125" w:name="pg9075_61516"/>
    </w:p>
    <w:p>
      <w:pPr>
        <w:pStyle w:val="BookText"/>
        <w:rPr/>
      </w:pPr>
      <w:bookmarkEnd w:id="125"/>
      <w:r>
        <w:rPr>
          <w:rFonts w:ascii="IRNazanin" w:hAnsi="IRNazanin" w:eastAsia="IRNazanin"/>
          <w:color w:val="111111"/>
          <w:sz w:val="28"/>
          <w:sz w:val="28"/>
          <w:szCs w:val="28"/>
          <w:rtl w:val="true"/>
          <w:lang w:bidi="fa-IR"/>
        </w:rPr>
        <w:t xml:space="preserve">و آیا این فیّاض بن محمّد بن عمر طوسی نیست که از عید غدیر در سال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و گفته است شاهد بوده که امام رضا متوفّای سال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عید گرفته است و فضیلت و قدمت آن را بیان می کرده و آن را از پدرانش و ایشان نیز از امیر مؤمنان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متوفّای سال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را به اصحابش تعلیم کرده و از سنت های انبیا که روز نصب جانشین خویش را عید قرار می دادند، به آن 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عادت پادشاهان و اُمرا که روزهایی را که در آن تخت پادشاهی برپا می شده جشن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دین علیهم السلام نیز از زمان های قدیم شیعیان خویش را به اعمال نیک و دعاهای مخصوص این روز و أعمال و طاعات ویژه آن دستور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عید غدیر است لکن این دو فرد خواسته اند بر شیعه طعن ،بزنند و از این رو آن سلف صالح را انکار کرده و آن را بدعت منسوب به معزّ الدوله قرار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فَوَقَعَ الْحَقُّ وَ بَطَلَ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هُنَالِكَ وَ أَنْقَلَبُوا صَاغِرِينَ</w:t>
      </w:r>
      <w:r>
        <w:rPr>
          <w:rStyle w:val="FootnoteAnchor"/>
          <w:rtl w:val="true"/>
        </w:rPr>
        <w:footnoteReference w:id="2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آشکار شد؛ و آن چه آن ها ساخته بودند، باطل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شدند ؛ و خوار و کوچک گشتند</w:t>
      </w:r>
      <w:r>
        <w:rPr>
          <w:rFonts w:eastAsia="IRNazanin" w:cs="IRNazanin"/>
          <w:color w:val="111111"/>
          <w:sz w:val="28"/>
          <w:szCs w:val="28"/>
          <w:rtl w:val="true"/>
          <w:lang w:bidi="fa-IR"/>
        </w:rPr>
        <w:t>].</w:t>
      </w:r>
    </w:p>
    <w:p>
      <w:pPr>
        <w:pStyle w:val="Heading2"/>
        <w:numPr>
          <w:ilvl w:val="1"/>
          <w:numId w:val="1"/>
        </w:numPr>
        <w:rPr/>
      </w:pPr>
      <w:bookmarkStart w:id="126" w:name="__RefHeading___Toc2562753_2870459653"/>
      <w:bookmarkStart w:id="127" w:name="_Toc47"/>
      <w:bookmarkEnd w:id="126"/>
      <w:r>
        <w:rPr>
          <w:rtl w:val="true"/>
        </w:rPr>
        <w:t>تاجگذاری در روز غدیر</w:t>
      </w:r>
      <w:bookmarkEnd w:id="12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دانستیم که در روز غدیر صاحب خلافت بزرگ برای پادشاهی اسلامی تعیین شد و به ولایت عهدی پیامبر رسید و بدین جهت سزاوار بود بنابر رسم شاهان و اُمرا تاجگذاری شود ولی چون تاج هایی که از طلا و جواهرات </w:t>
      </w:r>
    </w:p>
    <w:p>
      <w:pPr>
        <w:pStyle w:val="BookText"/>
        <w:rPr/>
      </w:pPr>
      <w:r>
        <w:rPr>
          <w:rFonts w:ascii="IRNazanin" w:hAnsi="IRNazanin" w:eastAsia="IRNazanin"/>
          <w:color w:val="111111"/>
          <w:sz w:val="28"/>
          <w:sz w:val="28"/>
          <w:szCs w:val="28"/>
          <w:rtl w:val="true"/>
          <w:lang w:bidi="fa-IR"/>
        </w:rPr>
        <w:t xml:space="preserve">ساخته می شد از رسوم و مختصّات پادشاهان ایران بود و در بین عرب بدلی از آن ها جز عمّامه ها نبود و عمّامه ها را جز بزرگان و أشراف نمی پوشیدند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از رسول خدا صل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العمائم تيجان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ها تاج های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قضاعی و دیلمی نقل کرده اند 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آن را روایت صحیح دانسته و ابن أثیر نیز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رسول خدا صلی الله علیه و آله در این روز بر سر مبارک علی علیه السلام عمامه گذاشت و این به نحوی بیانگر عظمت و جلال او بود؛ لذا در آن جمع بزرگ با دست مبارک خویش با عمّامه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 سر او تاج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کار اشاره ای است به این که کسی که با این عمامه تاج گذاری شده برای مقامی مانند مقام پیامبر صلی الله علیه و آله مهیّا شده است جز این که او مبلّغ دین پیامبر بوده و پس از وی جانشین او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از علی علیه السلام روایت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عَمَّمَني رَسُولُ اللَهِ صَلَّي اللَهُ علیهِ وَ آلِهِ يَوْمَ غَدِيرِ خُمٍّ بِعِمَامَةٍ فَسَدَلَهَا خَلْفي‌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روز غدیر خم بر سر من عمّامه ای گذاشت و یک سر آن را به پشت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فسدل طرفها علی منکبی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سر آن را بر دوش من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أمَدّني يَومَ بَدرٍ و حُنَينٍ بمَلائكَةٍ يَعتَمُّونَ هذهِ العِمَّةَ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مرا در جنگ بدر و حنین توسّط فرشتگانی که این عمّامه را بر سر داشتند یاری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العِمامَةَ حاجِزَةٌ</w:t>
      </w:r>
    </w:p>
    <w:p>
      <w:pPr>
        <w:pStyle w:val="BookText"/>
        <w:rPr/>
      </w:pPr>
      <w:r>
        <w:rPr>
          <w:rFonts w:ascii="Amiri" w:hAnsi="Amiri" w:eastAsia="Amiri" w:cs="Amiri"/>
          <w:color w:val="111111"/>
          <w:sz w:val="28"/>
          <w:sz w:val="28"/>
          <w:szCs w:val="28"/>
          <w:rtl w:val="true"/>
          <w:lang w:bidi="ar-SA"/>
        </w:rPr>
        <w:t>مَا بَیْنَ اَلْکُفْرِ وَ اَلْإِیمَانِ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مانع و مرزی است بین 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دیلمی از ابن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رسول خدا صلی الله علیه و آله علی علیه السلام را با سحاب </w:t>
      </w:r>
      <w:r>
        <w:rPr>
          <w:rStyle w:val="FootnoteAnchor"/>
          <w:rtl w:val="true"/>
        </w:rPr>
        <w:footnoteReference w:id="257"/>
      </w:r>
      <w:r>
        <w:rPr>
          <w:rFonts w:ascii="IRNazanin" w:hAnsi="IRNazanin" w:eastAsia="IRNazanin"/>
          <w:color w:val="111111"/>
          <w:sz w:val="28"/>
          <w:sz w:val="28"/>
          <w:szCs w:val="28"/>
          <w:rtl w:val="true"/>
          <w:lang w:bidi="fa-IR"/>
        </w:rPr>
        <w:t>عمّامه گذاری کرد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عَلِیُّ اَلْعَمائِمُ تیجانُ الْعَرَبِ</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عمّامه ها تاج های عرب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ملطی </w:t>
      </w:r>
      <w:r>
        <w:rPr>
          <w:rStyle w:val="FootnoteAnchor"/>
          <w:rtl w:val="true"/>
        </w:rPr>
        <w:footnoteReference w:id="25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الردّ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رافضی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در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سخن پیامبر صلی الله علیه و آله خطاب به علی علیه السلام است آن گاه که نزد پیامبر آمد در حالی که عمّامه پیامبر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بر سر نهاده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أقبل عليّ في السحاب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سحاب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 عمّامه ای که سحاب نام داشت آمد، ولی آنان این سخن را به گونه ای غیر از آن چه که مقصود بوده، تأویل کرده اند</w:t>
      </w:r>
    </w:p>
    <w:p>
      <w:pPr>
        <w:pStyle w:val="BookText"/>
        <w:rPr/>
      </w:pPr>
      <w:r>
        <w:rPr>
          <w:rFonts w:ascii="IRNazanin" w:hAnsi="IRNazanin" w:eastAsia="IRNazanin"/>
          <w:color w:val="111111"/>
          <w:sz w:val="28"/>
          <w:sz w:val="28"/>
          <w:szCs w:val="28"/>
          <w:rtl w:val="true"/>
          <w:lang w:bidi="fa-IR"/>
        </w:rPr>
        <w:t xml:space="preserve">و 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عمّامه ای داشت که سحاب نامیده می شد و آن را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و گاهی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پوشید و بر پیامبر وارد می شد و حضرت صلی الله علیه و اله مى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أَتَاکُمْ عَلِیٌّ فِی اَلسَّحَابِ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 سحاب نزد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عمّامه ای که آن را پیامبر به ایشان هدیه کرده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آن چه که به شیعه نسبت می دهند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سحاب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ادعای ملطی هیچ کس از شیعه آن را به غیر </w:t>
      </w:r>
    </w:p>
    <w:p>
      <w:pPr>
        <w:pStyle w:val="BookText"/>
        <w:rPr/>
      </w:pPr>
      <w:r>
        <w:rPr>
          <w:rFonts w:ascii="IRNazanin" w:hAnsi="IRNazanin" w:eastAsia="IRNazanin"/>
          <w:color w:val="111111"/>
          <w:sz w:val="28"/>
          <w:sz w:val="28"/>
          <w:szCs w:val="28"/>
          <w:rtl w:val="true"/>
          <w:lang w:bidi="fa-IR"/>
        </w:rPr>
        <w:t>معنایی که مقصود ،بوده معنا نکرده است بلکه اهل سنّت این جمله را به گونه ای دیگر معنا کرده و به شیعه افتراء بسته اند و خداوند به حساب آن ها رسیدگی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تاجگذاری گرامی ترین روز در اسلام و بزرگ ترین عید دوستداران امیر مؤمنان علیه السلام است هم چنان که این ،روز زمان برانگیخته شدن کینه و خشم دشمنان اوست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Style w:val="FootnoteAnchor"/>
          <w:rtl w:val="true"/>
        </w:rPr>
        <w:footnoteReference w:id="2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هایی در آن روز گشاده و نورانی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و مسرور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هایی در آن روز غبارآلود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 تاریکی آن ها را پوشانده است</w:t>
      </w:r>
      <w:r>
        <w:rPr>
          <w:rFonts w:eastAsia="IRNazanin" w:cs="IRNazanin"/>
          <w:color w:val="111111"/>
          <w:sz w:val="28"/>
          <w:szCs w:val="28"/>
          <w:rtl w:val="true"/>
          <w:lang w:bidi="fa-IR"/>
        </w:rPr>
        <w:t xml:space="preserve">]. </w:t>
      </w:r>
      <w:bookmarkStart w:id="128" w:name="pg9075_61520"/>
    </w:p>
    <w:p>
      <w:pPr>
        <w:pStyle w:val="Heading2"/>
        <w:numPr>
          <w:ilvl w:val="1"/>
          <w:numId w:val="1"/>
        </w:numPr>
        <w:rPr/>
      </w:pPr>
      <w:bookmarkStart w:id="129" w:name="__RefHeading___Toc2562755_2870459653"/>
      <w:bookmarkStart w:id="130" w:name="_Toc48"/>
      <w:bookmarkEnd w:id="128"/>
      <w:bookmarkEnd w:id="129"/>
      <w:r>
        <w:rPr>
          <w:rtl w:val="true"/>
        </w:rPr>
        <w:t>سخنی پیرامون سند حدیث غدیر از حافظان مورد اطمینان و سرشناسان اهل سنّت</w:t>
      </w:r>
      <w:bookmarkEnd w:id="130"/>
    </w:p>
    <w:p>
      <w:pPr>
        <w:pStyle w:val="BookText"/>
        <w:rPr/>
      </w:pPr>
      <w:r>
        <w:rPr>
          <w:rFonts w:ascii="IRNazanin" w:hAnsi="IRNazanin" w:eastAsia="IRNazanin"/>
          <w:color w:val="111111"/>
          <w:sz w:val="28"/>
          <w:sz w:val="28"/>
          <w:szCs w:val="28"/>
          <w:rtl w:val="true"/>
          <w:lang w:bidi="fa-IR"/>
        </w:rPr>
        <w:t xml:space="preserve">این بحث را به انگیزه نیاز به اثبات صحّت حدیث غدیر و اثبات تواتر آن مطرح نمی کنیم؛ زیرا ذات این حدیث و جوهره قائم به نفس آن از هر گونه بحثی بی نیاز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که راویان بسیاری از سندهای این حدیث، راویان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چه کسی می تواند صحّت این حدیث را انکار کند؟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این که هر دور و نزدیکی شاهد این حادثه بوده و آن را روایت کرده و بیشتر نویسندگان ،حدیث ،تاریخ تفسیر و کلام آن را نگاشته اند و برخی نیز دربارۀ آن کتاب های مستقلی نوشته اند چه معاندی می تواند این حدیث را که با صرف نظر از برخی اختلاف واژه ها تواتر لفظی ،دارد و در تفاصیلش تواتر معنوی، و در برخی شئونش تواتر اجمالی دارد </w:t>
      </w:r>
      <w:r>
        <w:rPr>
          <w:rStyle w:val="FootnoteAnchor"/>
          <w:rtl w:val="true"/>
        </w:rPr>
        <w:footnoteReference w:id="263"/>
      </w:r>
      <w:r>
        <w:rPr>
          <w:rFonts w:ascii="Amiri" w:hAnsi="Amiri" w:eastAsia="Amiri" w:cs="Amiri"/>
          <w:color w:val="111111"/>
          <w:sz w:val="28"/>
          <w:sz w:val="28"/>
          <w:szCs w:val="28"/>
          <w:rtl w:val="true"/>
          <w:lang w:bidi="ar-SA"/>
        </w:rPr>
        <w:t>، ردّ کند؟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مرحوم علّامه امینی رحمه الله در کتاب الغدیر </w:t>
      </w:r>
      <w:r>
        <w:rPr>
          <w:rStyle w:val="FootnoteAnchor"/>
          <w:rtl w:val="true"/>
        </w:rPr>
        <w:footnoteReference w:id="264"/>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کسانی که قائل به صحّت و تواتر این حدیث اند را بر شمرده است؛ برخی از آن ها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عیسی ،ترمذی، متوفّای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روایی خود پس از ذکر حدیث غدیر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حسن صحیح</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 حدیثی حَسَن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عبد البرّ قرطبی، متوفّای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پس از ذکر حدیث مؤاخاة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علی علیه السلام با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حدیث ولایت و غدیر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كلها آثارٌ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روایات، آثاری ثابت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ابو الحسن بن مغازلی، شافعی متوفّای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از استاد خود ابوالقاسم فضل بن محمّد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بر این باور است که این روایت، حدیثی صحیح از رسول خدا صلی الله علیه و آله </w:t>
      </w:r>
    </w:p>
    <w:p>
      <w:pPr>
        <w:pStyle w:val="BookText"/>
        <w:rPr/>
      </w:pPr>
      <w:r>
        <w:rPr>
          <w:rFonts w:ascii="IRNazanin" w:hAnsi="IRNazanin" w:eastAsia="IRNazanin"/>
          <w:color w:val="111111"/>
          <w:sz w:val="28"/>
          <w:sz w:val="28"/>
          <w:szCs w:val="28"/>
          <w:rtl w:val="true"/>
          <w:lang w:bidi="fa-IR"/>
        </w:rPr>
        <w:t>است ، و حدود صد نفر از جمله عشره مبشَّرة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حدیثی ثابت است و هیچ اشکالی ندارد این فضیلت ویژه علی علیه السلام است و هیچ کس با وی در آن شریک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ابو حامد غزالی، متوفّای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رخ خود برداشته است، و همگان بر متن حدیث از خطبه رسول خدا صلی الله علیه و آله در روز غدیر خم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بخشی از این خطبه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تبریک به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خوشا، آفرین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متوفّای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این حدیث را از روایات همگانی و معروف در فضایل امیر مؤمنان علیه السلام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عسقلانی متوفّای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حديث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ترمذی و نسائی روایت کرده اند ، و این حدیث جدّاً دارای طُرُق فراوانی است که ابن عقده در کتابی مستقلّ همۀ آن ها را گرد آورده است و بسیاری از سندهای آن صحیح و 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احمد برای ما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صحابه به تعداد فضایل علی ابن ابی طالب، فضیلت نقل نشده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جلال الدین سیوطی، شافعی، متوفّای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بعدی ، آن را از وی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شهاب الدین بن حجر هیتمی مکّی، متوفّای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آلوسی بغدادی، متوفّای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تَمَّتْ كَلِمَتُ رَبِّكَ صِدْقاً وَ عَدْلاً لَّا مُبَدِّلَ لِكَلِمَاتِهِ وَ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تُطِعْ أَكْثَرَ مَن فِي الْأَرْضِ يُضِلُّوكَ عَن سَبِيلِ اللَّهِ إِنْ يَتَّبِعُونَ إِلَّا الظَّنَّ وَ إِنْ هُمْ إِلَّا يَخْرُصُونَ</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کلام پروردگار تو با صدق و عدل به حدّ تمام رسید؛ هیچ کس نمی تواند کلمات او را دگرگون سازد؛ و او شنونده داناست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بیشتر کسانی که در روی زمین هستند اطاعت کنی تو را از راه خدا گمراه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تنها از گمان پیروی می نمایند و تخمین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w:t>
      </w:r>
      <w:r>
        <w:rPr>
          <w:rFonts w:eastAsia="IRNazanin" w:cs="IRNazanin"/>
          <w:color w:val="111111"/>
          <w:sz w:val="28"/>
          <w:szCs w:val="28"/>
          <w:rtl w:val="true"/>
          <w:lang w:bidi="fa-IR"/>
        </w:rPr>
        <w:t xml:space="preserve">]. </w:t>
      </w:r>
      <w:bookmarkStart w:id="131" w:name="pg9075_61524"/>
    </w:p>
    <w:p>
      <w:pPr>
        <w:pStyle w:val="Heading2"/>
        <w:numPr>
          <w:ilvl w:val="1"/>
          <w:numId w:val="1"/>
        </w:numPr>
        <w:rPr/>
      </w:pPr>
      <w:bookmarkStart w:id="132" w:name="__RefHeading___Toc2562757_2870459653"/>
      <w:bookmarkStart w:id="133" w:name="_Toc49"/>
      <w:bookmarkEnd w:id="131"/>
      <w:bookmarkEnd w:id="132"/>
      <w:r>
        <w:rPr>
          <w:rtl w:val="true"/>
        </w:rPr>
        <w:t>داوری پیرامون سند حدیث</w:t>
      </w:r>
      <w:bookmarkEnd w:id="133"/>
    </w:p>
    <w:p>
      <w:pPr>
        <w:pStyle w:val="BookText"/>
        <w:rPr/>
      </w:pPr>
      <w:r>
        <w:rPr>
          <w:rFonts w:ascii="Amiri" w:hAnsi="Amiri" w:eastAsia="Amiri" w:cs="Amiri"/>
          <w:color w:val="111111"/>
          <w:sz w:val="28"/>
          <w:sz w:val="28"/>
          <w:szCs w:val="28"/>
          <w:rtl w:val="true"/>
          <w:lang w:bidi="ar-SA"/>
        </w:rPr>
        <w:t>وَ أَنِ أَحْكُمْ بَيْنَهُمْ بِمَا أَنزَلَ اللَّهُ وَلَا تَتَّبِعْ أَهْوَاءَهُم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چه خداوند نازل کرده،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 های آنان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گروهی از مردان بزرگ ،علم به تواتر حدیث اقرار کرده و منکر آن را سرزنش نموده اند و قبلاً </w:t>
      </w:r>
      <w:r>
        <w:rPr>
          <w:rStyle w:val="FootnoteAnchor"/>
          <w:rtl w:val="true"/>
        </w:rPr>
        <w:footnoteReference w:id="275"/>
      </w:r>
      <w:r>
        <w:rPr>
          <w:rFonts w:ascii="IRNazanin" w:hAnsi="IRNazanin" w:eastAsia="IRNazanin"/>
          <w:color w:val="111111"/>
          <w:sz w:val="28"/>
          <w:sz w:val="28"/>
          <w:szCs w:val="28"/>
          <w:rtl w:val="true"/>
          <w:lang w:bidi="fa-IR"/>
        </w:rPr>
        <w:t xml:space="preserve">دانستی که از اصحاب کسانی که این حدیث را نقل کرده اند و ما به روایت آنان دسترسی پیدا کردیم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پیامبر خدا صلی الله علیه و آله حدیثی نخواهید یافت که به این حدّ از یقین و تواتر و ثبوت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جزری در خصوص اثبات تواتر این روایت رساله ای جداگانه نوشته و منکر آن را جاهل دانسته است و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ضیاء الدین مقبلی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معلوماً فما في الدين معلومٌ</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نباشد ، دیگر در دین چیزی معلوم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بدخشی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صحيح مشهور ، و لم يتكلّم في صحّته إلّا متعصّب جاحد لا اعتبار بقوله</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 صحیح و مشهور است ، و به جز شخص متعصّب و منکر که اعتباری به سخنانش نیست ، دربارهٔ صحّت آن بحث نمی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لابه لای تعصّبات و از پس پرده های کینه و عقده، انسان های پستی وجود دارند که جدایی از مولای ما امیرمؤمنان صلوات الله علیه آنان را واداشته </w:t>
      </w:r>
    </w:p>
    <w:p>
      <w:pPr>
        <w:pStyle w:val="BookText"/>
        <w:rPr/>
      </w:pPr>
      <w:r>
        <w:rPr>
          <w:rFonts w:ascii="IRNazanin" w:hAnsi="IRNazanin" w:eastAsia="IRNazanin"/>
          <w:color w:val="111111"/>
          <w:sz w:val="28"/>
          <w:sz w:val="28"/>
          <w:szCs w:val="28"/>
          <w:rtl w:val="true"/>
          <w:lang w:bidi="fa-IR"/>
        </w:rPr>
        <w:t>است که به هر وسیله ای ،شده با هیاهو و جوسازی این چشمه زلال را تیره و این اطمینان را متزلزل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یکی منکر صدور حدیث شده است </w:t>
      </w:r>
      <w:r>
        <w:rPr>
          <w:rStyle w:val="FootnoteAnchor"/>
          <w:rtl w:val="true"/>
        </w:rPr>
        <w:footnoteReference w:id="278"/>
      </w:r>
      <w:r>
        <w:rPr>
          <w:rFonts w:ascii="IRNazanin" w:hAnsi="IRNazanin" w:eastAsia="IRNazanin"/>
          <w:color w:val="111111"/>
          <w:sz w:val="28"/>
          <w:sz w:val="28"/>
          <w:szCs w:val="28"/>
          <w:rtl w:val="true"/>
          <w:lang w:bidi="fa-IR"/>
        </w:rPr>
        <w:t>، به این بهانه که علی علیه السلام در آن زمان با پیامبر خدا در حجّ نبوده، بلکه در یمن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صحّت صدر حدیث را انکار کرده می گوید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 را اکثر راویان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سومی ذیل حدیث را تضعیف نموده </w:t>
      </w:r>
      <w:r>
        <w:rPr>
          <w:rStyle w:val="FootnoteAnchor"/>
          <w:rtl w:val="true"/>
        </w:rPr>
        <w:footnoteReference w:id="28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ذیل آن دروغ است و چهارمی </w:t>
      </w:r>
      <w:r>
        <w:rPr>
          <w:rStyle w:val="FootnoteAnchor"/>
          <w:rtl w:val="true"/>
        </w:rPr>
        <w:footnoteReference w:id="281"/>
      </w:r>
      <w:r>
        <w:rPr>
          <w:rFonts w:ascii="IRNazanin" w:hAnsi="IRNazanin" w:eastAsia="IRNazanin"/>
          <w:color w:val="111111"/>
          <w:sz w:val="28"/>
          <w:sz w:val="28"/>
          <w:szCs w:val="28"/>
          <w:rtl w:val="true"/>
          <w:lang w:bidi="fa-IR"/>
        </w:rPr>
        <w:t>در اصل آن خدشه وارد ساخته ولی دعای ملحق به آن را معتبر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احمد بن حنبل آن را نقل کرده است و اما دیگران فقط این بخش اخیر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پیامبر صلی الله علیه و آله را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و صحّت آن را همه قبول دارند، و علما بدون توجّه به این سر و صداها ، نسبت به اعتبار تمام آن تصریح کرده اند ؛ لذا در این مسئله اجماع وجود دارد و جای بحث و جدال برای آنان باقی نگذاشته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آن رانقل نکرده اند</w:t>
      </w:r>
      <w:r>
        <w:rPr>
          <w:rStyle w:val="FootnoteAnchor"/>
          <w:rtl w:val="true"/>
        </w:rPr>
        <w:footnoteReference w:id="282"/>
      </w:r>
      <w:r>
        <w:rPr>
          <w:rFonts w:ascii="IRNazanin" w:hAnsi="IRNazanin" w:eastAsia="IRNazanin"/>
          <w:color w:val="111111"/>
          <w:sz w:val="28"/>
          <w:sz w:val="28"/>
          <w:szCs w:val="28"/>
          <w:rtl w:val="true"/>
          <w:lang w:bidi="fa-IR"/>
        </w:rPr>
        <w:t>، و بار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روات ثقه نقل نشده پس صحیح نیست </w:t>
      </w:r>
      <w:r>
        <w:rPr>
          <w:rStyle w:val="FootnoteAnchor"/>
          <w:rtl w:val="true"/>
        </w:rPr>
        <w:footnoteReference w:id="283"/>
      </w:r>
      <w:r>
        <w:rPr>
          <w:rFonts w:ascii="IRNazanin" w:hAnsi="IRNazanin" w:eastAsia="IRNazanin"/>
          <w:color w:val="111111"/>
          <w:sz w:val="28"/>
          <w:sz w:val="28"/>
          <w:szCs w:val="28"/>
          <w:rtl w:val="true"/>
          <w:lang w:bidi="fa-IR"/>
        </w:rPr>
        <w:t>و برخی از مقلّدان متأخّر نیز از او تقلید کرده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محدّثانِ ثقه آن را نقل </w:t>
      </w:r>
    </w:p>
    <w:p>
      <w:pPr>
        <w:pStyle w:val="BookText"/>
        <w:rPr/>
      </w:pPr>
      <w:r>
        <w:rPr>
          <w:rFonts w:ascii="IRNazanin" w:hAnsi="IRNazanin" w:eastAsia="IRNazanin"/>
          <w:color w:val="111111"/>
          <w:sz w:val="28"/>
          <w:sz w:val="28"/>
          <w:szCs w:val="28"/>
          <w:rtl w:val="true"/>
          <w:lang w:bidi="fa-IR"/>
        </w:rPr>
        <w:t>نکرده اند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در حالی که همین فرد در جای دیگر کتابش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افراد طبق فرمایش خدای سبحان </w:t>
      </w:r>
      <w:r>
        <w:rPr>
          <w:rStyle w:val="FootnoteAnchor"/>
          <w:rtl w:val="true"/>
        </w:rPr>
        <w:footnoteReference w:id="285"/>
      </w:r>
      <w:r>
        <w:rPr>
          <w:rFonts w:ascii="IRNazanin" w:hAnsi="IRNazanin" w:eastAsia="IRNazanin"/>
          <w:color w:val="111111"/>
          <w:sz w:val="28"/>
          <w:sz w:val="28"/>
          <w:szCs w:val="28"/>
          <w:rtl w:val="true"/>
          <w:lang w:bidi="fa-IR"/>
        </w:rPr>
        <w:t>جز با سلام برخورد نمی کنیم من نمی دانم که آیا جهل مانع شده که او علمای اصحابش را نشناسد یا از صحاح و مسانید بی اطلّاع باشد؟ یا ثقه بودن این شخصیت ها را قبول ندارد؟</w:t>
      </w:r>
    </w:p>
    <w:p>
      <w:pPr>
        <w:pStyle w:val="BookText"/>
        <w:rPr/>
      </w:pPr>
      <w:r>
        <w:rPr>
          <w:rFonts w:ascii="Amiri" w:hAnsi="Amiri" w:eastAsia="Amiri" w:cs="Amiri"/>
          <w:color w:val="111111"/>
          <w:sz w:val="28"/>
          <w:sz w:val="28"/>
          <w:szCs w:val="28"/>
          <w:rtl w:val="true"/>
          <w:lang w:bidi="ar-SA"/>
        </w:rPr>
        <w:t xml:space="preserve">فإن كان لا يدري فتلك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يدري فالمصيبةُ أعظمُ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 آگاه است پس این مصیبتی است و اگر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مصیبت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میان آن ها کسی هست که این سخن را در دهان خود می گرداند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جز احمد در مسند خود نقل نکرده است </w:t>
      </w:r>
      <w:r>
        <w:rPr>
          <w:rStyle w:val="FootnoteAnchor"/>
          <w:rtl w:val="true"/>
        </w:rPr>
        <w:footnoteReference w:id="286"/>
      </w:r>
      <w:r>
        <w:rPr>
          <w:rFonts w:ascii="IRNazanin" w:hAnsi="IRNazanin" w:eastAsia="IRNazanin"/>
          <w:color w:val="111111"/>
          <w:sz w:val="28"/>
          <w:sz w:val="28"/>
          <w:szCs w:val="28"/>
          <w:rtl w:val="true"/>
          <w:lang w:bidi="fa-IR"/>
        </w:rPr>
        <w:t xml:space="preserve">و در این کتاب روایات صحیح و ضعیف هر دو وجود دارد گویا این فرد غیر از مسند احمد از سایر آثار اطلاعی ندارد و یا تحقیق و پژوهش در اسناد صحیح وقوي فراوان موجود در ،صحاح، مسانید، سُنَن و مانند آن ها او را بیدار و آگاه نساخته است و گویا او از آثاری که بزرگان در خصوص احمد و مسندش تألیف کرده اند، مطّلع نگشته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یا سخن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به گوشش نخورده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احمد مسند را تألیف کرد و آن اصلی از اصول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حافظ أبو موسى مَدِینی اصفهانی شافعی متوفّای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امام احمد اصلی سترگ و مرجعی استوار برای اصحاب حدیث است و آن </w:t>
      </w:r>
    </w:p>
    <w:p>
      <w:pPr>
        <w:pStyle w:val="BookText"/>
        <w:rPr/>
      </w:pPr>
      <w:r>
        <w:rPr>
          <w:rFonts w:ascii="IRNazanin" w:hAnsi="IRNazanin" w:eastAsia="IRNazanin"/>
          <w:color w:val="111111"/>
          <w:sz w:val="28"/>
          <w:sz w:val="28"/>
          <w:szCs w:val="28"/>
          <w:rtl w:val="true"/>
          <w:lang w:bidi="fa-IR"/>
        </w:rPr>
        <w:t>از روایات فراوان و شنیده های بی شمار برگزیده شده است؛ بدین جهت امام و تکیه گاه است و هنگام نزاع و اختلاف ملجأ و مرجع نزاع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اساس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 حافظ سیوطی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روایاتِ مسند احمد مورد قبول است و روایات ضعیف آن نیز همچون روایات حَسَن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فرد دیگری پیدا شده می گوید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غدیر درکتاب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 که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دارقطنی با چند طریق و ضیاء الدین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جا ارزش کلام فردی که با استدلال به عدم نقل آن در صحیحین صحّت آن را خدشه دار می سازد، معلوم می شود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 شخص دیگری </w:t>
      </w:r>
      <w:r>
        <w:rPr>
          <w:rStyle w:val="FootnoteAnchor"/>
          <w:rtl w:val="true"/>
        </w:rPr>
        <w:footnoteReference w:id="291"/>
      </w:r>
      <w:r>
        <w:rPr>
          <w:rFonts w:ascii="IRNazanin" w:hAnsi="IRNazanin" w:eastAsia="IRNazanin"/>
          <w:color w:val="111111"/>
          <w:sz w:val="28"/>
          <w:sz w:val="28"/>
          <w:szCs w:val="28"/>
          <w:rtl w:val="true"/>
          <w:lang w:bidi="fa-IR"/>
        </w:rPr>
        <w:t>نیز آمده و صحتش را تأیید و حُسنش را اثبات و اجماع جمهور اهل سنّت دربارۀ آن را نقل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حدیث صحیح است که هر 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ننموده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حاکم نیشابوری کتاب قطوری که حجمش کمتر از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و در موارد بسیاری با روایاتی که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توافق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شرح حال علماء مستدرک های دیگری را درباره صحیحین مشاهده 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بخاری و مسلم و یا یکی از آن دو نگفته است که هر حدیثی را که آن دو نقل نکرده اند،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یاری خدا احادیثی را که روایان آن ثقه هستند و 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آن دو به مثل آن احادیث، استدلال نموده را نقل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روایتی را که در جامع آورده ام صحیح است و روایات صحیح دیگری هست که بخاطر طولانی شدن نیاورده ام</w:t>
      </w:r>
    </w:p>
    <w:p>
      <w:pPr>
        <w:pStyle w:val="BookText"/>
        <w:rPr/>
      </w:pPr>
      <w:r>
        <w:rPr>
          <w:rFonts w:ascii="IRNazanin" w:hAnsi="IRNazanin" w:eastAsia="IRNazanin"/>
          <w:color w:val="111111"/>
          <w:sz w:val="28"/>
          <w:sz w:val="28"/>
          <w:szCs w:val="28"/>
          <w:rtl w:val="true"/>
          <w:lang w:bidi="fa-IR"/>
        </w:rPr>
        <w:t>و مسلم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همه روایات صحیح را در این جا نیاورده ام بلکه آن بخشی را که اجماعی بوده یاد آور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نقل نکردن بخاری و مسلم حدیثی را که اجماع بر صحّت و تواترش وجود دارد اگر نگوییم نقص برای آن دو کتاب و نویسندگان آن است سبب خدشه دار شدن آن حدیث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انسان آگاه و بصیر،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بر خلاف اجماع این حدیث را ردّ کرده، ابن حزم اُندلسی </w:t>
      </w:r>
      <w:r>
        <w:rPr>
          <w:rStyle w:val="FootnoteAnchor"/>
          <w:rtl w:val="true"/>
        </w:rPr>
        <w:footnoteReference w:id="293"/>
      </w:r>
      <w:r>
        <w:rPr>
          <w:rFonts w:ascii="IRNazanin" w:hAnsi="IRNazanin" w:eastAsia="IRNazanin"/>
          <w:color w:val="111111"/>
          <w:sz w:val="28"/>
          <w:sz w:val="28"/>
          <w:szCs w:val="28"/>
          <w:rtl w:val="true"/>
          <w:lang w:bidi="fa-IR"/>
        </w:rPr>
        <w:t xml:space="preserve">است در حالی که 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بر خطا و اشتباه اجتماع نمی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بعداً ابن تیمیّه از او پیروی کرده سخن او را برای خدشه دار ساختن حدیث، مدرک قرار داده و غیر از سخن او ذره ای خدشه در آن نیافته است، به جز سخن خودش که بر آن افزوده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بخاری و ابراهیم حرّانی و از </w:t>
      </w:r>
    </w:p>
    <w:p>
      <w:pPr>
        <w:pStyle w:val="BookText"/>
        <w:rPr/>
      </w:pPr>
      <w:r>
        <w:rPr>
          <w:rFonts w:ascii="IRNazanin" w:hAnsi="IRNazanin" w:eastAsia="IRNazanin"/>
          <w:color w:val="111111"/>
          <w:sz w:val="28"/>
          <w:sz w:val="28"/>
          <w:szCs w:val="28"/>
          <w:rtl w:val="true"/>
          <w:lang w:bidi="fa-IR"/>
        </w:rPr>
        <w:t>دسته ای از حدیث شناسان نقل شده است که آنان به این حدیث طعنه وارد نموده و آن را ضعیف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گفتار خودش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غدیر در بازگشت پیامبر خدا صلی الله علیه و آله از حجّة الوداع رخ داد، و مردم بر این قضيه اجماع واتّفاق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عدّه ای مانند تفتازانی، قاضي إيجى ، قوشجی و سیّد جرجانی، که دوری از حقّ در نظرشان زیبا جلوه کرده از وی تقلید نموده و بر دروغ و افترا افزوده اند </w:t>
      </w:r>
      <w:r>
        <w:rPr>
          <w:rStyle w:val="FootnoteAnchor"/>
          <w:rtl w:val="true"/>
        </w:rPr>
        <w:footnoteReference w:id="295"/>
      </w:r>
      <w:r>
        <w:rPr>
          <w:rFonts w:ascii="IRNazanin" w:hAnsi="IRNazanin" w:eastAsia="IRNazanin"/>
          <w:color w:val="111111"/>
          <w:sz w:val="28"/>
          <w:sz w:val="28"/>
          <w:szCs w:val="28"/>
          <w:rtl w:val="true"/>
          <w:lang w:bidi="fa-IR"/>
        </w:rPr>
        <w:t xml:space="preserve">، و در ردّ حدیث به دلیل عدم نقل صحیحین اکتفا نکرده و به دروغ ابن تیمیّه در نسبت طعنی که به بخاری و حرّانی داده بسنده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بخاطر بی اعتبار بودن ابن تیمیّه نزد ،آنان نسبت دادن این مطلب به بخاری و حرّانی خوشایندشان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قاطعانه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داود و ابوحاتم سجستانی بر این روایت خدشه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آن ها ابن حجر پا به عرصه گذاشته و علاوه بر ابوداود و سجستانی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اضافه کرده است و آن گاه که هروی به دنیا آمد، سجستانی را حذف کرده و به جای او واقدی و ابن خزیمه را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 الثاقبة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امامان حدیث در صحّت این حدیث خدشه وارد کرده اند؛ مانند ،ابوداود واقدی، ابن خزیمه و دیگر ثقات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دانم چه عاملی آنان را نسبت به خدای رحمان گستاخ ساخته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خَابَ مَنِ افْتَرَى</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ببندد، نومید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دربارۀ گوینده پرگویی که این نسبت های ساختگی را به امامان حدیث و حافظان سنّت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نفر پیدا نمی شود که از این ها بپرسد مدرک و مرجع شما در این نقل ها و نسبت ها چیست؟ آیا در کتابی مشاهده کرده اند؟ پس آن چه کتابی است و کجاست؟ و چرا نام آن را نمی برند؟ و یا اگر از بزرگان و أعلام روایت می کنند پس چرا سند آن را ذکر نکرده و نام آنان را نمی برند؟</w:t>
      </w:r>
    </w:p>
    <w:p>
      <w:pPr>
        <w:pStyle w:val="BookText"/>
        <w:rPr/>
      </w:pPr>
      <w:r>
        <w:rPr>
          <w:rFonts w:ascii="IRNazanin" w:hAnsi="IRNazanin" w:eastAsia="IRNazanin"/>
          <w:color w:val="111111"/>
          <w:sz w:val="28"/>
          <w:sz w:val="28"/>
          <w:szCs w:val="28"/>
          <w:rtl w:val="true"/>
          <w:lang w:bidi="fa-IR"/>
        </w:rPr>
        <w:t>آیا نباید از این ها پرسید که چگونه خدشه و طعن بخاری و هم فکرانش در این حدیث بر گروه انبوه حفاظ و بزرگان و استادان فنّ از قرن اوّل تا هفتم و هشتم که قرن ابن تیمیّه و مقلّدانش می باشد مخفی مانده ؟ و اَحَدی لب به آن نگشوده؟ و در هیچ کتاب و مُسندی از آن اثری یافت نمی شود؟ و یا آنان بدان واقف شده اند ولی در بازار حقّ برای آن ارزشی ندیده اند و از این رو بدان توجّه نکرده اند؟</w:t>
      </w:r>
    </w:p>
    <w:p>
      <w:pPr>
        <w:pStyle w:val="BookText"/>
        <w:rPr/>
      </w:pPr>
      <w:r>
        <w:rPr>
          <w:rFonts w:ascii="IRNazanin" w:hAnsi="IRNazanin" w:eastAsia="IRNazanin"/>
          <w:color w:val="111111"/>
          <w:sz w:val="28"/>
          <w:sz w:val="28"/>
          <w:szCs w:val="28"/>
          <w:rtl w:val="true"/>
          <w:lang w:bidi="fa-IR"/>
        </w:rPr>
        <w:t xml:space="preserve">گذشته از این ها آیا انکار تواتر آن در چارچوب حقیقت قرار دارد؟ و آیا این سخن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از یک سو بر اعتبار تواتر در ادلّه امامت اجماع دارد و از سوی دیگر به حدیث غدیر با این که خبر واحد است، استدلال می کند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درست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خود همین شخص، حدیث را به خاطر نقل هشت نفر از اصحاب </w:t>
      </w:r>
    </w:p>
    <w:p>
      <w:pPr>
        <w:pStyle w:val="BookText"/>
        <w:rPr/>
      </w:pPr>
      <w:r>
        <w:rPr>
          <w:rFonts w:ascii="IRNazanin" w:hAnsi="IRNazanin" w:eastAsia="IRNazanin"/>
          <w:color w:val="111111"/>
          <w:sz w:val="28"/>
          <w:sz w:val="28"/>
          <w:szCs w:val="28"/>
          <w:rtl w:val="true"/>
          <w:lang w:bidi="fa-IR"/>
        </w:rPr>
        <w:t xml:space="preserve">متواتر می داند </w:t>
      </w:r>
      <w:r>
        <w:rPr>
          <w:rStyle w:val="FootnoteAnchor"/>
          <w:rtl w:val="true"/>
        </w:rPr>
        <w:footnoteReference w:id="298"/>
      </w:r>
      <w:r>
        <w:rPr>
          <w:rFonts w:ascii="IRNazanin" w:hAnsi="IRNazanin" w:eastAsia="IRNazanin"/>
          <w:color w:val="111111"/>
          <w:sz w:val="28"/>
          <w:sz w:val="28"/>
          <w:szCs w:val="28"/>
          <w:rtl w:val="true"/>
          <w:lang w:bidi="fa-IR"/>
        </w:rPr>
        <w:t>و برخی از اهل سنّت تنها نقل چهار نفر از اصحاب را برای تحقّق تواتر کافی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آن جایز نیست </w:t>
      </w:r>
      <w:r>
        <w:rPr>
          <w:rStyle w:val="FootnoteAnchor"/>
          <w:rtl w:val="true"/>
        </w:rPr>
        <w:footnoteReference w:id="299"/>
      </w:r>
      <w:r>
        <w:rPr>
          <w:rFonts w:ascii="Amiri" w:hAnsi="Amiri" w:eastAsia="Amiri" w:cs="Amiri"/>
          <w:color w:val="111111"/>
          <w:sz w:val="28"/>
          <w:sz w:val="28"/>
          <w:szCs w:val="28"/>
          <w:rtl w:val="true"/>
          <w:lang w:bidi="ar-SA"/>
        </w:rPr>
        <w:t xml:space="preserve">، و به تواتر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قريش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أنس بن مالک و عبدالله بن عمر و معاویه نقل کرده اند و جابر بن عبدالله و جابر بن سمره و عبادة ابن صامت نیز آن را نقل به معنا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مشهور آنان در تعریف تواتر ،است امّا وقتی به حدیث غدیر می رسند برای تواتر حدیث سقفی را تعیین می کنند که روایت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و بلکه بیشتر به آن نمی رسد</w:t>
      </w:r>
    </w:p>
    <w:p>
      <w:pPr>
        <w:pStyle w:val="BookText"/>
        <w:rPr/>
      </w:pPr>
      <w:r>
        <w:rPr>
          <w:rFonts w:ascii="IRNazanin" w:hAnsi="IRNazanin" w:eastAsia="IRNazanin"/>
          <w:color w:val="111111"/>
          <w:sz w:val="28"/>
          <w:sz w:val="28"/>
          <w:szCs w:val="28"/>
          <w:rtl w:val="true"/>
          <w:lang w:bidi="fa-IR"/>
        </w:rPr>
        <w:t>و از شگفتی های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احمد امین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الاسلام</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حدیث غدیر را از براء بن عازب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خود می دانی که سهم روایت براء در نقل علمای اهل سنّت از او خیلی بیش از روایات سایر اصحاب است؛ زیرا حدود چهل نفر از علمای برجسته آنان روایت او را نقل کرده اند؛ از جمله احمد و ابن ماجه و ترمذی و نسائی و ابن ابی شیبه و امثال آنان که بخش عمده ای از سندهای آن صحیح و راویانش همه ثقه هستند </w:t>
      </w:r>
      <w:r>
        <w:rPr>
          <w:rStyle w:val="FootnoteAnchor"/>
          <w:rtl w:val="true"/>
        </w:rPr>
        <w:footnoteReference w:id="30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احمد امین برای ساقط کردن حجّیّت ،آن خوش داشته که آن را تنها به شیعه نسبت دهد و این برای او شیوه ای تازه نیست؛ زیرا وی در صفحات </w:t>
      </w:r>
    </w:p>
    <w:p>
      <w:pPr>
        <w:pStyle w:val="BookText"/>
        <w:rPr/>
      </w:pPr>
      <w:r>
        <w:rPr>
          <w:rFonts w:ascii="IRNazanin" w:hAnsi="IRNazanin" w:eastAsia="IRNazanin"/>
          <w:color w:val="111111"/>
          <w:sz w:val="28"/>
          <w:sz w:val="28"/>
          <w:szCs w:val="28"/>
          <w:rtl w:val="true"/>
          <w:lang w:bidi="fa-IR"/>
        </w:rPr>
        <w:t xml:space="preserve">کتاب های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دروغ پردازی ها فراوان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كَبُرَتْ كَلِمَةً تَخْرُجُ مِنْ أَفْوَاهِهِمْ إِنْ يَقُولُونَ إِلَّا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 عَلَى آثَارِهِمْ إِنْ لَّمْ يُؤْمِنُوا بِهَذَا الْحَدِيث أَسفا</w:t>
      </w:r>
      <w:r>
        <w:rPr>
          <w:rStyle w:val="FootnoteAnchor"/>
          <w:rtl w:val="true"/>
        </w:rPr>
        <w:footnoteReference w:id="3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یقین دارند و نه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بزرگی از دهانشان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فقط دروغ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گویی می خواهی بخاطر اعمال و اندوه هلاک کنی آنان ، خود را از غم به این گفتار ایمان نیاورند</w:t>
      </w:r>
      <w:r>
        <w:rPr>
          <w:rFonts w:eastAsia="IRNazanin" w:cs="IRNazanin"/>
          <w:color w:val="111111"/>
          <w:sz w:val="28"/>
          <w:szCs w:val="28"/>
          <w:rtl w:val="true"/>
          <w:lang w:bidi="fa-IR"/>
        </w:rPr>
        <w:t xml:space="preserve">!]. </w:t>
      </w:r>
      <w:bookmarkStart w:id="134" w:name="pg9075_61533"/>
    </w:p>
    <w:p>
      <w:pPr>
        <w:pStyle w:val="Heading2"/>
        <w:numPr>
          <w:ilvl w:val="1"/>
          <w:numId w:val="1"/>
        </w:numPr>
        <w:rPr/>
      </w:pPr>
      <w:bookmarkStart w:id="135" w:name="__RefHeading___Toc2562759_2870459653"/>
      <w:bookmarkStart w:id="136" w:name="_Toc50"/>
      <w:bookmarkEnd w:id="134"/>
      <w:bookmarkEnd w:id="135"/>
      <w:r>
        <w:rPr>
          <w:rtl w:val="true"/>
        </w:rPr>
        <w:t xml:space="preserve">دیدگاه عموم درباره ابن حزم اندلسی متوفّای </w:t>
      </w:r>
      <w:r>
        <w:rPr>
          <w:rtl w:val="true"/>
        </w:rPr>
        <w:t>(</w:t>
      </w:r>
      <w:r>
        <w:rPr/>
        <w:t>456</w:t>
      </w:r>
      <w:r>
        <w:rPr>
          <w:rtl w:val="true"/>
        </w:rPr>
        <w:t>)</w:t>
      </w:r>
      <w:bookmarkEnd w:id="136"/>
    </w:p>
    <w:p>
      <w:pPr>
        <w:pStyle w:val="BookText"/>
        <w:rPr/>
      </w:pPr>
      <w:r>
        <w:rPr>
          <w:rFonts w:ascii="IRNazanin" w:hAnsi="IRNazanin" w:eastAsia="IRNazanin"/>
          <w:color w:val="111111"/>
          <w:sz w:val="28"/>
          <w:sz w:val="28"/>
          <w:szCs w:val="28"/>
          <w:rtl w:val="true"/>
          <w:lang w:bidi="fa-IR"/>
        </w:rPr>
        <w:t xml:space="preserve">چه بنویسم درباره شخصیّتی که همۀ فقهای عصرش برگمراه کنندگی او اجماع کرده و از او بدگویی نموده و مردم را از نزدیک شدن به او بر حذر داشته اند و به خاطر وجود گمراهی و انحرافات در آثار و تألیفاتش فتوا به سوزاندن آن ها داده اند؛ 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آلوسی در تفسیرش از او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الضالّ المضلّ</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گمراه و گمراه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بگویم دربارۀ نویسنده ای که از دروغ بستن به خدا و پیامبرش صلی الله علیه و آله، و از گستاخی نسبت به مقدّسات شرع ،نبوی و نسبت دادن هر نوع فحشا و فساد به مسلمانان و طرح سخنان باطل و نظرات ،پوچ هیچ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بگویم دربارۀ گوینده پرگویی که ریشۀ سخنانش نامعلوم و نظراتش خارج از کتاب و سنّت است و هنگام فتوا دادن به ناحق فتوا می دهد و هنگام حکم کردن دروغ می گوید و مسائلی را به امّت اسلامی نسبت می دهد که آنان از آن مبرّا هستند و مطالبی به امامان و حافظان مذهب می بندد که از آن بسیار دور می باشند و آثار و نوشته های این شخص نشان دهنده گمراهی او و مؤیّد نظرات عموم است و اینک نمونه هایی از دیدگاه 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فقهی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اولیای ،مقتول غایب یا صغیر یا دیوانه باشد فقها دربارۀ او اختلاف نظر دارند </w:t>
      </w:r>
    </w:p>
    <w:p>
      <w:pPr>
        <w:pStyle w:val="BookText"/>
        <w:rPr/>
      </w:pPr>
      <w:r>
        <w:rPr>
          <w:rFonts w:ascii="IRNazanin" w:hAnsi="IRNazanin" w:eastAsia="IRNazanin"/>
          <w:color w:val="111111"/>
          <w:sz w:val="28"/>
          <w:sz w:val="28"/>
          <w:szCs w:val="28"/>
          <w:rtl w:val="true"/>
          <w:lang w:bidi="fa-IR"/>
        </w:rPr>
        <w:t xml:space="preserve">سپس از ابوحنیفه نقل می کند که 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کبیر حق دارد قاتل را بکشد و منتظر بزرگ شدن بچه های صغیر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شافعی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اولیای مقتول بزرگ باشد نمی تواند درخواست قصاص کند تا اولیای صغیر او بالغ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شافعی اشکال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با وجود این که علی فرزندان صغیر داشت عبدالرحمن بن ملجم را قصاص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بالغ شدن آن ها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قضيّة کشتن ابن ملجم به همان صورت که حنفی ها شافعی ها را تقبیح کرده اند به خودشان بر می گردد؛ زیرا آن ها در این مسأله با مالکی ها توافق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اساس رأی و اجتهادش دیگری را بکشد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امّت اتفاق نظر دارند که عبد الرحمن بن ملجم علی رضی الله عنه را بر اساس اجتهاد و با این باور که عملش صحیح می باشد کُشت و عمران بن حطّان شاعر فرقه صُفریّه </w:t>
      </w:r>
      <w:r>
        <w:rPr>
          <w:rStyle w:val="FootnoteAnchor"/>
          <w:rtl w:val="true"/>
        </w:rPr>
        <w:footnoteReference w:id="307"/>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حيناً فاحسبه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گاهی درباره ضربتی که انسان پارسا از آن قصدی جز رضای خدا نداشت فکر می کنم و کفۀ عمل او را نزد خدا از همۀ مردم سنگین تر می یابم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حنفی ها در مخالفت با حسن بن علی همان مذمّتی را متوجّه خود ساختند که متوجّه شافعی ها ساخته ،بودند و تیرهایی را که پرتاب کرده بودند به سوی خودشان بازگشت و چاهی را که کنده بودند خود در آن افتادند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با من بیا و از هر مسلمانی می خواهی بپرسیم که آیا این سخن بی دلیل با فرمایش پیامبر صلی الله علیه و آله خطاب به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قَاتَلُکَ أَشْقَی اْلآخِرِینَ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تو شقی ترین امّت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أشقى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سوم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أشقى هذِهِ الاُمَّةِ ، كَما أنّ عاقِرُ النّاقَةِ، وَ أَشْقَى ثَمُودَ</w:t>
      </w:r>
      <w:r>
        <w:rPr>
          <w:rFonts w:ascii="IRNazanin" w:hAnsi="IRNazanin" w:eastAsia="IRNazanin"/>
          <w:color w:val="111111"/>
          <w:sz w:val="28"/>
          <w:sz w:val="28"/>
          <w:szCs w:val="28"/>
          <w:rtl w:val="true"/>
          <w:lang w:bidi="fa-IR"/>
        </w:rPr>
        <w:t xml:space="preserve"> شقی ترین این امّت است همچنان که پی کننده ناقه صالح شقی ترین فرد قوم ثمود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حافظان ،برجسته و بزرگان و امامان این حدیث را نقل کرده اند و طبق تعریف ابن حزم برای تواتر این حدیث در حدّ تواتر است؛ از راویان این حدیث است احمد امام حنبلی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 و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 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 و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این سخن با این فرمایش پیامبر خدا صلی الله علیه و آله خطاب به علی علیه السلام سازگاری دارد؟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لاَ أُخْبِرُكَ بِأَشَدِّ اَلنَّاسِ عَذَاباً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یا رَسولُ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از کسی که در روز قیامت گرفتار بدترین عذاب می باشد خبر دهم؟ عرض کرد آری یا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أشدَّ النّاسِ عَذاباً يَومَ القِيامةِ عاقِرُ ناقةِ ثَمود، و خاضِبُ لِحيَتِكَ بِدَمِ رَأسِكَ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عذاب روز قیامت برای پی کننده ناقه ثمود و خضاب کننده محاسن تو با خون 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با این فرمایش حضرت صلی الله علیه و اله سازگار است </w:t>
      </w:r>
      <w:r>
        <w:rPr>
          <w:rFonts w:ascii="Amiri" w:hAnsi="Amiri" w:eastAsia="Amiri" w:cs="Amiri"/>
          <w:color w:val="111111"/>
          <w:sz w:val="28"/>
          <w:sz w:val="28"/>
          <w:szCs w:val="28"/>
          <w:rtl w:val="true"/>
          <w:lang w:bidi="ar-SA"/>
        </w:rPr>
        <w:t>قاتِلُكَ شِبهُ اليَهودِ، وَ هُوَ يَهود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تو به یهود شباهت دارد و او خود یهودی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عساکر 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جمع الجوامع</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آمده، نقل کرده اند</w:t>
      </w:r>
    </w:p>
    <w:p>
      <w:pPr>
        <w:pStyle w:val="BookText"/>
        <w:rPr/>
      </w:pPr>
      <w:r>
        <w:rPr>
          <w:rFonts w:ascii="IRNazanin" w:hAnsi="IRNazanin" w:eastAsia="IRNazanin"/>
          <w:color w:val="111111"/>
          <w:sz w:val="28"/>
          <w:sz w:val="28"/>
          <w:szCs w:val="28"/>
          <w:rtl w:val="true"/>
          <w:lang w:bidi="fa-IR"/>
        </w:rPr>
        <w:t>ای کاش می دانستم که کدام اجتهاد منجر به قتل امام واجب الطاعه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کدام اجتهاد اجازه می دهد که کشتن آن امام را مهریه زنی </w:t>
      </w:r>
      <w:r>
        <w:rPr>
          <w:rStyle w:val="FootnoteAnchor"/>
          <w:rtl w:val="true"/>
        </w:rPr>
        <w:footnoteReference w:id="315"/>
      </w:r>
      <w:r>
        <w:rPr>
          <w:rFonts w:ascii="IRNazanin" w:hAnsi="IRNazanin" w:eastAsia="IRNazanin"/>
          <w:color w:val="111111"/>
          <w:sz w:val="28"/>
          <w:sz w:val="28"/>
          <w:szCs w:val="28"/>
          <w:rtl w:val="true"/>
          <w:lang w:bidi="fa-IR"/>
        </w:rPr>
        <w:t>از خوارج که شقی ترین فرد قبیلهٔ مراد عاشقش شده قرار داد؟ و یا در برابر روشن ترین نصّ پیامبر چه جایی برای اجتهاد است؟</w:t>
      </w:r>
    </w:p>
    <w:p>
      <w:pPr>
        <w:pStyle w:val="BookText"/>
        <w:rPr/>
      </w:pPr>
      <w:r>
        <w:rPr>
          <w:rFonts w:ascii="IRNazanin" w:hAnsi="IRNazanin" w:eastAsia="IRNazanin"/>
          <w:color w:val="111111"/>
          <w:sz w:val="28"/>
          <w:sz w:val="28"/>
          <w:szCs w:val="28"/>
          <w:rtl w:val="true"/>
          <w:lang w:bidi="fa-IR"/>
        </w:rPr>
        <w:t>و اگر باب چنین اجتهادی باز باشد آن گاه به قتل همه انبیا و خلفا نیز سرایت خواهد کرد، حال آن که ابن حزم هرگز راضی نخواهد شد که قاتل عمر و قاتلان عثمان مجتهد ،باشند و ما نیز چنین سخنی نمی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می دانستم که کدامین امّت بر معذور بودن عبدالرحمن بن ملجم در این جنایت هولناک اجماع دارد؟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او آن ها را به ما نشان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هرگز نمی تواند نشان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p>
    <w:p>
      <w:pPr>
        <w:pStyle w:val="BookText"/>
        <w:rPr/>
      </w:pPr>
      <w:r>
        <w:rPr>
          <w:rFonts w:ascii="IRNazanin" w:hAnsi="IRNazanin" w:eastAsia="IRNazanin"/>
          <w:color w:val="111111"/>
          <w:sz w:val="28"/>
          <w:sz w:val="28"/>
          <w:szCs w:val="28"/>
          <w:rtl w:val="true"/>
          <w:lang w:bidi="fa-IR"/>
        </w:rPr>
        <w:t>از این نقل های دروغین نزد امّت اسلامی اثری دیده نمی شود، مگر از خوارج که آن ها نیز از دین خارجند و ابن حزم از آنان پیروی نموده و به شعر شاعرشان ،عمران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عمران بن حطّان کیست؟ و حکمش در بی گناه جلوه دادن ابن ملجم در ریختن خون امام پاک امیر مؤمنان علیه السلام چه ارزشی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او چه ارزشی دارد تا به آن استدلال شده و پایه و اساس احکام اسلام قرار داده شود؟ و فقیهی همچون ابن حزم در دین چه مقام و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امثال عمران پیروی می کند نظر او را در دین خدا اعمال می کند و به استناد آن با روایات صریح صحیح و ثابت پیامبر اعظم صلی الله علیه و اله، مخالفت ورزیده، آن ها را ردّ می کند و امّت اسلامی را هدف تیرهای دشنام یک فرد خارج از دین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معاصر او قاضی ابوطیّب طاهر بن عبد الله شافعی </w:t>
      </w:r>
      <w:r>
        <w:rPr>
          <w:rStyle w:val="FootnoteAnchor"/>
          <w:rtl w:val="true"/>
        </w:rPr>
        <w:footnoteReference w:id="316"/>
      </w:r>
      <w:r>
        <w:rPr>
          <w:rFonts w:ascii="IRNazanin" w:hAnsi="IRNazanin" w:eastAsia="IRNazanin"/>
          <w:color w:val="111111"/>
          <w:sz w:val="28"/>
          <w:sz w:val="28"/>
          <w:szCs w:val="28"/>
          <w:rtl w:val="true"/>
          <w:lang w:bidi="fa-IR"/>
        </w:rPr>
        <w:t>دربارۀ عمران و مذهبش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لَأَبرأ ممّا أنت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مُلْجمٍ الملعون بُهتانا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ضربةً من شقيٍّ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ليهدمَ للإسلامِ أركانا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لأذكرُه يوماً فألعنُهُ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وألعن عمراناً و حطّانا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ثمّ عليه الدهرَ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لعائنُ اللّه إسراراً و إعلانا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فأنتُما كلاب النار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الشريعةِ برهاناً و تبيانا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گفتار دروغین تو درباره ابن ملجم بیزاری می جویم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 ضربتی که شقی به قصد انهدام ارکان اسلام 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که آن را به یاد می آورم به آن شخص پست و عمران و حطّان لعنت می فرستم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جهان باقی است لعنت های آشکار و پنهان خدا بر او باد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نصّ صریح شرع یعنی برهان قاطع عقل و دلیل محکم کتاب شما دو نفر سگان آتشید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ها عمل امام مجتبی علیه السلام در کشتن ابن ملجم و تأیید آن از سوی مسلمانان اعمّ از اصحاب و 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هر یک از آنان مشتاق بود که خود ابن ملجم را به 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عمل ابن ملجم ملعون عملی نبوده که اجتهاد در آن راه داشته باشد چه رسد به این که آن را توجیه کرده و عملی نیک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اگر اجتهادی نیز بوده آن اجتهاد در برابر نصوص فراوان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مصلحت عموم مسلمانان اقتضا می کرد که ریشه این جرثومه فساد کنده شود و این وظیفه تک تک مسلمانان بوده است، لکن امام آن زمان و سرور جوانان حضرت امام مجتبی علیه السلام در این فضیلت همچون سایر فضایل بر دیگران پیشی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فساد را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میان ابن حزم و ابن حجر چقدر فاصله است؛ ابن حزم عمل ابن ملجم را توجیه کرده و حقّ جلوه می دهد و ابن حجر از ذکر نام 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عذر خواهی کرده و او را آدم کش و خون ریز توصیف می 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بقایای خوارج بوده است</w:t>
      </w:r>
      <w:r>
        <w:rPr>
          <w:rFonts w:eastAsia="IRNazanin" w:cs="IRNazanin"/>
          <w:color w:val="111111"/>
          <w:sz w:val="28"/>
          <w:szCs w:val="28"/>
          <w:rtl w:val="true"/>
          <w:lang w:bidi="fa-IR"/>
        </w:rPr>
        <w:t xml:space="preserve">. </w:t>
      </w:r>
      <w:bookmarkStart w:id="137" w:name="pg9075_61539"/>
    </w:p>
    <w:p>
      <w:pPr>
        <w:pStyle w:val="Heading2"/>
        <w:numPr>
          <w:ilvl w:val="1"/>
          <w:numId w:val="1"/>
        </w:numPr>
        <w:rPr/>
      </w:pPr>
      <w:bookmarkStart w:id="138" w:name="__RefHeading___Toc2562761_2870459653"/>
      <w:bookmarkStart w:id="139" w:name="_Toc51"/>
      <w:bookmarkEnd w:id="137"/>
      <w:bookmarkEnd w:id="138"/>
      <w:r>
        <w:rPr>
          <w:rtl w:val="true"/>
        </w:rPr>
        <w:t>نمونه ای دیگر از نظرات ابن حزم</w:t>
      </w:r>
      <w:r>
        <w:rPr>
          <w:rtl w:val="true"/>
        </w:rPr>
        <w:t>:</w:t>
      </w:r>
      <w:bookmarkEnd w:id="139"/>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مجتهدی که خطا می کند می گوید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عمّاره رضی الله عنه را أبو غاديه يسار بن سبح سلمی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بیعت رضوان حضور داشت او از کسانی است که خداوند گواهی داده است که از قلبش آگاه است و آرامش و سکینه در دلش قرار داده و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غادیه رضی الله عنه او را طبق اجتهادش ،کشت گرچه خطا و زیاده روی کرد و چون در اجتهاد، خطا کرده، فقط یک ثواب به او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و ابو غاديه مثل قاتلان عثمان رضی الله عنه نبوده است؛ چون قاتلان عثمان مجال اجتهاد نداشته اند؛ زیرا عثمان نه کسی را کشته بود نه محارب بوده ، نه مقاتل و مدافع ، و نه زنای محصنه انجام داده بود و نه مرتّد شده بود تا توجیهی برای جنگ با او وجود داشته ،باشد بلکه آنان گروهی فاسد و محارب و خون ریز بوده اند که ظالمانه و عامدانه و عالمانه به ملعون هستند ناحقّ خونی را ریختند و آنان انسان هایی فاسق و ملعون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اجتهاد ابو غادیه که از انسان های بینام و نشان دنیا و افراد پست جامعه و ته مانده عصر پیامبر است معنایی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جز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نشده است و در هیچ کتابی مطلبی درباره او که نشان دهندۀ اجتهاد وی باشد،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نقل سخن 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دِمَاؤُکُمْ وَ أَمْوَالُکُمْ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و مال شما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بَعْدِی کُفَّاراً یَضْرِبُ بَعْضُکُمْ رِقَابَ 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پس از من کافر شده ، گردن یکدیگر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دانش اللهی از او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پیامبر صلی الله علیه و آله نیز از او در شگفت بودند که چگونه او با </w:t>
      </w:r>
    </w:p>
    <w:p>
      <w:pPr>
        <w:pStyle w:val="BookText"/>
        <w:rPr/>
      </w:pPr>
      <w:r>
        <w:rPr>
          <w:rFonts w:ascii="IRNazanin" w:hAnsi="IRNazanin" w:eastAsia="IRNazanin"/>
          <w:color w:val="111111"/>
          <w:sz w:val="28"/>
          <w:sz w:val="28"/>
          <w:szCs w:val="28"/>
          <w:rtl w:val="true"/>
          <w:lang w:bidi="fa-IR"/>
        </w:rPr>
        <w:t xml:space="preserve">این که این سخن را از پیامبر خدا صلی الله علیه و آله، شنیده عمّار را می کشد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تا زمان ابن حزم حرفی از اجتهاد ابوغادیه به زبان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گذشته من نمی دانم اجتهاد در برابر سخنان صریح پیامبر صلی الله علیه و آله دربارهٔ عمّار چه معنایی دارد؟ منظورم روایت صحیح ثابت و متواتر </w:t>
      </w:r>
      <w:r>
        <w:rPr>
          <w:rStyle w:val="FootnoteAnchor"/>
          <w:rtl w:val="true"/>
        </w:rPr>
        <w:footnoteReference w:id="322"/>
      </w:r>
      <w:r>
        <w:rPr>
          <w:rFonts w:ascii="IRNazanin" w:hAnsi="IRNazanin" w:eastAsia="IRNazanin"/>
          <w:color w:val="111111"/>
          <w:sz w:val="28"/>
          <w:sz w:val="28"/>
          <w:szCs w:val="28"/>
          <w:rtl w:val="true"/>
          <w:lang w:bidi="fa-IR"/>
        </w:rPr>
        <w:t>از پیامبر خدا صلی الله علیه و آله دربارۀ عمّار نیست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تَقْتُلُکَ اَلْفِئَهُ اَلْبَاغِیَهُ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ستمکار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لفظی </w:t>
      </w:r>
      <w:r>
        <w:rPr>
          <w:rFonts w:ascii="Amiri" w:hAnsi="Amiri" w:eastAsia="Amiri" w:cs="Amiri"/>
          <w:color w:val="111111"/>
          <w:sz w:val="28"/>
          <w:sz w:val="28"/>
          <w:szCs w:val="28"/>
          <w:rtl w:val="true"/>
          <w:lang w:bidi="ar-SA"/>
        </w:rPr>
        <w:t>النّاکِبَهُ عَنِ الطَّریقِ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از راه حقّ تو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همین روایت نیز مجالی برای اجتهاد و توجیه قتل او نمی گذارد؛ زیرا قاتلش به هر نحوی که آن را توجیه کند متجاوز به او و منحرف از راه حقّ است و ما اجتهادی را که عدوان و تجاوزی که عقل مستقل آن را قبیح می شمارد، و دین الهی نیز قبح آن را تأیید می کند را جایز گرداند به رسمیّت نمی شناسیم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چند معاویه هنگامی که عبدالله بن عمر حدیث را برای معاویه نقل کرد و عمرو عاص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عبدالله را نشنیدی؟ جنایت خود را چنین توجيه يا 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شيخٌ أخرق ، و لا تزال تُحدّث بالحديث، و أنت ترحض في بولك ، أنحن قتلناه؟ إنّما قتله عليٌّ و أصحابه جاؤوا به حتّى ألقوه بین رماحنا</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پیرمرد خرفتی هستی دائماً این حدیث را می خوانی، در حالی که خود را با ادرارت شستشو می دهی، مگر ما او را کشتیم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نکشتیم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علی و یارانش کشتند که به میدان جنگ آوردند و در میان نیزه های ما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این سخن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أفسدتَ عليَّ أهل الشام، أكُلّ ما سمعت من </w:t>
      </w:r>
    </w:p>
    <w:p>
      <w:pPr>
        <w:pStyle w:val="BookText"/>
        <w:rPr/>
      </w:pPr>
      <w:r>
        <w:rPr>
          <w:rFonts w:ascii="IRNazanin" w:hAnsi="IRNazanin" w:eastAsia="IRNazanin"/>
          <w:color w:val="111111"/>
          <w:sz w:val="28"/>
          <w:sz w:val="28"/>
          <w:szCs w:val="28"/>
          <w:rtl w:val="true"/>
          <w:lang w:bidi="fa-IR"/>
        </w:rPr>
        <w:t>رسول الله تقوله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شام را علیه من شورانده ای ، مگر هر سخنی را که از پیامبر خدا شنیده ای باید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قُلتُها و لست أعلم الغيب ، ولا أدري أنَّ صفّين تكون، قُلْتُها و عمار يومئذٍ لك وليّ، وقد رَويت أنت فيه مثل ما رَويتُ</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گفتم، ولی علم غیب که نداشتم چه می دانستم جنگ صفیّن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آن را گفتم که عمّار با تو دوست بود و خودت نیز همین روایت را مانند آن چه من نقل کردم ، درباره او نقل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منظورم روایت طبرانی از ابن مسعود از پیامبر صلی الله علیه و آله نیست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اخْتَلفَ النَّاسُ کَانَ اِبْنُ سُمَیَّةَ مَعَ الْحَقِّ</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میان مردم اختلاف پیش آید ، 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این حدیث دیگر جای بحث و جدال برای کسی باقی نمی گذارد؛ زیرا بر اساس این روایت، مخالفِ عمّار بدون شکّ بر باطل است و پس از این روایت صریح و روشن ، اجتهادی یافت نمی شود که توجیه گر عمل یاران باطل علیه یاران حقّ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منظورم این احادیث نیست بلکه منظورم حدیثی است که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عمرو بن عاص نقل و صحّتش را تأیید نموده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أُولِعَتْ قُرَيْشٌ بِعَمَّارٍ، إِنَّ قَاتِلَ عَمَّارٍ وَ سَالِبَهُ فِي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آگاه ساختم، به راستی کسی که عمّار را می کشد و اموالش را به یغما می برد در آتش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حدیثی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الجمع</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از طریق ابن عساکر </w:t>
      </w:r>
      <w:r>
        <w:rPr>
          <w:rStyle w:val="FootnoteAnchor"/>
          <w:rtl w:val="true"/>
        </w:rPr>
        <w:footnoteReference w:id="328"/>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 عَمّاراً مَعَ الحَقّ و الحقُّ مَعَه، يدور عَمّار مَعَ الحَقِّ اَيْنَما دارَ، وَ قاتِلُ عَمّار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حقیقتاً عمّار با حقّ است و حقّ با اوست ، و حقّ هر جا برود عمّار با حقّ است و قاتل عمّار در آتش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روایتی که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با سند خود با این عبارت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يُعادِ عَمَّاراً يُعَادِهِ اللَّهُ عَزَّ وَجَلَّ وَ مَنْ يُبْغِضْهُ يُبْغِضْهُ اللَّهُ عَزَّ وَجَلَّ وَ مَنْ يَسُبَّهُ يَسُبَّهُ اللَّهُ عَزَّ وَجَلَّ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عمّار دشمنی کند خدای عزّوجلّ با او دشمنی خواهد کرد، و هر کس به او بغض ورزد خدای عزّوجلّ به او بغض خواهد ورزید، هرکس به او دشنام دهد خدای عزّوجل به او دشنام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برابر این روایات صحیح متواتر </w:t>
      </w:r>
      <w:r>
        <w:rPr>
          <w:rStyle w:val="FootnoteAnchor"/>
          <w:rtl w:val="true"/>
        </w:rPr>
        <w:footnoteReference w:id="330"/>
      </w:r>
      <w:r>
        <w:rPr>
          <w:rFonts w:ascii="IRNazanin" w:hAnsi="IRNazanin" w:eastAsia="IRNazanin"/>
          <w:color w:val="111111"/>
          <w:sz w:val="28"/>
          <w:sz w:val="28"/>
          <w:szCs w:val="28"/>
          <w:rtl w:val="true"/>
          <w:lang w:bidi="fa-IR"/>
        </w:rPr>
        <w:t>چه جایی برای اجتهاد ابو غادیه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چه جایی برای توجیه ابن حزم می ماند که عمل ابو غادیه را نیکو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جایی برای نظریه او در باب اجتهاد ابو غادیه و حکمش به برخورداری او از یک ثواب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طبق نصّ صریح پیامبر گرامی او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بغض و عداوت یا تحقیری بالاتر از قتل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غادیه دوستدار عثمان بود و او قاتل عمّار است و هرگاه می خواست اجازه ورود بر معاویه یا غیر او را بگیرد می گفت قاتل عمّار دم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او </w:t>
      </w:r>
    </w:p>
    <w:p>
      <w:pPr>
        <w:pStyle w:val="BookText"/>
        <w:rPr/>
      </w:pPr>
      <w:r>
        <w:rPr>
          <w:rFonts w:ascii="IRNazanin" w:hAnsi="IRNazanin" w:eastAsia="IRNazanin"/>
          <w:color w:val="111111"/>
          <w:sz w:val="28"/>
          <w:sz w:val="28"/>
          <w:szCs w:val="28"/>
          <w:rtl w:val="true"/>
          <w:lang w:bidi="fa-IR"/>
        </w:rPr>
        <w:t>دربارۀ کشتن عمّار پرسیده می شد با بی باکی چگونگی کشتن عمّار را تعریف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او برای اهل علم تعجّب آور است؛ زیرا خود او از پیامبر روایت می کند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تَرْجِعُوا بَعْدِي كُفَّارًا، يَضْرِبُ بَعْضُكُمْ رِقَابَ 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کفر باز نگردید که برخی از شما گردن برخی دیگر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عمّار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بیابانگر هدف از پیش طراحی شده او در کشتن عمّار و آگاهی و اطّلاعش از روایت پیامبراکرم صلی الله علیه و آله درباره قاتل عمّار و بی توجّهی به آن و عدم نگرانی و ترس وی از کشتن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او طبعاً پیرو نظر امامش معاویه بوده و گفتار او را درباره راویان حدیث پیامبر صلی الله علیه و اله تکرار می کند که 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پیرمرد خرفتی هستی که دائماً این حدیث را نقل می کنی در حالی که خود را با ادرارت شستشو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به عمق این سخن و مقدار پایبندی گوینده اش به سنّت پیامبر صلی الله علیه و آله و پیرویش از روایاتی که از سرچشمه وحی الهی صادر می شود، از من آگاه تری، و پایه و اساس اجتهاد ابو غادیه نیز در ارتکاب این جنایت بر این قبیل سخنان معاویه و امثال آن نهاده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بالاترین مدرک ابن حزم درباره قاتلان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اجتهاد آنان در برابر این نصّ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امرِئٍ مسلمٍ يَشهَدُ أن لا إلهَ إلاّ اللّه و أنّي رسولُ اللّه ِ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الثَّيِّب الزَّانِي، والنَّفْس بِالنَّفْسِ، والتَّارِك لِدِينِهِ الْمُفَارِق لِلْجَمَاعَةِ</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خون مسلمانی که شهادت به کلمۀ لا اله الا الله و رسالت من بدهد جایز نیست مگر به یکی از این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زنا دهنده شوهردار، قتل نفس و خارج شونده از دینش که از جماعت مسلمین جدا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او این سخن را دربارهٔ قاتل علی علیه السلام، کسانی که با او جنگیدند و قاتل عمّار نمی گوید در حالی که دانستی وضعیّت مقاتلان و قاتلان على علیه السلام و عمّار همان گونه است که وی در مورد قاتلان عثمان می پندارد</w:t>
      </w:r>
    </w:p>
    <w:p>
      <w:pPr>
        <w:pStyle w:val="BookText"/>
        <w:rPr/>
      </w:pPr>
      <w:r>
        <w:rPr>
          <w:rFonts w:ascii="IRNazanin" w:hAnsi="IRNazanin" w:eastAsia="IRNazanin"/>
          <w:color w:val="111111"/>
          <w:sz w:val="28"/>
          <w:sz w:val="28"/>
          <w:szCs w:val="28"/>
          <w:rtl w:val="true"/>
          <w:lang w:bidi="fa-IR"/>
        </w:rPr>
        <w:t>وانگهی طبق قانون و اصل ،او آنان نیز در اجتهادشان خطا کرده اند؛ پس چرا آنان نیز مانند عبدالرحمن بن ملجم و امثالش از ثواب برخوردار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می تواند چنین عذری بیاورد که چون ،این قاتل علی و امّا آنان قاتل عثمانند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ها که بگذریم همانا نفی مجال اجتهاد در مورد قاتلان عثمان به زعم ابن حزم در اجتهاد مصیب صحیح است ولی اجتهاد خطایی درباره قاتلان عثمان نیز جاری می شود همچنان که نزد وی در موارد مشابه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ها، وی در تحکیم نظریّات فاسد خود گرفتار پرتگاهی شده است که اصلاً خوشایندش نیست و آن دشنام اصحاب است؛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افرادی فاسق و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بیشتر هم مذهبان او دشنام دهنده اصحاب را گمراه و کافر یا فاسق می دانند و نزد بیشتر امامان ،مذاهب دشنام به اصحاب موجب تعزیر و مجازات است دشنام دهنده هر کس و از هر فرقه ای باشد بدون استثنا و این همان اجماع اهل سنّت بر عدالت اصحاب است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خود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گوید و جاهل باشد،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او حجّت و دلیل اقامه شود ولی باز هم نافرمانی نموده و دست از ناسزا </w:t>
      </w:r>
    </w:p>
    <w:p>
      <w:pPr>
        <w:pStyle w:val="BookText"/>
        <w:rPr/>
      </w:pPr>
      <w:r>
        <w:rPr>
          <w:rFonts w:ascii="IRNazanin" w:hAnsi="IRNazanin" w:eastAsia="IRNazanin"/>
          <w:color w:val="111111"/>
          <w:sz w:val="28"/>
          <w:sz w:val="28"/>
          <w:szCs w:val="28"/>
          <w:rtl w:val="true"/>
          <w:lang w:bidi="fa-IR"/>
        </w:rPr>
        <w:t>گویی ،برندارد فاسق است البتّه به شرطی که معاند نباشد؛ مانند کسی که زنا یا دزدی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معاند خدا و پیامبرش صلی الله علیه و آله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عمر رضی الله عنه در محضر پیامبر صلی الله علیه و آله درباره حاطب که مهاجر و بدری بوده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دعني أضْرِبْ عُنُقَ هذا المُنَافِقِ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گردن این منافق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عمر به خاطر تکفیر، حاطب ، کافر ،نشد بلکه در اجتهاد خود خطا کرد؛ پس او مجتهد خطا کننده بوده است نه معاند و پیامبر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النِّفَاقِ بُغْضُ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نفاق، بغض ورزیدن به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یبْغِضُکَ اِلاَّ مُنافِقٌ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منافق، بغض تو را در 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ابن حزم مجتهدانی از قماش عبدالرحمن بن ملجم و ابو غادیه کم نیستند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مجتهد و در اشتباهاتشان مأجور دانسته است؛ می گوید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یقین داریم که معاویه رضی الله عنه و همراهانش مجتهد بوده اند و در اجتهادشان خطا کرده اند و از یک پاداش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معاویه و عمرو بن عاص را مجتهد دانسته و سپس می گوید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مانند مفتی ها که اجتهاد می کنند در مسائل مربوط به خون اجتهاد کردند و در میان صاحبان فتوا، برخی قتل ساحر و جادوگر را واجب می دانند و برخی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قصاص انسان آزاد را در برابر برده لازم می داند و برخی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کشتن مسلمان را در برابر قتل کافر لازم می دانند و برخی خیر حال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جهل و کوردلی و مغالطه در میان نباشد، چه فرقی میان اجتهاد اهل فتوا و اجتهاد معاویه و عمرو عاص و دیگران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و اهل فتوا خیلی فرق است؛ زیرا اهل فتوا افرادی هستند که ادلّه برای آن ها مشتبه ،شده یا ادلّه برخی نصّ و برخی ظاهرند هر چند به خاطر اندازه فهم مفتی ،باشد یا فتوا دهنده به خاطر صحّت طریق نزد او و یا متضافر بودن سند دلیلی را قوی تر از ادلّه دیگر می بیند و بر اساس آن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این ،مفتی مفتی دیگر به خاطر ،استنباطش دیگر دلیل را تقویت کرده و فتوایی بر خلاف فتوای مفتی نخست صادر می کند؛ بنابراین هر یک از این مفتیان طبق نظر خود و بر اساس تسلیم بودن در برابر کتاب و سنّت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میان اهل فتوا و کسانی که با علی علیه السلام به جنگ پرداختند تفاوت زیادی وجود دارد؛ آنان فتوایشان بر اساس کتاب و سنّت است و اینان اجتهادشان در برابر کتاب و سنّت ؛ مگر کتاب خدای متعال در میان جامعه اسلامی و در برابر دیدگان امّت مسلمان نبوده است؟ کتابی که در آن آیه تطهیر بیانگر عصمت پیامبر و همتایش علی علیه السلام، دختر برگزیده اش و دو فرزندش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آیه مباهله که در شأن آنان نازل شده و علی را جان پیامبر صلی الله علیه و آله خوانده وجود دارد، و آیات دیگری که بالغ بر سیصد آیه </w:t>
      </w:r>
      <w:r>
        <w:rPr>
          <w:rStyle w:val="FootnoteAnchor"/>
          <w:rtl w:val="true"/>
        </w:rPr>
        <w:footnoteReference w:id="337"/>
      </w:r>
      <w:r>
        <w:rPr>
          <w:rFonts w:ascii="IRNazanin" w:hAnsi="IRNazanin" w:eastAsia="IRNazanin"/>
          <w:color w:val="111111"/>
          <w:sz w:val="28"/>
          <w:sz w:val="28"/>
          <w:szCs w:val="28"/>
          <w:rtl w:val="true"/>
          <w:lang w:bidi="fa-IR"/>
        </w:rPr>
        <w:t>بوده و در شأن امام امير المؤمنین علیه السلام نازل شده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نظر شما ممکن است که خدای سبحان از زبان پیامبرش به مردم اعلام کند که اطاعت از علی علیه السلام اطاعت از اوست و معصیت علی معصیت اوست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با این حال میدان برای اجتهاد باز باشد تا به پشتوانه آن با او جنگ شود، یا به قتل برسد یا تبعید ،شود یا در انظار عمومی به او دشنام داده شود یا بر منابر مورد لعن قرار گیرد و یا آشکارا علیه او تبلیغات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اندیشهٔ آزاد تو اجازه خواهد داد که حکم کنی اجتهاد در این موارد مانند اجتهاد و اختلاف اهل فتوا در کشتن ساحر و امثال آن است؟ خود ابن حزم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مسلمانی برداشتی کند و در آن اشتباه نماید چنان چه حجّتی مخالف نظر او نبوده و حقّ نیز برای او روشن نشده بود او معذور است و یک اجر به او می رسد؛ زیرا به دنبال حقّ بوده است و اشتباه او نیز چون عمدی نبوده براساس سخن خدای متعال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لَيْسَ عَلَيْكُمْ جُنَاحٌ فِيمَا أَخْطَأْتُم بِهِ وَ لَكِن مَّا تَعَمَّدَتْ قُلُوبُكُمْ</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گناهی بر شما نیست در خطاهایی که از شما سر می زند ، ولی آن چه را از روی عمد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حساب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شده است و اگر برداشت و نظرش صحیح و درست باشد به او دو پاداش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خاطر درستی ،فتوا و دیگری بخاطر زحمت و رنج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 چنان چه حجّت برای او تمام و حقّ روشن ،بوده ولی بدون دشمنی و عناد با خدا و پیامبرش صلی الله علیه و آله با حقّ مخالفت کرده چنین کسی فاسق است؛ زیرا با اصرار بر کار ،حرام در برابر خدا گستاخی و تجرّی کرده است و اگر از روی دشمنی و عناد با خدا و پیامبرش با حقّ مخالفت کرده باشد چنین کسی کافر و مرتّد بوده خون و مالش حلال است و در این حکم بین خطای اعتقادی در هر مطلبی از ،شریعت و بین خطای فتوایی در هر چیزی که باشد تفاوتی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 توان حجّیّت قرآن را انکار کرد یا آیاتی از آن را که گذشت، نفی نمود؟ یا احتمال داد که همۀ این حجّت های کوبنده بر آن مجتهدان خطاکار پوشیده مانده و حقّ برای آنان روشن نگشته و حجّتی علیه آن ها اقامه نشده است؟ و یا اجتهاد و تأویل به این نصوص روشن نیز سرایت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ها، روایاتی صریح و قطعی از پیامبر صلی الله علیه و آله پیرامون جنگ و صلح با امیر مؤمنان علیه السلام وجود دارد؛ برخی از آن ها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از زيد بن أرقم از پیامبر خدا صلی الله علیه و آله روایت کرده است که به علی و فاطمه و حسن و حسین علیهم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حَرْبٌ لِمَنْ حَارَبَكُمْ وَ سِلْمٌ لِمَنْ سَالَمَكُمْ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جنگم با آن که با شما در جنگ است و آشتیام با آن که با شما آشتی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ز ابوبکر صدّیق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را دیدم که خیمه ای به پا کرده و بر کمان عربی تکیه زده است و در میان خیمه علیّ و فاطمه و حسن و حسین علیهم السلام هستند 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مَعشَرَ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 أَهْلَ الْخَيْمَةِ، حَرْبٌ لِمَنْ حَارَبَهُمْ، وَلِيٌّ لِمَنْ وَالاهُمْ، لَا يُحِبُّهُمْ إِلَّا سَعِيدُ الْجَدِّ طَيِّبُ الْمَوْلِدِ، وَ لَا يُبْغِضُهُمْ إِلَّا شَقِيُّ الْجَدِّ رَدِي ءُ الْوِلَادَةِ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آشتیام با کسی که با اهل خیمه آشتی است، و در جنگم با کسی که با آن ها بجنگد و دوست کسی هستم که با آنان دوستی کند و آنان را دوست نمی دارد مگر کسی که سعادتمند و پاکزاد باشد و به آنان بغض نمی ورزد مگر کسی که شقاوتمند و ولادتی پست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از جابر بن عبدالله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اله در حالی که بازوی علیّ بن ابی طالب را گرفته بود، شنیدم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أمير البَرَرةِ ، و قاتِلُ الفَجَرةِ ، منصورٌ مَن نَصرَهُ ، مَخذولٌ مَن خَذلَهُ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امیر نیکوکاران و قاتل فاجران است هر کس او را یاری کند پیروز و هر که او را تنها و بی کس گذارد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بعد آن را با صدای بلند اعلام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ها، پیامبر خدا صلی الله علیه و اله پیرامون همین جنگی که ابن حزم فکر می کند معاویه و عمرو بن عاص و پیروانشان طبق اجتهادشان به راه انداختند دعوتش را در میان اصحاب مرتّب منتشر می ساخت و جنگ با آنان را به اصحاب و امیر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پاک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طبعاً این سفارشات بر هیچ یک از اصحاب پوشیده نبوده است؛ و اینک نمونه ای از این دعوت های عمومی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ایّوب انصاری نقل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و آله أمر عَلِیّ بن ابی طالب بِقِتَالِ النَّاکِثِینَ وَالْقَاسِطِینَ وَالْمَارِقِین﴾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به علی بن ابی طالب علیه السلام دستور داد که با ناکثین و قاسطین و مارقین بجنگد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بی شکّ وقتی به حقیقت روشن دسترسی پیدا کنید، آن را پذیرا خواهید بود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این بود چکیده سخن پیرامون ،نظرات گمراهی ها و زورگویی ها و سخنان بی دلیل و مدرک ابن حزم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خود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و کوردلی و مغالطه در کار نباشد خواهی یافت که دیدگاه عموم درباره گمراهی او بجا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تاریخ خود </w:t>
      </w:r>
      <w:r>
        <w:rPr>
          <w:rStyle w:val="FootnoteAnchor"/>
          <w:rtl w:val="true"/>
        </w:rPr>
        <w:footnoteReference w:id="346"/>
      </w:r>
      <w:r>
        <w:rPr>
          <w:rFonts w:ascii="IRNazanin" w:hAnsi="IRNazanin" w:eastAsia="IRNazanin"/>
          <w:color w:val="111111"/>
          <w:sz w:val="28"/>
          <w:sz w:val="28"/>
          <w:szCs w:val="28"/>
          <w:rtl w:val="true"/>
          <w:lang w:bidi="fa-IR"/>
        </w:rPr>
        <w:t>می 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علمای گذشته خیلی تاخته است به طوری که کسی از زخم زبان او در امان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عریف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ابن حزم و شمشیر حجّاج با یکدیگر همزادند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حَقَّ عَلَيْهِ كَلِمَةُ الْعَذَابِ أَفَأَنتَ تُنقِذُ مَن فِى النَّارِ</w:t>
      </w:r>
      <w:r>
        <w:rPr>
          <w:rStyle w:val="FootnoteAnchor"/>
          <w:rtl w:val="true"/>
        </w:rPr>
        <w:footnoteReference w:id="3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 توانی کسی را که فرمان عذاب درباره او قطعی شده 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کسی را که در درون آتش است برگیری و نجات دهی؟</w:t>
      </w:r>
      <w:r>
        <w:rPr>
          <w:rFonts w:eastAsia="IRNazanin" w:cs="IRNazanin"/>
          <w:color w:val="111111"/>
          <w:sz w:val="28"/>
          <w:szCs w:val="28"/>
          <w:rtl w:val="true"/>
          <w:lang w:bidi="fa-IR"/>
        </w:rPr>
        <w:t xml:space="preserve">!] </w:t>
      </w:r>
      <w:bookmarkStart w:id="140" w:name="pg9075_61551"/>
    </w:p>
    <w:p>
      <w:pPr>
        <w:pStyle w:val="Heading2"/>
        <w:numPr>
          <w:ilvl w:val="1"/>
          <w:numId w:val="1"/>
        </w:numPr>
        <w:rPr/>
      </w:pPr>
      <w:bookmarkStart w:id="141" w:name="__RefHeading___Toc2562763_2870459653"/>
      <w:bookmarkStart w:id="142" w:name="_Toc52"/>
      <w:bookmarkEnd w:id="140"/>
      <w:bookmarkEnd w:id="141"/>
      <w:r>
        <w:rPr>
          <w:rtl w:val="true"/>
        </w:rPr>
        <w:t>معنای حدیث غدیر</w:t>
      </w:r>
      <w:bookmarkEnd w:id="142"/>
    </w:p>
    <w:p>
      <w:pPr>
        <w:pStyle w:val="BookText"/>
        <w:rPr/>
      </w:pPr>
      <w:r>
        <w:rPr>
          <w:rFonts w:ascii="IRNazanin" w:hAnsi="IRNazanin" w:eastAsia="IRNazanin"/>
          <w:color w:val="111111"/>
          <w:sz w:val="28"/>
          <w:sz w:val="28"/>
          <w:szCs w:val="28"/>
          <w:rtl w:val="true"/>
          <w:lang w:bidi="fa-IR"/>
        </w:rPr>
        <w:t>شاید تا این جا در صدور حدیث غدیر از وجود پیامبر اکرم هیچ گونه شکّی باقی نمانده باشد</w:t>
      </w:r>
    </w:p>
    <w:p>
      <w:pPr>
        <w:pStyle w:val="BookText"/>
        <w:rPr/>
      </w:pPr>
      <w:r>
        <w:rPr>
          <w:rFonts w:ascii="IRNazanin" w:hAnsi="IRNazanin" w:eastAsia="IRNazanin"/>
          <w:color w:val="111111"/>
          <w:sz w:val="28"/>
          <w:sz w:val="28"/>
          <w:szCs w:val="28"/>
          <w:rtl w:val="true"/>
          <w:lang w:bidi="fa-IR"/>
        </w:rPr>
        <w:t xml:space="preserve">امّا دلالت این حدیث بر امامت مولای ما امیرمؤمنان علیه السلام در هر چه شکّ داشته باشیم در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تنها بر امامت امیر المؤمنين علیه السلام دلالت ،دارد، شک نداریم فرقی نمی کند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صریح در این معنا باشد یا بخاطر معانی ،متعدد مجمل شده باشد چه با قرینه دلالت بر معنای امامت داشته باشد و چه بدون قرینه زیرا برداشت حاضرین در آن اجتماع با عظمت و بسیار با شکوه، و برداشت افرادی که پس از گذشت زمانی آن را شنیدند و قولشان در لغت حجّت می باشد همین معناست بدون این که هیچ کدام منکر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و پس از آن ها شعرا و شخصیّت های ادبی تا عصر حاضر نیز همین برداشت را دارند و این قوی ترین حجّت و برهان بر معنای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پیشاپیش افراد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امیر مؤمنان علیه السلام قرار دارد که در جواب نامه معاویه در ضمن ابیاتی نوشته اند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روز غدیر خم ولایت خودش بر شما را برای من قرار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است که در غدیر حاضر بوده و از پیامبر خدا صلی الله علیه و آله خواست تا شعری در این امر مبارک بسراید که بیتی از آن این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علىُّ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که من تو را پس از خود امام و راهنما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بزرگ قیس بن سعد بن عباده أنصاری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 إمامنا 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يوم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فهذا مولاه خطبٌ جليلُ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امام ما و همه است که قرآن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مولای هر که هستم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و این امری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حمیری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تناسَوا نصبّه في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الباري و من خير الأنام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انتصاب او در روز غدیر خم از سوی پروردگار و از سوی بهترین مردم محمّد صلی الله علیه و آله، خود را به فراموشی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صحابی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خُمٍّ رقى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والصحبُ لم ترحل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فأمنحه 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مستخلف المنحل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كفِّه كفُّهُ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بأمر العزيز العلي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له اليوم نغم الولي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سفارش های ویژه ای از محمد مصطفی درباره علی شنیدیم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غدیر خم وقتی که همۀ یاران پیامبر جمع شدند بالای منبر رفته و ابلاغ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حکومت بر مؤمنان را از جانب خداوند به او مخصوص گردانید ، و اوست که خلافت خود را به هر که بخواهد می بخشد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علی را در دست خویش گرفته بود و به همه نشان داد، و با صدای بلند به امر خداوند عزیز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w:t>
      </w:r>
    </w:p>
    <w:p>
      <w:pPr>
        <w:pStyle w:val="BookText"/>
        <w:rPr/>
      </w:pP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از امروز این علی مولایی شایسته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بن زید اسدی شهید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اُطيعا</w:t>
      </w:r>
    </w:p>
    <w:p>
      <w:p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غدیر که درختان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 شده بود، پیامبر ولایت را برای او آشکار ساخت اگر از او اطاعت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آن را میان خود معامله کردند و من کالایی ارزشمندتر از آن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حمیری متوفّای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شعرهایش ، و عبدی کوفی از شعرای قرن دوم در شعر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شیخ ادبیات عرب ابوتمّام متوفّای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مردانی زیرک، عارف ، آگاه، دانشمند، و ادیب در ادبیات عرب که هرگز از حد و مرز قوانین لغت تجاوز نمی کنند و کاملاً با وضع الفاظ آشنا می باشند، و در شعر و پرداخت سخن، جز شیوه صحیح و درست را به کار نمی گیرند از افراد یاد شده پیروی نموده اند؛ مانند دعبل خزاعی و حمّانی كوفي، و امير ابوفراس، سید مرتضی علم الهدی، سیّد شریف رضی، حسین بن حجّاج ابن ،رومی ،کشاجم ،صنوبری ،مفجّع صاحب بن عبّاد، ناشي صغير، تنوخي ،زاهى أبو العلاء ،سروری جوهری ابن علّويه ابن حمّاد، ابن طباطبا، ابو الفرج، مهیار صولی ،نیلی و فنجکردی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استوانه های ادبیّات و بزرگان لغت که در طول قرن ها تا به امروز همیشه آثارشان مرجع و مصدر بوده است، و در توان کسی نیست که به خطای همۀ آن ها حکم کند؛ زیرا آنان برای مردم مرجع لغت و ادبیّات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همان اجتماع با شکوه روز غدیر خم عدّه ای از مردم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معنای مورد نظر ما را ،فهمیدند گرچه آن را با شعر بیان نکرده اند، ولی آن را در سخنان روشن خود آشکار ساخته اند و یا از ظواهر خطابشان استفاده می شود؛ مانند ،شیخان یعنی ابوبکر و عمر که در حال تهنیت گویی خدمت امیر مؤمنان علیه السلام آمده با او بیعت نموده و هر دو با این عبارت حضرت را خطاب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اَمْسَيْتَ يَابْنَ اَبيطالِب مَوْلا كُلِّ مُؤمِن وَ مُؤمِنَة</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ابو طالب از امروز مولای همۀ مردان و زنان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گرامی می داند که ولایت داشتنی که عرب آن را بسیار بزرگ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که در برابر هر کس سر فرو نمی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معنای محبّت و یاری و یا معنای دیگری ،باشد بلکه باید به همان معنای ریاست کبری باشد که رفتن زیر بار آن بر آنان بسیار سنگین است و به آسانی زیر بار آن نمی روند مگر این که عاملی قوی باشد که آنان را مجبور سازد تا در برابر آن سر تسلیم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مؤمنان علیه السلام نیز قصد روشن ساختن این معنا را داشت که پرسش یاد شده را مطرح ساخت و از پاسخ هایی که دادند این بود که آنان از فرمایش آشکار پیامبر آن را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معنی حتّی برای زنان پس پرده حجله نیز مخفی نمانده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زنی به نام دارمی حجونی پرسید که علاقه ات به علی و دشمنی ات با من چیست؟ آن زن در پاسخ معاویه دلایلی را ذکر کرد از جمله این که پیامبر خدا صلی الله علیه و آله در روز غدیر خم در </w:t>
      </w:r>
      <w:bookmarkStart w:id="143" w:name="pg9075_61555"/>
    </w:p>
    <w:p>
      <w:pPr>
        <w:pStyle w:val="BookText"/>
        <w:rPr/>
      </w:pPr>
      <w:bookmarkEnd w:id="143"/>
      <w:r>
        <w:rPr>
          <w:rFonts w:ascii="IRNazanin" w:hAnsi="IRNazanin" w:eastAsia="IRNazanin"/>
          <w:color w:val="111111"/>
          <w:sz w:val="28"/>
          <w:sz w:val="28"/>
          <w:szCs w:val="28"/>
          <w:rtl w:val="true"/>
          <w:lang w:bidi="fa-IR"/>
        </w:rPr>
        <w:t>حضور مردم ولایت و خلافت را برای او قرار داد و درباره بغض خودش نسبت به معاویه به این مسئله استناد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سزاوارتر از او به خلافت بود، جنگید و مقامی را که سزاوارش ،نبود 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سخن او را ردّ نکرد </w:t>
      </w:r>
      <w:r>
        <w:rPr>
          <w:rStyle w:val="FootnoteAnchor"/>
          <w:rtl w:val="true"/>
        </w:rPr>
        <w:footnoteReference w:id="350"/>
      </w:r>
      <w:r>
        <w:rPr>
          <w:rFonts w:ascii="IRNazanin" w:hAnsi="IRNazanin" w:eastAsia="IRNazanin"/>
          <w:color w:val="111111"/>
          <w:sz w:val="28"/>
          <w:sz w:val="28"/>
          <w:szCs w:val="28"/>
          <w:rtl w:val="true"/>
          <w:lang w:bidi="fa-IR"/>
        </w:rPr>
        <w:t xml:space="preserve">و از این ها گذشته، سوگند دادن و احتجاج امیرمؤمنان علیه السلام به این حدیث در روز رحبه است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آن بر شایستگی اش بر خلافت استناد می کند</w:t>
      </w:r>
      <w:r>
        <w:rPr>
          <w:rFonts w:eastAsia="IRNazanin" w:cs="IRNazanin"/>
          <w:color w:val="111111"/>
          <w:sz w:val="28"/>
          <w:szCs w:val="28"/>
          <w:rtl w:val="true"/>
          <w:lang w:bidi="fa-IR"/>
        </w:rPr>
        <w:t>).</w:t>
      </w:r>
    </w:p>
    <w:p>
      <w:pPr>
        <w:pStyle w:val="Heading2"/>
        <w:numPr>
          <w:ilvl w:val="1"/>
          <w:numId w:val="1"/>
        </w:numPr>
        <w:rPr/>
      </w:pPr>
      <w:bookmarkStart w:id="144" w:name="__RefHeading___Toc2562765_2870459653"/>
      <w:bookmarkStart w:id="145" w:name="_Toc53"/>
      <w:bookmarkEnd w:id="144"/>
      <w:r>
        <w:rPr>
          <w:rtl w:val="true"/>
        </w:rPr>
        <w:t xml:space="preserve">واژۀ </w:t>
      </w:r>
      <w:r>
        <w:rPr>
          <w:rtl w:val="true"/>
        </w:rPr>
        <w:t>«</w:t>
      </w:r>
      <w:r>
        <w:rPr>
          <w:rtl w:val="true"/>
        </w:rPr>
        <w:t>مفعَل</w:t>
      </w:r>
      <w:r>
        <w:rPr>
          <w:rtl w:val="true"/>
        </w:rPr>
        <w:t xml:space="preserve">» </w:t>
      </w:r>
      <w:r>
        <w:rPr>
          <w:rtl w:val="true"/>
        </w:rPr>
        <w:t>به معنی أفعل</w:t>
      </w:r>
      <w:r>
        <w:rPr>
          <w:rtl w:val="true"/>
        </w:rPr>
        <w:t>»</w:t>
      </w:r>
      <w:bookmarkEnd w:id="145"/>
    </w:p>
    <w:p>
      <w:pPr>
        <w:pStyle w:val="BookText"/>
        <w:rPr/>
      </w:pPr>
      <w:r>
        <w:rPr>
          <w:rFonts w:ascii="IRNazanin" w:hAnsi="IRNazanin" w:eastAsia="IRNazanin"/>
          <w:color w:val="111111"/>
          <w:sz w:val="28"/>
          <w:sz w:val="28"/>
          <w:szCs w:val="28"/>
          <w:rtl w:val="true"/>
          <w:lang w:bidi="fa-IR"/>
        </w:rPr>
        <w:t xml:space="preserve">امّا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شایسته تر و سزاوارتر است، یا دست کم یکی از معانی آن است و مطالب موجود در کلمات مفسّران و محدّثان در تفسیر آية كريمة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نه از شما فدیه ای پذیرفته می شود، و نه از کافران؛ و جایگاهتان آتش است و همان سرپرستتان می باشد؛ و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حدید تو را از پرداختن به برهان ها بی نیاز می کند؛ در آن جا گروهی مولی را فقط به معنی شایسته تر تفسیر کرده و برخی نیز در آیه شایسته تر را یکی از معانی مولی شمرده اند</w:t>
      </w:r>
    </w:p>
    <w:p>
      <w:pPr>
        <w:pStyle w:val="Heading2"/>
        <w:numPr>
          <w:ilvl w:val="1"/>
          <w:numId w:val="1"/>
        </w:numPr>
        <w:rPr/>
      </w:pPr>
      <w:bookmarkStart w:id="146" w:name="__RefHeading___Toc2562767_2870459653"/>
      <w:bookmarkStart w:id="147" w:name="_Toc54"/>
      <w:bookmarkEnd w:id="146"/>
      <w:r>
        <w:rPr>
          <w:rtl w:val="true"/>
        </w:rPr>
        <w:t>از دسته اول این افراد است</w:t>
      </w:r>
      <w:r>
        <w:rPr>
          <w:rtl w:val="true"/>
        </w:rPr>
        <w:t>:</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تفسیرش </w:t>
      </w:r>
      <w:r>
        <w:rPr>
          <w:rStyle w:val="FootnoteAnchor"/>
          <w:rtl w:val="true"/>
        </w:rPr>
        <w:footnoteReference w:id="353"/>
      </w:r>
      <w:r>
        <w:rPr>
          <w:rFonts w:ascii="IRNazanin" w:hAnsi="IRNazanin" w:eastAsia="IRNazanin"/>
          <w:color w:val="111111"/>
          <w:sz w:val="28"/>
          <w:sz w:val="28"/>
          <w:szCs w:val="28"/>
          <w:rtl w:val="true"/>
          <w:lang w:bidi="fa-IR"/>
        </w:rPr>
        <w:t>بنابه نقل تفسیر فیروز آبادی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يحيی بن زیاد کوفی نحوی </w:t>
      </w:r>
      <w:r>
        <w:rPr>
          <w:rStyle w:val="FootnoteAnchor"/>
          <w:rtl w:val="true"/>
        </w:rPr>
        <w:footnoteReference w:id="354"/>
      </w:r>
      <w:r>
        <w:rPr>
          <w:rFonts w:ascii="Amiri" w:hAnsi="Amiri" w:eastAsia="Amiri" w:cs="Amiri"/>
          <w:color w:val="111111"/>
          <w:sz w:val="28"/>
          <w:sz w:val="28"/>
          <w:szCs w:val="28"/>
          <w:rtl w:val="true"/>
          <w:lang w:bidi="ar-SA"/>
        </w:rPr>
        <w:t xml:space="preserve">، متوفّای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أخفش أوسط، ابو الحسن سعيد بن مسعده نحوی، متوفّای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نقل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اسماعیل بخاری متوفّای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ثعلب احمد بن یحیی نحوی ،شیبانی، متوفّای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طبری متوفّای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متوفّای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قوشجی، متوفّای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احمد ثعلبی، متوفّای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مَأْواكُمُ النَّارُ هِيَ مَوْلاكُمْ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جایگاهتان آتش است و همان سرپرستتان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شما و سزاوارتر و شایسته تر برای سکونت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شعر لبید استدلال کرده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فغدت كلا الفرجين </w:t>
      </w:r>
      <w:r>
        <w:rPr>
          <w:rStyle w:val="FootnoteAnchor"/>
          <w:rtl w:val="true"/>
        </w:rPr>
        <w:footnoteReference w:id="360"/>
      </w:r>
      <w:r>
        <w:rPr>
          <w:rFonts w:ascii="Amiri" w:hAnsi="Amiri" w:eastAsia="Amiri" w:cs="Amiri"/>
          <w:color w:val="111111"/>
          <w:sz w:val="28"/>
          <w:sz w:val="28"/>
          <w:szCs w:val="28"/>
          <w:rtl w:val="true"/>
          <w:lang w:bidi="ar-SA"/>
        </w:rPr>
        <w:t xml:space="preserve">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 أمامها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گاو وحشی صبح کرد در حالی که گمان می کرد هر یک از پشت سر یا </w:t>
      </w:r>
    </w:p>
    <w:p>
      <w:pPr>
        <w:pStyle w:val="BookText"/>
        <w:rPr/>
      </w:pPr>
      <w:r>
        <w:rPr>
          <w:rFonts w:ascii="IRNazanin" w:hAnsi="IRNazanin" w:eastAsia="IRNazanin"/>
          <w:color w:val="111111"/>
          <w:sz w:val="28"/>
          <w:sz w:val="28"/>
          <w:szCs w:val="28"/>
          <w:rtl w:val="true"/>
          <w:lang w:bidi="fa-IR"/>
        </w:rPr>
        <w:t>مقابلش سزاورتر به ترسیدن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حسين بن مسعود ،بغوی، متوفّای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 متوفّای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ناصرالدین بیضاوی ، متوفّای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 آیات دیگری نیز هست که در آن ها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سزاوارتر به امر آمده است؛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خدای تعالی در سوره بقره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أَنْتَ مَوْلانَا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مولای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یاری کننده و نگهبان و ولیّ ما و سزاوارتر از خود ما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فرمایش خدای تعالی در سوره آل عمران </w:t>
      </w:r>
      <w:r>
        <w:rPr>
          <w:rFonts w:ascii="Amiri" w:hAnsi="Amiri" w:eastAsia="Amiri" w:cs="Amiri"/>
          <w:color w:val="111111"/>
          <w:sz w:val="28"/>
          <w:sz w:val="28"/>
          <w:szCs w:val="28"/>
          <w:rtl w:val="true"/>
          <w:lang w:bidi="ar-SA"/>
        </w:rPr>
        <w:t>بَلِ اللهُ مَوْلاكُم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مولای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حسن زاهد در واکی در تفسیرش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برای اطاعت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اللهُ لَنَا هُوَ مَوْلانا وَ عَلَى اللهِ فَلْيَتَوَكَّلِ الْمُؤْمِنُونَ</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حادثه ای برای ما رخ نمی دهد مگر آن چه خداوند برای ما نوشته و مقرّر داشته است؛ او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مؤمنان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حیّان در تفسیر خود </w:t>
      </w:r>
      <w:r>
        <w:rPr>
          <w:rStyle w:val="FootnoteAnchor"/>
          <w:rtl w:val="true"/>
        </w:rPr>
        <w:footnoteReference w:id="366"/>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ما از خود ما در مرگ و زندگی سزاوارتر است و گفته شده یعنی مالک و سرور ماست و به همین دلیل هر طوری که بخواهد تصرّف می کند</w:t>
      </w:r>
      <w:r>
        <w:rPr>
          <w:rFonts w:eastAsia="IRNazanin" w:cs="IRNazanin"/>
          <w:color w:val="111111"/>
          <w:sz w:val="28"/>
          <w:szCs w:val="28"/>
          <w:rtl w:val="true"/>
          <w:lang w:bidi="fa-IR"/>
        </w:rPr>
        <w:t xml:space="preserve">». </w:t>
      </w:r>
      <w:bookmarkStart w:id="148" w:name="pg9075_61558"/>
    </w:p>
    <w:p>
      <w:pPr>
        <w:pStyle w:val="Heading2"/>
        <w:numPr>
          <w:ilvl w:val="1"/>
          <w:numId w:val="1"/>
        </w:numPr>
        <w:rPr/>
      </w:pPr>
      <w:bookmarkStart w:id="149" w:name="__RefHeading___Toc2562769_2870459653"/>
      <w:bookmarkStart w:id="150" w:name="_Toc55"/>
      <w:bookmarkEnd w:id="148"/>
      <w:bookmarkEnd w:id="149"/>
      <w:r>
        <w:rPr>
          <w:rtl w:val="true"/>
        </w:rPr>
        <w:t>سخن رازی در معنای حدیث</w:t>
      </w:r>
      <w:bookmarkEnd w:id="150"/>
    </w:p>
    <w:p>
      <w:pPr>
        <w:pStyle w:val="BookText"/>
        <w:rPr/>
      </w:pPr>
      <w:r>
        <w:rPr>
          <w:rFonts w:ascii="IRNazanin" w:hAnsi="IRNazanin" w:eastAsia="IRNazanin"/>
          <w:color w:val="111111"/>
          <w:sz w:val="28"/>
          <w:sz w:val="28"/>
          <w:szCs w:val="28"/>
          <w:rtl w:val="true"/>
          <w:lang w:bidi="fa-IR"/>
        </w:rPr>
        <w:t xml:space="preserve">رازی دستپاچه شده و با لکنت زبان و درنگ و تأمّل فراوان شبهاتی را مطرح کرده است گاه آن ها را می بلعد و گاه نشخوار می کند و شروع کرده به برانداز کردن شبهات و در اندیشه است که آن ها را بزرگ جلوه دهد؛ وی پس از نقل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تر از گروهی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مَأْواكُمُ النَّارُ هِيَ مَوْلَاكُمْ وَ بِئْسَ الْمَصِير</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جایگاهتان آتش است و همان سرپرستتان می باشد؛ و چه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دربارۀ معنی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دیدگاه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و محلّ بازگشت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این معنی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ولیّ است و آن به معنی قُرب و نزدیکی است، پس معنی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جایگاهی است که به آن نزدیک شده و به آن 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أولی و شایسته تر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 زجّاج و فرّاء و ابوعبیده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بدانی آن چه آن ها گفته اند تفسیر کلمه نیست بلکه معنای آن است؛ زیرا اگر واژه مولی با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یک معنی بودند به کار بردن هر یک از آن دو به جای دیگری صحیح بود و می توانستیم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أولى من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از فلان کس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مولی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مولی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مولای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جایگزینی درست نیست می فهمیم آن چه آنان گفته اند ، معناست نه تفسیر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جهت شما را از این نکته دقیق آگاه ساختیم که شریف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اثبات امامت علی علیه السلام به سخن پیامبر صلی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p>
    <w:p>
      <w:pPr>
        <w:pStyle w:val="BookText"/>
        <w:rPr/>
      </w:pPr>
      <w:r>
        <w:rPr>
          <w:rFonts w:ascii="IRNazanin" w:hAnsi="IRNazanin" w:eastAsia="IRNazanin"/>
          <w:color w:val="111111"/>
          <w:sz w:val="28"/>
          <w:sz w:val="28"/>
          <w:szCs w:val="28"/>
          <w:rtl w:val="true"/>
          <w:lang w:bidi="fa-IR"/>
        </w:rPr>
        <w:t xml:space="preserve">تمسّک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این باره به گفتار امامان لغت که در تفسیر این آیه گفته اند مولی به معنای أولی و شایسته تر است استدلال کرده است و وقتی ثابت شد که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ارادۀ این معنا از این واژه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این واژه بر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خواهد بود ؛ زیرا معانی دیگر یا ثبوتش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معنای پسر عمو </w:t>
      </w:r>
      <w:r>
        <w:rPr>
          <w:rStyle w:val="FootnoteAnchor"/>
          <w:rtl w:val="true"/>
        </w:rPr>
        <w:footnoteReference w:id="368"/>
      </w:r>
      <w:r>
        <w:rPr>
          <w:rFonts w:ascii="IRNazanin" w:hAnsi="IRNazanin" w:eastAsia="IRNazanin"/>
          <w:color w:val="111111"/>
          <w:sz w:val="28"/>
          <w:sz w:val="28"/>
          <w:szCs w:val="28"/>
          <w:rtl w:val="true"/>
          <w:lang w:bidi="fa-IR"/>
        </w:rPr>
        <w:t xml:space="preserve">و یاور، یا منتفی بودنش روشن است مثل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کنندۀ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حمل کلام پیامبر بر دسته اوّل از معانی عبث و لغو و بر دسته دوّم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با دلیل اثبات کردیم که سخن آنان در این مقام اشاره به معنای واژه دارد نه ، تفسیر آن؛ و از این رو استدلال به سخنان آن ها درست نیست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چکیده سخن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 و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هر هر آینه صحیح بود که با هر یک از آن دو، آن چه به دیگری مقرون و همراه می شود ، مقرون و همراه گردد در حالی که چنین نیست؛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ادّعا آن است که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مولیً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بدون کلمۀ مِن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أوليان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خواهی تعجّب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شگفت انگیز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تعجّب کن از </w:t>
      </w:r>
    </w:p>
    <w:p>
      <w:pPr>
        <w:pStyle w:val="BookText"/>
        <w:rPr/>
      </w:pPr>
      <w:r>
        <w:rPr>
          <w:rFonts w:ascii="IRNazanin" w:hAnsi="IRNazanin" w:eastAsia="IRNazanin"/>
          <w:color w:val="111111"/>
          <w:sz w:val="28"/>
          <w:sz w:val="28"/>
          <w:szCs w:val="28"/>
          <w:rtl w:val="true"/>
          <w:lang w:bidi="fa-IR"/>
        </w:rPr>
        <w:t xml:space="preserve">این که بر فخر رازی این نکته مخفی مانده است که احوال مشتقّات در صیغه های مختلف از جهت لازم و متعدی بودن متفاوت است؛ زیرا اتّحاد معنی یا ترادف میان واژه ها ، در ذات و جوهر معانی واقع می شود نه در عوارض آن ها که از انواع ترکیب و تصریف واژه ها و صیغه های آن ها پدید می آید از این رو تفاوت میان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که بعد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مادۀ 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شده است چنان که از ویژگی های این صیغه است که هماره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 بنابراین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أولى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یعنی فلانی نسبت به فلانی اولویّت داشته و سزاوارتر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عبدالله أزهری در باب تفضیل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بردن مرادف به جای مرادفش تنها در صورتی صحیح است که مانعی در میان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جا مانع وجود دارد و آن استعمال است؛ زیرا اسم تفضیل جز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به کار نمی رود و گاهی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مجرورش به سبب وجود قرینه حذف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ascii="Amiri" w:hAnsi="Amiri" w:eastAsia="Amiri" w:cs="Amiri"/>
          <w:color w:val="111111"/>
          <w:sz w:val="28"/>
          <w:sz w:val="28"/>
          <w:szCs w:val="28"/>
          <w:rtl w:val="true"/>
          <w:lang w:bidi="ar-SA"/>
        </w:rPr>
        <w:t>وَالآخِرَةُ خَيْرٌ وَأَبْقَى</w:t>
      </w:r>
      <w:r>
        <w:rPr>
          <w:rStyle w:val="FootnoteAnchor"/>
          <w:rtl w:val="true"/>
        </w:rPr>
        <w:footnoteReference w:id="3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خيرٌ و أبقی من الدنیا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اشکالی که رازی بدان چنگ زده در معانی دیگر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او و دیگران ذکر کرده اند جاری می شود؛ مانند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رازی لفظ مولی در حدیث غدیر را به این معنی گرفته است؛ زیرا هیچ گاه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ناصر دین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ياور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p>
    <w:p>
      <w:p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ascii="Amiri" w:hAnsi="Amiri" w:eastAsia="Amiri" w:cs="Amiri"/>
          <w:color w:val="111111"/>
          <w:sz w:val="28"/>
          <w:sz w:val="28"/>
          <w:szCs w:val="28"/>
          <w:rtl w:val="true"/>
          <w:lang w:bidi="ar-SA"/>
        </w:rPr>
        <w:t>مَنْ أَنْصارِي إِلَى اللهِ</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در راه خدا یاوران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موالىّ إلى الله؟ و حواريّون نيز به جای </w:t>
      </w:r>
      <w:r>
        <w:rPr>
          <w:rFonts w:ascii="Amiri" w:hAnsi="Amiri" w:eastAsia="Amiri" w:cs="Amiri"/>
          <w:color w:val="111111"/>
          <w:sz w:val="28"/>
          <w:sz w:val="28"/>
          <w:szCs w:val="28"/>
          <w:rtl w:val="true"/>
          <w:lang w:bidi="ar-SA"/>
        </w:rPr>
        <w:t>نَحْنُ أَنْصَارُ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یاوران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موالی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میدانی که این اختلاف در بخش عظیمی از الفاظ مترادف که رمانی متوفّای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جداگانه ای در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است جاری است و هیچ یک از لغوی ها تنها به بهانه اختلاف در چگونگی استعمال اداتِ همراه كلمه، منکر ترادف نشده است ، همان گونه که به بهانه سایر اختلافات موجود در ترکیب، منکر ترادف نشده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در هم غیرٌ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درهمٌ إلّا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ضمیر در می آید،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دو واژه هم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برای تردید است ولی در ترکیب از چهار جهت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برای پرسش و استفهام است ولی از ده جهت با هم تفاوت دارند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معنا هستند ولی از سه جهت از هم جدا می شوند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 ولی از پنج جهت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اتّحاد در معنا، از شش جهت با هم تفاوت دارند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یک معنا هستند ولی از شش جهت با هم تفاوت دارند</w:t>
      </w:r>
      <w:r>
        <w:rPr>
          <w:rFonts w:eastAsia="IRNazanin" w:cs="IRNazanin"/>
          <w:color w:val="111111"/>
          <w:sz w:val="28"/>
          <w:szCs w:val="28"/>
          <w:rtl w:val="true"/>
          <w:lang w:bidi="fa-IR"/>
        </w:rPr>
        <w:t xml:space="preserve">. </w:t>
      </w:r>
      <w:bookmarkStart w:id="151" w:name="pg9075_61562"/>
    </w:p>
    <w:p>
      <w:pPr>
        <w:pStyle w:val="Heading2"/>
        <w:numPr>
          <w:ilvl w:val="1"/>
          <w:numId w:val="1"/>
        </w:numPr>
        <w:rPr/>
      </w:pPr>
      <w:bookmarkStart w:id="152" w:name="__RefHeading___Toc2562771_2870459653"/>
      <w:bookmarkStart w:id="153" w:name="_Toc56"/>
      <w:bookmarkEnd w:id="151"/>
      <w:bookmarkEnd w:id="152"/>
      <w:r>
        <w:rPr>
          <w:rtl w:val="true"/>
        </w:rPr>
        <w:t>شبهه رازی نزد علما</w:t>
      </w:r>
      <w:bookmarkEnd w:id="153"/>
    </w:p>
    <w:p>
      <w:pPr>
        <w:pStyle w:val="BookText"/>
        <w:rPr/>
      </w:pPr>
      <w:r>
        <w:rPr>
          <w:rFonts w:ascii="IRNazanin" w:hAnsi="IRNazanin" w:eastAsia="IRNazanin"/>
          <w:color w:val="111111"/>
          <w:sz w:val="28"/>
          <w:sz w:val="28"/>
          <w:szCs w:val="28"/>
          <w:rtl w:val="true"/>
          <w:lang w:bidi="fa-IR"/>
        </w:rPr>
        <w:t xml:space="preserve">این شبهه رازی که با نکات یاد شده بطلانش آشکار شد بر عرب و علما پوشیده نبوده است، بلکه آنان پیش از رازی و پس از او، بر آن و بطلانش واقف بوده اند و لذا آنان را از این دیدگاه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باز نداشته است؛ از جمله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 و قوشجی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تمام عناد ورزی و سخت گیری که برای ردّ استدلال به حدیث غدیر انجام داده است با این حال این مطلب را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پذیرفته است ولی در مصداق آن بحث دارد که آیا مراد أولویّت در همه امور است یا برخی از امور؟ و او دومی را برگزیده، و درک این معنا را به ابوبکر و عمر نسبت داده است ؛ آن جا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أمسيتَ مولی کلّ مومن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شهاب الدین احمد بن عبد القادر شافعی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را در پیش گرفته است</w:t>
      </w:r>
      <w:r>
        <w:rPr>
          <w:rFonts w:eastAsia="IRNazanin" w:cs="IRNazanin"/>
          <w:color w:val="111111"/>
          <w:sz w:val="28"/>
          <w:szCs w:val="28"/>
          <w:rtl w:val="true"/>
          <w:lang w:bidi="fa-IR"/>
        </w:rPr>
        <w:t>.</w:t>
      </w:r>
    </w:p>
    <w:p>
      <w:pPr>
        <w:pStyle w:val="Heading2"/>
        <w:numPr>
          <w:ilvl w:val="1"/>
          <w:numId w:val="1"/>
        </w:numPr>
        <w:rPr/>
      </w:pPr>
      <w:bookmarkStart w:id="154" w:name="__RefHeading___Toc2562773_2870459653"/>
      <w:bookmarkStart w:id="155" w:name="_Toc57"/>
      <w:bookmarkEnd w:id="154"/>
      <w:r>
        <w:rPr>
          <w:rtl w:val="true"/>
        </w:rPr>
        <w:t>کلام دیگری از رازی</w:t>
      </w:r>
      <w:bookmarkEnd w:id="155"/>
    </w:p>
    <w:p>
      <w:pPr>
        <w:pStyle w:val="BookText"/>
        <w:rPr/>
      </w:pPr>
      <w:r>
        <w:rPr>
          <w:rFonts w:ascii="IRNazanin" w:hAnsi="IRNazanin" w:eastAsia="IRNazanin"/>
          <w:color w:val="111111"/>
          <w:sz w:val="28"/>
          <w:sz w:val="28"/>
          <w:szCs w:val="28"/>
          <w:rtl w:val="true"/>
          <w:lang w:bidi="fa-IR"/>
        </w:rPr>
        <w:t>رازی سخن دیگری دارد که بر آن پافشاری نموده و با آب و تاب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که هیچ یک از امامان نحو و لغت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مصدر و زمان و مکان وضع شده به معنای أفعل که برای تفضیل وضع گردیده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تو با شناخت سخنان صریح پیشین درباره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سستی سخن رازی و پیراونش </w:t>
      </w:r>
    </w:p>
    <w:p>
      <w:pPr>
        <w:pStyle w:val="BookText"/>
        <w:rPr/>
      </w:pPr>
      <w:r>
        <w:rPr>
          <w:rFonts w:ascii="IRNazanin" w:hAnsi="IRNazanin" w:eastAsia="IRNazanin"/>
          <w:color w:val="111111"/>
          <w:sz w:val="28"/>
          <w:sz w:val="28"/>
          <w:szCs w:val="28"/>
          <w:rtl w:val="true"/>
          <w:lang w:bidi="fa-IR"/>
        </w:rPr>
        <w:t>را در می یابی و نیز متوجّه می شوی که ریشۀ این ،شبهه خود رازی بوده بدون هیچ گونه سابقه و پایه و اساسی و آن را به غیر خود نسبت نداده است، و عدّه ای نیز که دیده اند این دیدگاه مخالف با برداشت شیعه از حدیث است کورکورانه از او تقلید کرده آن را با کمال میل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شخصیت های علمی ای که صریحاً گفته اند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سزاواتر می آید، از او که بی حساب و بی دلیل حرف می زند، آ می زند، آگاه تر به مواقع لغت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آگاه تر نباشند ، در حالی که در میانشان افرادی وجود دارد که مصادر ،لغت امامان ،ادب ماهران رشته ادبیّات عرب و مراجع تفسیر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سخن صریح و روشنشان برهان قاطع وجود ندارد بر این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پس به چه دلیل به طور کلّی آن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ما جدع قصيرٌ 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کار مهمّی آقای قصیر بینی خود را بریده است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سخن ابو وليد بن شُحنه حنفی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 در بخش حوادث سال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رازی بنیانگذار این مغالطه کفایت می کند؛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جز ادبیات عرب در علوم دیگر، ید طولا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خود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پس از نقل کلام رازی می 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او از شیوه و سبک کلام عرب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بیشتر به کلام کسانی می ماند که خود را حکیم می 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این ها دلالت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زمان و مکان مانند دلالت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تفضیل و مانند ویژگی های خاصّ هر مشتقّی از عوارض هیئت و ساختار است نه مادّه و این امری غالبی بوده و بر اساس قیاس است و قانون کلّی نیست بلکه غالباً این طور است و تا زمانی که خلافش از عرب نرسیده باشد بر طبق همین معیار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چنان چه مطلبی بر خلاف قیاس از عرب برسد، در این صورت قول آنان در معانی الفاظشان مقدّم بر قاعده و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برای رازی اختصاص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مصدر یا فعل انجام شده در زمان خاصّ یا مکان خاص روشن و قطعی ،باشد باید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فاعل و مفعول و فعیل را نیز انکار کند، در حالی که صریحاً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ناصر و معتِق و معتَق و حلیف آمده و همۀ لغت شناسان عرب نیز با او در این معانی توافق دارند و همه آن ها بر این نیز اتّفاق دارند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بسیاری گفته 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معانی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قریب، محبّ، عتیق، عقید، مالک و ملیک </w:t>
      </w:r>
      <w:r>
        <w:rPr>
          <w:rStyle w:val="FootnoteAnchor"/>
          <w:rtl w:val="true"/>
        </w:rPr>
        <w:footnoteReference w:id="37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ها گذشته آن دسته از استوانه های علم و لغت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معانی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شمارند منظورشان این نیست که مولی وصف به معنای أولی است تا به وی اشکال شود که تفضیل از معنای مولی خارج و زائد بر آن است و این دو قابل جمع نیستند بلکه منظورشان آن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آن معنی است؛ و در این صورت اشکالی متوجّه آنان نخواهد بود</w:t>
      </w:r>
      <w:r>
        <w:rPr>
          <w:rFonts w:eastAsia="IRNazanin" w:cs="IRNazanin"/>
          <w:color w:val="111111"/>
          <w:sz w:val="28"/>
          <w:szCs w:val="28"/>
          <w:rtl w:val="true"/>
          <w:lang w:bidi="fa-IR"/>
        </w:rPr>
        <w:t xml:space="preserve">. </w:t>
      </w:r>
      <w:bookmarkStart w:id="156" w:name="pg9075_61565"/>
    </w:p>
    <w:p>
      <w:pPr>
        <w:pStyle w:val="Heading2"/>
        <w:numPr>
          <w:ilvl w:val="1"/>
          <w:numId w:val="1"/>
        </w:numPr>
        <w:rPr/>
      </w:pPr>
      <w:bookmarkStart w:id="157" w:name="__RefHeading___Toc2562775_2870459653"/>
      <w:bookmarkStart w:id="158" w:name="_Toc58"/>
      <w:bookmarkEnd w:id="156"/>
      <w:bookmarkEnd w:id="157"/>
      <w:r>
        <w:rPr>
          <w:rtl w:val="true"/>
        </w:rPr>
        <w:t>پاسخ رازی از سخنان یاد شده</w:t>
      </w:r>
      <w:bookmarkEnd w:id="158"/>
    </w:p>
    <w:p>
      <w:pPr>
        <w:pStyle w:val="BookText"/>
        <w:rPr/>
      </w:pPr>
      <w:r>
        <w:rPr>
          <w:rFonts w:ascii="IRNazanin" w:hAnsi="IRNazanin" w:eastAsia="IRNazanin"/>
          <w:color w:val="111111"/>
          <w:sz w:val="28"/>
          <w:sz w:val="28"/>
          <w:szCs w:val="28"/>
          <w:rtl w:val="true"/>
          <w:lang w:bidi="fa-IR"/>
        </w:rPr>
        <w:t>رازی از همۀ مطالب یاد شده پاسخی داده که پرده از زشتی و ناپسندی و عیوب باطن خود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از ائمّه لغت نقل کرده اند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 است نمی تواند برای آنان دلیل باشد؛ زیرا این قبیل نقل ها برای اثبات معنای لغوی قابل استدلال نیست؛ بنابراین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اگر چه در تفسیر آیه </w:t>
      </w:r>
      <w:r>
        <w:rPr>
          <w:rFonts w:ascii="Amiri" w:hAnsi="Amiri" w:eastAsia="Amiri" w:cs="Amiri"/>
          <w:color w:val="111111"/>
          <w:sz w:val="28"/>
          <w:sz w:val="28"/>
          <w:szCs w:val="28"/>
          <w:rtl w:val="true"/>
          <w:lang w:bidi="ar-SA"/>
        </w:rPr>
        <w:t>وَ مَأْوَاكُم النَّار هِيَ مَوْلاكُم</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جایگاهتان آتش است و همان سرپرستان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أولى 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أولی و سزاوارتر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اخفش و زجّاج و علیّ بن عیسی نیز آن را ذکر کرده و برای اثبات آن به شعر لبید استشهاد کرده اند، لکن آنان در این سخن تساهل و تسامح کرده و از روی تحقیق نبوده است؛ زیرا بزرگان لغت همچون خلیل، این معنا را جز در تفسیر این آیه و آیه دیگر، آن هم مرسل و بدون سند، ذکر نکرده اند و از آن در کتب اصلی لغت یاد نکرده 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می دانستم چه کسی به رازی خبر داده که این افراد بدون تحقیق و از روی تساهل چنین حرفی را زده اند؟ آیا این سخن را در تمامی معانی لغوی که از آنان نقل می کند،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سخنشان از روی تساهل است و استشهادشان به شعر عرب قابل استدلال و احتجاج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او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حساب دیگری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لغوی نمی تواند برای معنایی که نزد او ثابت شده است به شعر عرب یا به آیه ای از قرآن کریم استشهاد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چنین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اثبات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لبید استدلال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او پس از نقل این معنی از ائمّه لغت، عدم ذکر خلیل و مانند وی را دلیل بر تسامح آنان قرار می دهد؟ در حالی که از شرائط لغت این نیست که در تمام کتب لغت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خود رازی فقط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اکتفا می کند؟ چه کسی در نقل لغت اتّصال سند را شرط کرده است؟</w:t>
      </w:r>
    </w:p>
    <w:p>
      <w:pPr>
        <w:pStyle w:val="BookText"/>
        <w:rPr/>
      </w:pPr>
      <w:r>
        <w:rPr>
          <w:rFonts w:ascii="IRNazanin" w:hAnsi="IRNazanin" w:eastAsia="IRNazanin"/>
          <w:color w:val="111111"/>
          <w:sz w:val="28"/>
          <w:sz w:val="28"/>
          <w:szCs w:val="28"/>
          <w:rtl w:val="true"/>
          <w:lang w:bidi="fa-IR"/>
        </w:rPr>
        <w:t>آیا جز اعتماد به شعر یا آیه کریمه یا سنّت ،ثابته، یا استعمال شنیده شده سند دیگر می خواهد؟</w:t>
      </w:r>
    </w:p>
    <w:p>
      <w:pPr>
        <w:pStyle w:val="BookText"/>
        <w:rPr/>
      </w:pPr>
      <w:r>
        <w:rPr>
          <w:rFonts w:ascii="IRNazanin" w:hAnsi="IRNazanin" w:eastAsia="IRNazanin"/>
          <w:color w:val="111111"/>
          <w:sz w:val="28"/>
          <w:sz w:val="28"/>
          <w:szCs w:val="28"/>
          <w:rtl w:val="true"/>
          <w:lang w:bidi="fa-IR"/>
        </w:rPr>
        <w:t>آیا رازی شخصی بهتر از این ها برای بدست آوردن این معانی ، می یابد؟</w:t>
      </w:r>
    </w:p>
    <w:p>
      <w:pPr>
        <w:pStyle w:val="BookText"/>
        <w:rPr/>
      </w:pPr>
      <w:r>
        <w:rPr>
          <w:rFonts w:ascii="IRNazanin" w:hAnsi="IRNazanin" w:eastAsia="IRNazanin"/>
          <w:color w:val="111111"/>
          <w:sz w:val="28"/>
          <w:sz w:val="28"/>
          <w:szCs w:val="28"/>
          <w:rtl w:val="true"/>
          <w:lang w:bidi="fa-IR"/>
        </w:rPr>
        <w:t>او را چه می شود که اگر یکی از قوم معنایی از معانی عربیه را ذکر کنند، به آنان این سخن را نمی گوید؟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جا هدف خاصّی را دنبال می کند که در موارد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وی شرط ثبوت معنای لغوی یک واژه را وجود آن در معجم های لغت می داند و بس به گونه ای که اگر در تفسیر آیه ای یا معنای حدیثی، یا در حلّ بیتی از شعر، ذکر شده باشد او برای آن ارزشی قائل نیست؟ در حالی که ما می بینیم علما در معنی لغت به قول هر کسی که عربیّت او قوی باشد حتّی اگر کنیز بادیه نشین باشد </w:t>
      </w:r>
      <w:r>
        <w:rPr>
          <w:rStyle w:val="FootnoteAnchor"/>
          <w:rtl w:val="true"/>
        </w:rPr>
        <w:footnoteReference w:id="380"/>
      </w:r>
      <w:r>
        <w:rPr>
          <w:rFonts w:ascii="IRNazanin" w:hAnsi="IRNazanin" w:eastAsia="IRNazanin"/>
          <w:color w:val="111111"/>
          <w:sz w:val="28"/>
          <w:sz w:val="28"/>
          <w:szCs w:val="28"/>
          <w:rtl w:val="true"/>
          <w:lang w:bidi="fa-IR"/>
        </w:rPr>
        <w:t xml:space="preserve">اعتماد می کنند و نزد اکثر علما و محقّقین هیچ یک از ایمان و عدالت و بلوغ شرط نیست </w:t>
      </w:r>
      <w:r>
        <w:rPr>
          <w:rStyle w:val="FootnoteAnchor"/>
          <w:rtl w:val="true"/>
        </w:rPr>
        <w:footnoteReference w:id="381"/>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یک نفر از اهل لغت مورد قبول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او آن گاه که خالی بودن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مورد بحث را دلیل نفی </w:t>
      </w:r>
      <w:bookmarkStart w:id="159" w:name="pg9075_61567"/>
    </w:p>
    <w:p>
      <w:pPr>
        <w:pStyle w:val="BookText"/>
        <w:rPr/>
      </w:pPr>
      <w:bookmarkEnd w:id="159"/>
      <w:r>
        <w:rPr>
          <w:rFonts w:ascii="IRNazanin" w:hAnsi="IRNazanin" w:eastAsia="IRNazanin"/>
          <w:color w:val="111111"/>
          <w:sz w:val="28"/>
          <w:sz w:val="28"/>
          <w:szCs w:val="28"/>
          <w:rtl w:val="true"/>
          <w:lang w:bidi="fa-IR"/>
        </w:rPr>
        <w:t xml:space="preserve">آن قرار می داده سخن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را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اهل لغت بر قدح و خدشه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فراموش کرده یا خود را به فراموشی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از او نقل کرده است</w:t>
      </w:r>
      <w:r>
        <w:rPr>
          <w:rFonts w:eastAsia="IRNazanin" w:cs="IRNazanin"/>
          <w:color w:val="111111"/>
          <w:sz w:val="28"/>
          <w:szCs w:val="28"/>
          <w:rtl w:val="true"/>
          <w:lang w:bidi="fa-IR"/>
        </w:rPr>
        <w:t>.</w:t>
      </w:r>
    </w:p>
    <w:p>
      <w:pPr>
        <w:pStyle w:val="Heading2"/>
        <w:numPr>
          <w:ilvl w:val="1"/>
          <w:numId w:val="1"/>
        </w:numPr>
        <w:rPr/>
      </w:pPr>
      <w:bookmarkStart w:id="160" w:name="__RefHeading___Toc2562777_2870459653"/>
      <w:bookmarkStart w:id="161" w:name="_Toc59"/>
      <w:bookmarkEnd w:id="160"/>
      <w:r>
        <w:rPr>
          <w:rtl w:val="true"/>
        </w:rPr>
        <w:t>«</w:t>
      </w:r>
      <w:r>
        <w:rPr>
          <w:rtl w:val="true"/>
        </w:rPr>
        <w:t>مفعل</w:t>
      </w:r>
      <w:r>
        <w:rPr>
          <w:rtl w:val="true"/>
        </w:rPr>
        <w:t xml:space="preserve">» </w:t>
      </w:r>
      <w:r>
        <w:rPr>
          <w:rtl w:val="true"/>
        </w:rPr>
        <w:t xml:space="preserve">به معنای </w:t>
      </w:r>
      <w:r>
        <w:rPr>
          <w:rtl w:val="true"/>
        </w:rPr>
        <w:t>«</w:t>
      </w:r>
      <w:r>
        <w:rPr>
          <w:rtl w:val="true"/>
        </w:rPr>
        <w:t>فعیل</w:t>
      </w:r>
      <w:r>
        <w:rPr>
          <w:rtl w:val="true"/>
        </w:rPr>
        <w:t>»</w:t>
      </w:r>
      <w:bookmarkEnd w:id="161"/>
    </w:p>
    <w:p>
      <w:pPr>
        <w:pStyle w:val="BookText"/>
        <w:rPr/>
      </w:pPr>
      <w:r>
        <w:rPr>
          <w:rFonts w:ascii="IRNazanin" w:hAnsi="IRNazanin" w:eastAsia="IRNazanin"/>
          <w:color w:val="111111"/>
          <w:sz w:val="28"/>
          <w:sz w:val="28"/>
          <w:szCs w:val="28"/>
          <w:rtl w:val="true"/>
          <w:lang w:bidi="fa-IR"/>
        </w:rPr>
        <w:t xml:space="preserve">بیا به سراغ صداهای در هم پیچیده و تحرّکات شاه ولی الله صاحب هندی که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الإثنا عشريّة</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بر عربيّت تاخته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 این بر عربیّت و عرب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وی در ردّ دلالت حدیث بر امامت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تمام نیست مگر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در حالی که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سخن می خواهد قول صریح اهل لغت را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باطل کند،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امر است همچون ولیّ زن، ولی یتیم، ولیّ برده، ولایت سلطان و ولیعهد، و او کسی است که شاه اداره مملکت پس از خود را به ريس وی می سپارد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سخن فرّاء متوفّای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القرآن</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و ابو عبّاس مبّرد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یک معنا هستند، بر دهلوی پوشیده مانده است و از اجماع امامان لغت بر این ،معنی و از این که آنان در معاجم لغت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اند، غافل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والبیان</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ثعلبی در آیه</w:t>
      </w:r>
      <w:r>
        <w:rPr>
          <w:rFonts w:eastAsia="IRNazanin" w:cs="IRNazanin"/>
          <w:color w:val="111111"/>
          <w:sz w:val="28"/>
          <w:szCs w:val="28"/>
          <w:rtl w:val="true"/>
          <w:lang w:bidi="fa-IR"/>
        </w:rPr>
        <w:t xml:space="preserve">: </w:t>
      </w:r>
      <w:bookmarkStart w:id="162" w:name="pg9075_61568"/>
    </w:p>
    <w:p>
      <w:pPr>
        <w:pStyle w:val="BookText"/>
        <w:rPr/>
      </w:pPr>
      <w:bookmarkEnd w:id="162"/>
      <w:r>
        <w:rPr>
          <w:rFonts w:ascii="Amiri" w:hAnsi="Amiri" w:eastAsia="Amiri" w:cs="Amiri"/>
          <w:color w:val="111111"/>
          <w:sz w:val="28"/>
          <w:sz w:val="28"/>
          <w:szCs w:val="28"/>
          <w:rtl w:val="true"/>
          <w:lang w:bidi="ar-SA"/>
        </w:rPr>
        <w:t>أَنْتَ مَوْلانَا</w:t>
      </w:r>
      <w:r>
        <w:rPr>
          <w:rStyle w:val="FootnoteAnchor"/>
          <w:rtl w:val="true"/>
        </w:rPr>
        <w:footnoteReference w:id="3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Style w:val="FootnoteAnchor"/>
          <w:rtl w:val="true"/>
        </w:rPr>
        <w:footnoteReference w:id="3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سجستانی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w:t>
      </w:r>
      <w:r>
        <w:rPr>
          <w:rStyle w:val="FootnoteAnchor"/>
          <w:rtl w:val="true"/>
        </w:rPr>
        <w:footnoteReference w:id="3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Style w:val="FootnoteAnchor"/>
          <w:rtl w:val="true"/>
        </w:rPr>
        <w:footnoteReference w:id="39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163" w:name="__RefHeading___Toc2562779_2870459653"/>
      <w:bookmarkStart w:id="164" w:name="_Toc60"/>
      <w:bookmarkEnd w:id="163"/>
      <w:r>
        <w:rPr>
          <w:rtl w:val="true"/>
        </w:rPr>
        <w:t>نظری در معانی مولی</w:t>
      </w:r>
      <w:bookmarkEnd w:id="164"/>
    </w:p>
    <w:p>
      <w:pPr>
        <w:pStyle w:val="BookText"/>
        <w:rPr/>
      </w:pPr>
      <w:r>
        <w:rPr>
          <w:rFonts w:ascii="IRNazanin" w:hAnsi="IRNazanin" w:eastAsia="IRNazanin"/>
          <w:color w:val="111111"/>
          <w:sz w:val="28"/>
          <w:sz w:val="28"/>
          <w:szCs w:val="28"/>
          <w:rtl w:val="true"/>
          <w:lang w:bidi="fa-IR"/>
        </w:rPr>
        <w:t xml:space="preserve">علمای لغت از طرفی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غیر مالک و آزاد کننده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معانی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و از طرف دیگر امیر و سلطان را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و از طرف سوم اجماع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 و هر یک از این دو معنا از معنای اولویّت به امر جدا نیستند؛ زیرا امیر برای ایجاد نظم در جامعه و اجرای شیوه های تربیت افراد و جلوگیری از تجاوز به یکدیگر بر مردم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سیّد در رسیدگی به کارها و اداره امور افراد تحت امرش، بر آن ها اولویّت دارد و دایره این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إمارت و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سعه و ضیق با اختلاف مقادير إمارت و سیادت تغییر می کند؛ مثلاً دایره ولایت شهر وسیع تر از ریاست اداره است، و دایره ولایت استان ها وسیع تر از ولایت و مسئولیت شهر است و وسیع تر از همه این ها، ولایت سلاطین و پادشاهان است و از همه وسیع تر دایره ولایت پیامبری است که برای همۀ عالمیان مبعوث شده و ولایت خلیفه ای که در تدبیر امور و شعایر دینی جانشین او می باشد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اگر در برابر آنان از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شیء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به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 کنیم ولی از آمدن این واژه به معنای امیر و سیّد و این که مولی در حدیث، فقط با عالی ترین و وسیع ترین معنی مطابقت دارد چشم پوشی نخواهیم کرد و با این که معانی مولی به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رسد ما یقین داریم که هیچ یک از آن ها در حدیث نمیتواند مراد باشد مگر این که با آن دو معنی مطابقت داشته باشد؛ آن معانی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و پروردگار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کننده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آزاد شده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Style w:val="FootnoteAnchor"/>
          <w:rtl w:val="true"/>
        </w:rPr>
        <w:footnoteReference w:id="39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گیرنده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قسم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نعمت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به امور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معنای غیر مالک و آزاد کننده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کننده در امور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این معنی موجب کفر است؛ چون جز خدای تعالی پروردگاری در عالم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پیامبر نمی فرماید هر کسی من ربّ و پروردگار اویم پس علی ربِّ اوست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معنی دوم و سوم تا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هر یک از این معانی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مستلزم کذب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چه مراد نزدیکی خویشاوندی باشد، چه نزدیکی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هیچ یک از این معانی به دلیل سبک بودن اراده آن ها ، ممکن نیست خصوصاً در آن اجتماع با شکوه آن هم در میانه مسیر و در گرمای سوزان که پیامبر خدا صلی الله علیه و اله دستور داده بود آنان که پیش تر رفته بودند، بازگردند و آنانی که از پی می آیند باز ایستند آن هم در جایی که منزلگاه نبوده است و در نتیجه اسباب استراحت در آن جا فراهم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که یکی از آن معانی اراده شود چه فضیلتی برای امیر مؤمنان علیه السلام خواهد داشت که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تبریک و تهنیت بگویند؟</w:t>
      </w:r>
    </w:p>
    <w:p>
      <w:pPr>
        <w:pStyle w:val="BookText"/>
        <w:rPr/>
      </w:pPr>
      <w:r>
        <w:rPr>
          <w:rFonts w:ascii="IRNazanin" w:hAnsi="IRNazanin" w:eastAsia="IRNazanin"/>
          <w:color w:val="111111"/>
          <w:sz w:val="28"/>
          <w:sz w:val="28"/>
          <w:szCs w:val="28"/>
          <w:rtl w:val="true"/>
          <w:lang w:bidi="fa-IR"/>
        </w:rPr>
        <w:t>امّا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نیز نمی تواند مورد نظر باشد؛ چون هیچ ملازمه ای نیست بین این که پیامبر خدا صلی الله علیه و آله به هر کسی نعمتی عطا کرده، امیر مؤمنان علیه السلام نیز به او نعمت عطا کرده باشد بلکه خلاف آن قطعی است</w:t>
      </w:r>
    </w:p>
    <w:p>
      <w:pPr>
        <w:pStyle w:val="BookText"/>
        <w:rPr/>
      </w:pPr>
      <w:r>
        <w:rPr>
          <w:rFonts w:ascii="IRNazanin" w:hAnsi="IRNazanin" w:eastAsia="IRNazanin"/>
          <w:color w:val="111111"/>
          <w:sz w:val="28"/>
          <w:sz w:val="28"/>
          <w:szCs w:val="28"/>
          <w:rtl w:val="true"/>
          <w:lang w:bidi="fa-IR"/>
        </w:rPr>
        <w:t>مگر مقصود این باشد که پیامبر نسبت به هر کسی که حق نعمت دین و هدایت و تربیت و ارشاد و اعطای عزّت در دنیا و نجات در آخرت دارد، علی علیه السلام نیز آن حقوق را دارد؛ زیرا قائم مقام پیامبر و مدافع او و حافظ شرع و مبلّغ دین اوست؛ و از این رو خداوند به حکم آن آیه آشکار به وسیله او دین را کامل و نعمت را تمام کرد؛ و این معنا از معنی امامت که مورد نظر ماست جدا نمی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هم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منظور از آن، عهد و پیمان با برخی از قبایل برای صلح و یاری است و این معنی نیز در علی علیه السلام راه ندارد بله او در تمام افعال و تروک خود تابع و پیرو پیامبر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پیامبر با هر کسی هم پیمان بوده و در حال صلح باشد علی نیز با او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علی علیه السلام در این معنی با همۀ مسلمانان برابر است و مطرح ساختن آن درباره خصوص علی علیه السلام در آن اجتماع پرشکوه و بی نظیر و با آن اهتمام ویژه ، واقعاً بی معنی است</w:t>
      </w:r>
      <w:r>
        <w:rPr>
          <w:rFonts w:eastAsia="IRNazanin" w:cs="IRNazanin"/>
          <w:color w:val="111111"/>
          <w:sz w:val="28"/>
          <w:szCs w:val="28"/>
          <w:rtl w:val="true"/>
          <w:lang w:bidi="fa-IR"/>
        </w:rPr>
        <w:t xml:space="preserve">. </w:t>
      </w:r>
      <w:bookmarkStart w:id="165" w:name="pg9075_61571"/>
    </w:p>
    <w:p>
      <w:pPr>
        <w:pStyle w:val="Heading2"/>
        <w:numPr>
          <w:ilvl w:val="1"/>
          <w:numId w:val="1"/>
        </w:numPr>
        <w:rPr/>
      </w:pPr>
      <w:bookmarkStart w:id="166" w:name="__RefHeading___Toc2562781_2870459653"/>
      <w:bookmarkStart w:id="167" w:name="_Toc61"/>
      <w:bookmarkEnd w:id="165"/>
      <w:bookmarkEnd w:id="166"/>
      <w:r>
        <w:rPr>
          <w:rtl w:val="true"/>
        </w:rPr>
        <w:t>محبّ و ناصر</w:t>
      </w:r>
      <w:bookmarkEnd w:id="167"/>
    </w:p>
    <w:p>
      <w:pPr>
        <w:pStyle w:val="BookText"/>
        <w:rPr/>
      </w:pPr>
      <w:r>
        <w:rPr>
          <w:rFonts w:ascii="IRNazanin" w:hAnsi="IRNazanin" w:eastAsia="IRNazanin"/>
          <w:color w:val="111111"/>
          <w:sz w:val="28"/>
          <w:sz w:val="28"/>
          <w:szCs w:val="28"/>
          <w:rtl w:val="true"/>
          <w:lang w:bidi="fa-IR"/>
        </w:rPr>
        <w:t xml:space="preserve">بر فرض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معنی اراده شده باشد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مردم را به محبّت و یاری علی علیه السلام از این جهت که او یکی از مؤمنان و مدافعان اوست تشویق کند و یا مقصود این است که او را به دوستی و یاری مردم فرمان دهد و در هر حال یا جمله، خبری است یا انشایی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خبر دادن از وجوب محبّت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تازه و نا آشنای برای مردم نیست و تبلیغ آن نیز بی سابقه نمی باشد تا بخواهد در آن لحظه حسّاس به آن امر کرده و طبق بیان صریح قرآن اگر آن را انجام ندهد، رسالت خود را ابلاغ نکرده باشد و بخاطر ابلاغ آن مردم را در آن مکان رنج آور و نامناسب نگه دارد و آن اجتماع پر شکوه را ترتیب بدهد و دین را با آن کامل و نعمت را تمام و خشنودی پروردگار را جلب نماید، به طوری که گویا چیز تازه ای آورده و قانون جدیدی وضع کرده که قبلاً وجود نداشته و مسلمانان از آن بی خبر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دنبال آن مردم بیایند به او تبریک بگویند، آن هم با عبارتی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مَوْلایَ وَ مَوْلی کُلّ مُؤمِن وَ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عبارتی که خبر می دهد حادثه بزرگی رخ داده که گوینده آن پیش از این از آن اطّلاع نداشته است؛ زیرا هر مسلمانی شب و روز در قرآن این آیات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الْمُؤْمِنُونَ والْمُؤْمِنَاتُ بَعْضُهُمْ أَوْلِيَاءُ بَعْضٍ</w:t>
      </w:r>
      <w:r>
        <w:rPr>
          <w:rStyle w:val="FootnoteAnchor"/>
          <w:rtl w:val="true"/>
        </w:rPr>
        <w:footnoteReference w:id="3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و زنان با 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گفتار خداوند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إِخْوَة</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آیات به خوبی دلالت بر وجوب مهر ورزیدن مسلمانان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مهر ورزی دو برادر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ابلاغ دوباره آن با آن </w:t>
      </w:r>
    </w:p>
    <w:p>
      <w:pPr>
        <w:pStyle w:val="BookText"/>
        <w:rPr/>
      </w:pPr>
      <w:r>
        <w:rPr>
          <w:rFonts w:ascii="IRNazanin" w:hAnsi="IRNazanin" w:eastAsia="IRNazanin"/>
          <w:color w:val="111111"/>
          <w:sz w:val="28"/>
          <w:sz w:val="28"/>
          <w:szCs w:val="28"/>
          <w:rtl w:val="true"/>
          <w:lang w:bidi="fa-IR"/>
        </w:rPr>
        <w:t>آب و تاب و در آن شرایط خاص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ساحت مقدّس پیامبر بزرگوار را از این کار بیهوده دور می دانیم، و پروردگار حکیم خود را نیز از این قبیل افعال عبث پاک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کردن محبّت و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در سبکی کم تر از احتمال اول نیست؛ زیرا در باب محبّت و یاری فرمان صادر نشده و قانونِ وضع نشده ای باقی نمانده بود که نیاز به اعلام و ابلاغ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اگر منظور اخبار از وجوب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 فرمان به مهر ورزیدن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مولاي فهو مولى عليّ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دوستدار و یاری کننده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دو احتمال خارج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و شاید سبط ابن جوزی نظر به این نکته 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بر معنی ناصر و یاور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که محبّت ورزیدن و یاری کردن به این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یا انشائی که در احتمال اوّل و دوم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نسبت به امیرمؤمنان واجب نیست بلکه دوست داشتن و یاری کردن همۀ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تخصیص آن به امیرمؤمنان و اهتمام ورزیدن به آن چه توجیهی خواهد داشت؟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 محبّت و یاری خاصّ است یعنی بالاتر از محبّت رایج میان مردم مانند لزوم پیروی و فرمانبرداری از او و تسلیم در برابر او، پس این همان معنای حجیّت و امامت است به ویژه اگر امامت را طبق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ویژگی ای که پیامبر صلی الله علیه و اله، دارد قرار بدهیم؛ چون اگر میان معنای مورد نظر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تقارن دارند فرق گذاشته شود سیاق کلام خراب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دادن از وجوب محبت و یاری مردم 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معنی بود باید پیامبر صلی الله علیه و اله این معنی را به علی علیه السلام و تأکید می نمود نه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یاری مردم بر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مانند احتمال سوم است؛ چون پیامبر خدا صلی الله علیه و اله در این صورت از اهتمام یاد شده و ایراد خطبه برای مردم و از درخواست شنیدن آنان، و نیز از سوگند دادن و گرفتن اقرار از مردم مبنی بر این که آیا پیام الهی را به شما ابلاغ کرده ام، از همۀ این ها بی نیاز می باشد مگر این که خواسته باشد، عواطف مردم را جلب نماید و محبتّشان را با یاد آوری این امر نسبت به او تقویت کند، به طوری که اگر آنان آگاه شوند که او آنان را دوست می دارد و یارشان می باشد، از او پیروی نموده و با او مخالفت نکرده و هرگز سخنش را ردّ نمی 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چه منظور جلب عواطف و تقویت محبّت مردم باشد از این که پیامبر خدا صلی الله علیه و اله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می فهمیم که منظور ،حضرت محبّت و یاری معمولی و رایج در میان افراد مؤمن نیست، بلکه منظور، محبّت و یاری از نوع محبت و یاری ویژۀ خود پیامبر است و بر کسی پوشیده نیست که محبّت و یاری پیامبر مانند محبّت و یاری سایر مؤمنان نبوده و اصلاً قابل قیاس با محبّت و یاری کسی نیست؛ زیرا پیامبر از آن جهت امّتش را دوست دارد و آنان را یاری می کند که رهبر دین و دنیای مردم، و صاحب اختیار ،آنان و حافظ حدود و ثغور آنان و نگهبان کیان آن ها و نسبت به نفسشان از آنان سزاوارتر و شایسته تر است؛ زیرا اگر چنین نباشد گرگان درنده و درندگان </w:t>
      </w:r>
      <w:bookmarkStart w:id="168" w:name="pg9075_61574"/>
    </w:p>
    <w:p>
      <w:pPr>
        <w:pStyle w:val="BookText"/>
        <w:rPr/>
      </w:pPr>
      <w:bookmarkEnd w:id="168"/>
      <w:r>
        <w:rPr>
          <w:rFonts w:ascii="IRNazanin" w:hAnsi="IRNazanin" w:eastAsia="IRNazanin"/>
          <w:color w:val="111111"/>
          <w:sz w:val="28"/>
          <w:sz w:val="28"/>
          <w:szCs w:val="28"/>
          <w:rtl w:val="true"/>
          <w:lang w:bidi="fa-IR"/>
        </w:rPr>
        <w:t xml:space="preserve">وحشی آنان را پاره پاره می کردند و از هر سو دست هایی به سویشان دراز می شد، چه غارت ها که متوجّه آنان نمی شد چه اموالی که مباح نمی گردید، چه جان هایی که گرفته نمی شد چه حرمت هایی که شکسته نمی شد؛ و در نتیجه، هدف خدای تعالی که گسترش دعوت حقّ و ترویج دین مبین و بر پایی کلمه علیای الهی باشد بخاطر از هم پاشیدن جامعه نقض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حفظ غرض الهی چنین محبّت و یاری کردنی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چنین محبّت و نصرتی برخوردار باشد بی شک خلیفهٔ خدا و پیامبر صلی الله علیه و آله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صورت که مقصود جلب عواطف و تقویت محبّت مردم باشد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معنای یاد شده قابل حمل نیست</w:t>
      </w:r>
      <w:r>
        <w:rPr>
          <w:rFonts w:eastAsia="IRNazanin" w:cs="IRNazanin"/>
          <w:color w:val="111111"/>
          <w:sz w:val="28"/>
          <w:szCs w:val="28"/>
          <w:rtl w:val="true"/>
          <w:lang w:bidi="fa-IR"/>
        </w:rPr>
        <w:t>.</w:t>
      </w:r>
    </w:p>
    <w:p>
      <w:pPr>
        <w:pStyle w:val="Heading2"/>
        <w:numPr>
          <w:ilvl w:val="1"/>
          <w:numId w:val="1"/>
        </w:numPr>
        <w:rPr/>
      </w:pPr>
      <w:bookmarkStart w:id="169" w:name="__RefHeading___Toc2562783_2870459653"/>
      <w:bookmarkStart w:id="170" w:name="_Toc62"/>
      <w:bookmarkEnd w:id="169"/>
      <w:r>
        <w:rPr>
          <w:rtl w:val="true"/>
        </w:rPr>
        <w:t>معانی قابل اراده از حدیث</w:t>
      </w:r>
      <w:bookmarkEnd w:id="170"/>
    </w:p>
    <w:p>
      <w:pPr>
        <w:pStyle w:val="BookText"/>
        <w:rPr/>
      </w:pPr>
      <w:r>
        <w:rPr>
          <w:rFonts w:ascii="IRNazanin" w:hAnsi="IRNazanin" w:eastAsia="IRNazanin"/>
          <w:color w:val="111111"/>
          <w:sz w:val="28"/>
          <w:sz w:val="28"/>
          <w:szCs w:val="28"/>
          <w:rtl w:val="true"/>
          <w:lang w:bidi="fa-IR"/>
        </w:rPr>
        <w:t xml:space="preserve">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معنی غیر مالک و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کننده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معنایی که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اراده است می توان از آن اراده کرد؛ زیرا طبق بیانی که گذشت ارادهٔ سایر ،معانی، صحیح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سیّد </w:t>
      </w:r>
      <w:r>
        <w:rPr>
          <w:rStyle w:val="FootnoteAnchor"/>
          <w:rtl w:val="true"/>
        </w:rPr>
        <w:footnoteReference w:id="398"/>
      </w:r>
      <w:r>
        <w:rPr>
          <w:rFonts w:ascii="IRNazanin" w:hAnsi="IRNazanin" w:eastAsia="IRNazanin"/>
          <w:color w:val="111111"/>
          <w:sz w:val="28"/>
          <w:sz w:val="28"/>
          <w:szCs w:val="28"/>
          <w:rtl w:val="true"/>
          <w:lang w:bidi="fa-IR"/>
        </w:rPr>
        <w:t>به معنای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سیّد یعنی مقدّم بر دیگران به ویژه در جمله ای که پیامبر خدا صلی الله علیه و آله با آن، ابتدا خود را توصیف نموده و سپس با همان شکل عمو زاده اش را؛ و از این رو محال است آن را بر سیادت به دست آمده از راه ظلم و غلبه حمل کرد، بلکه سیادت و سروری دینی و عمومی است سیادتی که بر همۀ مردم پیروی آن واجب است</w:t>
      </w:r>
      <w:r>
        <w:rPr>
          <w:rFonts w:eastAsia="IRNazanin" w:cs="IRNazanin"/>
          <w:color w:val="111111"/>
          <w:sz w:val="28"/>
          <w:szCs w:val="28"/>
          <w:rtl w:val="true"/>
          <w:lang w:bidi="fa-IR"/>
        </w:rPr>
        <w:t xml:space="preserve">. </w:t>
      </w:r>
      <w:bookmarkStart w:id="171" w:name="pg9075_61575"/>
    </w:p>
    <w:p>
      <w:pPr>
        <w:pStyle w:val="BookText"/>
        <w:rPr/>
      </w:pPr>
      <w:bookmarkEnd w:id="171"/>
      <w:r>
        <w:rPr>
          <w:rFonts w:ascii="IRNazanin" w:hAnsi="IRNazanin" w:eastAsia="IRNazanin"/>
          <w:color w:val="111111"/>
          <w:sz w:val="28"/>
          <w:sz w:val="28"/>
          <w:szCs w:val="28"/>
          <w:rtl w:val="true"/>
          <w:lang w:bidi="fa-IR"/>
        </w:rPr>
        <w:t>و اما 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نیز بسان معنی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رازی در تفسیرش </w:t>
      </w:r>
      <w:r>
        <w:rPr>
          <w:rStyle w:val="FootnoteAnchor"/>
          <w:rtl w:val="true"/>
        </w:rPr>
        <w:footnoteReference w:id="399"/>
      </w:r>
      <w:r>
        <w:rPr>
          <w:rFonts w:ascii="IRNazanin" w:hAnsi="IRNazanin" w:eastAsia="IRNazanin"/>
          <w:color w:val="111111"/>
          <w:sz w:val="28"/>
          <w:sz w:val="28"/>
          <w:szCs w:val="28"/>
          <w:rtl w:val="true"/>
          <w:lang w:bidi="fa-IR"/>
        </w:rPr>
        <w:t xml:space="preserve">هنگام ذكر آية </w:t>
      </w:r>
      <w:r>
        <w:rPr>
          <w:rFonts w:ascii="Amiri" w:hAnsi="Amiri" w:eastAsia="Amiri" w:cs="Amiri"/>
          <w:color w:val="111111"/>
          <w:sz w:val="28"/>
          <w:sz w:val="28"/>
          <w:szCs w:val="28"/>
          <w:rtl w:val="true"/>
          <w:lang w:bidi="ar-SA"/>
        </w:rPr>
        <w:t>وَ اعْتَصِمُوا بِاللَّهِ هُوَ مَوْلاكُمْ</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تمسّک جویید، که او مولا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جا اراده این معنی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مگر این که از آن تصرّف کننده ای اراده شده باشد که خداوند پیروی از او را لازم دانسته تا بشر را به راه های رستگاری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او بر هر نوع تصرّفی در جامعه انسانی سزاوارتر از دیگران است و کسی که اختیار تصرّف در جامعه انسانی و همۀ ابعاد بشری را داشته باشد، جز پیامبر مبعوث یا امام واجب الطاعه ای که به فرمان الهی از سوی پیامبر به امامت او تصریح شده و همواره پیرو گفتار و کردار پیامبر بوده، نمی 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يَنطِقُ عَنِ الْهَوَى إِنْ هُوَ إِلَّا وَحْيٌ يُوحَى</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گوید چیزی جز وحی که بر او نازل شده نیست</w:t>
      </w:r>
      <w:r>
        <w:rPr>
          <w:rFonts w:eastAsia="IRNazanin" w:cs="IRNazanin"/>
          <w:color w:val="111111"/>
          <w:sz w:val="28"/>
          <w:szCs w:val="28"/>
          <w:rtl w:val="true"/>
          <w:lang w:bidi="fa-IR"/>
        </w:rPr>
        <w:t>]!</w:t>
      </w:r>
    </w:p>
    <w:p>
      <w:pPr>
        <w:pStyle w:val="Heading2"/>
        <w:numPr>
          <w:ilvl w:val="1"/>
          <w:numId w:val="1"/>
        </w:numPr>
        <w:rPr/>
      </w:pPr>
      <w:bookmarkStart w:id="172" w:name="__RefHeading___Toc2562785_2870459653"/>
      <w:bookmarkStart w:id="173" w:name="_Toc63"/>
      <w:bookmarkEnd w:id="172"/>
      <w:r>
        <w:rPr>
          <w:rtl w:val="true"/>
        </w:rPr>
        <w:t xml:space="preserve">و همین طور است معنای </w:t>
      </w:r>
      <w:r>
        <w:rPr>
          <w:rtl w:val="true"/>
        </w:rPr>
        <w:t>«</w:t>
      </w:r>
      <w:r>
        <w:rPr>
          <w:rtl w:val="true"/>
        </w:rPr>
        <w:t>متولّی اُمور</w:t>
      </w:r>
      <w:r>
        <w:rPr>
          <w:rtl w:val="true"/>
        </w:rPr>
        <w:t>»:</w:t>
      </w:r>
      <w:bookmarkEnd w:id="17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عامة ابو عبّاس مبّرد </w:t>
      </w:r>
      <w:r>
        <w:rPr>
          <w:rStyle w:val="FootnoteAnchor"/>
          <w:rtl w:val="true"/>
        </w:rPr>
        <w:footnoteReference w:id="402"/>
      </w:r>
      <w:r>
        <w:rPr>
          <w:rFonts w:ascii="IRNazanin" w:hAnsi="IRNazanin" w:eastAsia="IRNazanin"/>
          <w:color w:val="111111"/>
          <w:sz w:val="28"/>
          <w:sz w:val="28"/>
          <w:szCs w:val="28"/>
          <w:rtl w:val="true"/>
          <w:lang w:bidi="fa-IR"/>
        </w:rPr>
        <w:t xml:space="preserve">قرطبی در تفسیر خود </w:t>
      </w:r>
      <w:r>
        <w:rPr>
          <w:rStyle w:val="FootnoteAnchor"/>
          <w:rtl w:val="true"/>
        </w:rPr>
        <w:footnoteReference w:id="403"/>
      </w:r>
      <w:r>
        <w:rPr>
          <w:rFonts w:ascii="IRNazanin" w:hAnsi="IRNazanin" w:eastAsia="IRNazanin"/>
          <w:color w:val="111111"/>
          <w:sz w:val="28"/>
          <w:sz w:val="28"/>
          <w:szCs w:val="28"/>
          <w:rtl w:val="true"/>
          <w:lang w:bidi="fa-IR"/>
        </w:rPr>
        <w:t xml:space="preserve">در سوره آل عمران </w:t>
      </w:r>
      <w:r>
        <w:rPr>
          <w:rStyle w:val="FootnoteAnchor"/>
          <w:rtl w:val="true"/>
        </w:rPr>
        <w:footnoteReference w:id="404"/>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اللَّهُ مَوْلاكُمْ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تکیه گاه شما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ولیّ و سرپرست شما،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 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معنی نیز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نیست، خصوصاً به همان معنایی که پیامبر اکرم صلی الله علیه و آله خود را بدان وصف کرده است در صورتی که مقصود همین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ما در خصوص این مقام پس از فرو رفتن در دریای لغت و کتب ادبیّات عرب به دنبال آن هستیم این است که معنای حقیقی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معنی جامع همۀ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در هر یک از آن ها موجود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معانی یاد شده به کار نرفته مگر به مناسبت وجود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مخلوقاتش از هر قهر و غلبه کننده بر آن ها، سزاوارتر و أولى است؛ او جهانیان را به اقتضای حکمتش آفرید و طبق اراده و مشیّتش در آن ها تصرّف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او بر مخلوقاتش اولی از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او سزاوارترین مردم برای حفظ برادر زاده و محبّت کردن به او است و او جانشین پدر وی می باشد که از همه أولی به فرزندش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 وی در همبستگی و همکاری با عمو زاده اش نسبت به دیگران أولويت دارد؛ چون آن دو شاخه های یک درختند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 وی سزاوارترین مردم برای اطاعت از پدر و اظهار فروتنی در برابر او است؛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اخْفِضْ لَهُمَا جَنَاحَ الذُّلِّ مِنَ الرَّحْمَةِ</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 های تواضع خویش را از محبّت و لطف در برابر آنان فرود آر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خواهر؛ او نیز سزاوارترین مردم برای فروتنی در برابر دائیش که همزاد مادرش است می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تفضّل و نیکی کردن به برده ای که آزاد کرده سزاوارتر از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از دیگران برای شناخت احسان مولایش و فرمانبرداری از او و سپاسگزاری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نیز سزاوارتر از دیگران برای تسلیم بودن در برابر مولا است؛ چون این کار واجبی است که سعادتش به آن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او نیز برای حفظ املاک خود و اداره امور آن ها و تصرّف در آن ها بدون ظلم و ستم سزاوارتر از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او برای یاری رهبرش نسبت به کسانی که تابع او نیستند،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کننده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نیز برای سپاسگزاری ولیّ نعمتش از همه سزاوارتر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وی برای رعایت حقوق شراکت و پیش گیری از متضرّر شدن شریکش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و هم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است که هم پیمان برای حفظ پیمان و دفع ظلم از هم پیمانش سزاوارتر از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برای رعایت حقوق هم صحبتی و رفاقت،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او نیز برای رعایت حقوق همسایگان از دیگران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او نیز برای تقدیر و تشکر از پناه دهندگانش سزاوارتر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وی برای رعایت حقوق کسانی که او را به دامادی پذیرفته و حمایتش کرده و پایه زندگیش را استوار ساختند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اَلآباءُ ثَلاثَةٌ أبٌ وَلَّدَکَ وَ أَبٌ زَوَّجَکَ وَ أبٌ عَلَّمَکَ</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سه پدر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تو را متولّد کرده، پدری که تو را تزویج کرده و پدری که به تو دانش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و یا نزدیک؛ او نیز برای رفع گرفتاری خویشاوندان و دفاع از آنان و تلاش و خیر خواهی برای آنان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 وی برای نیکی کردن به منعمٌ علیه و زیر دستان و استمرار احسان و نیکی سزاوارتر است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او عقد اخوّت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مانند هم پیمان برای رعایت حق کسی که با او عقد ،بسته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ناصر؛ مانند هم پیمان و هم قسم هستند؛ زیرا محّب برای دفاع از محبوب و ناصر برای یاری کسی که به یاریش ملتزم شده،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درباره آن گذشت و حقّ مطلب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معانی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و سرور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در امور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متولّی امور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تنها یک معنی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أولویّت داشتن و سزاوارتر از دیگران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اولویت بسته به موارد کار بردش متغیر است و اشتراک این معانی اشتراک معنوی است نه لفظی و آن از اشتراک لفظی است </w:t>
      </w:r>
      <w:r>
        <w:rPr>
          <w:rStyle w:val="FootnoteAnchor"/>
          <w:rtl w:val="true"/>
        </w:rPr>
        <w:footnoteReference w:id="410"/>
      </w:r>
      <w:r>
        <w:rPr>
          <w:rFonts w:ascii="IRNazanin" w:hAnsi="IRNazanin" w:eastAsia="IRNazanin"/>
          <w:color w:val="111111"/>
          <w:sz w:val="28"/>
          <w:sz w:val="28"/>
          <w:szCs w:val="28"/>
          <w:rtl w:val="true"/>
          <w:lang w:bidi="fa-IR"/>
        </w:rPr>
        <w:t xml:space="preserve">چون اشتراک لفظی نیاز به وضع متعدّد دارد، و در این جا وضع </w:t>
      </w:r>
      <w:bookmarkStart w:id="174" w:name="pg9075_61579"/>
    </w:p>
    <w:p>
      <w:pPr>
        <w:pStyle w:val="BookText"/>
        <w:rPr/>
      </w:pPr>
      <w:bookmarkEnd w:id="174"/>
      <w:r>
        <w:rPr>
          <w:rFonts w:ascii="IRNazanin" w:hAnsi="IRNazanin" w:eastAsia="IRNazanin"/>
          <w:color w:val="111111"/>
          <w:sz w:val="28"/>
          <w:sz w:val="28"/>
          <w:szCs w:val="28"/>
          <w:rtl w:val="true"/>
          <w:lang w:bidi="fa-IR"/>
        </w:rPr>
        <w:t xml:space="preserve">متعدّد، با دلیل قطعی ثابت نشده است و قانون در این گونه موارد، نفی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تعدّد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برخی افراد پیرامون معنای روایت مسلم که با سند صحیح خود </w:t>
      </w:r>
      <w:r>
        <w:rPr>
          <w:rStyle w:val="FootnoteAnchor"/>
          <w:rtl w:val="true"/>
        </w:rPr>
        <w:footnoteReference w:id="411"/>
      </w:r>
      <w:r>
        <w:rPr>
          <w:rFonts w:ascii="IRNazanin" w:hAnsi="IRNazanin" w:eastAsia="IRNazanin"/>
          <w:color w:val="111111"/>
          <w:sz w:val="28"/>
          <w:sz w:val="28"/>
          <w:szCs w:val="28"/>
          <w:rtl w:val="true"/>
          <w:lang w:bidi="fa-IR"/>
        </w:rPr>
        <w:t>از پیامبر خدا صلی الله علیه و آله نقل می کند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یَقُلِ الْعَبْدُ لِسَیِّدِهِ مولاي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به مالکش نباید بگوید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ابو معاویه این جمله افزوده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مَوْلَاکمُ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مولای شما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این لفظ هنگامی که بدون قرینه است از آن معنای اولویّت به ذهن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بسیاری از ائمّه حدیث در کتاب هایشان نقل کرده اند </w:t>
      </w:r>
      <w:r>
        <w:rPr>
          <w:rFonts w:eastAsia="IRNazanin" w:cs="IRNazanin"/>
          <w:color w:val="111111"/>
          <w:sz w:val="28"/>
          <w:szCs w:val="28"/>
          <w:rtl w:val="true"/>
          <w:lang w:bidi="fa-IR"/>
        </w:rPr>
        <w:t>.</w:t>
      </w:r>
    </w:p>
    <w:p>
      <w:pPr>
        <w:pStyle w:val="Heading2"/>
        <w:numPr>
          <w:ilvl w:val="1"/>
          <w:numId w:val="1"/>
        </w:numPr>
        <w:rPr/>
      </w:pPr>
      <w:bookmarkStart w:id="175" w:name="__RefHeading___Toc2562787_2870459653"/>
      <w:bookmarkStart w:id="176" w:name="_Toc64"/>
      <w:bookmarkEnd w:id="175"/>
      <w:r>
        <w:rPr>
          <w:rtl w:val="true"/>
        </w:rPr>
        <w:t xml:space="preserve">قرینه های متّصل قرینه های متصل و منفصل تعیین کننده معنای </w:t>
      </w:r>
      <w:r>
        <w:rPr>
          <w:rtl w:val="true"/>
        </w:rPr>
        <w:t>«</w:t>
      </w:r>
      <w:r>
        <w:rPr>
          <w:rtl w:val="true"/>
        </w:rPr>
        <w:t>مولی</w:t>
      </w:r>
      <w:r>
        <w:rPr>
          <w:rtl w:val="true"/>
        </w:rPr>
        <w:t>»</w:t>
      </w:r>
      <w:bookmarkEnd w:id="176"/>
    </w:p>
    <w:p>
      <w:pPr>
        <w:pStyle w:val="BookText"/>
        <w:rPr/>
      </w:pPr>
      <w:r>
        <w:rPr>
          <w:rFonts w:ascii="IRNazanin" w:hAnsi="IRNazanin" w:eastAsia="IRNazanin"/>
          <w:color w:val="111111"/>
          <w:sz w:val="28"/>
          <w:sz w:val="28"/>
          <w:szCs w:val="28"/>
          <w:rtl w:val="true"/>
          <w:lang w:bidi="fa-IR"/>
        </w:rPr>
        <w:t xml:space="preserve">تا این جا برای اهل تحقیق چاره ای جز پذیرش معنی أولی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بر فرض که کوتاه بیاییم و بپذیریم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است و این معنا یکی از معانی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قرینه های متّصل و منفصل فراوانی وجود دارد که معانی دیگر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آن قرینه 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حدیث؛ که پیامبر خدا صلی الله عله و اله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أولى بِكُمْ مِنْ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نسبت به شما از خودتان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الفاظی نزدیک به آن که دلالت بر این معنا دارد آن گاه حضرت این سخن را متفرّع بر سخن قبلی ساخته می فرماید </w:t>
      </w:r>
      <w:r>
        <w:rPr>
          <w:rFonts w:ascii="Amiri" w:hAnsi="Amiri" w:eastAsia="Amiri" w:cs="Amiri"/>
          <w:color w:val="111111"/>
          <w:sz w:val="28"/>
          <w:sz w:val="28"/>
          <w:szCs w:val="28"/>
          <w:rtl w:val="true"/>
          <w:lang w:bidi="ar-SA"/>
        </w:rPr>
        <w:t>فَمَنْ کُنْتُ مَوْلاَهُ فَعَلِیٌّ مَوْلاَهُ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بسیاری از علمای شیعه و اهل سنت 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حفّاظ و امامان اهل سنت که آن را نقل کرده اند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w:t>
      </w:r>
    </w:p>
    <w:p>
      <w:pPr>
        <w:pStyle w:val="BookText"/>
        <w:rPr/>
      </w:pPr>
      <w:r>
        <w:rPr>
          <w:rFonts w:ascii="IRNazanin" w:hAnsi="IRNazanin" w:eastAsia="IRNazanin"/>
          <w:color w:val="111111"/>
          <w:sz w:val="28"/>
          <w:sz w:val="28"/>
          <w:szCs w:val="28"/>
          <w:rtl w:val="true"/>
          <w:lang w:bidi="fa-IR"/>
        </w:rPr>
        <w:t xml:space="preserve">این مقدّمه از بخش های صحیح و ثابت این حدیث است که چاره ای جز اعتراف به آن نیست و چنان چه پیامبر خدا صلی الله علیه و آله از این کلام غیر از معنایی که در مقدّمه بدان تصریح نموده اراده می کرد هر آینه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معتقدیم از هر لغزشی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سر و ته و به هم ریخته شده از بلاغت ساقط می شود و حال آن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مَنْ نَطق بالضاد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فصیح تر از همه انسان های بلیغ و بلیغ تر از همۀ تلفظ کنندگان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برای ما که باور داریم همه اجزای کلام پیامبر بخاطر این که از منبع وحی بر زبانش جاری می شود با هم مرتبط است راهی نیست جز این که بگوییم معنی مقدّمه با ذى المقدّمه متّحد و يكسان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مولا در آغاز کلام پیامبر به معنای أولى به شيء است پس مولا در کلام بعدی نیز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سبط ابن جوزی حنفی </w:t>
      </w:r>
      <w:r>
        <w:rPr>
          <w:rStyle w:val="FootnoteAnchor"/>
          <w:rtl w:val="true"/>
        </w:rPr>
        <w:footnoteReference w:id="41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را کاملا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ده معنا برای مولی نام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دهمین معنا قرار داده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حدیث، طاعت مخصوص است؛ بنابر این معنای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متعیّن ،است و معنی حدیث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هر کس که سزاوارتر از خود او بر او هستم علی نیز از او بر او سزاوارتر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حدیث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وعادِ مَن عاداهُ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دوست بدار کسی که او را دوست می دارد و دشمن بدار کسی را که با او </w:t>
      </w:r>
    </w:p>
    <w:p>
      <w:pPr>
        <w:pStyle w:val="BookText"/>
        <w:rPr/>
      </w:pPr>
      <w:r>
        <w:rPr>
          <w:rFonts w:ascii="IRNazanin" w:hAnsi="IRNazanin" w:eastAsia="IRNazanin"/>
          <w:color w:val="111111"/>
          <w:sz w:val="28"/>
          <w:sz w:val="28"/>
          <w:szCs w:val="28"/>
          <w:rtl w:val="true"/>
          <w:lang w:bidi="fa-IR"/>
        </w:rPr>
        <w:t>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طرق حدیث این جمله یا قریب به آن نیز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وَانصُر مَن نَصَرهُ، وَاخذُلْ مَن خَذَلهُ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کننده او را یاری و خوار کننده او را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راویان آن را یاد آور شدیم </w:t>
      </w:r>
      <w:r>
        <w:rPr>
          <w:rStyle w:val="FootnoteAnchor"/>
          <w:rtl w:val="true"/>
        </w:rPr>
        <w:footnoteReference w:id="413"/>
      </w:r>
      <w:r>
        <w:rPr>
          <w:rFonts w:ascii="IRNazanin" w:hAnsi="IRNazanin" w:eastAsia="IRNazanin"/>
          <w:color w:val="111111"/>
          <w:sz w:val="28"/>
          <w:sz w:val="28"/>
          <w:szCs w:val="28"/>
          <w:rtl w:val="true"/>
          <w:lang w:bidi="fa-IR"/>
        </w:rPr>
        <w:t xml:space="preserve">و می توان برای تأیید قرینیّت آن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با معنی اولویت ملازم با امامت، سازگاری ندارد، وجوهی را ذکر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خدا صلی الله علیه و آله مقام شامخی را که خداوند به وصیّش واگذار کرده بود یعنی ریاست عامّه بر مردم و امامت مطلقه پس از پیامبر، آشکار ساخت، طبیعتاً می دانست که تحقیق این امر به ارتش و حامی و اطاعت والیان و استانداران و فرمانداران و کارگزاران نیازمند است و نیز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قرآن </w:t>
      </w:r>
      <w:r>
        <w:rPr>
          <w:rStyle w:val="FootnoteAnchor"/>
          <w:rtl w:val="true"/>
        </w:rPr>
        <w:footnoteReference w:id="414"/>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افرادی هستند که به او حسادت می ورزند و نیز حضرت می دانست کسانی هستند که کینه او را در دل خود پنهان می کنند و افرادی میان منافقان وجود دارند که به خاطر خون خواهی های جاهلی دشمنی او را در دل پنهان داشته اند و نیز می دانست که پس از او از سوی آزمندان حکومت و مال فتنه و فسادی برگرفته از حرص و ولع پدید خواهد آمد و آنان از علی خواسته هایی خواهند داشت که شایستگی آن را ندارند و علی علیه السلام نیز طبق حقّ عمل کرده خواسته های آنان را به خاطر عدم کار آزمودگی و عدم شایستگی شان بر آورده نخواهد ساخت و در نتیجه آنان </w:t>
      </w:r>
    </w:p>
    <w:p>
      <w:pPr>
        <w:pStyle w:val="BookText"/>
        <w:rPr/>
      </w:pPr>
      <w:r>
        <w:rPr>
          <w:rFonts w:ascii="IRNazanin" w:hAnsi="IRNazanin" w:eastAsia="IRNazanin"/>
          <w:color w:val="111111"/>
          <w:sz w:val="28"/>
          <w:sz w:val="28"/>
          <w:szCs w:val="28"/>
          <w:rtl w:val="true"/>
          <w:lang w:bidi="fa-IR"/>
        </w:rPr>
        <w:t xml:space="preserve">سپرهایشان را مقابل او 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او شده و به جنگ با او می پردازند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حدیثی از امیر المؤمنین علیه السلام خطاب به ابن عبّاس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أشرَکتُکَ فی أمانَتی و لَم یَکُن رَجُلٌ مِن أهلی أوثَقَ مِنکَ فی نَفسی ، فَلَمّا رَأَیتَ الزَّمانَ قد كلب، والعدوّ قد حرب، قلبت لابن عمّك ظبر المجنّ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 ابن اثير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مجمع البحرین، طریحی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شرح نيج البلاغه ، ابن أبي الحديد </w:t>
      </w:r>
      <w:r>
        <w:rPr>
          <w:rFonts w:eastAsia="IRNazanin" w:cs="IRNazanin"/>
          <w:color w:val="111111"/>
          <w:sz w:val="28"/>
          <w:szCs w:val="28"/>
          <w:lang w:bidi="fa-IR"/>
        </w:rPr>
        <w:t>167/16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برابرش صف آرایی می کنند چنان که اجمالاً آن را با این سخن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تُؤَمّرِوا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أراكُمْ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جِدوُهُ هادِياً مَهْدِيّاً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علی فرمانبرداری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 بینم که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او را رهنما و هدایت شده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عبارتی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تَسْتَخْلِفُوا عَلِیّاً وَ مَا أَرَاکُمْ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هَادِیاً مَهْدِیّاً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علی علیه السلام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فکر نمی کنم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هدایت کننده و هدایت شده خواهید یافت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حضرت وقایع آینده را می دانست از این رو شروع کرد به دعا کردن برای دوستدار و یاری کننده ،او و نفرین بر دشمن و خوار کننده او تا باشد که امر خلافت برای او ثابت گردد و مردم بدانند که محبّت او سبب جلب محبّت خدای سبحان و دشمنی با او و خوار ساختن او سبب غضب و خشم او خواهد شد تا در نتیجه مردم به حقّ و اهل آن نزدیک گردند و چنین دعایی که به صورت عام </w:t>
      </w:r>
    </w:p>
    <w:p>
      <w:pPr>
        <w:pStyle w:val="BookText"/>
        <w:rPr/>
      </w:pPr>
      <w:r>
        <w:rPr>
          <w:rFonts w:ascii="IRNazanin" w:hAnsi="IRNazanin" w:eastAsia="IRNazanin"/>
          <w:color w:val="111111"/>
          <w:sz w:val="28"/>
          <w:sz w:val="28"/>
          <w:szCs w:val="28"/>
          <w:rtl w:val="true"/>
          <w:lang w:bidi="fa-IR"/>
        </w:rPr>
        <w:t>و بدون قید بیان می،شود مناسب نیست مگر درباره کسی که از چنین مقامی برخوردار است و به همین علّت چنین دعا و کلامی درباره سایر مؤمنان که خداوند محبّت ورزیدن به یکدیگر را برایشان واجب ساخته وارد نشده است، و نفرت میان آنان جزئی است و به این حدّ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دعایی هنگامی صادر میشود که شخص مورد دعا، از ارکان دین و نشانه اسلام و امام امّت باشد و رو گردانی از او سبب شکستن بازوی حقّ و گسستن دستگیره اسلام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عمومیّتی که از حیث اشخاص بخاطر وجود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حیث زمان و حالات بخاطر حذف متعلّق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عصمت امام دلالت می کند؛ چون چکیدۀ معنایش این است که در هر حال و در هر زمان و بر هرکسی دوستی و یاری او واجب و دشمنی با او و خوار شمردن او حرام است و این نشان می دهد که او در همۀ احوال دارای صفتی است که مانع صدور معصیت از او می شود، سخن غیر حقّ نمی گوید، عمل غیر حقّ انجام نمی دهد، و با غیر حقّ همراه نمی باشد؛ زیرا اگر گناهی از او صادر شود واجب است که به علّت ارتکاب گناه و برای دست برداشتن از آن ناراحتی خود را از آن اعلام و دشمنیش را با او آشکار سازد و چون پیامبر از عموم کلام خود هیچ حالت و زمانی را استثنا نکرده در می یابیم که علی علیه السلام همواره و در همه احوال و در همه اوقات بر همان صفتی بوده است که ذکر کردیم و دارنده این صفت قطعاً امام است؛ زیرا بر اساس براهین یاد شده در جای خود، قبیح است که شخص پایین تر از او بر او مقدّم شود و عنده دار امامت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ثابت شد او امام است پس نسبت به مردم اولویّت داشته و سزاوارتر از خودشان به خودشان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اكرم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مُحَمَّدا عَبدُهُ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مولانا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 چه چیزی شهادت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چه؟ گفتند به این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کیست؟ گفتند خدا و رسولش مولای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 دست بر بازوی علی علیه السلام زد و آن را بلند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یَکُنِ اللهُ وَ رَسُولُهُ مَولاهُ فَإِنَّ هَذَا مَوْلَاهُ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 و پیامبرش مولای اوست همانا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جریر نقل شده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قرار گرفتن ولایت در سیاق شهادت به توحید و رسالت، و آمدن آن در پی ولایت مطلقه خدای سبحان و پیامبرش ممکن نیست مگر این که معنای امامتِ ملازم با اولویّت بر جان مردم اراده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پیامبر نسبت به مؤمنان از خودشان سزاوارتر است </w:t>
      </w: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417"/>
      </w:r>
      <w:r>
        <w:rPr>
          <w:rFonts w:ascii="IRNazanin" w:hAnsi="IRNazanin" w:eastAsia="IRNazanin"/>
          <w:color w:val="111111"/>
          <w:sz w:val="28"/>
          <w:sz w:val="28"/>
          <w:szCs w:val="28"/>
          <w:rtl w:val="true"/>
          <w:lang w:bidi="fa-IR"/>
        </w:rPr>
        <w:t>على علیه السلام نیز بر مؤمنان از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خدا صلی الله علیه و اله پس از پایان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أَكْبَرُ عَلَى إِكْمَالِ الدِّينِ وَ إِتْمَامِ النِّعْمَةِ، وَ رِضَا الرَّبِّ بِرِسَالَتِي وَ وَلَايَةِ عَلِيِّ بْنِ أَبِي طَالِبٍ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بر کامل شدن دین و تکمیل نعمت و خشنودی خدا از پیام رسانی و رسالت من و ولایت علی بن ابی طالب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کدام معنی غیر از امامتی که متمّم برنامه ها و مکمّل نشر دین و تثبیت کننده پایه های رسالت است دین را کامل و نعمت را تمام و خشنودی پروردگار را در ابلاغ رسالت جلب می کند؟ پس در این صورت کسی که </w:t>
      </w:r>
    </w:p>
    <w:p>
      <w:pPr>
        <w:pStyle w:val="BookText"/>
        <w:rPr/>
      </w:pPr>
      <w:r>
        <w:rPr>
          <w:rFonts w:ascii="IRNazanin" w:hAnsi="IRNazanin" w:eastAsia="IRNazanin"/>
          <w:color w:val="111111"/>
          <w:sz w:val="28"/>
          <w:sz w:val="28"/>
          <w:szCs w:val="28"/>
          <w:rtl w:val="true"/>
          <w:lang w:bidi="fa-IR"/>
        </w:rPr>
        <w:t>عهده دار این مسؤولیت مقدّس می شود نسبت به مردم سزاوارتر از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پیش از بیان ولایت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كأنّي دُعيتُ فأجبتُ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فرا خوانده شدم و اجابت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أُوشِكُ أَنْ أُدْعَى فَأُجِيبَ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فرا خوانده شوم و اجابت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أَوْشَکَ أَنْ أُفَارِقَکُمْ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نزدیک است از شما جدا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اَنْ یأتِی رَسُولُ رَبّی فَاُجیبُ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فرستاده پروردگارم بیاید و من پذیرای دعوت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پیش از این یاد آور شدیم </w:t>
      </w:r>
      <w:r>
        <w:rPr>
          <w:rStyle w:val="FootnoteAnchor"/>
          <w:rtl w:val="true"/>
        </w:rPr>
        <w:footnoteReference w:id="418"/>
      </w:r>
      <w:r>
        <w:rPr>
          <w:rFonts w:ascii="IRNazanin" w:hAnsi="IRNazanin" w:eastAsia="IRNazanin"/>
          <w:color w:val="111111"/>
          <w:sz w:val="28"/>
          <w:sz w:val="28"/>
          <w:szCs w:val="28"/>
          <w:rtl w:val="true"/>
          <w:lang w:bidi="fa-IR"/>
        </w:rPr>
        <w:t>، این سخن را حفّاظ حدیث فراوان تکرار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پیامبر خدا صلی الله علیه و آله به ما می فهماند که امر مهمّی از تبلیغ پیامبر صلی الله علیه و اله باقی مانده بوده که حضرت نگران آن بوده که مبادا پیش از ابلاغ آن مرگش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 تبلیغ آن را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رسالتش ناتمام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نقل مسلم </w:t>
      </w:r>
      <w:r>
        <w:rPr>
          <w:rStyle w:val="FootnoteAnchor"/>
          <w:rtl w:val="true"/>
        </w:rPr>
        <w:footnoteReference w:id="419"/>
      </w:r>
      <w:r>
        <w:rPr>
          <w:rFonts w:ascii="IRNazanin" w:hAnsi="IRNazanin" w:eastAsia="IRNazanin"/>
          <w:color w:val="111111"/>
          <w:sz w:val="28"/>
          <w:sz w:val="28"/>
          <w:szCs w:val="28"/>
          <w:rtl w:val="true"/>
          <w:lang w:bidi="fa-IR"/>
        </w:rPr>
        <w:t>بعد از این نگرانی و اهتمام، غیر از ولایت امیر مؤمنان و ولایت عترت پاکش، چیز دیگری را ابلاغ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امر مهمّی که منطبق بر این ولایت است، غیر از معنی امامتی است که در بسیاری از صحاح بدان تصریح شده است؟ آیا صاحب این ولایت نسبت به مردم سزاوارتر از خودشان نیست؟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 علیه السلام پس از بیان ولايت على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هَنِّئُونی ، هَنِّئُونی اِنَّ اللّه َ تَعالی خَصَّنی بِالنُّبُوَّهِ ، وَ خَصَّ اَهْلَ بَیْتی بِالاِْمامَهِ</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تبریک بگویید؛ زیرا خدای تعالی مرا به پیامبری و اهل بیتم را به امامت برگزید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عبارت به روشنی بیانگر این است که امامت مختصّ اهل بیت است و در رأس آنان امیر مؤمنان علیه السلام قرار دارد که در آن لحظه، او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خودِ تهنیت و بیعت و برگزاری محفلی که تا سه روز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قبلاً بیان شد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غیر خلافت و ولایت سازگاری ندارد؛ و به همین دلیل است که شیخان یعنی ابوبکر و عمر وقتی که با امیر مؤمنان علیه السلام ملاقات کردند به او تبریک گفتند و این بیانگر معنای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پیامبر صلی الله علیه و آله است؛ پس آن که آراسته به صفت مولی است کسی است که نسبت به مردم سزاوارتر از خودشان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صلی الله علیه و آله پس از بیان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الشاهد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این روایت ذکر شد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شما قابل باور است که پیامبر خدا صلی الله علیه و آله امری را از قبیل موالات و محبّت و یاری که میان مسلمانان رواج دارد و برای همه آنان به وسیلهٔ کتاب و سنت روشن می باشد این چنین برای ابلاغ آن به غایبین تأکید کند و این مقدار اهتمام ورزد و به بیان آن حرص و علاقه از خود نشان دهد؟ گمان نمی کنم سست رأیی شما را به این راه بکشاند و چنین مطلبی را به شما تحمیل کند؛ زیرا شما بیشک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پیامبر خدا صلی الله علیه و آله مسئله مهمّی را در نظر داشته است که تا آن لحظه زمینه را برای ابلاغ آن فراهم نمی دیده، و افرادی که در آن اجتماع حضور نداشتند از آن آگاه نبوده اند و این مسئله مهمّ، جز امامت نخواهد بود که با آن دین ،کامل نعمت ،تمام و خشنودی پروردگار فراهم می شود و حاضران در آن اجتماع نیز از کلام پیامبر صلی الله علیه و آله غیر از این برداشت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 xml:space="preserve">پیامبر صلی الله علیه و آله در آن ،اجتماع، کلام دیگری نیز نرسیده است تا بگوییم حضرت به تبلیغ آن فرمان داده است و این امر مهمّ جز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مطابقت و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صلی الله علیه و اله پس از بیان ولایت بر اساس روایت ابو سعید خدری و جابر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أَكْبَرْ، اللَّهُ أَكْبَرْ عَلَي اكْمالِ الدِّيْنِ وَ اتْمامِ النِّعْمَةِ و رِضَا الرَّبِّ بِرِسَالَتِي وَ الوَلاَيَةِ لِعَلِيّ مِنْ بَعْدِي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بر كامل شدن ،دین و تمام شدن نعمت و خوشنودی پروردگار به رسالت من و ولایت علی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لفظ وهب </w:t>
      </w:r>
      <w:r>
        <w:rPr>
          <w:rStyle w:val="FootnoteAnchor"/>
          <w:rtl w:val="true"/>
        </w:rPr>
        <w:footnoteReference w:id="42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ولیّکم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ولیّ شماست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لفظ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گذشت </w:t>
      </w:r>
      <w:r>
        <w:rPr>
          <w:rStyle w:val="FootnoteAnchor"/>
          <w:rtl w:val="true"/>
        </w:rPr>
        <w:footnoteReference w:id="42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وَلِیُّ کُلِّ مُؤْمِنٍ 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ولىّ همه مؤمنان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ترمذی و احمد و حاکم و نسائی و ابن ابی شیبه و طبری و بسیاری دیگر از حفّاظ با سند صحیح این سخن را از پیامبر صلی الله علیه و آله نقل کرده اند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عَلِیّاً مِنِّی وَ أَنَا مِنْهُ وَ هُوَ وَلِیُّ کُلِّ مُؤْمِنٍ 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از من و من از اویم و او ولیّ هر مومنی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دیگر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وَلِیُّکُمْ 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پس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و دیگران </w:t>
      </w:r>
      <w:r>
        <w:rPr>
          <w:rStyle w:val="FootnoteAnchor"/>
          <w:rtl w:val="true"/>
        </w:rPr>
        <w:footnoteReference w:id="428"/>
      </w:r>
      <w:r>
        <w:rPr>
          <w:rFonts w:ascii="IRNazanin" w:hAnsi="IRNazanin" w:eastAsia="IRNazanin"/>
          <w:color w:val="111111"/>
          <w:sz w:val="28"/>
          <w:sz w:val="28"/>
          <w:szCs w:val="28"/>
          <w:rtl w:val="true"/>
          <w:lang w:bidi="fa-IR"/>
        </w:rPr>
        <w:t>با سند صحیح نقل کرده اند که پیامبر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سَرَّهُ اَن یَحیی حَیاتی وَ یَموتَ مَماتی وَ یَسکُنَ جَنَّهَ عَدنٍ غَرَسَها رَبّی فَلْیُوالِ عَلیّاً مِن بَعدی وَ لْیُوالِ وَلیُه وَ لْیقَتَدِ اَهل بَیتی مِن بَعدی فَانَّهمُ عِترَتی خُلِقُوا مِنْ طِینَتِی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همچون من زندگی کند و همچون من از دنیا برود، و در بهشت جاویدان که پروردگارم با دست خود کاشته است ساکن شود، پس از من علی را دوست داشته به امامان بعد از او اقتدا کند؛ زیرا آنان عترت من هستند و از طینت من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این تعبیرها به ما آگاهی می بخشند که ولایت ثابت برای امیر مؤمنان علیه السلام مترتّب بر نبوّت پیامبر اسلام صلی الله علیه و آله است و با مقام صاحب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تفاوت مرتبه میان آن دو بزرگوار از جهت اوّلیّت و اولویّت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چه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بعدیّت از جهت زمان اراده شده باشد و چه رتبه؛ از این رو ممکن نیست که در این صورت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غیر از اولویّت داشتن بر همه شئون مردم اراده شود زیرا در صورت اراده معنای یاری و محبّت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تغییر کرده و به جای این که از افتخارات علی علیه السلام شمرده ،شود از عیوب شمرده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معنای حدیث این می شود که بعد از من به وی محبّت کرده و یاری اش کنید نه در حال حيات من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صلی الله علیه و آله پس از ابلاغ ولایت </w:t>
      </w:r>
      <w:r>
        <w:rPr>
          <w:rFonts w:ascii="Amiri" w:hAnsi="Amiri" w:eastAsia="Amiri" w:cs="Amiri"/>
          <w:color w:val="111111"/>
          <w:sz w:val="28"/>
          <w:sz w:val="28"/>
          <w:szCs w:val="28"/>
          <w:rtl w:val="true"/>
          <w:lang w:bidi="ar-SA"/>
        </w:rPr>
        <w:t>اَلّلهُمَّ اَنْتَ شَهیدٌ عَلَیْهِمْ اَنّی قَدْ بَلَّغْتُ وَ نَصَحْتُ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 گواه بر آنان هستی که من دستورت را ابلاغ کرده سفارش خود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گرفتن خدا بر امّت برای تبلیغ و نصیحت اقتضا </w:t>
      </w:r>
    </w:p>
    <w:p>
      <w:pPr>
        <w:pStyle w:val="BookText"/>
        <w:rPr/>
      </w:pPr>
      <w:r>
        <w:rPr>
          <w:rFonts w:ascii="IRNazanin" w:hAnsi="IRNazanin" w:eastAsia="IRNazanin"/>
          <w:color w:val="111111"/>
          <w:sz w:val="28"/>
          <w:sz w:val="28"/>
          <w:szCs w:val="28"/>
          <w:rtl w:val="true"/>
          <w:lang w:bidi="fa-IR"/>
        </w:rPr>
        <w:t>می کند که امری را که آن روز ابلاغ ،فرموده مسئلۀ تازه ای باشد که قبلاً ابلاغ نکرده است علاوه بر آن سایر معانی مولی از قبیل یاری و محبّت که در میان مسلمانان عمومیّت دارد هیچ نیازی برای شاهد گرفتن بر آن در خصوص علی علیه السلام قابل تصوّر ،نیست مگر شاهد گرفتن بر آن در خصوص علی علیه السلام به همان صورتی باشد که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صلى الله عليه و سلم پیش از بیان حدیث که قبلاً ذکر شد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أَرْسَلَنِی بِرِسَالَهٍ ضَاقَ بِهَا صَدْرِی وَ ظَنَنْتُ أَنَّ النَّاسَ مُکَذِّبِی بِهَا فَأَوْعَدَنِی لَأُبَلِّغَنَّهَا أَوْ یُعَذِّبَنِی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خداوند مرا به رسالتی مأمور ساخت که سینه ام از آن تنگ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مرا تکذیب خواهند کرد و خداوند مرا ترساند که یا آن را ابلاغ کنم یا مرا عذاب خواهد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لفظ نیز وارد شده است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بَعَثَنِي بِرِسالَةٍ، فَضِقْتُ بِها ذَرْعًا </w:t>
      </w:r>
      <w:r>
        <w:rPr>
          <w:rStyle w:val="FootnoteAnchor"/>
          <w:rtl w:val="true"/>
        </w:rPr>
        <w:footnoteReference w:id="431"/>
      </w:r>
      <w:r>
        <w:rPr>
          <w:rFonts w:ascii="IRNazanin" w:hAnsi="IRNazanin" w:eastAsia="IRNazanin"/>
          <w:color w:val="111111"/>
          <w:sz w:val="28"/>
          <w:sz w:val="28"/>
          <w:szCs w:val="28"/>
          <w:rtl w:val="true"/>
          <w:lang w:bidi="fa-IR"/>
        </w:rPr>
        <w:t xml:space="preserve">، و عَرَفْتُ أنَّ النّاسَ مُكَذِّبِيَّ، فَوَعَدَنِي لَأُبَلِّغَنَّ أوْ لَيُعَذِّبَنِّي﴾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به پیغامی </w:t>
      </w:r>
    </w:p>
    <w:p>
      <w:pPr>
        <w:pStyle w:val="BookText"/>
        <w:rPr/>
      </w:pPr>
      <w:r>
        <w:rPr>
          <w:rFonts w:ascii="IRNazanin" w:hAnsi="IRNazanin" w:eastAsia="IRNazanin"/>
          <w:color w:val="111111"/>
          <w:sz w:val="28"/>
          <w:sz w:val="28"/>
          <w:szCs w:val="28"/>
          <w:rtl w:val="true"/>
          <w:lang w:bidi="fa-IR"/>
        </w:rPr>
        <w:t xml:space="preserve">مبعوث ،ساخت که به خاطر آن دستم بسته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ام تنگ شد و راه های چاره را بسته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فهمیدم که مردم مرا تکذیب خواهند کرد پس خداوند مرا ترساند که یا ابلاغ کنم و یا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لفظ نیز وارد شده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راجعت ربّي خشية طعن أهل النفاق و مكذِّبيهم فأوعدني لأبلّغها أو ليعذِّبني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پروردگارم مراجعه کردم از ترس آن که مورد طعن و تکذیب اهل نفاق واقع شوم؛ پس خداوند مرا ترساند که یا آن را تبلیغ کرده به مردم برسانم و یا مرا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همگی نشان دهندۀ یک خبر بزرگ است که پیامبر خدا صلی الله علیه و اله در اعلام آن از خیانت و تکذیب منافقین می ترسیده است و ترس این را داشته است که بگویند طرفدار عمو زاده اش است و این دلالت می کند که این مقام مختصِّ امیرمؤمنان بوده و از قبیل محبّت و یاری نیست که همه مسلمانان با علی علیه السلام در آن شریک باشند و این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امر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هم دست آن نیست</w:t>
      </w:r>
    </w:p>
    <w:p>
      <w:pPr>
        <w:pStyle w:val="BookText"/>
        <w:rPr/>
      </w:pPr>
      <w:r>
        <w:rPr>
          <w:rFonts w:ascii="IRNazanin" w:hAnsi="IRNazanin" w:eastAsia="IRNazanin"/>
          <w:color w:val="111111"/>
          <w:sz w:val="28"/>
          <w:sz w:val="28"/>
          <w:szCs w:val="28"/>
          <w:rtl w:val="true"/>
          <w:lang w:bidi="fa-IR"/>
        </w:rPr>
        <w:t>قرینه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نصب در بسیاری از روایات از جایگاه روز غدیر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به عنوان نمونه از عمر بن خطاب رسیده است </w:t>
      </w:r>
      <w:r>
        <w:rPr>
          <w:rStyle w:val="FootnoteAnchor"/>
          <w:rtl w:val="true"/>
        </w:rPr>
        <w:footnoteReference w:id="4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رَسْول الله عَلِیّاً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علی را به عنوان نشانه و راهنما منصوب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علیه السلام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 اَللَّهُ نَبِيَّهَ أَنْ يَنْصِبَني لِلنَّاسِ</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پیامبرش فرمان داد که مرا برای رهبری مردم منصوب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امام حسین علیه السلام نقل شده </w:t>
      </w:r>
      <w:r>
        <w:rPr>
          <w:rStyle w:val="FootnoteAnchor"/>
          <w:rtl w:val="true"/>
        </w:rPr>
        <w:footnoteReference w:id="4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أَتَعْلَمُونَ أَنَّ رَسُولَ اللَّهِ وَ نَصَبَهُ يَوْمَ غَدِيرِ خُم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پیامبر روز غدیر خم او را به امامت و رهبری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ما را از اعطای مقامی در آن روز، آگاه می سازد که پیش از آن کسی با این مقام او آشنایی نداشته است و این غیر از مقام محبّت و یاری بوده که برای همۀ مسلمانان شناخته شده و آشنا می باشد و تک تک آنان از آن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در مورد اعطای حکومت و واگذاری ولایت به کار می رود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فلان شخص را به ولایت فلان منطقه منصوب کرد ولی درباره رعیّت یا محّب یا محبوب یا یاور یا یاری شده که هم سطح دیگر افراد جامعه بوده و تحت سیطرۀ سلطان می باشند، به کار نمی رود و نمی گویند آن ها را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واژۀ نصب در روایات ،زیادی همراه با لفظ ولایت آمده است و یا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منصوب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منصوب بر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یاد شده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اعطایی به علی علیه السلام مقام حکومت مطلقه بر تمامی امّت اسلامی است و این همان معنای امامت ملازم با ولایت است که مدّعای ما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ابن عباس است که پس از ذکر حدیث گفته است </w:t>
      </w:r>
      <w:r>
        <w:rPr>
          <w:rStyle w:val="FootnoteAnchor"/>
          <w:rtl w:val="true"/>
        </w:rPr>
        <w:footnoteReference w:id="4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فَوَجَبَتْ وَ اَللَّهِ فِی رِقَابِ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أَعْنَاقِ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حقّ تو برگردن مردم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دهندهٔ امر جدیدی است غیر از آن چه که پیش از آن مسلمانان می شناخته اند و برای تک تک آن ها ثابت بوده </w:t>
      </w:r>
    </w:p>
    <w:p>
      <w:pPr>
        <w:pStyle w:val="BookText"/>
        <w:rPr/>
      </w:pPr>
      <w:r>
        <w:rPr>
          <w:rFonts w:ascii="IRNazanin" w:hAnsi="IRNazanin" w:eastAsia="IRNazanin"/>
          <w:color w:val="111111"/>
          <w:sz w:val="28"/>
          <w:sz w:val="28"/>
          <w:szCs w:val="28"/>
          <w:rtl w:val="true"/>
          <w:lang w:bidi="fa-IR"/>
        </w:rPr>
        <w:t>است تأکید آن با ،قسم خطیر بودن آن را می رساند و نشان می دهد که هم وزن رسالت است؛ چون بر گردن همه واجب شده است و أحدی در آن با او برابر ،نیست و این جز خلافت نمی تواند باشد که حضرت را از میان افراد جامعه ممتاز می سازد و این از معنی اولویّت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که شیخ الاسلام حمّویی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از ابوهریره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پیامبر خدا صلی الله علیه و آله از حجّة الوداع بازگشت آیه </w:t>
      </w:r>
      <w:r>
        <w:rPr>
          <w:rFonts w:ascii="Amiri" w:hAnsi="Amiri" w:eastAsia="Amiri" w:cs="Amiri"/>
          <w:color w:val="111111"/>
          <w:sz w:val="28"/>
          <w:sz w:val="28"/>
          <w:szCs w:val="28"/>
          <w:rtl w:val="true"/>
          <w:lang w:bidi="ar-SA"/>
        </w:rPr>
        <w:t>يا أَيُّهَا الرَّسُولُ بَلِّغْ ما أُنْزِلَ إِلَيْكَ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را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وقتی که آیه </w:t>
      </w:r>
      <w:r>
        <w:rPr>
          <w:rFonts w:ascii="Amiri" w:hAnsi="Amiri" w:eastAsia="Amiri" w:cs="Amiri"/>
          <w:color w:val="111111"/>
          <w:sz w:val="28"/>
          <w:sz w:val="28"/>
          <w:szCs w:val="28"/>
          <w:rtl w:val="true"/>
          <w:lang w:bidi="ar-SA"/>
        </w:rPr>
        <w:t>وَاللهُ يَعْصِمُكَ مِنَ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خطرات احتمالی 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دلش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یادآوری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آخرین فریضه ای بود که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بندگانش واجب کرد و هنگامی که پیامبر خدا صلی الله علیه و آله آن را ابلاغ کرد آیه </w:t>
      </w:r>
      <w:r>
        <w:rPr>
          <w:rFonts w:ascii="Amiri" w:hAnsi="Amiri" w:eastAsia="Amiri" w:cs="Amiri"/>
          <w:color w:val="111111"/>
          <w:sz w:val="28"/>
          <w:sz w:val="28"/>
          <w:szCs w:val="28"/>
          <w:rtl w:val="true"/>
          <w:lang w:bidi="ar-SA"/>
        </w:rPr>
        <w:t>وَالْيَوْمَ أَكْمَلْتُ لَكُمْ دِينَكُمْ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جمله نیز می رساند که پیامبر خدا صلی الله علیه و آله در این پیامش فریضه ای را آشکار ساخت که سابقاً آن را ابلاغ نکرده بود و این نمی تواند مسئله محبّت و یاری باشد؛ چون این دو امر مدّت ها پیش از طریق کتاب و سنّت شناخته شده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هیچ معنایی جز امامت باقی نمی ماند که حضرت آن را تا بر طرف شدن مشکلات و موانع و آمادگی افکار عمومی برای پذیرش هر وحیی به تأخیر انداخت تا مبادا به سبب سنگینی و بزرگیش نَفس های سرکش از پذیرش آن سرکشی کنند و این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قرینه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زید بن أرقم به طرق فراوانش آمده است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زید بن ارقم از او دربارۀ حدیث غدیر خم پرسید،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اهل ،عراق، مسائل مشکل سازی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خیالت راحت باشد خطری متوجه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در جحفه بودیم که پیامبر خدا صلی الله علیه و آله به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عبدالله بن علاء </w:t>
      </w:r>
      <w:r>
        <w:rPr>
          <w:rStyle w:val="FootnoteAnchor"/>
          <w:rtl w:val="true"/>
        </w:rPr>
        <w:footnoteReference w:id="439"/>
      </w:r>
      <w:r>
        <w:rPr>
          <w:rFonts w:ascii="IRNazanin" w:hAnsi="IRNazanin" w:eastAsia="IRNazanin"/>
          <w:color w:val="111111"/>
          <w:sz w:val="28"/>
          <w:sz w:val="28"/>
          <w:szCs w:val="28"/>
          <w:rtl w:val="true"/>
          <w:lang w:bidi="fa-IR"/>
        </w:rPr>
        <w:t>نقل شده است که وقتی زهری حدیث غدیر را برای او نقل ،کرد عبدالله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در شام نقل مکن؛ زیرا در آن جا به هر دو گوشَت می شنوی که به علی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فضایل علی علیه السلام چیزی می دانم که اگر نقل می کردم هر آینه کشته می شدم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نشان می دهد که حدیث غدیر نزد مردم معنایی داشته است که نقل کننده آن از گرفتار شدن به مجازاتی که دشمنی با وصیّ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عراق و شام آن را به وجود آورده بود در امان نبوده است؛ و به همین دلیل است که زید بن ارقم از داماد ،عراقیش هراس داشته و پرهیز می کرده است زیرا او از نفاق و شکاف موجود در میان عراقی ها در آن روزگار آگاه بوده است و از این رو وقتی راز خود را آشکار ساخت و حدیث را نقل کرد که از عدم خیانت و توطئه دامادش مطمئن شد و با توجه به این نکته معقول نیست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رایجی که هر مسلمانی از آن برخوردار است، باشد بلکه به معنایی است که امام به تنهایی بار سنگین آن را بر دوش می کشد و به سبب آن بر دیگران برتری پیدا می کند و این همان معنای خلافت است که با اولویّت مورد نظر، 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قرینه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امام امیر مؤمنان علیه السلام است که در روز رحبه </w:t>
      </w:r>
      <w:r>
        <w:rPr>
          <w:rStyle w:val="FootnoteAnchor"/>
          <w:rtl w:val="true"/>
        </w:rPr>
        <w:footnoteReference w:id="440"/>
      </w:r>
      <w:r>
        <w:rPr>
          <w:rFonts w:ascii="IRNazanin" w:hAnsi="IRNazanin" w:eastAsia="IRNazanin"/>
          <w:color w:val="111111"/>
          <w:sz w:val="28"/>
          <w:sz w:val="28"/>
          <w:szCs w:val="28"/>
          <w:rtl w:val="true"/>
          <w:lang w:bidi="fa-IR"/>
        </w:rPr>
        <w:t xml:space="preserve">پس از بازگشت خلافت به آن ،حضرت برای ردّ ادّعای غاصبان خلافت و برای پذیرش ،حاضرین به آن حدیث استدلال کرده اند پس معنایی که ملازم اولویّت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محبّت و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دلیل بر خلافت باشد؟</w:t>
      </w:r>
    </w:p>
    <w:p>
      <w:pPr>
        <w:pStyle w:val="BookText"/>
        <w:rPr/>
      </w:pPr>
      <w:r>
        <w:rPr>
          <w:rFonts w:ascii="IRNazanin" w:hAnsi="IRNazanin" w:eastAsia="IRNazanin"/>
          <w:color w:val="111111"/>
          <w:sz w:val="28"/>
          <w:sz w:val="28"/>
          <w:szCs w:val="28"/>
          <w:rtl w:val="true"/>
          <w:lang w:bidi="fa-IR"/>
        </w:rPr>
        <w:t>قرينه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رکبان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جمله ایّوب انصاری به امیر مؤمنان علیه السلام سلام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أَكُونُ مَوْلاَكُمْ وَ أَنْتُمْ رهطٌ من العرب؟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مولای شما هستم حال آن که شما گروهی از عرب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پیامبر خدا صلی الله علیه و آله شنیدیم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 هستم علی نیز مولای اوست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امیر مؤمنان علیه السلام نه از سخن آنان تعجب کرده و نه قصد روشن شدن حقیقتِ معنای دم دستی و پیش پا افتاده ای را که همۀ مسلمانان در آن برابرند را داشته است؛ و آن این که معنای سخن آنان این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مُحِبُّنَا أو نَاصِرُنَا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امام علیه السلام علّت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گروهی از عرب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مردم عرب منکر محبّت و یاری میان افراد جامعه نبوده اند بلکه مسئلۀ سنگین برای آنان اختصاص یافتن یکی از آنان به مولویّت به معنای یاد شده است، و عرب زیر بار آن نمی رود مگر این که نیرویی برتر و غالب بر همه آنان یا نصّ الهی الزام آور برای همه مسلمانان در میان باشد؛ و آن جز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مرادف با امامت و ولایت مطلقه ای که امام علیه السلام خبر آن را از آن مردم جویا شد نیست؛ و از این رو آنان با استناد به حدیث غدیر پاسخ علی علیه السلام را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قرینه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Style w:val="FootnoteAnchor"/>
          <w:rtl w:val="true"/>
        </w:rPr>
        <w:footnoteReference w:id="442"/>
      </w:r>
      <w:r>
        <w:rPr>
          <w:rFonts w:ascii="IRNazanin" w:hAnsi="IRNazanin" w:eastAsia="IRNazanin"/>
          <w:color w:val="111111"/>
          <w:sz w:val="28"/>
          <w:sz w:val="28"/>
          <w:szCs w:val="28"/>
          <w:rtl w:val="true"/>
          <w:lang w:bidi="fa-IR"/>
        </w:rPr>
        <w:t xml:space="preserve">گذشت که امیر مؤمنان علیه السلام افرادی را که در احتجاج روز رحبه و رکبان از شهادت به حدیث غدیر خودداری کردند، نفرین کرد و آنان گرفتار نابینایی و بیماری پیسی و تعرّب بعد از هجرت </w:t>
      </w:r>
      <w:r>
        <w:rPr>
          <w:rStyle w:val="FootnoteAnchor"/>
          <w:rtl w:val="true"/>
        </w:rPr>
        <w:footnoteReference w:id="443"/>
      </w:r>
      <w:r>
        <w:rPr>
          <w:rFonts w:ascii="IRNazanin" w:hAnsi="IRNazanin" w:eastAsia="IRNazanin"/>
          <w:color w:val="111111"/>
          <w:sz w:val="28"/>
          <w:sz w:val="28"/>
          <w:szCs w:val="28"/>
          <w:rtl w:val="true"/>
          <w:lang w:bidi="fa-IR"/>
        </w:rPr>
        <w:t xml:space="preserve">و آفات دیگر شدند و این ها کسانی بودند که در اجتماع روز غدیر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هیچ اهل تحقیقی احتمال می دهد که امام تنها بخاطر کتمان معنای نصرت و محبّتِ رایج میان کلیه افراد جامعه دینی با چنان شدّتی آنان را نفرین کند و آن ها گرفتار آن انتقام سخت شوند و اگر چنین باشد، باید بسیاری از مسلمانان که به یکدیگر بغض ،ورزیده لطمه زدند و جنگیدند و ریشه مهر و محبّت و یاری و نصرت را قلع و قمع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کتمان وجود آن دو صفت 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عذاب می شدند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می بینیم چنین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افراد نامبرده که داغ آن ننگ بر پیشانیشان برای همیشه زده شد و هدف تیر اجابت نفرین امام علیه السلام قرار گرفتند و این نبود جز بخاطر کتمان آن حقیقت بزرگ که از </w:t>
      </w:r>
    </w:p>
    <w:p>
      <w:pPr>
        <w:pStyle w:val="BookText"/>
        <w:rPr/>
      </w:pPr>
      <w:r>
        <w:rPr>
          <w:rFonts w:ascii="IRNazanin" w:hAnsi="IRNazanin" w:eastAsia="IRNazanin"/>
          <w:color w:val="111111"/>
          <w:sz w:val="28"/>
          <w:sz w:val="28"/>
          <w:szCs w:val="28"/>
          <w:rtl w:val="true"/>
          <w:lang w:bidi="fa-IR"/>
        </w:rPr>
        <w:t xml:space="preserve">ویژگی های این مولای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جز امامت و أولویت بر دیگران نمی باشد که مطابق با نصوص و مؤیّد به قرائن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کتمان شهادت توسط آن گروه بخاطر یک امر عادّی که میان علی علیه السلام و دیگران برابر است نبوده است بلکه حتماً در علی علیه السلام فضیلتی بوده که ویژۀ حضرت است و آنان خوش نداشته اند که امام علیه السلام به آن مفتخر گردیده و بزرگ داشته شود و از این رو آن را انکار کردند؛ لیکن نفرین بجای حضرت آنان را رسوا کرده و حقّ را آشکار ساخت و ننگ آن بر پیشانی و پهلوها و چشم های مجرمان تا زنده بودند آشکار بود و پس از مرگشان تا آن گاه که خداوند زمین و آن چه را روی آن است به ارث ببرد، این خبر در لابه لای کتاب ها ثبت و میان مردم دهن به دهن نقل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قرينة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سمّان از عمر نقل کرده است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أعرابی که با هم نزاع داشتند، نزد عمر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این آقا می خواهد میان ما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هجوم آورده گردنش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ما تدري من هذا؟ هذا مولاي ومولى كلّ مؤمن، و من لم يكن مولاه فليس بمؤمن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آیا می دانی این کیست؟ این مولای من و همۀ مؤمنان است و هر کس او مولایش نباشد، مؤمن نیست</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مردی در مسئله ای با عمر بحث می کرد او به علی بن ابی طالب اشاره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نشسته میان من و تو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الأبطن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شکم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برخواسته گردن او را گرفت و او را از زمین بلند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من صغّرت؟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مولاي ومولى كلّ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 چه کسی را </w:t>
      </w:r>
    </w:p>
    <w:p>
      <w:pPr>
        <w:pStyle w:val="BookText"/>
        <w:rPr/>
      </w:pPr>
      <w:r>
        <w:rPr>
          <w:rFonts w:ascii="IRNazanin" w:hAnsi="IRNazanin" w:eastAsia="IRNazanin"/>
          <w:color w:val="111111"/>
          <w:sz w:val="28"/>
          <w:sz w:val="28"/>
          <w:szCs w:val="28"/>
          <w:rtl w:val="true"/>
          <w:lang w:bidi="fa-IR"/>
        </w:rPr>
        <w:t>تحقیر کردی؟ او مولای من و همۀ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مولویّت ثابت برای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به مولویّت حضرت نسبت به خود و همه مؤمنان اعتراف کرد، همان گونه که در روز غدیر نیز به آن اعتراف ،کرد و از کسی که حضرت مولایش نباشد نفی ایمان ،کرد حال چه مولویّت به معنی اولویّت باشد یا به معنی محبّت و یا نصرت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ثبوت خلافت برای حضرت مناسبت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برای علی علیه السلام خلافت ثابت ،نباشد اعتراف عمر به مولویّت حضرت بی ربط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محبّت و یاری مرسوم و شایع میان همۀ مسلمانان در حدّی نیست که با از دست رفتن آن ایمان نیز از دست برود؛ چون با توجّه به وجود اختلاف و بغض و کینه میان یاران پیامبر صلی الله علیه و اله و تابعان که در برخی موارد حتّی به دشنام گویی و لطمه زدن به یکدیگر و جنگ و خون ریزی کشیده شده است آیا قائل شدن به چنین قولی ممکن است؟ و حتّی برخی از این اتّفاقات و مسائل در برابر چشمان پیامبر صلی الله علیه و آله رخ می داد، با این حال حضرت ایمان را از آنان نفی نمی کردند و هیچ یک از قائلین به عدالت اصحاب ، به سبب وقوع این اختلافات در عدالت آنان خدشه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معنایی جز معنای ولایت باقی نمی ماند و ولایت به این معنا نیز مساوی با امامتی است که ملازم با اولویّت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تفاوتی نمی کند که عمر با این کلمات به حدیث غدیر اشاره کرده باشد چنان چه روایت حافظ محبّ الدین طبری همین را می رساند و یا این که آن را از هر جهت، حقیقت ثابت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بَيَانُ لِلنَّاسِ وَ هُدًى وَ مَوْعِظَةٌ لِّلْمُتَّقِينَ</w:t>
      </w:r>
      <w:r>
        <w:rPr>
          <w:rStyle w:val="FootnoteAnchor"/>
          <w:rtl w:val="true"/>
        </w:rPr>
        <w:footnoteReference w:id="4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بیانی است برای عموم مردم و هدایت و اندرزی است برای پرهیزگاران</w:t>
      </w:r>
      <w:r>
        <w:rPr>
          <w:rFonts w:eastAsia="IRNazanin" w:cs="IRNazanin"/>
          <w:color w:val="111111"/>
          <w:sz w:val="28"/>
          <w:szCs w:val="28"/>
          <w:rtl w:val="true"/>
          <w:lang w:bidi="fa-IR"/>
        </w:rPr>
        <w:t xml:space="preserve">]. </w:t>
      </w:r>
      <w:bookmarkStart w:id="177" w:name="pg9075_61598"/>
    </w:p>
    <w:p>
      <w:pPr>
        <w:pStyle w:val="Heading2"/>
        <w:numPr>
          <w:ilvl w:val="1"/>
          <w:numId w:val="1"/>
        </w:numPr>
        <w:rPr/>
      </w:pPr>
      <w:bookmarkStart w:id="178" w:name="__RefHeading___Toc2562789_2870459653"/>
      <w:bookmarkStart w:id="179" w:name="_Toc65"/>
      <w:bookmarkEnd w:id="177"/>
      <w:bookmarkEnd w:id="178"/>
      <w:r>
        <w:rPr>
          <w:rtl w:val="true"/>
        </w:rPr>
        <w:t>احادیث بیان کننده معنای مولی و ولایت</w:t>
      </w:r>
      <w:bookmarkEnd w:id="179"/>
    </w:p>
    <w:p>
      <w:pPr>
        <w:pStyle w:val="BookText"/>
        <w:rPr/>
      </w:pPr>
      <w:r>
        <w:rPr>
          <w:rFonts w:ascii="IRNazanin" w:hAnsi="IRNazanin" w:eastAsia="IRNazanin"/>
          <w:color w:val="111111"/>
          <w:sz w:val="28"/>
          <w:sz w:val="28"/>
          <w:szCs w:val="28"/>
          <w:rtl w:val="true"/>
          <w:lang w:bidi="fa-IR"/>
        </w:rPr>
        <w:t>پیش از قرائن یاد شده، تفسیر خود پیامبر خدا صلی الله علیه و اله از معنای سخنش، و پس از آن تفسیر مولای ما امیرمؤمنان علیه السلام که مو به مو مانند آن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حمید قرشی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الأخبار</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موفّق بالله حسین بن اسماعیل ،جرجانی پدر مرشد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پیامبر صلی الله علیه و اله نقل می کند که وقتی از پیامبر معنای عبارت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را پرسیدند،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مَوْلاَیَ وَ أَوْلَی بِی مِنْ نَفْسِی لاَ أَمْرَ لِی مَعَهُ وَ أَنَا مَوْلَی اَلْمُؤْمِنِینَ وَ أَوْلَی بِهِمْ مِنْ أَنْفُسِهِمْ لاَ أَمْرَ لَهُمْ مَعِی، وَ مَنْ کُنْتُ مَوْلاَهُ وَ أَوْلَی بِهِ مِنْ نَفْسِهِ فَعَلِیُّ بْنُ أَبِی طَالِبٍ مَوْلاَهُ وَ أَوْلَی بِهِ مِنْ نَفْسِهِ لاَ أَمْرَ لَهُ مَعَهُ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مولای من است و از من به خودم سزاوارتر است و با وجود او من کاره ای نیستم و من مولای مؤمنان هستم و از آن ها نسبت به خودشان سزاوارترم و آنان با وجود من کاره 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من مولای او هستم و از او نسبت به خودش أولی هستم، علی نیز مولای اوست و از او نسبت به خودش أولى است و با وجود علی علیه السلام او کاره ای نیست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در استدلال خود علیه معاویه </w:t>
      </w:r>
      <w:r>
        <w:rPr>
          <w:rStyle w:val="FootnoteAnchor"/>
          <w:rtl w:val="true"/>
        </w:rPr>
        <w:footnoteReference w:id="447"/>
      </w:r>
      <w:r>
        <w:rPr>
          <w:rFonts w:ascii="IRNazanin" w:hAnsi="IRNazanin" w:eastAsia="IRNazanin"/>
          <w:color w:val="111111"/>
          <w:sz w:val="28"/>
          <w:sz w:val="28"/>
          <w:szCs w:val="28"/>
          <w:rtl w:val="true"/>
          <w:lang w:bidi="fa-IR"/>
        </w:rPr>
        <w:t>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که در بالای منبر بود و من و عمر بن ابوسلمه و اسامة عبد الله زید و سعد بن ابی وقّاص و سلمان فارسی و ابوذر و مقداد و زبیر بن عوام در برابرش قرار داشتیم شنیدم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أوْلَی بِالْمُؤْمِنِینَ من أنْفُسِهِمْ؟</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به مؤمنان نسبت به خودشان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أَلَيْسَ ازواجى أُمَّهاتُكُمْ؟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همسران من مادران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 أَوْلَی بِهِ مِنْ 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اویم علی نیز مولای اوست و بر او سزاوارتر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بر شانه علی علیه السلام زد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وَ عَادِ مَنْ عَادَاهُ،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بِالْمُؤْمِنِينَ مِنْ أَنْفُسِهِمْ، لَيْسَ لَهُمْ مَعِي أَمْرٌ، وَ عَلِيٌّ مِنْ بَعْدِي أَوْلى بِالْمُؤْمِنِينَ مِنْ أَنْفُسِهِمْ، لَيْسَ لَهُمْ مَعَهُ أَمْرٌ،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دوستدار او را، و دشمن بدار دشمن او را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مؤمنان از خودشان سزاوارترم و با وجود من آنان کاره ای نیستند، و علی علیه السلام پس از من نسبت به مؤمنان سزاوارتر از خودشان است و با وجود او آنان کاره ای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عبدالله عبدالله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ما ، در غدیر و در جاهای دیگر برترین و سزاوارترین و بهترین مردم را بر آنان منصوب کرد و او را حجّت بر آن ها قرار ،داد و فرمان به اطاعتش ،داد و خبر داد که نسبت علی به خودش مانند نسبت هارون به موسی است و او پس از خودش ولیّ همۀ مؤمنان است و هر کس پیامبر ولیّ اوست علی نیز ولیّ اوست و هر کس پیامبر نسبت به او سزاوارتر از خودش است علی نیز سزاوارتر به اوست و او خلیفه و وصیّ پیامبر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شیخ الاسلام حموینی نیز آمده بود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علیه السلام در زمان عثمان در احتجاج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 صلی الله علیه و اله خطبه ای ایراد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 دانید که خدای عزّوجل مولای من است و من مولای مؤمنان و نسبت به آن ها سزاوارتر از خودشان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بایست و من ایستادم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من مولای او ،هستم علی نیز مولای اوست خدایا دوست بدار دوستدار او را و دشمن بدار دشمن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سلمان برخاست و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ولایتی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ولاءٌ کَوِلای؛ من کنتُ أَولى به من نفسه فعلیٌّ أَولى به من 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 مانند ولايت من هر كس كه من بر او أولويّت دارم على علیه السلام نيز بر او أولويّت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حافظ واحدی پس از یاد آوری حدیث غدیر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ولایتی که پیامبر صلی الله علیه و آله برای علی علیه السلام قرار داده، روز قیامت سؤال خواهد شد؛ و در تفسیر 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قِفُوهُمْ إِنَّهُم مَّسْئُولُونَ</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نگهدارید که باید بازپرسی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از ولایت علی علیه السلام سؤال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از آنان پرسیده خواهد شد که آیا طبق سفارش پیامبر، حقّ ولایت او را به جا آورده اند ، یا حقّ ولایت را ضایع کرده و آن را کنار نهاده اند، که در این صورت باید پاسخگو بوده و عواقب آن را بپذیرند </w:t>
      </w:r>
      <w:r>
        <w:rPr>
          <w:rStyle w:val="FootnoteAnchor"/>
          <w:rtl w:val="true"/>
        </w:rPr>
        <w:footnoteReference w:id="4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این از عمر بن خطّاب نقل شد </w:t>
      </w:r>
      <w:r>
        <w:rPr>
          <w:rStyle w:val="FootnoteAnchor"/>
          <w:rtl w:val="true"/>
        </w:rPr>
        <w:footnoteReference w:id="451"/>
      </w:r>
      <w:r>
        <w:rPr>
          <w:rFonts w:ascii="IRNazanin" w:hAnsi="IRNazanin" w:eastAsia="IRNazanin"/>
          <w:color w:val="111111"/>
          <w:sz w:val="28"/>
          <w:sz w:val="28"/>
          <w:szCs w:val="28"/>
          <w:rtl w:val="true"/>
          <w:lang w:bidi="fa-IR"/>
        </w:rPr>
        <w:t>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مولایش نباشد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در تفسیرش </w:t>
      </w:r>
      <w:r>
        <w:rPr>
          <w:rStyle w:val="FootnoteAnchor"/>
          <w:rtl w:val="true"/>
        </w:rPr>
        <w:footnoteReference w:id="452"/>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قِفُوهُمْ إِنَّهُم مَّسْئُولُونَ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نگهدارید که باید بازپرسی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اقوال می گوید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قول این است که از عقاید و اعمال سؤال می شود و در رأس همۀ آن ها </w:t>
      </w:r>
    </w:p>
    <w:p>
      <w:pPr>
        <w:pStyle w:val="BookText"/>
        <w:rPr/>
      </w:pPr>
      <w:r>
        <w:rPr>
          <w:rFonts w:ascii="IRNazanin" w:hAnsi="IRNazanin" w:eastAsia="IRNazanin"/>
          <w:color w:val="111111"/>
          <w:sz w:val="28"/>
          <w:sz w:val="28"/>
          <w:szCs w:val="28"/>
          <w:rtl w:val="true"/>
          <w:lang w:bidi="fa-IR"/>
        </w:rPr>
        <w:t xml:space="preserve">لا إله إلّا الله قرار دارد و مهم ترین و بزرگ ترینش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نمی کنم وجدان آزاد شما به سازگاری همه این ها با یک معنای بیگانه از معنی خلافت و اولویّت حکم ،کند و با این حال آن را اصلی از اصول دین شمرده و ایمان را با انتفای آن منتفی و صحت عمل را وابسته به آن بداند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صِرَاطُ رَبِّكَ مُسْتَقِيماً قَدْ فَصَّلْنَا الْآيَاتِ لِقَوْمٍ يَذَّكَّرُونَ</w:t>
      </w:r>
      <w:r>
        <w:rPr>
          <w:rStyle w:val="FootnoteAnchor"/>
          <w:rtl w:val="true"/>
        </w:rPr>
        <w:footnoteReference w:id="4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توست؛ ما آیات خود را برای کسانی که پند می گیرند بیان کردیم</w:t>
      </w:r>
      <w:r>
        <w:rPr>
          <w:rFonts w:eastAsia="IRNazanin" w:cs="IRNazanin"/>
          <w:color w:val="111111"/>
          <w:sz w:val="28"/>
          <w:szCs w:val="28"/>
          <w:rtl w:val="true"/>
          <w:lang w:bidi="fa-IR"/>
        </w:rPr>
        <w:t xml:space="preserve">]. </w:t>
      </w:r>
      <w:bookmarkStart w:id="180" w:name="pg9075_61602"/>
    </w:p>
    <w:p>
      <w:pPr>
        <w:pStyle w:val="Heading2"/>
        <w:numPr>
          <w:ilvl w:val="1"/>
          <w:numId w:val="1"/>
        </w:numPr>
        <w:rPr/>
      </w:pPr>
      <w:bookmarkStart w:id="181" w:name="__RefHeading___Toc2562791_2870459653"/>
      <w:bookmarkStart w:id="182" w:name="_Toc66"/>
      <w:bookmarkEnd w:id="180"/>
      <w:bookmarkEnd w:id="181"/>
      <w:r>
        <w:rPr>
          <w:rtl w:val="true"/>
        </w:rPr>
        <w:t>توضیح واضح درباره معنی حدیث</w:t>
      </w:r>
      <w:bookmarkEnd w:id="182"/>
    </w:p>
    <w:p>
      <w:pPr>
        <w:pStyle w:val="BookText"/>
        <w:rPr/>
      </w:pPr>
      <w:r>
        <w:rPr>
          <w:rFonts w:ascii="IRNazanin" w:hAnsi="IRNazanin" w:eastAsia="IRNazanin"/>
          <w:color w:val="111111"/>
          <w:sz w:val="28"/>
          <w:sz w:val="28"/>
          <w:szCs w:val="28"/>
          <w:rtl w:val="true"/>
          <w:lang w:bidi="fa-IR"/>
        </w:rPr>
        <w:t xml:space="preserve">عاملی که باعث شد ما به این بحث بپردازیم این است که عدّه ای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هنگام بازگشت از مکّه در غدیر خم فرود آمده، علی را به ولایت منصوب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فرمان داد بار شتران را بر روی هم نهادند و منبری درست کردند و بالای آن رفته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نسبت به مؤمنان سزاوارتر از خودشان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 هستم علی نیز مولای اوست خداوندا دوست بدار دوستدار او را و دشمن بدار دشمن او را و یاری کن یاری کننده او را و خوار کن خوار کننده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جلّ جلاله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 ها که ایمان آورده اند؛ همان ها که نماز را برپا می دارند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شأن علی رضی الله عنه نازل شده است و دلالت می کند که علی علیه السلام سزاوارترین مردم پس از پیامبر خدا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ابوشکور از این ادلّه پاسخ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پیامبر صلی الله علیه و آله او را ولیّ قرار داده، پاسخش آن است که منظور ،پیامبر زمان خلافت او پس از عثمان و در زمان معاویه است که ما نیز این را قبول داریم و پاسخ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وَالَّذِينَ آمَنُوا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پاسخ است؛ بنابراین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دلیل علی ولیّ و امیر است امّا در زمان و روزگار خودش یعنی پس از خلافت عثمان نه پیش از آن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معنای حدیث به حقّ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آن را مانند نور</w:t>
      </w:r>
    </w:p>
    <w:p>
      <w:pPr>
        <w:pStyle w:val="BookText"/>
        <w:rPr/>
      </w:pPr>
      <w:r>
        <w:rPr>
          <w:rFonts w:ascii="IRNazanin" w:hAnsi="IRNazanin" w:eastAsia="IRNazanin"/>
          <w:color w:val="111111"/>
          <w:sz w:val="28"/>
          <w:sz w:val="28"/>
          <w:szCs w:val="28"/>
          <w:rtl w:val="true"/>
          <w:lang w:bidi="fa-IR"/>
        </w:rPr>
        <w:t xml:space="preserve">خورشید درخشان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کسانی که بر معنای آن توافق و اجماع کرده اند </w:t>
      </w:r>
      <w:r>
        <w:rPr>
          <w:rStyle w:val="FootnoteAnchor"/>
          <w:rtl w:val="true"/>
        </w:rPr>
        <w:footnoteReference w:id="455"/>
      </w:r>
      <w:r>
        <w:rPr>
          <w:rFonts w:ascii="IRNazanin" w:hAnsi="IRNazanin" w:eastAsia="IRNazanin"/>
          <w:color w:val="111111"/>
          <w:sz w:val="28"/>
          <w:sz w:val="28"/>
          <w:szCs w:val="28"/>
          <w:rtl w:val="true"/>
          <w:lang w:bidi="fa-IR"/>
        </w:rPr>
        <w:t>از لازمۀ معنی آن که خلافت بلافصل ،باشد چشم پوشی کرده اند؛ زیرا هر گاه پذیرفته شود که خلافت پیامبر برای امیر مؤمنان علیه السلام ثابت شده است باید لازمه جدا ناشدنی آن یعنی خلافت بلافصل نیز پذیرفته شود، چنان که در تعیین ولیعهد از سوی ،پادشاه و وصیّ از سوی ،میّت و شاهد گرفتن بر آن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حاضران در مجلس یا دیگران هرگز احتمال می دهند که پادشاهی برای شخص نخست و وصایت برای شخص دوم پس از گذشت زمانی طولانی از مرگ پادشاه یا وصیّت کننده ثابت شود؟ یا پس از عهده دار شدن خلافت یا وصایت توسّط گروهی دیگر که نامی از آن ها در هنگام عقد ولایت یا بیان وصایت نبوده، ثابت شود؟ آیا با وجود این تصریح از سوی پادشاه یا وصیّت کننده عاقلانه است که دیگری را انتخاب کرده و این مسئولیت را به او بسپارند؛ چنان که درباره کسی که ولیعهدی انتخاب نکرده و یا وصیّی معین ننموده رایج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 داند که چنین نیست و چنین نمی کند مگر کسی که از منطق دور و از حقّ روشن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آیا کسی پیدا نمی شود که در برابر انتخاب کنندگان، ایستاده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کسی غیر از ولیعهد و وصیّت کننده کسی غیر از وصیّ را در نظر داشتند، پس چرا با وجود این که او را می دیدند و می شناختند او را تعیین نکرده و به وی تصریح نکردند؟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مردان کجایند تا با گروهی که سخنانشان گذشت ،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ثابت برای مولای ما در روز غدیر، برای حضرت در زمان خلافت ظاهری او پس از عثمان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خدا صلی الله علیه و آله افراد متقدّم بر </w:t>
      </w:r>
    </w:p>
    <w:p>
      <w:pPr>
        <w:pStyle w:val="BookText"/>
        <w:rPr/>
      </w:pPr>
      <w:r>
        <w:rPr>
          <w:rFonts w:ascii="IRNazanin" w:hAnsi="IRNazanin" w:eastAsia="IRNazanin"/>
          <w:color w:val="111111"/>
          <w:sz w:val="28"/>
          <w:sz w:val="28"/>
          <w:szCs w:val="28"/>
          <w:rtl w:val="true"/>
          <w:lang w:bidi="fa-IR"/>
        </w:rPr>
        <w:t>عمو زاده اش را نمی شناخت و جایگاه آنان را مشاهده نمی کرد و از مقدار تجربه و کار آزمودگی آنان اطلاع نداشت؟ پس چرا با وجود نگرانی از مرگ تنها علی علیه السلام را تعیین کرد و به مردم دستور داد که با او بیعت کنند و حاضران به غایبان ابلاغ نمایند؟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اگر سهمی در خلافت و حکومت برای آنان قائل بود، پس چرا به وقتش اعلام نکرد؟ مگر خلافت اهمّ واجبات دین و اهمّ اصول شریعت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دیدگاه ها در مثل چنین مسئله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به جای بحث و جدال، لجاجت و به جای گفتگو و منطق جنگ در خواهد گرفت؛ پس با کدام انگیزه و توجیه پیامبر ،رحمت امّت خود را در مهم ترین اصل دین به حال خود رها ساخت؟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پیامبر رحمت و مهربانی چنین نکرد لیکن حسن ظنّ اهل سنّت به گذشتگان عهده داران امر خلافت و غاصبان آن از صاحبش به بهانه جوان بودن و محبّتش به فرزندان عبد المطلب </w:t>
      </w:r>
      <w:r>
        <w:rPr>
          <w:rStyle w:val="FootnoteAnchor"/>
          <w:rtl w:val="true"/>
        </w:rPr>
        <w:footnoteReference w:id="457"/>
      </w:r>
      <w:r>
        <w:rPr>
          <w:rFonts w:ascii="IRNazanin" w:hAnsi="IRNazanin" w:eastAsia="IRNazanin"/>
          <w:color w:val="111111"/>
          <w:sz w:val="28"/>
          <w:sz w:val="28"/>
          <w:szCs w:val="28"/>
          <w:rtl w:val="true"/>
          <w:lang w:bidi="fa-IR"/>
        </w:rPr>
        <w:t>، باعث شد که چنین کنند و معنای روایت را به ظرف خلافت صوری توجیه و تحریف ،کنند ولی حسن یقین ما به پیامبر خدا صلی الله علیه و اله ما را مجبور می کند که بگوییم آن حضرت واجب شرعی خود یعنی بیان وافی و کافی و برطرف کننده نیاز ،امّت را رها نکرده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هَدانَا اللَّهُ إلى سَوَاءَ السَّبِيلِ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به راه راست هدایت کند</w:t>
      </w:r>
      <w:r>
        <w:rPr>
          <w:rFonts w:eastAsia="IRNazanin" w:cs="IRNazanin"/>
          <w:color w:val="111111"/>
          <w:sz w:val="28"/>
          <w:szCs w:val="28"/>
          <w:rtl w:val="true"/>
          <w:lang w:bidi="fa-IR"/>
        </w:rPr>
        <w:t xml:space="preserve">]. </w:t>
      </w:r>
      <w:bookmarkStart w:id="183" w:name="pg9075_61605"/>
    </w:p>
    <w:p>
      <w:pPr>
        <w:pStyle w:val="Heading2"/>
        <w:numPr>
          <w:ilvl w:val="1"/>
          <w:numId w:val="1"/>
        </w:numPr>
        <w:rPr/>
      </w:pPr>
      <w:bookmarkStart w:id="184" w:name="__RefHeading___Toc2562793_2870459653"/>
      <w:bookmarkStart w:id="185" w:name="_Toc67"/>
      <w:bookmarkEnd w:id="183"/>
      <w:bookmarkEnd w:id="184"/>
      <w:r>
        <w:rPr>
          <w:rtl w:val="true"/>
        </w:rPr>
        <w:t>اعمال عبادی روز غدیر</w:t>
      </w:r>
      <w:bookmarkEnd w:id="185"/>
    </w:p>
    <w:p>
      <w:pPr>
        <w:pStyle w:val="BookText"/>
        <w:rPr/>
      </w:pPr>
      <w:r>
        <w:rPr>
          <w:rFonts w:ascii="IRNazanin" w:hAnsi="IRNazanin" w:eastAsia="IRNazanin"/>
          <w:color w:val="111111"/>
          <w:sz w:val="28"/>
          <w:sz w:val="28"/>
          <w:szCs w:val="28"/>
          <w:rtl w:val="true"/>
          <w:lang w:bidi="fa-IR"/>
        </w:rPr>
        <w:t xml:space="preserve">چون روز غدیر روزی است که خداوند دین را تکمیل و نعمت را بر بندگانش تمام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مولای ما امیر مؤمنان علیه السلام را به امامت امّت انتخاب و به عنوان پرچم هدایت منصوب کرد تا آنان را از سقوط در درّه هلاکت و پرتگاه ضلالت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روز مبعث پیامبر صلی الله علیه و اله که نعمت های ظاهری و باطنی کامل و رحمت واسعه الهی فراگیر شد، روزی بزرگ تر از روز غدیر که فرع آن اساس مقدّس بوده و ثمره آن، تحکیم بخشیدن پایه های آن دعوت قدسی است نمی یابی و بر هر فردی از افراد جامعه دینی واجب است که نسبت به سپاسگزاری این نعمت به هر شکلی، و نسبت به تقرّب جستن به سوی خدای سبحان با هر وسیلهٔ شرعی از قبیل نماز و روزه و احسان و صله رحم و سور دادن و برگزاری جشن های مناسب در آن روز اقدام نماید</w:t>
      </w:r>
    </w:p>
    <w:p>
      <w:pPr>
        <w:pStyle w:val="Heading2"/>
        <w:numPr>
          <w:ilvl w:val="1"/>
          <w:numId w:val="1"/>
        </w:numPr>
        <w:rPr/>
      </w:pPr>
      <w:bookmarkStart w:id="186" w:name="__RefHeading___Toc2562795_2870459653"/>
      <w:bookmarkStart w:id="187" w:name="_Toc68"/>
      <w:bookmarkEnd w:id="186"/>
      <w:r>
        <w:rPr>
          <w:rtl w:val="true"/>
        </w:rPr>
        <w:t xml:space="preserve">در روایات اعمالی برای روز عید غدیر وارد شده؛ از آن اعمال است </w:t>
      </w:r>
      <w:r>
        <w:rPr>
          <w:rtl w:val="true"/>
        </w:rPr>
        <w:t xml:space="preserve">: </w:t>
      </w:r>
      <w:r>
        <w:rPr>
          <w:rtl w:val="true"/>
        </w:rPr>
        <w:t>روزه</w:t>
      </w:r>
      <w:r>
        <w:rPr>
          <w:rtl w:val="true"/>
        </w:rPr>
        <w:t>.</w:t>
      </w:r>
      <w:bookmarkEnd w:id="187"/>
    </w:p>
    <w:p>
      <w:pPr>
        <w:pStyle w:val="Heading3"/>
        <w:numPr>
          <w:ilvl w:val="2"/>
          <w:numId w:val="1"/>
        </w:numPr>
        <w:rPr/>
      </w:pPr>
      <w:bookmarkStart w:id="188" w:name="__RefHeading___Toc2562797_2870459653"/>
      <w:bookmarkStart w:id="189" w:name="_Toc69"/>
      <w:bookmarkEnd w:id="188"/>
      <w:r>
        <w:rPr>
          <w:rtl w:val="true"/>
        </w:rPr>
        <w:t>روایت روزه روز غدیر</w:t>
      </w:r>
      <w:r>
        <w:rPr>
          <w:rtl w:val="true"/>
        </w:rPr>
        <w:t>:</w:t>
      </w:r>
      <w:bookmarkEnd w:id="18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ابوبکر خطیب بغدادی متوفّای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Style w:val="FootnoteAnchor"/>
          <w:rtl w:val="true"/>
        </w:rPr>
        <w:footnoteReference w:id="458"/>
      </w:r>
      <w:r>
        <w:rPr>
          <w:rFonts w:ascii="IRNazanin" w:hAnsi="IRNazanin" w:eastAsia="IRNazanin"/>
          <w:color w:val="111111"/>
          <w:sz w:val="28"/>
          <w:sz w:val="28"/>
          <w:szCs w:val="28"/>
          <w:rtl w:val="true"/>
          <w:lang w:bidi="fa-IR"/>
        </w:rPr>
        <w:t>به سندش از ابو هریره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هیجدهم ذی الحجّه روزه بگیرد، برای او روزه شصت ماه نوشته می شود و آن روز غدیر خم است، روزی که پیامبر دست علی بن ابی طالب را بالا برد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وَلِيُّ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ولیّ مؤمنان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مولاى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يابن أبي طالب أصبحت مولاي و مولی کلّ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و آفرین بر تو 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مولای من و همۀ مسلمانان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آن خدای تعالی آیۀ </w:t>
      </w: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 xml:space="preserve"> را نازل فرمود و هر کس روز بیست و هفتم رجب را روزه ،بگیرد روزهٔ شصت ماه برای او نوشته می شود و روز بیست و هفتم رجب اوّلین روزی است که جبرئیل بر محمّد صلی الله علیه و آله نازل شد و رسالت او را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راویان این حدیث همه ثقه هستند و ثقه بودن آنان به اندازه ای روشن است که جای هیچ گونه خدشه و اشکالی باقی نمی ماند؛ زیرا در کتب رجال به بهترین وجه توصیف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Style w:val="FootnoteAnchor"/>
          <w:rtl w:val="true"/>
        </w:rPr>
        <w:footnoteReference w:id="459"/>
      </w:r>
      <w:r>
        <w:rPr>
          <w:rFonts w:ascii="IRNazanin" w:hAnsi="IRNazanin" w:eastAsia="IRNazanin"/>
          <w:color w:val="111111"/>
          <w:sz w:val="28"/>
          <w:sz w:val="28"/>
          <w:szCs w:val="28"/>
          <w:rtl w:val="true"/>
          <w:lang w:bidi="fa-IR"/>
        </w:rPr>
        <w:t>این حدیث را انکار کرده و برای تقویت انکارش شبهه ای را مطرح نموده و گفته در این روایت، روزه روز غدیر معادل روزهٔ شصت ماه قرار داده شده است و اگر چنین باشد، لازمه اش آن است که عمل مستحبّ از عمل واجب برتر و بالاتر باشد؛ زیرا درباره روزه ماه رمضان حداكثر معادل ده ماه وارد شده است پس این روایت باطل و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ردّ این شبهه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شبهه هم جواب نقضی داده شده و هم جواب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فراوانی وجود دارد که این سخن را نقض می کنند که ذکر همه یا بیشتر آن ها در این جا امکان پذیر نیست </w:t>
      </w:r>
      <w:r>
        <w:rPr>
          <w:rStyle w:val="FootnoteAnchor"/>
          <w:rtl w:val="true"/>
        </w:rPr>
        <w:footnoteReference w:id="460"/>
      </w:r>
      <w:r>
        <w:rPr>
          <w:rFonts w:ascii="IRNazanin" w:hAnsi="IRNazanin" w:eastAsia="IRNazanin"/>
          <w:color w:val="111111"/>
          <w:sz w:val="28"/>
          <w:sz w:val="28"/>
          <w:szCs w:val="28"/>
          <w:rtl w:val="true"/>
          <w:lang w:bidi="fa-IR"/>
        </w:rPr>
        <w:t>بنابر این گوشه ای از آن ها را یاد آور می شویم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وَأَتْبَعَهُ بِسِتٍّ مِنْ شَوَّالٍ، فَکَأَنَّمَا صَامَ الدَّهْرَ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ماه رمضان را روزه بگیرد و آن را به روزه شش روز از ماه شوّال پیوند دهد، گویا همه روزگار روزه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را مسلم با چند طریق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ابو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خود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اله به روزۀ ایّام بیض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سیزدهم و چهاردهم و پانزدهم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کصوم الدهر</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كهيئة الدهر</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مانند روزه همه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ابن ماجه و دارمی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سننشان </w:t>
      </w:r>
      <w:r>
        <w:rPr>
          <w:rStyle w:val="FootnoteAnchor"/>
          <w:rtl w:val="true"/>
        </w:rPr>
        <w:footnoteReference w:id="464"/>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صيامُ ثلاثةِ أيَّامٍ من كلِّ شَهرٍ صيامُ الدَّهرِ و إفطاره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سه روز از هر ماه برابر با روزه و افطار همه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صِيَامِ يَوْمِ عَرَفَةَ كَصيام ألف يَوم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روز عرفه برابر است با روزه هزار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آمده این روایت را ابن حبّان از عایشه نقل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صام يوم عاشوراء فكأنّما صام الدهر كله مكتوبٌ في التوراة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عاشورا روزه بگیرد گویا همه روزها را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صفوری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 حلّى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قاعده قطعی قابل استناد دربارۀ این که حتماً ثواب واجبات زیادتر از ثواب مستحبّات ،است نداریم بلکه امثال احادیث پیشین عکس آن را به ما نشان می دهند و روایاتی نیز که درباره سایر اعمال پسندیده ،آمده آن را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آن که ثواب در برابر حقیقت و مقتضای طبیعت اعمال قرار دارد نه در برابر عوارض اعمال مثل وجوب و استحباب که طبق مصلحت موجود در عمل تعیین می شوند؛ از این رو ممکن است در طبیعت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ماهیّت های گوناگون یا بر اساس مقارنات عمل در ماهیّت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باشد که موجب ثواب بیشتر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این جا نیز گفته می شود ترتّب ثواب بر عمل به مقدار دلالت آن حقیقت ایمان و به مقدار نفوذش در وجود بنده بستگی دارد و مطلبی که در آن شکّ راه ندارد این است که انجام و یا ترک ،اعمال خارج از وظایف مقرّره مانند مستحبّات و مکروهات دلالتش بر پایداری بنده در فرمانبرداری و فروتنیش در برابر مولا و علاقه اش به او بسیار بیشتر از انجام واجبات و ترک محرّمات است، و ایمان کامل به وسیلهٔ آن به دست می آید و بنده به سبب آن همواره به خدای سبحان تقرّب می جوید تا به آن جا که محبوب مولا می شود؛ چنان که در روایت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Style w:val="FootnoteAnchor"/>
          <w:rtl w:val="true"/>
        </w:rPr>
        <w:footnoteReference w:id="468"/>
      </w:r>
      <w:r>
        <w:rPr>
          <w:rFonts w:ascii="IRNazanin" w:hAnsi="IRNazanin" w:eastAsia="IRNazanin"/>
          <w:color w:val="111111"/>
          <w:sz w:val="28"/>
          <w:sz w:val="28"/>
          <w:szCs w:val="28"/>
          <w:rtl w:val="true"/>
          <w:lang w:bidi="fa-IR"/>
        </w:rPr>
        <w:t>از ابو 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یَزالُ عَبدی یَتَقَرَّبُ إِلَیَّ بِالنَّوافِلِ حَتّی أُحِبَّهُ؛ فَإِذَا أَحْبَبْتُهُ کُنْتُ سَمْعَهُ اَلَّذِی یَسْمَعُ بِهِ وَ بَصَرَهُ اَلَّذِی یُبْصِرُ بِهِ وَ یَدَهُ اَلَّتِی یَبْطِشُ بِهَا وَ رِجْلَهُ اَلَّتِی یَمْشِی بِهَا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بنده با مستحبّات به من تقرّب جوید تا محبوب من می گردد ؛ و آن گاه که محبوب من گردد ، من گوش شنوای او می شوم که با آن می شنود و چشم بینای او می شوم که با آن می بیند، و دست توانای او می شوم که با آن کارهای خود را انجام می دهد و پای رونده او می شوم که با آن راه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عدالت دلیلی وجود ندارد که علاوه بر نعمت های موجود همچون نعمت زندگی و عقل و عافیت و فراهم ساختن نیازهای زندگی و زمینه های عمل و نجات از آتش جهنّم پاداش دیگری را به طور حتم برای انجام واجبات و ترک محرّمات اثبات نماید بلکه همۀ اعمال صالح بنده در برابر این نعمت های غیر قابل ،وصف بسیار کوچک است پس در این جا جز تفضّل نتوان دید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حقیقت را می توان از آیات زیادی به دست آورد؛ مانند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 إِسْتَبْرَقٍ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زَوَّجْنَاهُم بِحُورٍ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فَاكِهَةٍ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وَ وَ قَاهُمْ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رَّبِّكَ ذَلِكَ هُوَ الْفَوْزُ العَظیمُ</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در جایگاه امنی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باغ ها و چشمه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لباس هایی از حریر نازک و ضخیم می پوشند و در مقابل یکدیگر می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اند بهشتیان و آن 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در </w:t>
      </w:r>
    </w:p>
    <w:p>
      <w:pPr>
        <w:pStyle w:val="BookText"/>
        <w:rPr/>
      </w:pPr>
      <w:r>
        <w:rPr>
          <w:rFonts w:ascii="IRNazanin" w:hAnsi="IRNazanin" w:eastAsia="IRNazanin"/>
          <w:color w:val="111111"/>
          <w:sz w:val="28"/>
          <w:sz w:val="28"/>
          <w:szCs w:val="28"/>
          <w:rtl w:val="true"/>
          <w:lang w:bidi="fa-IR"/>
        </w:rPr>
        <w:t>آن جا هر نوع میوه ای را بخواهند در اختیارشان قرار می گیرد، و در نهایت امنیت به سر می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مرگی جز همان مرگ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چشیده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چشید و خداوند آن ها را از عذاب دوزخ حفظ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و بخششی است از سوی پروردگارت، این همان رستگاری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همه این نعمت ها و ثواب ها جز تفضّل و احسان خدای سبحان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خود می گوید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ما به این آیه استدلال کرده اند بر این که خداوند ثواب را از روی لطف و تفضّل خود عنایت می کند نه از جهت استحقاق بنده؛ زیرا وقتی خداوند اقسام ثواب متّقین را می،شمارد بیان می کند که همۀ این ها را از روی فضل و احسان به آنان عطا کرده است و 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هُوَ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اصحاب ما به این آیه استدلال کرده اند بر این که ارزش تفضّل بسیار بالاتر از ثواب استحقاقی است؛ چون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بیان می کند که این اعطای ثواب از سوی خودش لطف و احسان به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و احسانش را فوز عظیم، توصیف می کند و دلیل دیگر بر این مطلب آن است که پادشاه بزرگ هرگاه دستمزد اجیر را بپردازد و به دیگری خلعتی ،ببخشد ارزش این خلعت بسیار بالاتر از آن دستمزد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ابن کثیر در تفسیر آیه شریفه می گوید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صحیح از پیامبر خدا صلی الله علیه و آله رسیده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اِعْمَلُوا، وَ قَارِبُوا، وَ سَدِّدُوا، و اعْلَمُوا أنّ أحداً لَنْ يُدْخِلَ عَمَلُهُ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 يا رسول الله؟ قال </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p>
    <w:p>
      <w:pPr>
        <w:pStyle w:val="BookText"/>
        <w:rPr/>
      </w:pPr>
      <w:r>
        <w:rPr>
          <w:rFonts w:ascii="Amiri" w:hAnsi="Amiri" w:eastAsia="Amiri" w:cs="Amiri"/>
          <w:color w:val="111111"/>
          <w:sz w:val="28"/>
          <w:sz w:val="28"/>
          <w:szCs w:val="28"/>
          <w:rtl w:val="true"/>
          <w:lang w:bidi="ar-SA"/>
        </w:rPr>
        <w:t>أنا إلّا أن یَتَغَمَّدَنِیَ اللَّهُ بِرَحمَهٍ مِنهُ و فَضلٍ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 و درستکار باشید و راه راست بروید و به خدا تقرّب بجویید و بدانید که عمل هیچ بنده ای او را داخل بهشت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حتی شما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مگر این که رحمت و فضل خدا شامل حالم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از روایت صحیحه ای که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Style w:val="FootnoteAnchor"/>
          <w:rtl w:val="true"/>
        </w:rPr>
        <w:footnoteReference w:id="472"/>
      </w:r>
      <w:r>
        <w:rPr>
          <w:rFonts w:ascii="IRNazanin" w:hAnsi="IRNazanin" w:eastAsia="IRNazanin"/>
          <w:color w:val="111111"/>
          <w:sz w:val="28"/>
          <w:sz w:val="28"/>
          <w:szCs w:val="28"/>
          <w:rtl w:val="true"/>
          <w:lang w:bidi="fa-IR"/>
        </w:rPr>
        <w:t>از پیامبر خدا صلی الله علیه و آله نقل می کند این مطلب را برداشت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اللهِ على العِبادِ أن يَعبُدوه و لا يُشرِكوا به شَيئًا، وَ حَقُّ العِبادِ عَلَی اللهِ أَنْ لایُعَذِّبُ مَنْ لاَ یُشْرِکُ بِهِ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بر بندگان آن است که او را پرستش نموده به او شرک نورزند و حق بندگان بر خدا این است که کسانی را که به او شرک نمی ورزند عذاب نکند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خود به راستی آگاهی که این مقدار حقّ بنده بر خدا همان مقدار است که عقل سلیم اثبات می کند ولی بیش از این مقدار که پیامبر از بیان آن سکوت کرده است جز فضل و احسان الهی نخواهد بود و نیز تو شاهد عملکرد دولت ها با کارمندان رسمی خود هستی که آنان در صورت انجام وظیفه و عدم خیانت، بیش از رتبه و مقام شایسته خود و حقوق ماهانه خویش دریافت نمی کنند بله در صورتی از ترفیع درجه و أخذ رتبه بالاتر بهرمند می شوند که خدمت و فعّالیّت فوق العاده و بیش از وظایف مقرّر انجام داده ،باشند و کسی را نمی توان یافت که از این بابت به دولت ها بتازد و همین ضوابط میان مولی و برده و یا آقا و نوکر، جاری است و این از قوانین ارتکازی و ثابت در ذهن و نفس همۀ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خداوند از روی ،تفضّل به عمل کنندگان به دستوراتش پاداشی چشمگیر عنایت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یاد 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غدیر نمازی در روایات وارد شده است که ابونصر ،عیّاشی و صابونی ،مصری در خصوص آن کتابی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خصوصیّات این نماز و دعاهای رسیده در روز غدیر به کتاب های مربوطه مراجعه کنید </w:t>
      </w:r>
      <w:r>
        <w:rPr>
          <w:rStyle w:val="FootnoteAnchor"/>
          <w:rtl w:val="true"/>
        </w:rPr>
        <w:footnoteReference w:id="47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كِتَابٌ أَنزَلْنَاهُ مُبَارَكٌ فَاتَّبِعُوهُ وَ اتَّقُواْ لَعَلَّكُمْ تُرْحَمُون</w:t>
      </w:r>
      <w:r>
        <w:rPr>
          <w:rStyle w:val="FootnoteAnchor"/>
          <w:rtl w:val="true"/>
        </w:rPr>
        <w:footnoteReference w:id="4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کتابی است پر برکت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از آن پیروی کنید ، و پرهیزگاری پیشه نمایید باشد که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 xml:space="preserve">!] </w:t>
      </w:r>
      <w:bookmarkStart w:id="190" w:name="pg9075_61613"/>
    </w:p>
    <w:p>
      <w:pPr>
        <w:pStyle w:val="Heading2"/>
        <w:numPr>
          <w:ilvl w:val="1"/>
          <w:numId w:val="1"/>
        </w:numPr>
        <w:rPr/>
      </w:pPr>
      <w:bookmarkStart w:id="191" w:name="__RefHeading___Toc2562799_2870459653"/>
      <w:bookmarkStart w:id="192" w:name="_Toc70"/>
      <w:bookmarkEnd w:id="190"/>
      <w:bookmarkEnd w:id="191"/>
      <w:r>
        <w:rPr>
          <w:rtl w:val="true"/>
        </w:rPr>
        <w:t>فهارس</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ترتیبی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نامه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9075_61615"/>
      <w:bookmarkStart w:id="194" w:name="pg9075_61615"/>
      <w:bookmarkEnd w:id="194"/>
    </w:p>
    <w:p>
      <w:pPr>
        <w:pStyle w:val="Heading2"/>
        <w:numPr>
          <w:ilvl w:val="1"/>
          <w:numId w:val="1"/>
        </w:numPr>
        <w:rPr/>
      </w:pPr>
      <w:bookmarkStart w:id="195" w:name="pg9075_61615"/>
      <w:bookmarkStart w:id="196" w:name="__RefHeading___Toc2562801_2870459653"/>
      <w:bookmarkStart w:id="197" w:name="_Toc71"/>
      <w:bookmarkEnd w:id="195"/>
      <w:bookmarkEnd w:id="196"/>
      <w:r>
        <w:rPr>
          <w:rtl w:val="true"/>
        </w:rPr>
        <w:t>فهرست ترتیبی</w:t>
      </w:r>
      <w:bookmarkEnd w:id="197"/>
    </w:p>
    <w:p>
      <w:pPr>
        <w:pStyle w:val="Heading3"/>
        <w:numPr>
          <w:ilvl w:val="2"/>
          <w:numId w:val="1"/>
        </w:numPr>
        <w:rPr/>
      </w:pPr>
      <w:bookmarkStart w:id="198" w:name="__RefHeading___Toc2562803_2870459653"/>
      <w:bookmarkStart w:id="199" w:name="_Toc72"/>
      <w:bookmarkEnd w:id="198"/>
      <w:r>
        <w:rPr>
          <w:rtl w:val="true"/>
        </w:rPr>
        <w:t>واقعه غدير</w:t>
      </w:r>
      <w:r>
        <w:rPr>
          <w:rtl w:val="true"/>
        </w:rPr>
        <w:t>:</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هایی است که بر این تنها حجّ رسول خدا صلی الله علیه و آله پس از هجرت نهاده اند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اهل بیت و مهاجرین و انصار و چه بسیار از قبایل عرب و دیگر اقشار مردم با او به راه می افتند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را نود هزار و بیشتر ذکر کرده اند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را به پایان رسانده و با همان جمعیت انبوه، راهی مدینه می شود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راه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برکه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هجدهم ذی الحجۃ الحرام زمانی که به این برکه می رسند جبرئیل امین آیه ای از جانب پروردگار متعال بر او نازل می کند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می دهد که باید علی بن ابی طالب علیه السلام را به عنوان عَلَم هدایت و پرچم دین برافراشته ، بايدي اطاعت و ولایت او بر همگان را ابلاغ کند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 اله دستور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جلو رفته اند، بازگشته و آنان که می رسند، توقّف نمایند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فرا می رسد، پیامبر صلی الله علیه و اله به سمت جایگاه رفته و با مردم نماز می گذارد</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در میان مردم بر منبری از زین شتران ایستاده و با صدایی بلند خطبه اش را به گوش همگان می رساند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و خبیر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 پیامبری برابر نیمی از عمر پیامبر پیش از خود است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زودتر از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رسم و شما نیز در آینده در کنار همان حوض بر من وارد خواهید شد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پس از من با آن دو وجود گران قدر چگونه رفتاری خواهید داشت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پیشی نگیرید که هلاک شوید و از آن ها دست بر ندارید که باز هلاک خواهید شد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علی علیه السلام را گرفته تا آن جا بالا می آورد که سپیدی زیر بغل هر دو نمایان شده و مردم علی علیه السلام را می شناسند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مولای من و من مولای مؤمنین هستم و بر ایشان از خودشان سزاوارترم؛ پس هر که را من مولای ،اویم، علی هم مولای اوست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می فرماید؛ احمد بن حنبل می گوید که چهار مرتبه تکرار فرموده است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جمعیّت پراکنده نشده بود که امین وحی الهی این آیه را فرود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الْيَومَ أَكْمَلْتُ لَكُمْ دِينَكُمْ وَ أَتْمَمْتُ عَلَيْكُمْ نِعْمَتی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خاتم الانبیاء صلی الله علیه و آله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اکمال دین و اتمام نعمت و رضای پروردگار بر رسالت من و ولایت علی بعد از من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شروع به تبریک و تهنیت گویی به امیر المؤمنین علیه السلام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زودتر از سایر صحابه به آن حضرت تبریک می گویند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00" w:name="pg9075_61617"/>
    </w:p>
    <w:p>
      <w:pPr>
        <w:pStyle w:val="BookText"/>
        <w:rPr/>
      </w:pPr>
      <w:bookmarkEnd w:id="200"/>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يَابنَ أَبِي طالب ، أَصْبَحْتَ وَ أَمَسَيْتَ مَوْلای وَ مَولى كُلِّ مُؤْمِن و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و آفرین بر تو ای پسر ابوطالب برای همیشه مولای من و مولای هر مرد و زن مؤمن شدی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ذمّۀ همۀ واجب شد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Heading3"/>
        <w:numPr>
          <w:ilvl w:val="2"/>
          <w:numId w:val="1"/>
        </w:numPr>
        <w:rPr/>
      </w:pPr>
      <w:bookmarkStart w:id="201" w:name="__RefHeading___Toc2562805_2870459653"/>
      <w:bookmarkStart w:id="202" w:name="_Toc73"/>
      <w:bookmarkEnd w:id="201"/>
      <w:r>
        <w:rPr>
          <w:rtl w:val="true"/>
        </w:rPr>
        <w:t>توجّه خاص به حدیث غدير</w:t>
      </w:r>
      <w:r>
        <w:rPr>
          <w:rtl w:val="true"/>
        </w:rPr>
        <w:t>:</w:t>
      </w:r>
      <w:bookmarkEnd w:id="202"/>
    </w:p>
    <w:p>
      <w:pPr>
        <w:pStyle w:val="BookText"/>
        <w:rPr/>
      </w:pPr>
      <w:r>
        <w:rPr>
          <w:rFonts w:ascii="IRNazanin" w:hAnsi="IRNazanin" w:eastAsia="IRNazanin"/>
          <w:color w:val="111111"/>
          <w:sz w:val="28"/>
          <w:sz w:val="28"/>
          <w:szCs w:val="28"/>
          <w:rtl w:val="true"/>
          <w:lang w:bidi="fa-IR"/>
        </w:rPr>
        <w:t>خداوند سبحان عنایت وافری به شهرت یافتن حدیث غدیر داشته به همین خاطر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اکثریت مردم در هنگام بازگشت رسول خدا صلی الله علیه و آله از حجّ اکبر شرایطی ویژه را فراهم می سازد تا خداوند امر به ابلاغ آن را حتمی نموده و پیامبرش نیز بر انجام آن شتاب کند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جلو افتاده بودند را باز گردانده و آن ها که با تأخیر می آمدند علامت داد که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 که حاضران به غایبان ابلاغ کنند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این مقدار هم بسنده نکرده بلکه آیات کریمه ای در این مورد نازل می فرماید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نمی کنم که اهل تسنّن، در اثبات حدیث غدیر و تواضع مُقرّانه بر صحّتش اعتماد بر آن اعتقاد به درستی و اعتراف به متواتر بودنش از شیعه امامیّه چندان عقب باشند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راويان حديث غدیر از اصحاب پیامبر صلی الله علیه و آله و تابعین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طبقات راويان از عُلما و نویسندگان پیرامون حدیث غدیر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سوگند دادن و استدلال به حدیث شریف غدیر</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به این حدیث استدلال کرد امیر المؤمنین علیه السلام در مسجد رسول الله صلی الله علیه و آله </w:t>
      </w:r>
    </w:p>
    <w:p>
      <w:pPr>
        <w:pStyle w:val="BookText"/>
        <w:rPr/>
      </w:pPr>
      <w:r>
        <w:rPr>
          <w:rFonts w:ascii="IRNazanin" w:hAnsi="IRNazanin" w:eastAsia="IRNazanin"/>
          <w:color w:val="111111"/>
          <w:sz w:val="28"/>
          <w:sz w:val="28"/>
          <w:szCs w:val="28"/>
          <w:rtl w:val="true"/>
          <w:lang w:bidi="fa-IR"/>
        </w:rPr>
        <w:t>پس از وفات حضرت بود ما دیگر استدلالها را بر می شماریم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دادن امیر المؤمنین علیه السلام در روز شورا در سال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آغاز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دادن امیر المؤمنین علیه السلام در روزگار عثمان بن عفّان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دادن امیر المؤمنین علیه السلام در روز رحبه سال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بن أرقم با این که می دانست، از گواهی دادن به ولایت علی علیه السلام خودداری کرد و حضرت علیه السلام وی را به کوری چشم نفرین کرد، پس کور شد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دادن و احتجاج امیر المؤمنین علیه السلام روز جنگ جمل سال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طلحه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رکبان در کوفه سال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کسانی که بخاطر پنهان کردن حدیث غدیر به نفرین علی علیه السلام مبتلا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اصحاب پیامبر اکرم صلی الله علیه و آله که در غدیر خم حاضر بوده اند و نزد امير المؤمنين شهادت به حدیث غدیر را کتمان کرده اند، به نفرین علی علیه السلام گرفتار شده اند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دادن امیر المؤمنین علیه السلام در روز جنگ صفّین، سال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دخت گرامی رسول خدا صلی الله علیه و آله حضرت صدّیقه طاهره علیها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امام أبو محمّد حسن علیه السلام سبط رسول خدا، در سال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دادن امام حسین علیه السلام سبط پیامبر اکرم صلی الله علیه و آله به حدیث غدیر در سال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عمرو عاص عليه معاویه به حدیث غدیر</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عمّار یاسر در برابر عمرو عاص در جنگ صفّین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203" w:name="pg9075_61619"/>
    </w:p>
    <w:p>
      <w:pPr>
        <w:pStyle w:val="BookText"/>
        <w:rPr/>
      </w:pPr>
      <w:bookmarkEnd w:id="203"/>
      <w:r>
        <w:rPr>
          <w:rFonts w:ascii="IRNazanin" w:hAnsi="IRNazanin" w:eastAsia="IRNazanin"/>
          <w:color w:val="111111"/>
          <w:sz w:val="28"/>
          <w:sz w:val="28"/>
          <w:szCs w:val="28"/>
          <w:rtl w:val="true"/>
          <w:lang w:bidi="fa-IR"/>
        </w:rPr>
        <w:t>سخن 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چیزهایی که سبب فضیلت و برتری اصحاب پیامبر صلی الله علیه و آله می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در ایمان و هجرت، یاری کردن پیامبر صلی الله علیه و آله قرابت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از تمام این ها سهم فراوان و بهره زیادی دارد، و برخی فضایل ویژه علی علیه السلام است؛ مانند سخن رسول خدا به علی آن گاه که میان اصحاب عقد اُخوّت برقرار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Heading3"/>
        <w:numPr>
          <w:ilvl w:val="2"/>
          <w:numId w:val="1"/>
        </w:numPr>
        <w:rPr/>
      </w:pPr>
      <w:bookmarkStart w:id="204" w:name="__RefHeading___Toc2562807_2870459653"/>
      <w:bookmarkStart w:id="205" w:name="_Toc74"/>
      <w:bookmarkEnd w:id="204"/>
      <w:r>
        <w:rPr>
          <w:rtl w:val="true"/>
        </w:rPr>
        <w:t>غدیر در قرآن</w:t>
      </w:r>
      <w:r>
        <w:rPr>
          <w:rtl w:val="true"/>
        </w:rPr>
        <w:t>:</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به سند خود از زید بن أرقم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پیامبر در بازگشت از حجّة الوداع به غدیر خم رسید، ضمن خطبه ای طولانی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عَلِیَّ بْنَ أَبِی طالِبٍ أَخِی وَ وَصِيِّی وَ خَلِيفَتِی وَ الْإِمامُ مِنْ 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على بن أبي طالب برادر و وصّی و خلیفه من و امام پس از من است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اللَّهَ قَدْ نَصَبَهُ لَكُمْ وَلِيّاً وَ إِماماً فَرَضَ طاعَتَهُ عَلَى كُلِّ أحَدٍ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ولیّ و امام شما قرار داده و اطاعتش را بر همگان واجب کرده است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مَوْلاَکُمْ وَ عَلِیٌّ إِمَامُکُمْ، ثُمَّ اَلْإِمَامَةُ فِی وُلْدِی مِنْ صُلْبِهِ إِلَی یَوْمِ اَلْقِیَامَةِ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شما و علی امام شماست ، و پس از او تا روز قیامت امامت در فرزندان من از نسل وی می باشد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عِلْمٍ إِلاَّ وَ قَدْ أَحْصَاهُ اَللَّهُ فِیَّ و نقلته إليه ، فلَا تَضِلُّوا عَنْهُ وَلَا تَسْتَنْكِفُوا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علمی نیست مگر آن که خداوند در من گرد آورده است ، و من به او انتقال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گمراه نشوید و از روی تکبّر از او سرباز نزنید</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يَهْدِي إِلَى الْحَقِّ وَ يَعْمَلُ بِهِ، لنْ يَتُوبَ اللهُ عَلَى أَحَدٍ أَنْكَرَهُ وَ لَنْ يَغْفِرَ لَهُ حَتْمٌ عَلَى اللهِ أَنْ يَفْعَلَ ذَلِكَ وَأَنْ يُعَذِّبَهُ عَذَابًا نُكْرًا أَبَدَ الْآبِدِينَ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به حقّ هدایت می کند و به آن عمل می کند هر که وی را انکار کند توبه اش پذیرفته </w:t>
      </w:r>
    </w:p>
    <w:p>
      <w:pPr>
        <w:pStyle w:val="BookText"/>
        <w:rPr/>
      </w:pPr>
      <w:r>
        <w:rPr>
          <w:rFonts w:ascii="IRNazanin" w:hAnsi="IRNazanin" w:eastAsia="IRNazanin"/>
          <w:color w:val="111111"/>
          <w:sz w:val="28"/>
          <w:sz w:val="28"/>
          <w:szCs w:val="28"/>
          <w:rtl w:val="true"/>
          <w:lang w:bidi="fa-IR"/>
        </w:rPr>
        <w:t>نمی شود و خداوند او را نمی آمرزد خداوند حتماً چنین می کند و وی را تا ابد عذابی سخت خواهد کرد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علي أَفْضَلُ النَّاسِ بَعْدِي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برترین مردم پس از من است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لاتَحِلُّ إِمرَةُ المُؤمِنينَ بَعدی لِأَحَدٍ غَیرِهِ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بر مردم پس از من بر هیچ کس غیر از او جایز نیست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أَللَّهُمَّ وَالِ مَنْ وَالاهُ وَ عَادِ مَنْ عَادَاهُ وَ الْعَنْ مَنْ أَنْکَرَهُ وَ اغْضَبْ عَلَی مَنْ جَحَدَ حَقَّهُ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دوستدارش را دوست بدار و دشمنش را دشمن بدار و انکار کننده اش را لعنت کن و بر کسی که حقّش را انکار می کند غضب کن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لَمْ يَأْتَمَّ بِهِ وَ بِمَنْ كَانَ مِنْ وُلْدِي مِنْ صُلْبِهِ إِلَى اَلْقِيَامَةِ فَأُولَئِكَ حَبِطَتْ أَعْمَالُهُمْ وَ فِي اَلنَّارِ هُمْ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وی و به فرزندان من از صلب او اقتدا نکند ، اعمالش باطل و در دوزخ جاودان خواهد بود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إِبْلِيسَ أَخْرَجَ آدَمَ علیه السلام مِنَ الْجَنَّةِ مَعَ كَوْنِهِ صَفْوَةَ اَللهِ بِالْحَسَدِ؛ فَلاَ تَحْسُدُوا فَتَحْبَطَ أَعْمَالُكُمْ وَ تَزِلَّ أَقْدَامُكُمْ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آدم را با این که برگزیده خدا بود ، بخاطر حسادت از بهشت بیرون کرد؛ پس حسادت نکنید که اعمالتان باطل شده و قدم هایتان لغزش می یابد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مباركة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عصر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ها همه در زبانند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نازل شده است</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مَعَاشِرَ النَّاسِ آمِنُوا بِاللّهِ وَ رَسُولِهِ وَالنُّورِ الَّذی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 اللهِ فِيَّ ثُمَّ فِي عَلِيٍّ ثُمَّ فِي النَّسْلِ مِنْهُ إِلَى الْقَائِمِ الْمَهْدِيِّ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و به نوری که با او نازل شده است ایمان آورید ،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 در من، سپس در علی و پس از وی در نسل او تا مهدی قائم قرار داده شده 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206" w:name="pg9075_61621"/>
    </w:p>
    <w:p>
      <w:pPr>
        <w:pStyle w:val="Heading2"/>
        <w:numPr>
          <w:ilvl w:val="1"/>
          <w:numId w:val="1"/>
        </w:numPr>
        <w:rPr/>
      </w:pPr>
      <w:bookmarkStart w:id="207" w:name="__RefHeading___Toc2562809_2870459653"/>
      <w:bookmarkStart w:id="208" w:name="_Toc75"/>
      <w:bookmarkEnd w:id="206"/>
      <w:bookmarkEnd w:id="207"/>
      <w:r>
        <w:rPr>
          <w:rtl w:val="true"/>
        </w:rPr>
        <w:t>سخن نهایی</w:t>
      </w:r>
      <w:r>
        <w:rPr>
          <w:rtl w:val="true"/>
        </w:rPr>
        <w:t>:</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دهندگان در نقل وجوه دیگری برای نزول آیه تبلیغ ذکر ، کرده اند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قابل اعتماد ،نبوده و صلاحیت رویارویی با احادیث معتبر را ندارند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Heading2"/>
        <w:numPr>
          <w:ilvl w:val="1"/>
          <w:numId w:val="1"/>
        </w:numPr>
        <w:rPr/>
      </w:pPr>
      <w:bookmarkStart w:id="209" w:name="__RefHeading___Toc2562811_2870459653"/>
      <w:bookmarkStart w:id="210" w:name="_Toc76"/>
      <w:bookmarkEnd w:id="209"/>
      <w:r>
        <w:rPr>
          <w:rtl w:val="true"/>
        </w:rPr>
        <w:t>پایان سخن</w:t>
      </w:r>
      <w:r>
        <w:rPr>
          <w:rtl w:val="true"/>
        </w:rPr>
        <w:t>:</w:t>
      </w:r>
      <w:bookmarkEnd w:id="210"/>
    </w:p>
    <w:p>
      <w:pPr>
        <w:pStyle w:val="BookText"/>
        <w:rPr/>
      </w:pPr>
      <w:r>
        <w:rPr>
          <w:rFonts w:ascii="IRNazanin" w:hAnsi="IRNazanin" w:eastAsia="IRNazanin"/>
          <w:color w:val="111111"/>
          <w:sz w:val="28"/>
          <w:sz w:val="28"/>
          <w:szCs w:val="28"/>
          <w:rtl w:val="true"/>
          <w:lang w:bidi="fa-IR"/>
        </w:rPr>
        <w:t>تهمت بر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مطلبی را با این که مردم به آن نیاز داشتند و بر او وحی شده بود پنهان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ابلاغ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إكمال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با ولایت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ردّ کلام آلوسی</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عذاب واقع</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Heading2"/>
        <w:numPr>
          <w:ilvl w:val="1"/>
          <w:numId w:val="1"/>
        </w:numPr>
        <w:rPr/>
      </w:pPr>
      <w:bookmarkStart w:id="211" w:name="__RefHeading___Toc2562813_2870459653"/>
      <w:bookmarkStart w:id="212" w:name="_Toc77"/>
      <w:bookmarkEnd w:id="211"/>
      <w:r>
        <w:rPr>
          <w:rtl w:val="true"/>
        </w:rPr>
        <w:t xml:space="preserve">نگرشی در حدیث </w:t>
      </w:r>
      <w:r>
        <w:rPr>
          <w:rtl w:val="true"/>
        </w:rPr>
        <w:t>[</w:t>
      </w:r>
      <w:r>
        <w:rPr>
          <w:rtl w:val="true"/>
        </w:rPr>
        <w:t>شأن نزول آیه عذاب واقع</w:t>
      </w:r>
      <w:r>
        <w:rPr>
          <w:rtl w:val="true"/>
        </w:rPr>
        <w:t>]:</w:t>
      </w:r>
      <w:bookmarkEnd w:id="212"/>
    </w:p>
    <w:p>
      <w:pPr>
        <w:pStyle w:val="BookText"/>
        <w:rPr/>
      </w:pP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انکار ضروریّات ،عادت و بر ایراد و نقد بر مسلمین و کافر شمردن و گمراه دانستن آن ها جرأت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أبطال این حدیث وجوهی را بر شمرده است ما شبهات وی را به اختصار ذکر کرده و پاسخ می دهیم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عید غدیر در اسلام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حدیث غدیر را جاودانه و منتشر ساخته و مفاد آن را تحقّق بخشیده و ثابت نگه داشته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قرار دادن روز غدیر</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برای کاوشگر این عید به روشنی آشکار می شود، دو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اختصاص به شیعیان ندارد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13" w:name="pg9075_61622"/>
    </w:p>
    <w:p>
      <w:pPr>
        <w:pStyle w:val="BookText"/>
        <w:rPr/>
      </w:pPr>
      <w:bookmarkEnd w:id="213"/>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برگزاری این عید از زمان پیامبر اسلام صلی الله علیه و آله تا کنون است و آغاز آن روز غدیر 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Heading2"/>
        <w:numPr>
          <w:ilvl w:val="1"/>
          <w:numId w:val="1"/>
        </w:numPr>
        <w:rPr/>
      </w:pPr>
      <w:bookmarkStart w:id="214" w:name="__RefHeading___Toc2562815_2870459653"/>
      <w:bookmarkStart w:id="215" w:name="_Toc78"/>
      <w:bookmarkEnd w:id="214"/>
      <w:r>
        <w:rPr>
          <w:rtl w:val="true"/>
        </w:rPr>
        <w:t xml:space="preserve">حديث تهنیت </w:t>
      </w:r>
      <w:r>
        <w:rPr>
          <w:rtl w:val="true"/>
        </w:rPr>
        <w:t>[</w:t>
      </w:r>
      <w:r>
        <w:rPr>
          <w:rtl w:val="true"/>
        </w:rPr>
        <w:t>تبریک گویی به امیر مؤمنان علیه السلام</w:t>
      </w:r>
      <w:r>
        <w:rPr>
          <w:rtl w:val="true"/>
        </w:rPr>
        <w:t>]:</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علیه السلام به عنوان امیر مؤمنان تبریک بگویید و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هَدانا لهذا وَ مَا كُنَّا لِنَهْتَدِيَ لَوْلَا أَنْ هَدَانَا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 یافتیم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اوّلین کسانی که با پیامبر صلی الله علیه و آله و علی علیه السلام بیعت کردند ،ابوبکر، عمر، ،عثمان ،طلحه وزبیر بودند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تبریک گفتن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عدّه زیادی از بزرگان حدیث، تفسیر و تاریخ از رجال اهل سنّت که نمی توان آنان را دست کم گرفت، نقل کرده اند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Heading2"/>
        <w:numPr>
          <w:ilvl w:val="1"/>
          <w:numId w:val="1"/>
        </w:numPr>
        <w:rPr/>
      </w:pPr>
      <w:bookmarkStart w:id="216" w:name="__RefHeading___Toc2562817_2870459653"/>
      <w:bookmarkStart w:id="217" w:name="_Toc79"/>
      <w:bookmarkEnd w:id="216"/>
      <w:r>
        <w:rPr>
          <w:rtl w:val="true"/>
        </w:rPr>
        <w:t>بازگشت به آغاز سخن</w:t>
      </w:r>
      <w:r>
        <w:rPr>
          <w:rtl w:val="true"/>
        </w:rPr>
        <w:t>:</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شهاب از علمای اهل کتاب در مجلس عمر بن خطّاب بر جایگاه این آیه کریمه صحّه گذاشت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 دین شما را کامل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نازل می شد، ما روز نزول آن را عید می گرفتیم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غدیر خم از بهترین اعیاد امّت من است</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ائمه اطهار علیهم السلام این روز را عید گرفته و به تمام مسلمین دستور داده اند تا این روز را عید بگیرند و فضایل این روز و ثواب نیکی در این روز را نشر کرده اند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218" w:name="pg9075_61623"/>
    </w:p>
    <w:p>
      <w:pPr>
        <w:pStyle w:val="BookText"/>
        <w:rPr/>
      </w:pPr>
      <w:bookmarkEnd w:id="21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کلام نویری و مقریزی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عید را بدعت گذاشت معزّ الدوله بود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Heading2"/>
        <w:numPr>
          <w:ilvl w:val="1"/>
          <w:numId w:val="1"/>
        </w:numPr>
        <w:rPr/>
      </w:pPr>
      <w:bookmarkStart w:id="219" w:name="__RefHeading___Toc2562819_2870459653"/>
      <w:bookmarkStart w:id="220" w:name="_Toc80"/>
      <w:bookmarkEnd w:id="219"/>
      <w:r>
        <w:rPr>
          <w:rtl w:val="true"/>
        </w:rPr>
        <w:t>تاجگذاری در روز غدیر</w:t>
      </w:r>
      <w:r>
        <w:rPr>
          <w:rtl w:val="true"/>
        </w:rPr>
        <w:t>:</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هایی که از طلا و جواهرات ساخته می شد، از رسوم و می شد، از رسوم و مختصّات پادشاهان ایران بود و در بین عرب بدلی از آن ها جز عمّامه ها نبود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ها را جز بزرگان و اشراف نمی پوشیدند و بدین جهت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العمائم تیجان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ها تاج های عرب هستند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رسول خدا صلی الله علیه و آله در این روز بر سر مبارک علی علیه السلام عمّامه گذاشت ، و این به نحوی بیانگر عظمت و جلال او بود، لذا در آن جمع بزرگ با دست مبارک خویش با عمامه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 سر او تاج گذاشت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چه که به شیعه نسبت می دهند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سحاب است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سخنی پیرامون سند حدیث غدیر از حافظان مورد اطمینان و سرشناسان اهل سنّت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Heading2"/>
        <w:numPr>
          <w:ilvl w:val="1"/>
          <w:numId w:val="1"/>
        </w:numPr>
        <w:rPr/>
      </w:pPr>
      <w:bookmarkStart w:id="221" w:name="__RefHeading___Toc2562821_2870459653"/>
      <w:bookmarkStart w:id="222" w:name="_Toc81"/>
      <w:bookmarkEnd w:id="221"/>
      <w:r>
        <w:rPr>
          <w:rtl w:val="true"/>
        </w:rPr>
        <w:t>داوری پیرامون سند حدیث</w:t>
      </w:r>
      <w:r>
        <w:rPr>
          <w:rtl w:val="true"/>
        </w:rPr>
        <w:t>:</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بزرگ ،علم به تواتر حدیث اقرار کرده و منکر آن را سرزنش نموده اند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معلوم نباشد دیگر در دین چیزی معلوم نخواهد بود؟</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لابه لای تعصّبات و از پس پرده های کینه و عقده انسان های پستی وجود دارند که جدایی از مولای ما امیر مؤمنان صلوات الله علیه آنان را </w:t>
      </w:r>
    </w:p>
    <w:p>
      <w:pPr>
        <w:pStyle w:val="BookText"/>
        <w:rPr/>
      </w:pPr>
      <w:r>
        <w:rPr>
          <w:rFonts w:ascii="IRNazanin" w:hAnsi="IRNazanin" w:eastAsia="IRNazanin"/>
          <w:color w:val="111111"/>
          <w:sz w:val="28"/>
          <w:sz w:val="28"/>
          <w:szCs w:val="28"/>
          <w:rtl w:val="true"/>
          <w:lang w:bidi="fa-IR"/>
        </w:rPr>
        <w:t>واداشته که به هر وسیله ای ،شده با هیاهو و جوسازی این چشمه زلال را تیره و این اطمینان را متزلزل نمایند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منكر صدور حدیث است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صحّت صدر حدیث را انکار می کند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ذیل حدیث را تضعیف نموده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می در اصل آن خدشه وارد ساخته ولی دعای ملحق به آن را معتبر می داند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کسی هست که یک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آن را نقل نکرده اند و بار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روات ثقه نقل نشده پس صحیح نیست، و سوّمی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جز احمد در مسند خود نقل نکرده است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أبوموسی مَدِینی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احمد اصلی سترگ و مرجعی استوار برای اصحاب حدیث است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دیگری پیدا شده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غدیر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غدیر را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دار قطنی با چند طریق و ضیاء الدین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دیگر می خواهد با استدلال به عدم نقل آن در صحیحین صحّت آن را خدشه دار سازد</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دیگری نیز آمده صحّتش را تأیید و حُسنش را اثبات و اجماع جمهور اهل سنّت دربارۀ آن را نقل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بسیار حدیث صحیح است که هر 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ننموده اند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223" w:name="pg9075_61625"/>
    </w:p>
    <w:p>
      <w:pPr>
        <w:pStyle w:val="BookText"/>
        <w:rPr/>
      </w:pPr>
      <w:bookmarkEnd w:id="223"/>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 خلاف اجماع این حدیث را ردّ کرده، ابن حزم اُندلسی است و بعداً ابن تیمیّه از او پیروی کرده پس از او عدّه ای که دوری از حقّ در نظرشان زیبا جلوه کرده از وی تقلید نموده اند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شگفتی های روزگار ابتکار احمد امین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Heading2"/>
        <w:numPr>
          <w:ilvl w:val="1"/>
          <w:numId w:val="1"/>
        </w:numPr>
        <w:rPr/>
      </w:pPr>
      <w:bookmarkStart w:id="224" w:name="__RefHeading___Toc2562823_2870459653"/>
      <w:bookmarkStart w:id="225" w:name="_Toc82"/>
      <w:bookmarkEnd w:id="224"/>
      <w:r>
        <w:rPr>
          <w:rtl w:val="true"/>
        </w:rPr>
        <w:t>دیدگاه عموم درباره ابن حزم اُندلسی</w:t>
      </w:r>
      <w:r>
        <w:rPr>
          <w:rtl w:val="true"/>
        </w:rPr>
        <w:t>:</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فقهای عصرش بر گمراه کنندگی او اجماع کرده، از او بدگویی نموده اند ، و مردم را از نزدیک شدن به او برحذر داشته اند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وجود گمراهی و انحرافات در آثار و تألیفاتش فتوا به سوزاندن آن ها داده اند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تفسیرش از او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الضالّ المضلّ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گمراه و گمراه کننده است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بستن به خدا و پیامبرش صلی الله علیه و اله، و از گستاخی نسب و از گستاخی نسبت به مقدّسات شرع نبوی ، و نسبت دادن هر نوع فحشا و فساد به مسلمانان، و طرح سخنان باطل و نظرات پوچ، هیچ باکی ندارد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دیدگاه های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فقهی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امّت اتّفاق نظر دارند که عبدالرحمن بن ملجم علی رضی الله عنه را طبق اجتهاد و با این باور که عملش صحیح و دارای ثواب می باشد، کشت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کلمات ابن حزم در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قاتل أمير المؤمنين مجتهد است و اجر و ثواب می برد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میان ابن حزم و ابن حجر چقدر فاصله است؛ ابن حزم عمل ابن ملجم را توجیه کرده و حقّ جلوه می دهد و ابن حجر از ذکر نام او در کتاب خود </w:t>
      </w:r>
    </w:p>
    <w:p>
      <w:pPr>
        <w:pStyle w:val="BookText"/>
        <w:rPr/>
      </w:pPr>
      <w:r>
        <w:rPr>
          <w:rFonts w:ascii="IRNazanin" w:hAnsi="IRNazanin" w:eastAsia="IRNazanin"/>
          <w:color w:val="111111"/>
          <w:sz w:val="28"/>
          <w:sz w:val="28"/>
          <w:szCs w:val="28"/>
          <w:rtl w:val="true"/>
          <w:lang w:bidi="fa-IR"/>
        </w:rPr>
        <w:t>عذر خواهی می کند و او را آدم کش و خون ریز توصیف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بقایای خوارج بوده است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دیگر از آراء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غاديه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طبق اجتهادش ،کشت، گر چه خطا و زیاده روی کرد و چون در اجتهاد، خطا کرده، فقط یک ثواب به او داده می شود و ابو غاديه مثل قاتلان عثمان نبوده است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كلمات ابن حزم در قولش به اجتهاد ابو غادیه قاتل عمّار و این که اجر و ثواب می برد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یک از بزرگان دین تا زمان ابن حزم حرفی از اجتهاد ابو غادیه به زبان نیاورده اند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جنایت کشتن عمّار را چنین توجیه یا 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علی و یارانش کشتند که به میدان جنگ آوردند و در میان نیزه های ما انداختند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سخن ابن حزم دربارۀ قاتلان عثمان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او این سخن را دربارهٔ قاتل علی علیه السلام، و کسانی که با او جنگیدند و قاتل عمّار نمی گوید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در تحکیم نظریّات فاسد خود گرفتار پرتگاهی شده است که اصلاً خوشایندش نیست و آن ، دشنام اصحاب است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بحثی پیرامون سبّ و ناسزا به صحابه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سوّم بر ابن حزم در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و عمرو عاص در جنگ با علی علیه السلام اجتهاد کرده اند و از یک پاداش برخوردارند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نیست که خدای سبحان از زبان پیامبرش به مردم اعلام کند که اطاعت از علی علیه السلام اطاعت از اوست و معصیت علی معصیت اوست، و با این حال </w:t>
      </w:r>
      <w:bookmarkStart w:id="226" w:name="pg9075_61627"/>
    </w:p>
    <w:p>
      <w:pPr>
        <w:pStyle w:val="BookText"/>
        <w:rPr/>
      </w:pPr>
      <w:bookmarkEnd w:id="226"/>
      <w:r>
        <w:rPr>
          <w:rFonts w:ascii="IRNazanin" w:hAnsi="IRNazanin" w:eastAsia="IRNazanin"/>
          <w:color w:val="111111"/>
          <w:sz w:val="28"/>
          <w:sz w:val="28"/>
          <w:szCs w:val="28"/>
          <w:rtl w:val="true"/>
          <w:lang w:bidi="fa-IR"/>
        </w:rPr>
        <w:t>میدان برای اجتهاد باز باشد تا به پشتوانه آن با او جنگ شود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پیامبر اکرم صلى الله عليه و سلم پیرامون جنگ با علی علیه السلام و صلح و آشتی و دوستی با او</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ابن خلّکان در تاریخ خود پیرامون ابن حزم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Heading2"/>
        <w:numPr>
          <w:ilvl w:val="1"/>
          <w:numId w:val="1"/>
        </w:numPr>
        <w:rPr/>
      </w:pPr>
      <w:bookmarkStart w:id="227" w:name="__RefHeading___Toc2562825_2870459653"/>
      <w:bookmarkStart w:id="228" w:name="_Toc83"/>
      <w:bookmarkEnd w:id="227"/>
      <w:r>
        <w:rPr>
          <w:rtl w:val="true"/>
        </w:rPr>
        <w:t>معنای حدیث غدیر</w:t>
      </w:r>
      <w:r>
        <w:rPr>
          <w:rtl w:val="true"/>
        </w:rPr>
        <w:t>:</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تنها بر امامت امیر المؤمنین علیه دلالت دارد؛ زیرا برداشت حاضرین در آن اجتماع با عظمت و بسیار با شکوه، و برداشت افرادی که پس از گذشت زمانی آن را شنیدند و قولشان در لغت حجّت می باشد همین معنا است بدون این که هیچ کدام منکر آن شوند و پس از آن ها شعرا و شخصیت های ادبی نیز حتّی در این زمان همین برداشت را دارند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افراد یاد شده مولای ما امیر مؤمنان علیه السلام قرار دارد در ابیاتی که در جواب نامه معاویه نوشته اند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 قيس بن سعد بن عباده أنصارى ، محمّد ابن عبدالله حمیری، و نیز عمرو عاص و</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اجتماع با شکوه روز غدیرخم عدّه ای از مردم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معنای مورد نظر ما را فهمیدند، گر چه آن را با شعر بیان نکرده اند؛ مانند شیخان یعنی ابوبکر و عمر که در حال تهنیت گویی خدمت امیر مؤمنان علیه السلام آمده با او بیعت نموده اند</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عرب آن را بسیار بزرگ می شمارد، نمی 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معنای دیگری باشد بلکه باید به همان معنای ریاست کبری باشد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229" w:name="pg9075_61628"/>
    </w:p>
    <w:p>
      <w:pPr>
        <w:pStyle w:val="BookText"/>
        <w:rPr/>
      </w:pPr>
      <w:bookmarkEnd w:id="22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معنی حتی برای زنان پس پرده حجله نیز مخفی نمانده است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Heading2"/>
        <w:numPr>
          <w:ilvl w:val="1"/>
          <w:numId w:val="1"/>
        </w:numPr>
        <w:rPr/>
      </w:pPr>
      <w:bookmarkStart w:id="230" w:name="__RefHeading___Toc2562827_2870459653"/>
      <w:bookmarkStart w:id="231" w:name="_Toc84"/>
      <w:bookmarkEnd w:id="230"/>
      <w:r>
        <w:rPr>
          <w:rtl w:val="true"/>
        </w:rPr>
        <w:t xml:space="preserve">آمدن واژهٔ </w:t>
      </w:r>
      <w:r>
        <w:rPr>
          <w:rtl w:val="true"/>
        </w:rPr>
        <w:t>«</w:t>
      </w:r>
      <w:r>
        <w:rPr>
          <w:rtl w:val="true"/>
        </w:rPr>
        <w:t>مَفْعل</w:t>
      </w:r>
      <w:r>
        <w:rPr>
          <w:rtl w:val="true"/>
        </w:rPr>
        <w:t xml:space="preserve">» </w:t>
      </w:r>
      <w:r>
        <w:rPr>
          <w:rtl w:val="true"/>
        </w:rPr>
        <w:t xml:space="preserve">به معنى </w:t>
      </w:r>
      <w:r>
        <w:rPr>
          <w:rtl w:val="true"/>
        </w:rPr>
        <w:t>«</w:t>
      </w:r>
      <w:r>
        <w:rPr>
          <w:rtl w:val="true"/>
        </w:rPr>
        <w:t>أفعل</w:t>
      </w:r>
      <w:r>
        <w:rPr>
          <w:rtl w:val="true"/>
        </w:rPr>
        <w:t>»:</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شایسته تر و سزاوارتر است یا دست کم یکی از معانی آن است و مطالب موجود در کلمات مفسّران و محدّثان در آیه کریمۀ </w:t>
      </w:r>
      <w:r>
        <w:rPr>
          <w:rFonts w:ascii="Amiri" w:hAnsi="Amiri" w:eastAsia="Amiri" w:cs="Amiri"/>
          <w:color w:val="111111"/>
          <w:sz w:val="28"/>
          <w:sz w:val="28"/>
          <w:szCs w:val="28"/>
          <w:rtl w:val="true"/>
          <w:lang w:bidi="ar-SA"/>
        </w:rPr>
        <w:t>هِيَ مَوْلاكُمْ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سرپرستتان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پرداختن به برهان ها بی نیاز می کند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به معنی شایسته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و برخی نیز در آیه شایسته تر را یکی از معانی مولی شمرده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دیگری نیز هست که در آن ها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Heading2"/>
        <w:numPr>
          <w:ilvl w:val="1"/>
          <w:numId w:val="1"/>
        </w:numPr>
        <w:rPr/>
      </w:pPr>
      <w:bookmarkStart w:id="232" w:name="__RefHeading___Toc2562829_2870459653"/>
      <w:bookmarkStart w:id="233" w:name="_Toc85"/>
      <w:bookmarkEnd w:id="232"/>
      <w:r>
        <w:rPr>
          <w:rtl w:val="true"/>
        </w:rPr>
        <w:t>سخن رازی در معنای حدیث</w:t>
      </w:r>
      <w:r>
        <w:rPr>
          <w:rtl w:val="true"/>
        </w:rPr>
        <w:t>...</w:t>
      </w:r>
      <w:r>
        <w:rPr/>
        <w:t>130</w:t>
      </w:r>
      <w:r>
        <w:rPr>
          <w:rtl w:val="true"/>
        </w:rPr>
        <w:t>-</w:t>
      </w:r>
      <w:r>
        <w:rPr/>
        <w:t>131</w:t>
      </w:r>
      <w:bookmarkEnd w:id="233"/>
    </w:p>
    <w:p>
      <w:pPr>
        <w:pStyle w:val="Heading2"/>
        <w:numPr>
          <w:ilvl w:val="1"/>
          <w:numId w:val="1"/>
        </w:numPr>
        <w:rPr/>
      </w:pPr>
      <w:bookmarkStart w:id="234" w:name="__RefHeading___Toc2562831_2870459653"/>
      <w:bookmarkStart w:id="235" w:name="_Toc86"/>
      <w:bookmarkEnd w:id="234"/>
      <w:r>
        <w:rPr>
          <w:rtl w:val="true"/>
        </w:rPr>
        <w:t>نقد كلام رازى</w:t>
      </w:r>
      <w:r>
        <w:rPr>
          <w:rtl w:val="true"/>
        </w:rPr>
        <w:t>...</w:t>
      </w:r>
      <w:r>
        <w:rPr/>
        <w:t>131</w:t>
      </w:r>
      <w:r>
        <w:rPr>
          <w:rtl w:val="true"/>
        </w:rPr>
        <w:t>-</w:t>
      </w:r>
      <w:r>
        <w:rPr/>
        <w:t>132</w:t>
      </w:r>
      <w:bookmarkEnd w:id="235"/>
    </w:p>
    <w:p>
      <w:pPr>
        <w:pStyle w:val="BookText"/>
        <w:rPr/>
      </w:pPr>
      <w:r>
        <w:rPr>
          <w:rFonts w:ascii="IRNazanin" w:hAnsi="IRNazanin" w:eastAsia="IRNazanin"/>
          <w:color w:val="111111"/>
          <w:sz w:val="28"/>
          <w:sz w:val="28"/>
          <w:szCs w:val="28"/>
          <w:rtl w:val="true"/>
          <w:lang w:bidi="fa-IR"/>
        </w:rPr>
        <w:t xml:space="preserve">بکار بردن مرادف به جای مرادفش تنها در صورتی صحیح است که مانعی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اسم تفضيل جز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بکار می رود و گاهی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مجرورش به سبب وجود قرینه حذف می شود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شبهه رازی نزد علما</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کلام دیگری از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که هیچ یک از امامان نحو و لغت ،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مصدر و زمان و مکان وضع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تفضیل وضع گردیده آمده است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کلام رازی در این بحث</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136</w:t>
      </w:r>
      <w:bookmarkStart w:id="236" w:name="pg9075_61629"/>
    </w:p>
    <w:p>
      <w:pPr>
        <w:pStyle w:val="BookText"/>
        <w:rPr/>
      </w:pPr>
      <w:bookmarkEnd w:id="236"/>
      <w:r>
        <w:rPr>
          <w:rFonts w:ascii="IRNazanin" w:hAnsi="IRNazanin" w:eastAsia="IRNazanin"/>
          <w:color w:val="111111"/>
          <w:sz w:val="28"/>
          <w:sz w:val="28"/>
          <w:szCs w:val="28"/>
          <w:rtl w:val="true"/>
          <w:lang w:bidi="fa-IR"/>
        </w:rPr>
        <w:t>پاسخ رازی از سخنان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از همۀ مطالب یاد شده پاسخی داده که پرده از زشتی و ناپسندی و عیوب باطن خود بر می دارد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در معنی لغت به قول هر کسی که عربیت او قوی باشد، حتّی اگر کنیز بادیه نشین باشد ، اعتماد می کنند و نزد اکثر علما و پژوهشگران هیچ یک از ایمان و عدالت و بلوغ شرط نیست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Heading2"/>
        <w:numPr>
          <w:ilvl w:val="1"/>
          <w:numId w:val="1"/>
        </w:numPr>
        <w:rPr/>
      </w:pPr>
      <w:bookmarkStart w:id="237" w:name="__RefHeading___Toc2562833_2870459653"/>
      <w:bookmarkStart w:id="238" w:name="_Toc87"/>
      <w:bookmarkEnd w:id="237"/>
      <w:r>
        <w:rPr>
          <w:rtl w:val="true"/>
        </w:rPr>
        <w:t>«</w:t>
      </w:r>
      <w:r>
        <w:rPr>
          <w:rtl w:val="true"/>
        </w:rPr>
        <w:t>مَفْعل</w:t>
      </w:r>
      <w:r>
        <w:rPr>
          <w:rtl w:val="true"/>
        </w:rPr>
        <w:t xml:space="preserve">» </w:t>
      </w:r>
      <w:r>
        <w:rPr>
          <w:rtl w:val="true"/>
        </w:rPr>
        <w:t xml:space="preserve">به معنی </w:t>
      </w:r>
      <w:r>
        <w:rPr>
          <w:rtl w:val="true"/>
        </w:rPr>
        <w:t>«</w:t>
      </w:r>
      <w:r>
        <w:rPr>
          <w:rtl w:val="true"/>
        </w:rPr>
        <w:t>فعیل</w:t>
      </w:r>
      <w:r>
        <w:rPr>
          <w:rtl w:val="true"/>
        </w:rPr>
        <w:t>»:</w:t>
      </w:r>
      <w:bookmarkEnd w:id="238"/>
    </w:p>
    <w:p>
      <w:pPr>
        <w:pStyle w:val="BookText"/>
        <w:rPr/>
      </w:pPr>
      <w:r>
        <w:rPr>
          <w:rFonts w:ascii="IRNazanin" w:hAnsi="IRNazanin" w:eastAsia="IRNazanin"/>
          <w:color w:val="111111"/>
          <w:sz w:val="28"/>
          <w:sz w:val="28"/>
          <w:szCs w:val="28"/>
          <w:rtl w:val="true"/>
          <w:lang w:bidi="fa-IR"/>
        </w:rPr>
        <w:t xml:space="preserve">شاه ولى الله صاحب هندی در کتاب تحفهٔ خود در ردّ دلالت حدیث بر امامت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تمام نیست مگر این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در حالی که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نقد کلام شاه ولی الله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نگرشی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بیست و هفت معنی می رسد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معانی قابل اراده از حدیث</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معنای حقیقی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معنی، جامع همۀ معانی است،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در هر یک از آن ها موجود است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قرینه های متّصل و منفصل تعیین کننده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حدیث که بسیاری از علمای شیعه و سنّی آن را نقل کرده اند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حدیث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گرفتن موجود در ابتدای حدیث</w:t>
      </w:r>
      <w:r>
        <w:rPr>
          <w:rFonts w:eastAsia="IRNazanin" w:cs="IRNazanin"/>
          <w:color w:val="111111"/>
          <w:sz w:val="28"/>
          <w:szCs w:val="28"/>
          <w:rtl w:val="true"/>
          <w:lang w:bidi="fa-IR"/>
        </w:rPr>
        <w:t>...</w:t>
      </w:r>
      <w:r>
        <w:rPr>
          <w:rFonts w:eastAsia="IRNazanin" w:cs="IRNazanin"/>
          <w:color w:val="111111"/>
          <w:sz w:val="28"/>
          <w:szCs w:val="28"/>
          <w:lang w:bidi="fa-IR"/>
        </w:rPr>
        <w:t>156</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خدا صلی الله علیه و آله پس از پایان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أَکْبَرُ عَلَی إِکْمَالِ اَلدِّینِ</w:t>
      </w:r>
    </w:p>
    <w:p>
      <w:pPr>
        <w:pStyle w:val="BookText"/>
        <w:rPr/>
      </w:pPr>
      <w:r>
        <w:rPr>
          <w:rFonts w:ascii="Amiri" w:hAnsi="Amiri" w:eastAsia="Amiri" w:cs="Amiri"/>
          <w:color w:val="111111"/>
          <w:sz w:val="28"/>
          <w:sz w:val="28"/>
          <w:szCs w:val="28"/>
          <w:rtl w:val="true"/>
          <w:lang w:bidi="ar-SA"/>
        </w:rPr>
        <w:t>وَ إِتْمَامِ اَلنِّعْمَهِ وَ رِضَی اَلرَّبِّ بِرِسَالَتِی وَ وَلاَیَهِ عَلِیِّ بْنِ أَبِی طَالِبٍ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بر كامل شدن دین و تکمیل نعمت و خشنودی خدا از پیام رسانی و رسالت من و ولایت على بن ابى طالب</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پیش از بیان ولایت </w:t>
      </w:r>
      <w:r>
        <w:rPr>
          <w:rFonts w:ascii="Amiri" w:hAnsi="Amiri" w:eastAsia="Amiri" w:cs="Amiri"/>
          <w:color w:val="111111"/>
          <w:sz w:val="28"/>
          <w:sz w:val="28"/>
          <w:szCs w:val="28"/>
          <w:rtl w:val="true"/>
          <w:lang w:bidi="ar-SA"/>
        </w:rPr>
        <w:t>کأنّي دُعيتُ فأَجِبتُ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فرا خوانده شدم و اجابت کردم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قرینه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صلی الله علیه و آله پس از بیان ولایت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هَنِّئُونی، هَنِّئُونی اِنَّ اللّهَ تَعالی خَصَّنی بِالنَّبُوهِ وَ خَصَّ اَهْلَ بَیْتی بِالاِمامَهِ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تبریک بگویید ؛ زیرا خدای تعالی مرا به پیامبری و اهل بیتم را به امامت برگزید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قرینه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 صلی الله علیه و اله پس از بیان ولایت </w:t>
      </w:r>
      <w:r>
        <w:rPr>
          <w:rFonts w:ascii="Amiri" w:hAnsi="Amiri" w:eastAsia="Amiri" w:cs="Amiri"/>
          <w:color w:val="111111"/>
          <w:sz w:val="28"/>
          <w:sz w:val="28"/>
          <w:szCs w:val="28"/>
          <w:rtl w:val="true"/>
          <w:lang w:bidi="ar-SA"/>
        </w:rPr>
        <w:t>فَلْیُبَلِّغِ الشَّاهِدُ الْغَائِبَ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به غایبان برسانند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قرينه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صلی الله علیه و آله پس از بیان ولايت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وَلِيُّكُمْ بَعْدي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پس از من ولیّ شماست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قرینه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 پس از ابلاغ ولایت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اَنْتَ شَهیدٌ عَلَیْهِمْ اَنّی قَدْ بَلَّغْتُ وَ نَصَحْتُ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 گواه بر آنان هستی که من دستورت را ابلاغ کرده سفارش خود را نمودم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قرینه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صلى الله عليه و سلم پیش از بیان حدیث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ظننتُ أنّ الناس مُكذِّبي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مرا تکذیب خواهند کرد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قرینه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بسیاری از روایات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قرینه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عبّاس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وَجَبَتْ وَ اَللَّهِ فِی أَعْنَاقِ اَلْقَوْمِ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ولایت تو برگردن مردم واجب شد</w:t>
      </w:r>
      <w:r>
        <w:rPr>
          <w:rFonts w:eastAsia="IRNazanin" w:cs="IRNazanin"/>
          <w:color w:val="111111"/>
          <w:sz w:val="28"/>
          <w:szCs w:val="28"/>
          <w:rtl w:val="true"/>
          <w:lang w:bidi="fa-IR"/>
        </w:rPr>
        <w:t>]...</w:t>
      </w:r>
      <w:r>
        <w:rPr>
          <w:rFonts w:eastAsia="IRNazanin" w:cs="IRNazanin"/>
          <w:color w:val="111111"/>
          <w:sz w:val="28"/>
          <w:szCs w:val="28"/>
          <w:lang w:bidi="fa-IR"/>
        </w:rPr>
        <w:t>163</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آخرین فریضه ای بود که خدا بر بندگانش واجب کرد</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قرینه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برخی از مردم از بیان حدیث</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قرینه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امیر مؤمنان علیه السلام در روز رحبه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قرینه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حدیث رکبان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قرينه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امیر مؤمنان علیه السلام افرادی را که در احتجاج روز رحبه و رکبان از گواهی دادن به حدیث غدیر خودداری کردند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قرينة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مَوْلاَیَ وَ مَوْلَی کُلِّ مُؤْمِنٍ وَ مَنْ لَمْ یَکُنْ مَوْلاَهُ فَلَیْسَ بِمُؤْمِنٍ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و همۀ مؤمنان است هر کس او مولایش نباشد، مؤمن نیست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احادیث بیان کنندۀ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توضیح واضح درباره معنی حدیث</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اعمال عبادی روز غدیر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روایت روزۀ روز غدیر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نقد کلام ابن کثیر در تضعیف حدیث روزه روز عید غدیر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ما قاعدة قطعی قابل استناد درباره این که حتماً ثواب واجبات زیادتر از ثواب مستحبّات است، نداریم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ترتّب ثواب بر عمل به مقدار دلالت آن بر حقیقت ایمان و به مقدار نفوذش در وجود بنده بستگی دارد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خداوند ثواب را از روی لطف و تفضّل خود عنایت می کند نه از جهت استحقاق بنده</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روز عید غدیر</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9075_61633"/>
      <w:bookmarkStart w:id="240" w:name="pg9075_61633"/>
      <w:bookmarkEnd w:id="240"/>
    </w:p>
    <w:p>
      <w:pPr>
        <w:pStyle w:val="Heading2"/>
        <w:numPr>
          <w:ilvl w:val="1"/>
          <w:numId w:val="1"/>
        </w:numPr>
        <w:rPr/>
      </w:pPr>
      <w:bookmarkStart w:id="241" w:name="pg9075_61633"/>
      <w:bookmarkStart w:id="242" w:name="__RefHeading___Toc2562835_2870459653"/>
      <w:bookmarkStart w:id="243" w:name="_Toc88"/>
      <w:bookmarkEnd w:id="241"/>
      <w:bookmarkEnd w:id="242"/>
      <w:r>
        <w:rPr>
          <w:rtl w:val="true"/>
        </w:rPr>
        <w:t>کتابنامه</w:t>
      </w:r>
      <w:bookmarkEnd w:id="243"/>
    </w:p>
    <w:p>
      <w:pPr>
        <w:pStyle w:val="BookText"/>
        <w:rPr/>
      </w:pPr>
      <w:r>
        <w:rPr>
          <w:rFonts w:ascii="IRNazanin" w:hAnsi="IRNazanin" w:eastAsia="IRNazanin"/>
          <w:color w:val="111111"/>
          <w:sz w:val="28"/>
          <w:sz w:val="28"/>
          <w:szCs w:val="28"/>
          <w:rtl w:val="true"/>
          <w:lang w:bidi="fa-IR"/>
        </w:rPr>
        <w:t>حرف ألف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الباقية عن القرون الخالية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ريحان محمّد بن احمد بیرونی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اُفست مكتبة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الإحكام في اُصول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سيف الدين علی بن محمّد بن سالم تغلبی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الأربعين في فضائل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عطاء الله بن فضل الله حسینی شیرازی دشتکی هروی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حسن زُبری،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مجمع البحوث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الساري لشرح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شهاب الدین احمد بن محمّد بن ابی بکر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يوسف بن عبدالله بن محمّد بن عبد البرّ نمرى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على بن محمّد بجاوي، مطبعة نهضة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في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محمّد بن محمّد معروف به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ابراهيم البنا و محمّد احمد عاشور و محمود عبد الوهّاب 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أسنى المطالب في مناقب سيّدنا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الخير شمس الدين محمّد بن محمّد بن محمّد جزری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دکتر محمّد هادى اميني ، مطبعة الامام امير المؤمنين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شهاب الدین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بهجت ،اثری چاپ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المطبعة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مسلم 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تقى الدين احمد بن علی حسینی عبیدی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لجنة التأليف والترجمة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بن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شیخ محمّد باقر محمودى،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هلال حسن بن عبد الله بن سهل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حرف باء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أبى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بن على بن حيّان اُندلسی مشهور به ابو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الفداء عماد الدين اسماعيل بن عمر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 طاهر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حرف تاء</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الفيض محبّ الدين محمّد بن محمّد بن محمّد بن محمّد ابن محمّد بن عبد الرزاق ملقّب به مرتضی و معروف به محمّد مرتضی حسینی زَبیدى حنفى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اُفست دار مكتبة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چاپ اوّل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الخيريّة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محمّد ابو الفضل ،ابراهیم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على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احمد بن عبدالله بن صالح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ترتیب نور الدین علی بن ابى بكر 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تضمینات ابن حجر عسقلانی،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اُفست از چاپ 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آباد دکن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على بن حسين بن هبة الله </w:t>
      </w:r>
    </w:p>
    <w:p>
      <w:pPr>
        <w:pStyle w:val="BookText"/>
        <w:rPr/>
      </w:pPr>
      <w:r>
        <w:rPr>
          <w:rFonts w:ascii="IRNazanin" w:hAnsi="IRNazanin" w:eastAsia="IRNazanin"/>
          <w:color w:val="111111"/>
          <w:sz w:val="28"/>
          <w:sz w:val="28"/>
          <w:szCs w:val="28"/>
          <w:rtl w:val="true"/>
          <w:lang w:bidi="fa-IR"/>
        </w:rPr>
        <w:t xml:space="preserve">شافعی معروف به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گرفته شده از نسخهٔ المكتبة الظاهريّة در دمشق، جمع آوری شده توسّط شیخ محمّد بن رزق طرهونی، دار البشير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علی شیری،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الإثنا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بن احمد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اُفست از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سهیل اکیدیمی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اُفست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از چاپ مكتبة الحرم 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الجوزى يوسف قِزأُوغلى بن عبدالله بن فيروز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نينوى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الفداء اسماعيل بن عمر بن كثير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مسعود فراء 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البيضاوي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عبدالله بن عمر بن محمّد شیرازی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فرات بن ابراهيم بن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سوم و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فخر الدين محمّد بن عمر بن حسین قرشی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المنار للشيخ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على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الوهّاب عبد الله لطيف،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الحبير في تخريج أحاديث الرافعي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عبدالله هاشم یمانی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منوّره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التهميد في بيان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شكور محمّد بن عبد السعيد بن محمّد كشّى سالمی ،حنفی چاپ دوّم، دار الكتب النعمانية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والأشراف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حسين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عبدالله اسماعيل ، دار الصاوي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5357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والردّ على أهل الأهواء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عبد الرحمن ملطى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ابو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 مطبعة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دائرة المعارف النظاميّة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آباد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في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الحجاج جمال الدين 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دکتر عواد معروف،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ثاء</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محمّد بن حبّان بن احمد بن حبّان تمیمی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اُفست از چاپ مجلس دائرة المعارف العثمانيّة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ثمار القلوب في المضاف والمنسوب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عبد الملك بن محمّد اسماعیل ثعالبی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ابوالفضل ابراهيم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جيم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جلال الدين عبد الرحمن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و ترتیب عبّاس احمد صقر و احمد عبد الجواد، مكتب البحوث و الدراسات ، در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تأويل آي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في أحاديث البشير النذير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 الرحمن بن ابی بکر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احمد أنصارى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درا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 الرحمن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کپی شده از نسخهٔ خطّي دار الكتب المصرية به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الهيئة المصريّة العامّة للكتاب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حسنى سمهودی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حاء</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الأولياء و 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احمد 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خاء</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الرحمن احمد بن شعیب بن علی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میرین بلوشی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المقريزي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والاعتبار بذكر الخطط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عبّاس تقى الدین احمد بن على مقريزی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تذهيب تهذيب الكمال فى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احمد بن عبدالله خزرجى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محمود غانم غيث، منشورات مكتبة القاهره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الفجالة الجديدة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دال</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معارف القرن 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فريد وجدى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في التفسير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جلال الدين 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 و معرفة أحوال صاحب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احمد بن حسین بن علی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دکتر عبد المعطى قلعجی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أبي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أوس طائى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دکتر شاهین عطيّه،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حسین بن موسی موسوی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چاپخانه وزارت ارشاد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حرف ذال</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في مناقب ذوي القربى محبّ الدين احمد بن عبدالله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راء</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الأبرار و نصوص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محمود بن عمر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دکتر سلیم نعیمی، انتشارات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المعاني في تفسير القرآن العظيم والسبع المثاني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الثناء شهاب الدين محمود بن عبدالله حسینی آلوسی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المناظر في أخبار الأوائل والأواخر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شحنة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وليد محمّد بن محمّد بن محمود بن شحنه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حاشیه کتاب مروج الذهب، چاپ اوّل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الأزهريّة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الصفاء في سيرة الأنبياء والملوك والخلفاء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الدين مير خواند محمّد بن خاوند شاه بن محمود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في مناقب العشرة المبشّرين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بن عبدالله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الندوة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Amiri" w:hAnsi="Amiri" w:eastAsia="Amiri" w:cs="Amiri"/>
          <w:color w:val="111111"/>
          <w:sz w:val="28"/>
          <w:sz w:val="28"/>
          <w:szCs w:val="28"/>
          <w:rtl w:val="true"/>
          <w:lang w:bidi="ar-SA"/>
        </w:rPr>
        <w:t>حرف سين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العالمين و كشف ما في الدارين حجّة الاسلام ابو 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مكتبة الثقافة الدينيّة، نجف اشرف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یزید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فؤاد عبد الباقى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سليمان بن أشعث سجستاني أزدى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محيى محيى الدين عبد الحميد، دار احياء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عيسى محمّد بن عيسى بن سُورة سلمى بوغي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محمّد شاكر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عبد الرحمن بن بهرام تمیمی سمرقندی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بن علی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دکتر عبد الغفار سلیمان بنداری و سید کسروی ،حسن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نور الدين على بن ابراهیم بن احمد حلبی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والآثار المحمديّة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الميمنيّة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شين</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في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مرتضی علی بن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سید عبد الزهراء حسينى، مؤسّسة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في أخبار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الفلاح شهاب الدين عبد الحيّ بن احمد بن محمّد عكرى دمشقی معروف به ابن عماد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تجريد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على بن محمّد قوشجي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معین الدین میبذی معروف به قاضی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خطّی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الحماسة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على خطیب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المعلّقات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حسین بن احمد زوزنی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بن عبدالله مشهور به سعد 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سيّد شريف على بن محمّد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عزّ الدين عبد الحميد بن هبة الله بن محمّد بن أبي الحديد مدائني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ابوالفضل ابراهيم،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المؤبّد لآل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بن اسماعیل نبهانی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جوامع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چاپ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عبد الله بن احمد معروف به حاكم حسكاني حذّاء حنفی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شیخ محمّد باقر محمودی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وزارت فرهنگ و ارشاد اسلامی ، مجمع احیاء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صاد</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الصارم المسلول على شاتم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الدين احمد بن عبد الحليم حرّاني معروف به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حمّاد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احمد عبد الغفور عطّار،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جعفى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 شرح دکتر مصطفى ديب البُغا، مطبعة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تعلیق دکتر موسی شاهین لاشین و دکتر احمد عمر هاشم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مؤسّسة عزّ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في الردّ على أهل البدع والزندقة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محمّد بن حجر هیتمی 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 عبد الوهّاب عبد اللطيف ،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 مكتبة القاهره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حرف ضاد</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اللامع لأهل 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الخير شمس الدين محمّد بن عبد الرحمن 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طاء</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نصر تاج الدين عبد الوهّاب بن على بن عبد الكافي 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الفتّاح محمّد حلو و محمود محمّد طناحي،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بن منيع بصرى معروف به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عين</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عبد ربّه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و مكتبة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Amiri" w:hAnsi="Amiri" w:eastAsia="Amiri" w:cs="Amiri"/>
          <w:color w:val="111111"/>
          <w:sz w:val="28"/>
          <w:sz w:val="28"/>
          <w:szCs w:val="28"/>
          <w:rtl w:val="true"/>
          <w:lang w:bidi="ar-SA"/>
        </w:rPr>
        <w:t>حرف غين</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محمّد بن احمد بن عثمان 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کتابخانه سيّد عبد العزيز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النيسابوري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الدين حسن بن محمّد حسین قمیّ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حاشیه تفسیر طبری، چاپ اوّل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الكبرى الأميريّة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القرآن محمّد بن عزیز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عبد القادر صلاحیة، چاپ اوّل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دار طلاس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p>
    <w:p>
      <w:pPr>
        <w:pStyle w:val="BookText"/>
        <w:rPr/>
      </w:pPr>
      <w:r>
        <w:rPr>
          <w:rFonts w:ascii="IRNazanin" w:hAnsi="IRNazanin" w:eastAsia="IRNazanin"/>
          <w:color w:val="111111"/>
          <w:sz w:val="28"/>
          <w:sz w:val="28"/>
          <w:szCs w:val="28"/>
          <w:rtl w:val="true"/>
          <w:lang w:bidi="fa-IR"/>
        </w:rPr>
        <w:t>حرف فاء</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الباري في شرح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فؤاد عبد الباقي و محبّ الدين خطيب و عبد العزيز بن عبدالله بن باز،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شوكاني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الحسينيّة المصريّة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 في فضائل المرتضى والبتول والسبطين والأئمّة من ذريتهم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بن مؤيّد حموینی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باقر محمودی، چاپ اوّل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جزء اوّل ، و </w:t>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جزء دوم 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بن شهردار بن شیرویه همدانی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بن بسیونی زغلول،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چاپ دیگر به تحقیق فواز احمد زمولی و محمّد معتصم بالله بغدادی،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في الملل والأهواء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علی بن احمد بن حزم اُندلسى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في معرفة أحوال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احمد مشهور به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قاف</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مكتب تحقيق التراث در مؤسّسة الرسالة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حرف کاف</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يعقوب بن اسحاق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تعلیقه علی اکبر غفّاری، دار الكتاب الاسلامي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علی بن ابی کرم شیبانی معروف به ابن 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 شيري،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صادق سُلَيم بن قيس هلالی عامری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شیخ محمّد باقر انصاری،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عن حقائق غوامض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بن عمر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عيسى بن ابى الفتح 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احمد بن محمّد بن ابراهيم نیشابوری معروف به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در کتابخانه آیت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في مناقب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يوسف بن محمّد قرشی 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هادی امینی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إحياء تراث أهل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على بن حسام الدین هندی برهان فوری معروف به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لام</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جمال الدين أبي الفضل محمّد بن مكرم بن على افریقی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احمد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ابوالفضل ابراهیم،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 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المحصول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محمّد بن عمر بن حسین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علی بن احمد بن سعيد بن حزم ظاهرى اُندلسي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لجنة إحياء التراث العربيّ در دار الآفاق الجديدة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علی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امیر مهنّا،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المزهر في علوم اللغة و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مصطفى عبد القادر عطا،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نشر مكتبة المطبوعات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 و 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احمد بن محمّد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شمس الأخبار المنتقى من كلام النبيّ المختار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حميد بن احمد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مؤسّسة الأعلمى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اسماعیل انصاری زنجانی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سالم كمال الدين 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رضا دامغانی مشهور به حاجی آخوند سر سر افراز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عبدالله بن مسلم بن قتيبه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دکتر ثروت عكاشة، چاپ ششم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 الهيئة المصريّة العامّة للكتاب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زكريّا يحيى بن زياد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يوسف نجاتى و محمّد على نجّار ، چاپ ،اوّل کتابخانه 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شهاب الدین یاقوت بن عبد الله حموی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حمدى عبد المجید سلفی،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القرّاء الكبار على الطبقات والأعصار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بشار عواد و شعيب أرناؤوط،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مكّى أخطب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p>
    <w:p>
      <w:pPr>
        <w:pStyle w:val="BookText"/>
        <w:rPr/>
      </w:pPr>
      <w:r>
        <w:rPr>
          <w:rFonts w:ascii="IRNazanin" w:hAnsi="IRNazanin" w:eastAsia="IRNazanin"/>
          <w:color w:val="111111"/>
          <w:sz w:val="28"/>
          <w:sz w:val="28"/>
          <w:szCs w:val="28"/>
          <w:rtl w:val="true"/>
          <w:lang w:bidi="fa-IR"/>
        </w:rPr>
        <w:t xml:space="preserve">محمّد سماوی، 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اُفست از چاپ نجف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محمّد بن عبد الكريم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مؤسّسة ناصر للثقافة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بن محمّد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مالك محمودی، چاپ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حسين بن على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سیّد احمد صقر،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مكتبة 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محمّد مشهور به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احمد بن عبد الحليم ابن تيميّه 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اُفست از چاپ المطبعة الكبرى الأميريّة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شهاب الدین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منتشر شده در مجلّه الموسم شماره هشتم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خطّى مكتبة الجمعيّة الآسيوية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نون</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معتمد خان رستم بَدَخشاني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هادی امینی،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شركة الكتبي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و منتخب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 في فضائل المصطفى والمرتضى والبتول والسبطين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محمّد بن يوسف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دکتر محمّد هادى ،أمينى مكتبة نينوى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في فنون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الوهّاب 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المؤسّسة المصريّة العامّة، وزارة الثقافة والارشاد القوميّ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أثير مبارك بن محمّد 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مؤمن بن حسن بن مؤمن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السافر عن أخبار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بن شيخ بن عبدالله عيدروس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واو</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عبّاس شمس الدین احمد بن محمّد ابن خلّکان برمکی إربلى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احسان عبّاس،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اُفست از چاپ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 السلام هارون، چاپ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العربيّة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ياء</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سليمان بن ابراهیم حسینی بلخی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انتشارات مؤسّسة الأعلمى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دیگر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الخلفاء، ابن جوزی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ابو 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الدلائل، شهاب إيجي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 أزهرى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البلاغة، سيّد احمد هاشمی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الاجتهاد، آقا بزرگ نهرانی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الرواحش السماويّة في شرح الأحاديث الاماميّة، میر داماد محمّد باقر حسینی استر آبادی تحقیق غلام حسین قیصیریه ها و نعمت الله جلیلی دار 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ملّا صالح مازندرانی، متوفّای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ضبط و تحقیق سيّد على عاشور، دار إحيا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الصحيح، قسطلاني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المصطفى ابو سعيد نيشابورى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الإسلام ، أحمد 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في إمامة الأئمّة الأطهار، سيّد حامد حسین کهنوی؛ و خلاصة عبقات الأنوار، سيّد على ميلاني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 ابن هلال عسكرى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فقه ،فارسی، تحقیق و تألیف مؤسّسۀ دائرة المعارف فقه اسلامی چاپ اوّل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 مؤسّسة دائرة المعارف فقه اسلامي</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الولاية ، ابن عقده كوفى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الولاية، حافظ سجستانی</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التقوى شيخ محمد أمين زين الدين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شیخ فخر الدین ،طریحی، 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تنظیم محمود عادل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علّامه مجلسى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الأسرار، دهلوى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العراق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المنهاج سیّد محمّد سعید حکیم،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جوزى</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في تحقيق المذهب، علّامه حلّی، متوفّای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ه، طبع قدیم؛ و طبع جدید با تحقيق مجمع البحوث الإسلاميّة، چاپ اوّل،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 علّامه سيّد محمّد حسین طباطبایی، منشورات جامعه مدرّسین حوزه عملية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الرحمن في فضائل ،سلمان محدّث نوری،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إلى تحصيل مسائل الشريعة محدّث شيخ محمد بن حسن حرّ عاملی، متوفّای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شيخ عبد الرحيم ربّاني شيرازي ، دار إحيا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مؤسّسه آل البيت لإحيا التراث،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اله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بَدَأ غَريباً وَ سَيَعُودُ غَريباً كَمَا بَدَأ؛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أمير المؤمنين علیه السلام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صَبَرْتُ وَفِی الْعَیْنِ قَذی وَفِی الْحَلْقِ شَجا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کردم در حالی که گویا خار در چشم و استخوان در گلویم مانده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خطبه سوّم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نامگذاری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يَأَيُّهَا الرَّسُولُ بَلَغَ مَا أُنزِلَ إِلَيْكَ مِن رَّبِّكَ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چنان که دلیل نامگذاری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كريمه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وَ أَتْمَمْتُ عَلَيْكُمْ نِعْمَتِي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روغن زدن به بدن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الإمتاع ، 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 احمد زینی دَحلان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الخلفاء ، ابن جوزی جزء چهارم تذکرة خواص الأمّة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دائرة المعارف، فريد و جدی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تصریح بعضی از راویان حدیث غدیر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 بن عازب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 متن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نهى عن سَمُرات خمسٍ متقاربات دَوحات 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درخت بزرگ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که به مناسبت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میان می آید اشاره به همین جایگاه و نهایتاً به حادثه غدیر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حافظ 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معانی لطیف،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لطیف التدبیر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که به نظر می رسد مناسب با این مقام باشد و ما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نغز 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کرده ایم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أنعام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را در کتاب های روایی شیعه نیافتیم و معنای آن نیز روشن نیست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تصریح لغویانی چون ازهری، ثعلب ، ابن اثیر و فیروزآبادی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ثاء و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خطیر و نفیسی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،گویند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و توشه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گفته می شود و با توجّه به این که مصدر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 می توان دلیل نامگذاری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سه گونه بیان کرد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یمن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روستایی است از توابع دمشق که امروز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نوع دوستی است که جهت یاری و نصرت در آن لحاظ شده باشد و نقیض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دشمنی از جهت دوری از حالت یاری و نصرت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دوستی گویند که ارادۀ بزرگی و شوکت در آن وجود دارد و نقیض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یعنی آن دشمنی که اراده تحقیر و اهانت در آن می 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 ابن هلال عسكرى ، الفرق بين العداوة والبغضة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معنا بنابراین بود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و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بر عکس باشد که در این صورت معنا چنین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،غدیر اهل حقّ خواست حقّ آشکار شود یا در روز غدیر اهل حقّ حقّ را آشکار یافتند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أبي تمّام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در یکی از طریقه ای حدیث غدیر از زيد بن أرقم در 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نقل می کند که در آن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ابوالطفیل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حدیث را از رسول خدا صلی الله علیه و آله شنیدی؟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جایگاه خطبه کسی نبود مگر این که پیامبر صلی الله علیه و آله را با دو چشم خود دید و این حدیث را با دو گوش خود شنید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زيد بن يشيع ، از علی ، از پیامبر صلی الله عله و آله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تُؤَمَرُوا عَلِيّاً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أزاكُمْ فَاعِلِينَ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تَجِدوُهُ هَادِياً مَهْدِيّاً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 بِكُمُ الطَّرِيقَ المُستَقِيمَ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علی علیه السلام را امیر خود بگردانید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نمی بینیم چنین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یابید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در راه مستقیم نگه می 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359/97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 ابن جریر طبری از هفتاد و اندی طریق ، جزری مقری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 ابن عقده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 ابو سعید سجستانی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ابوبکر جُعابی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آن را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 که در کتاب تعلیق هدایة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 محمّد یمنی که یکی از شعرای غدیر در قرن دوازدهم می باشد نقل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حدیث غدیر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وجود دارد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الغدير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زیر به ترتیب حروف الفبا ذکر شده 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تهذیب الکمال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علیه السلام، 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36486</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سوم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علیه السلام، خطیب 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ملاحظۀ شرح حال و شعر او نگاه کن ؛ برگزیدهٔ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ذهبی در کتاب الغدیر ،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صالحاني ، و شهاب الدين إيجي در توضيح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وی را از صحابه ای که حدیث غدیر از آن ها نقل شده بر شمرده 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 السلام، 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حدیثی منسوب به پیامبر صلی الله علیه و آله که در زمان عثمان جعل شده است ایشان 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بشارت بهشت داده اند؛ لذا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مُبشّره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ده نفر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ابوبکر، عمر، عثمان ،طلحه ،زبیر سعد بن ابی وقّاص، عبد الرحمن بن عوف، ابو عبيدة بن جرّاح و سعید بن زید بن عمرو و شگفتا که در بهشت علی علیه السلام و دشمنانش گرد هم آمده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برگزیده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حافظ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کتاب سُلَیم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 حافظ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السنن 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 محبّ الدین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ابن قتيبه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مودّة القربي ، عليّ بن شهاب الدين 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مودّت پنجم</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مسلمانی گویند که پیامبر صلی الله علیه و آله را دیده باشد، برخی می گویند علاوه بر دیدن باید روایت هم از ایشان نقل کرده باشد؛ مجمع البحرين مادّة ص ح 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اُسد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حرف سین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أبو نعیم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تاریخ مدینة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حرف عین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حرف میم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متمّم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وی آغاز خلافت أبو العبّاس را درک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خلافت وی میان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بوده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خزرجی در خلاصه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وی را چنین ضبط کرده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خَرَّبوذ</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الشافعي، بيهقى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 قطني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 در کتاب معرفة قرّاء الكبار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کتاب مناقب،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سخن پیامبر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داده، و در آن جا از نُه نفر از صحابه به هفده 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را نقل کرده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سُبکی در کتاب طبقات الشافعيّة الكبری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حال وی پرداخته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ای بزرگ از قریه های خوارزم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آن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علمّ يتعرّف منه أوائل الوقائع و الحوادث بحسب الموطن والنسب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 اوائل علمی است که در آن به بررسی اوائل و آغازهای وقایع و حوادث پرداخته می شود؛ بدین معنا که هر حادثه ای به چه کسی منسوب و مربوط است و در چه جایگاه و موقعیّتی رخ داده است این علم از فروع علم تاریخ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کتاب هایی که در این نگاشته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ابو هلال عسکری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حاجی خلیفه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سخاوی در کتاب ضوء اللامع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شرح حال وی را نگاشته و مشایخ و تألیفاتش را برشمرده و وی را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عبد الحيّ در شذرات الذهب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از وی تعریف کرده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منطقه غربی نیل از نواحی صعید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 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در کتاب أعلام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مشاهير العراق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می خورد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نگاه کن فرائد السمطين امام حمويني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نهج البلاغة، 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طریق های این استدلال و سوگند دادن صحیح و رجال آن ثقه هستند</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الجوامع ، 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این حدیث از طریق أحمد و ابن ابی شیبه و هیثمی و ابن دیزیل همگی ثقه اند</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از این جا عبارتی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فراموش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اُسد الغابة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جزء کتمان کنندگان و مبتلایان به نفرین علوی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كتاب إصابه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جمله کسانی است که در روز رحبه گواهی داد که از رسول خدا شنیده که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از کتاب های مشهور و متداول در زمانهای گذشته بوده و حدیث نویسان و تاریخ نویسان شیعه و سنّی بر این کتاب اعتماد دارند؛ از این رو بسیاری از بزرگان اهل سنّت سند خود را به این کتاب رسانده و از آن روایت می کنند؛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در شواهد التنزيل لقواعد التفضيل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امام حموینی در 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بن شهاب همدانی در مودّة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قندوزی حنفى در ينابيع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سخاوی در الضوء اللامع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شوکانی در 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وی ذکر کرده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بر برخی نسخه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یکسال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در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آن چه را که نصر بن مزاحم در کتاب صفّین در این باره روایت کرده ذکر می کنیم ؛ چرا که وی فردی ثقه و دارای قوّه ثبت و ضبط است و احادیث را درست نقل می کند و کسی وی را به پیروی از هوای نفس و خیانت و دروغ پردازی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نداده است و او از رجال اصحاب حدیث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در سوره محمّد،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بِأَنَّ اللَّهَ مَوْلَى الَّذِينَ آمَنُوا وَ أَنَّ الْكَافِرِينَ لَا مَوْلَى لَهُمْ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نَسَب او به عبدالله بن مسعود می رسد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خداوند در 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يَهْدِي إِلَى الْحَقِّ أَحَقُّ أَن يُتَّبَعَ أَمَّن لَا يَهْدِي إِلَّا أَنْ يُهدى؛ آیا کسی که هدایت به سوی حقّ می کند برای پیروی شایسته تر است، یا آن کس که خود هدایت نمی شود مگر هدایتش کنند؟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در سوره حشر،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وَلْتَنظُرْ نَفْسٌ مَّا قَدَّمَتْ لِغَدٍ وَ اتَّقُوا اللَّهَ و هر کس باید بنگرد تا برای فردایش چه چیز از پیش فرستاده و از خدا بپرهیزید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ابن مردویه از ابن عبّاس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الَّذِينَ آمَنُوا وَ عَمِلُوا الصَّالِحَات دربارۀ على و سلمان نازل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فَالَّذِينَ آمَنُواْ بِهِ وَ عَزَّرُوهُ وَ نَصَرُوهُ وَ اتَّبَعُوا النُّورَ الَّذِي أُنزِلَ مَعَهُ أُوْلَئِكَ هُمُ الْمُفْلِحُونَ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کسانی که به او ایمان آوردند، و حمایت و یاریش کردند، و از نوری که با او نازل شده پیروی کردند آنان رستگارانند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الرحمن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سَنَفْرُغُ لَكُم أَيُّهَا الثَّقَلان به زودی به حساب شما می پردازیم ای دو گروه انس و جن و گویا پیامبر اکرم صلی الله علیه و آله در عبارت فَعِنْدَهَا یَفْرُغُ لَکُمْ أَیُّهَا اَلثَّقَلاَنِ به این آیه اشاره دارد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157/6/242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لشرح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ضِعْث على إبّالة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مَثَلی است به معنای بليّةٌ على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بلایی بر بلايي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 هیزم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مشتی گیاه است که تر و خشک مخلوط هستند؛ 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که مشاهده می شود وی تهمت تقیّه کردن پیامبر را نیز افزوده است، با این که نزد ما تقیّه در پیامبر راه ندارد بلکه در سایر معصومان قابل جریان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این تاریخ را در وفات پیامبر مشهور دانسته است ؛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تفسیر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 به کتاب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خطیب بغدادی در کتاب تاریخ خود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مغازلی شافعی در کتاب مناقب علیّ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ثعلبی که علما بر نقل آن اجماع دارند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نعمان فِهری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بعید نیست که نام جابر بن نضر که در این روایت آمده درست باشد زیرا در روز جنگ بدر امير المؤمنين علیه السلام به فرمان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جابر را که اسیر شده بود به قتل صبر کشت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قطع دست و پا زجرکش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مردم در آن روزگار تازه از کفر خارج شده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هنوز رسوبات آداب جاهلیّت و کفر در میان آن ها رایج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بر اساس انتقام های مرسوم جاهلی، آتش کینه ها میان آن ها بر افروخته بود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بر انکار ضروریّات عادت و بر ایراد و نقد بر مسلمین و کافر شمردن و گمراه دانستن آن ها جرأت دارد؛ از این رو از آغاز ظهور سخنان خلاف اجماع وی تاکنون، علمای بزرگ اهل سنّت وی را هدف تیرهای جرح و نقد خویش قرار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آشکار شدن این مطلب ، سخن شوکانی در کتاب 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بخاری 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بدعت گزار بودن و سپس تکفیر وی تصریح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مجلس خود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که به ابن تیمیّه لقب شیخ الاسلام بدهد ، بدین وسیله کافر خواهد 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بن نعمان فهری ؛ نگاه کن به پانوشت دوم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صحاح اللغة، جوهري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ديوان أمير المؤمنين علیه السلام، اثر میبذی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شریف 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 گفت که ،آیه دربارهٔ مسلمان گناه کار است لیکن کسی که مرتدّ شده و بر پیامبر صلی الله علیه و آله دروغ بسته و به منظور هماورد خواهی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کوچک شمردن ،مطلب درخواست عذاب کرده بر خداوند است که در عذابش شتاب کند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کتاب صفة القيامة والجنّة و النار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عن القرون الخالية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الصفاء، جزء دوم از 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دهلوی در مرآة الأسرار و دیگران بر این کتاب اعتماد کرده و از آن مطالبی نقل کرده اند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 را مطلبی مسلّم و قطعی دانسته و از این رو مرسله و بدون سند ذکر کرده اند؛ و این بدان با معناست که این حدیث مسلّماً از پیامبر صادر شده است و نیاز به بررسی سند ندارد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 چاپ شده در حاشية الفصل 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الجوامع آن را روایت کرده است آن گونه که در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پنجگانه حدیث این داستان را نقل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صحیح خود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مالك ؛ و بخاری و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سنن خود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سنن خود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110/94</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طوسی آن را به اسنادش در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دربارۀ این ثواب از روایت حفّاظ که تمام رجال سندِ آن ثقه می باشند مطالبی بیان خواهد 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عمّامه پیامبر صلی الله علیه و آله سحاب بود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عبد الرحمن ملطى شافعی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الردّ على أهل الأهواء والبدع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است از اخبار جمعی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لحاظ امتناع عادي توافق آن ها بر دروغ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اطمینان به درستی خبر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متواتر به متواتر لفظی معنوی و اجمالی تقسیم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که لفظ یا الفاظ معیّن آن به حدّ تواتر نقل شده باشد مانند حدیث ثقلین و حدیث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متواتر معنوی، خبر با الفاظی مختلف نقل شده لیکن مضمون و معنای همۀ آن ها یکی است ؛ اعمّ از آن که آن معنای واحد ، معنای مطابقی الفاظ باشد یا معنای التزامی ؛ مثل اخباری که درباره شجاعت امیر المؤمنین وارد شده است که الفاظ ، گوناگون است ولی از مجموع آن ها معنای واحد که شجاعت علی علیه السلام باشد استفاده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متواتر اجمالی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متیقّن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خبری اطلاق می شود که با الفاظ و مضامینی گوناگون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سعه و ضیق دلالت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باشد، به گونه ای که از مجموع نقل ها علم اجمالی به صدور بعضی از آن الفاظ از معصوم علیه السلام حاصل شود؛ مانند این که مضمون یک روایت حجّیّت خبر مؤمن ، و مضمون روایتی دیگر حجّیّت خبر ،ثقه و مضمون روایت سوم حجّیّت خبر عادل باشد که از مجموع این سه مضمون علم به حجّیّت خبر 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قدر متیقّن بودن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می شود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مظفّر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الاُصول ، مشکینی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فقه فارسی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سوّم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متن الهمزيّة في مدح خير البريّة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 هداية العقول إلى غاية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آن را نقل کرده و جواب داده اند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در مقاصد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برخی از متأخّران نیز از او تقلید کرده اند</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در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کشمیری در نجاة المؤمنین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در المفاضلة بين الصحابه این سخن را گفته است</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در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حزم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هروی نوه میرزا مخدوم بن عبد الباقی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السهام الثاقبة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سورۂ 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خَاطَبَهُمُ الْجَاهِلُونَ قَالُوا سَلاماً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هنگامی که جاهلان آن ها را مخاطب 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سخنان نابخردانه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ها سلام می گویند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محمّد محسن کشمیری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الدین سهارنبوری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مرافض الروافض</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عضد إيجي در 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تفتازانی در شرح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محمود بن محمّد شیخانی قادری مدنی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عموم دربارهٔ وی را پس از پایان محاکمه و داوری خواهی شناخت</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کتاب ، ضرب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ضغثاً على إبّالة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رفته که برای توضیح آن به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مراجعه کن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در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در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مقلّدان این دو نفر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در المُحلّى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مسئله عدم جواز فروش آب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چهار نفر از اصحاب رضی الله عنهم هستند و این نقل متواتر است و مخالفت با آن جایز نیست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ص </w:t>
      </w:r>
      <w:r>
        <w:rPr>
          <w:rFonts w:eastAsia="IRNazanin" w:cs="IRNazanin"/>
          <w:b w:val="false"/>
          <w:bCs w:val="false"/>
          <w:i w:val="false"/>
          <w:iCs w:val="false"/>
          <w:color w:val="333333"/>
          <w:sz w:val="20"/>
          <w:szCs w:val="20"/>
        </w:rPr>
        <w:t>194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صاد یا کسر آن ؛ زبیدی در تاج العروس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صفریّة گروهی از خوارج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گفته اند منسوب به عبدالله بن صفار است؛ بر این اساس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نسبت های نادر و شاذ خواهد بود و جوهری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رئیس آن ها زیاد بن أصفر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به خاطر زردی رنگشان این واژه در موردشان بکار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به خاطر خالی بودنشان از دین به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در این صورت باید به کسر صاد خوانده شود؛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آن ها در زندان با رفیقش نزاع کرد و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والله صفر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پس صفريّة نامیده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نگاه کن تاج العروس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مطلب را ابن حجر در کتاب تلخيص الحبير في نقل أحاديث الرافعي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هند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السنن الكبري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همین طور در تلخیص آن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فقهای شافعی است، ابن خلکان در تاریخ خود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ثقه راستگو ،متدیّن پارسا، آگاه به اصول فقه و فروع آن، محقّق در علم فقه ، پاک دل خوش خُلق و مذهبی درست داشته و به شیوۀ فقها شعر می گفته است در آمل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بغداد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چهارم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این روایت را نقل کرده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همچنین در تلخیص آن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37411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مبنای ابن حزم در تعریف تواتر در سایر احادیث</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چهارم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صحیح خود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مسلم در صحیح خود </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نقل نموده اند</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الصارم المسلول على شاتم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الإحكام في اُصول الأحكام آمدی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الشرف المؤبّد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خطيب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309/12</w:t>
      </w:r>
      <w:r>
        <w:rPr>
          <w:rFonts w:ascii="IRNazanin" w:hAnsi="IRNazanin" w:eastAsia="IRNazanin"/>
          <w:b w:val="false"/>
          <w:b w:val="false"/>
          <w:bCs w:val="false"/>
          <w:i w:val="false"/>
          <w:i w:val="false"/>
          <w:iCs w:val="false"/>
          <w:color w:val="333333"/>
          <w:sz w:val="20"/>
          <w:sz w:val="20"/>
          <w:szCs w:val="20"/>
          <w:rtl w:val="true"/>
        </w:rPr>
        <w:t xml:space="preserve">؛ و ترجمة الإمام عليّ ابن أبي طالب از کتاب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تحقیق شده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الكنجى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الفتوحات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حاکم در 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ذهبی در تلخیص آن با تأیید صحّت ،آن نقل نموده اند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همچنین در تخلیص آن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همچنین در تلخیص آن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به الغدیر بخش شرح حال عمرو عاص و گفتگو پیرامون معاویه مراجعه کن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تهنیت با سندها و تفاصیلش ذکر شد</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زمخشری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قاضی زوزنی حسین بن احمد،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228/27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میان دست ها و پاهای چهارپایان است؛ پس میان دست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و نیز میان پاها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شاعر از دو فرج حیوان، مقابل و پشت سر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گاوی وحشی را توصیف می کند که صدایی شنیده است و نمی داند آیا صاحب صدا و صیّاد پشت سر اوست یا مقابلش بیت فوق در اصل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غدت هذه البقرة و تحسب أنّ كلا فرجيها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خلفها و أمامها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بالمخافة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گویا هدف شاعر این است که بفهماند آن جا بهترین مکان برای جنگیدن است؛ 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232/37</w:t>
      </w:r>
      <w:r>
        <w:rPr>
          <w:rFonts w:ascii="IRNazanin" w:hAnsi="IRNazanin" w:eastAsia="IRNazanin"/>
          <w:b w:val="false"/>
          <w:b w:val="false"/>
          <w:bCs w:val="false"/>
          <w:i w:val="false"/>
          <w:i w:val="false"/>
          <w:iCs w:val="false"/>
          <w:color w:val="333333"/>
          <w:sz w:val="20"/>
          <w:sz w:val="20"/>
          <w:szCs w:val="20"/>
          <w:rtl w:val="true"/>
        </w:rPr>
        <w:t xml:space="preserve">؛ خلاصة عبقات الأنوار، سيد حامد نقوی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صحاح اللغة جوهری </w:t>
      </w:r>
      <w:r>
        <w:rPr>
          <w:rFonts w:eastAsia="IRNazanin" w:cs="IRNazanin"/>
          <w:b w:val="false"/>
          <w:bCs w:val="false"/>
          <w:i w:val="false"/>
          <w:iCs w:val="false"/>
          <w:color w:val="333333"/>
          <w:sz w:val="20"/>
          <w:szCs w:val="20"/>
        </w:rPr>
        <w:t>2529/6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228/15</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حيّان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رازی غفلت عجیبی است زیرا پیامبر صلى الله علیه و آله است؛ زیرا پیامبر علیه و اله پسر عموی جعفر و عقیل و طالب و همه آل ابو طالب بوده است امّا امیر مؤمنان علیه السلام، پسر عموی آن ها نیست بلکه برادرشان می باشد، و چنان چه این معنا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شود، لازمه اش کذب است نه این که بیّن الثبوت باشد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يَأَيُّهَا الَّذِينَ ءَامَنُوا كُونُواْ أَنصَارَ اللَّهِ كَمَا قَالَ عِيسَى أَبْنُ مَرْيَمَ لِلْحَوَارِيِّينَ مَنْ أَنصَارِيَ إلى اللهِ قَالَ الْحَوَارِبُونَ نَحْنُ أَنصَارُ اللَّهِ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ضرب المثل در مورد کسی به کار می رود که برای دستیابی به هدفی پنهانی، نیرنگ بکار می برد و زیر چیز آشکاری خود را پنهان می کند شبیه آقای قصیر که بینی خود را برید تا انتقام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طبری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المناظر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حیّان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دربارۀ این معانی به زودی خواهد آمد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نیز 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الإثنا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پادشاه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قسطلانی در شرح الصحيح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 یعنی ملیک؛ زیرا ولیّ امور مردم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کثیری از ائمه تفسیر و حدیث و لغت که عددشان قابل توجّه است این معنی را از معانی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برشمرده اند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در الشافی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این معنا را نقل کرده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جوامع و کتاب های حدیث اهل سنّت و شیعه به این روایت دست پیدا نکردیم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اشتراک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لفظ برای یک معنی وضع شود و آن معنا افراد مختلف داشته باشد؛ مانند لفظ حیوان که برای موجود حسّاس جنبنده با اراده وضع شده و دارای افراد فراوانی از قبیل انسان اسب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این افراد و مصادیق در معنی حیوانیّت با هم مشترکند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اشتراک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که یک لفظ برای چند معنی به طور جداگانه وضع شده باشد؛ مانند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که یک بار برای شیر نوشیدنی و بار دیگر برای شیر آب و دگر بار برای حیوان درّنده وضع شده است و معانی هیچ یک از این ها با هم وجه اشتراکی ندارند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الألفاظ من الأدب و غيرها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أَمْ یَحْسُدُونَ اَلنّاسَ عَلی ما آتاهُمُ اَللّهُ مِنْ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مغازلی 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أبى الحدید در 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حضرمی شافعی در الرشفه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 که این آیه درباره علی و درباره علومی که به علی اختصاص پیدا کرده نازل شده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فيقلبون عليه ظهر 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بکار رفته که ضرب المثل است برای کسی که با رفيقش مودّت و رعایتی دارد و سپس در جبهه مقابل او قرار می گیرد و به دشمنی با وی می 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سیر است و توضیح این ضرب المثل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لشکریان هنگامی که با دشمن برخورد می کنند روی سیر را به طرف دشمن و پشت آن را به طرف لشکر خود می گیرند حال اگر کسی خیانت کند و به دشمن بپیوندد وضعیّت سیرش برعکس می شود یعنی روی سپر را به طرف نیروهای خودی و پشت سپر را به طرف دشمن قرار می دهد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عبدالله بن جابر ،بجلی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او در مجمع الزاوئد، حافظ 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معجم الكبير طبرانی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 ابن 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5940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 </w:t>
      </w:r>
      <w:r>
        <w:rPr>
          <w:rFonts w:eastAsia="IRNazanin" w:cs="IRNazanin"/>
          <w:b w:val="false"/>
          <w:bCs w:val="false"/>
          <w:i w:val="false"/>
          <w:iCs w:val="false"/>
          <w:color w:val="333333"/>
          <w:sz w:val="20"/>
          <w:szCs w:val="20"/>
        </w:rPr>
        <w:t>385/7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کتاب فضائل صحابه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سعید خرکوشی نیشابوری،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 نزل من القرآن في عليّ علیه السلام، حافظ أبو نعيم اصفهاني،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مناقب خوارزمی،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8146</w:t>
      </w:r>
      <w:r>
        <w:rPr>
          <w:rFonts w:ascii="IRNazanin" w:hAnsi="IRNazanin" w:eastAsia="IRNazanin"/>
          <w:b w:val="false"/>
          <w:b w:val="false"/>
          <w:bCs w:val="false"/>
          <w:i w:val="false"/>
          <w:i w:val="false"/>
          <w:iCs w:val="false"/>
          <w:color w:val="333333"/>
          <w:sz w:val="20"/>
          <w:sz w:val="20"/>
          <w:szCs w:val="20"/>
          <w:rtl w:val="true"/>
        </w:rPr>
        <w:t>، 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خصائص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مصنَّف ابن أبي شيبه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12170</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المستور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عبارت در اصل چنین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ضاق ذرعی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فاعلیّت نقل داده شد و بنابر تمییزیّت منصوب شد مانند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طبت به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جَاءَتْ رُسُلُنَا لُوطاً سِيءَ بِهِمْ وَ ضَاقَ بِهِمْ ذَرعاً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عضو معروف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 انگشتان تا آرنج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 جا که با ذراع ، اندازه گیری می کنند به خود اندازه گیری کردن و نیز خود همین مقیاس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 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 ذرع باز بودن و کشیده بودن دست است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ضاق بالأمر ذرعاً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بسته شدن راه های چاره و ناتوانی از پیدا کردن راهی برای نجات از گرفتاری می باشد؛ مثل کسی که چیزی را اندازه می گیرد که ذراعش بر آن تطبیق نمی کند، یا ذراعش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سوی چیزی دراز می کند ولی به آن نمی رسد؛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ضقت بها ذرعاً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ذرعي به وضعفت قوّتي و طاقتي عنه و لم أجد منه مخلصاً ،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337/10</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شرح اُصول کافی، ملا صالح مازندرانی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 سليم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شهاب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همدانی مودّت پنجم؛ ينابيع المودّة، شیخ قندوزی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الولاية، حافظ سجستانی که آن را ویژه حدیث غدیر نگاشته است؛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تعرّب بعد از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آن چه از روایات و کلمات فقيا استفاده می شود مراد از تعرّب بعد از هجرت آن است که فرد پس از معرفت و اعتقاد به آیین اسلام و فراگیری احکام و معارف آن، جایی را برای سکونت خود برگزیند که موجب وهن و نقصان دین می گردد، مانند سرزمین کفر یا بادیه در روایتی از امام صادق علیه السلام تعرّب بعد از هجرت به ترک ولایت ائمّه علیهم السلام پس از معرفت آن تفسیر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کلمات برخی آمده که تعرّب عبارت است از انحراف از حقّ و پیوستن به گمراهان و منحرفان پس از ورود به حریم سعادت و همراهی با هدایت یافتگان؛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طبع آل البيت </w:t>
      </w:r>
      <w:r>
        <w:rPr>
          <w:rFonts w:eastAsia="IRNazanin" w:cs="IRNazanin"/>
          <w:b w:val="false"/>
          <w:bCs w:val="false"/>
          <w:i w:val="false"/>
          <w:iCs w:val="false"/>
          <w:color w:val="333333"/>
          <w:sz w:val="20"/>
          <w:szCs w:val="20"/>
        </w:rPr>
        <w:t>100/15</w:t>
      </w:r>
      <w:r>
        <w:rPr>
          <w:rFonts w:ascii="IRNazanin" w:hAnsi="IRNazanin" w:eastAsia="IRNazanin"/>
          <w:b w:val="false"/>
          <w:b w:val="false"/>
          <w:bCs w:val="false"/>
          <w:i w:val="false"/>
          <w:i w:val="false"/>
          <w:iCs w:val="false"/>
          <w:color w:val="333333"/>
          <w:sz w:val="20"/>
          <w:sz w:val="20"/>
          <w:szCs w:val="20"/>
          <w:rtl w:val="true"/>
        </w:rPr>
        <w:t xml:space="preserve">؛ مصباح المنياج، سيّد محمّد سعيد حكيم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التقوى شيخ محمّد امین زین الدین </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xml:space="preserve">؛ الرواشح السماويّة في شرح الأحاديث الإماميّة، محقّق داماد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فرهنگ فقه فارسی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ذخائر العقبى محبّ الدين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شمس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الأنوار و أمالي المؤيّد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فرائد السمطين حموینی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 جمال الدین زرندی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ابوشكور محمّد بن عبد السعيد بن محمد کشّی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 في بيان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برای علی بن ابی طالب به نصّ پیامبر صلی الله علیه و اله ثابت شده است به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پیامبر صلی الله علیه و اله او را وصیّ و خلیفهٔ پس از خود قرار داده و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تَرْضَى أنْ تَكُونَ مِنِّي بمَنْزِلَةِ هَارُونَ مِن مُوسَى، إِلَّا أنَّهُ لا نَبِيَّ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راضی نیستی که تو نسبت به من مانند هارون نسبت به موسی باشی به جز این که پس از من پیامبری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هارون خلیفهٔ موسی بوده است بنابراین علی نیز خلیفه پیامبر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هارون خلیفه موسی بوده است بنابراین علی نیز خلیفه پیامبر خواهد بود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شرح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های سه گانه را در احادیث فراوانی که قبلاً ذکر شد می توان یافت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البلاغه ابن أبى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إن صاحبك هذا أولى الناس بالأمر بعد رسول الله صلی الله علیه و اله إِلَّا إِنَّا خفناه على 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خفناه على حداثة سنّه و حبّه بني عبد المطّلب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 به خدا سوگند این صاحب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پیامبر به امر خلافت از همه مردم سزاوارتر است جز این که ما از دو چیز ترس داشتیم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از جوان ،بودن و دوست داشتن وی فرزندان عبدالمطّلب را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سه روز را از این جهت ایّام بیض می گویند که به خاطر بزرگ بودن ماه شبها از نور ماه سفید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تقدیر آن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الليالي البيض ؛ 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 طبع قدیم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تشبیه بکار می رود و تقریباً به همان معنای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و كاف تشبیه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گونه موارد الفاظ گوناگونی از پیامبر صلی الله علیه و آله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کصوم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كهيئة صوم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كهيئة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كأنّما صام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صائم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روزهٔ سه روز در هر ماه از آن جهت برابر روزۀ همۀ عمر قرار داده شده که خداوند در قرآن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جَاءَ بِالْحَسَنَةِ فَلَهُ عَشْرُ أَمْثَالِهَا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کسی که سه روز در ماه روزه بگیرد، گویا تمام ماه را روزه گرفته و اگر هر ماه این عمل را تکرار کند گویا تمام عمر روزه بوده است؛ 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چاپ قدیم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نفس الرحمن في فضائل سلمان ، محدّث 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و منتخب النفائس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أعمال يوم الغدير و ليلته و أدعيتهما؛ و </w:t>
      </w:r>
      <w:r>
        <w:rPr>
          <w:rFonts w:eastAsia="IRNazanin" w:cs="IRNazanin"/>
          <w:b w:val="false"/>
          <w:bCs w:val="false"/>
          <w:i w:val="false"/>
          <w:iCs w:val="false"/>
          <w:color w:val="333333"/>
          <w:sz w:val="20"/>
          <w:szCs w:val="20"/>
        </w:rPr>
        <w:t>359/97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55113</Words>
  <Characters>196811</Characters>
  <CharactersWithSpaces>250482</CharactersWithSpaces>
  <Paragraphs>1641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2026-08-20T08:58:57Z</dcterms:created>
  <dc:creator>ghaemiyeh.com</dc:creator>
  <dc:description/>
  <dc:language>en-US</dc:language>
  <cp:lastModifiedBy/>
  <dcterms:modified xsi:type="dcterms:W3CDTF">2026-08-20T12:29:04Z</dcterms:modified>
  <cp:revision>1</cp:revision>
  <dc:subject/>
  <dc:title>داستان غدیر خم برگرفته از کتاب الغدیر اثر علامه امینی</dc:title>
</cp:coreProperties>
</file>

<file path=docProps/custom.xml><?xml version="1.0" encoding="utf-8"?>
<Properties xmlns="http://schemas.openxmlformats.org/officeDocument/2006/custom-properties" xmlns:vt="http://schemas.openxmlformats.org/officeDocument/2006/docPropsVTypes"/>
</file>