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6.jpeg" ContentType="image/jpeg"/>
  <Override PartName="/word/media/image27.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امکان سنجی اجرای زکات در ایران با مطالعه تطبیقی مذاهب فقهی و تجربیات اجرایی کشورهای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5859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285861_2870459653">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285863_2870459653">
            <w:r>
              <w:rPr>
                <w:webHidden/>
                <w:rStyle w:val="IndexLink"/>
                <w:rtl w:val="true"/>
              </w:rPr>
              <w:t>چند ملاحظه</w:t>
            </w:r>
            <w:r>
              <w:rPr>
                <w:rStyle w:val="IndexLink"/>
                <w:rtl w:val="true"/>
              </w:rPr>
              <w:tab/>
            </w:r>
            <w:r>
              <w:rPr>
                <w:rStyle w:val="IndexLink"/>
              </w:rPr>
              <w:t>12</w:t>
            </w:r>
          </w:hyperlink>
        </w:p>
        <w:p>
          <w:pPr>
            <w:pStyle w:val="Contents2"/>
            <w:tabs>
              <w:tab w:val="clear" w:pos="8743"/>
              <w:tab w:val="right" w:pos="9026" w:leader="dot"/>
            </w:tabs>
            <w:rPr/>
          </w:pPr>
          <w:hyperlink w:anchor="__RefHeading___Toc2285865_2870459653">
            <w:r>
              <w:rPr>
                <w:webHidden/>
                <w:rStyle w:val="IndexLink"/>
                <w:rtl w:val="true"/>
              </w:rPr>
              <w:t>فصل اوّل</w:t>
            </w:r>
            <w:r>
              <w:rPr>
                <w:rStyle w:val="IndexLink"/>
                <w:rtl w:val="true"/>
              </w:rPr>
              <w:tab/>
            </w:r>
            <w:r>
              <w:rPr>
                <w:rStyle w:val="IndexLink"/>
              </w:rPr>
              <w:t>13</w:t>
            </w:r>
          </w:hyperlink>
        </w:p>
        <w:p>
          <w:pPr>
            <w:pStyle w:val="Contents3"/>
            <w:tabs>
              <w:tab w:val="clear" w:pos="8459"/>
              <w:tab w:val="right" w:pos="9026" w:leader="dot"/>
            </w:tabs>
            <w:rPr/>
          </w:pPr>
          <w:hyperlink w:anchor="__RefHeading___Toc2285867_2870459653">
            <w:r>
              <w:rPr>
                <w:webHidden/>
                <w:rStyle w:val="IndexLink"/>
                <w:rtl w:val="true"/>
              </w:rPr>
              <w:t>بررسى اجمالى احكام زكات</w:t>
            </w:r>
            <w:r>
              <w:rPr>
                <w:rStyle w:val="IndexLink"/>
                <w:rtl w:val="true"/>
              </w:rPr>
              <w:tab/>
            </w:r>
            <w:r>
              <w:rPr>
                <w:rStyle w:val="IndexLink"/>
              </w:rPr>
              <w:t>13</w:t>
            </w:r>
          </w:hyperlink>
        </w:p>
        <w:p>
          <w:pPr>
            <w:pStyle w:val="Contents3"/>
            <w:tabs>
              <w:tab w:val="clear" w:pos="8459"/>
              <w:tab w:val="right" w:pos="9026" w:leader="dot"/>
            </w:tabs>
            <w:rPr/>
          </w:pPr>
          <w:hyperlink w:anchor="__RefHeading___Toc2285869_2870459653">
            <w:r>
              <w:rPr>
                <w:webHidden/>
                <w:rStyle w:val="IndexLink"/>
                <w:rtl w:val="true"/>
              </w:rPr>
              <w:t>زكات در لغت</w:t>
            </w:r>
            <w:r>
              <w:rPr>
                <w:rStyle w:val="IndexLink"/>
                <w:rtl w:val="true"/>
              </w:rPr>
              <w:tab/>
            </w:r>
            <w:r>
              <w:rPr>
                <w:rStyle w:val="IndexLink"/>
              </w:rPr>
              <w:t>15</w:t>
            </w:r>
          </w:hyperlink>
        </w:p>
        <w:p>
          <w:pPr>
            <w:pStyle w:val="Contents3"/>
            <w:tabs>
              <w:tab w:val="clear" w:pos="8459"/>
              <w:tab w:val="right" w:pos="9026" w:leader="dot"/>
            </w:tabs>
            <w:rPr/>
          </w:pPr>
          <w:hyperlink w:anchor="__RefHeading___Toc2285871_2870459653">
            <w:r>
              <w:rPr>
                <w:webHidden/>
                <w:rStyle w:val="IndexLink"/>
                <w:rtl w:val="true"/>
              </w:rPr>
              <w:t>زكات در اصطلاح</w:t>
            </w:r>
            <w:r>
              <w:rPr>
                <w:rStyle w:val="IndexLink"/>
                <w:rtl w:val="true"/>
              </w:rPr>
              <w:tab/>
            </w:r>
            <w:r>
              <w:rPr>
                <w:rStyle w:val="IndexLink"/>
              </w:rPr>
              <w:t>16</w:t>
            </w:r>
          </w:hyperlink>
        </w:p>
        <w:p>
          <w:pPr>
            <w:pStyle w:val="Contents3"/>
            <w:tabs>
              <w:tab w:val="clear" w:pos="8459"/>
              <w:tab w:val="right" w:pos="9026" w:leader="dot"/>
            </w:tabs>
            <w:rPr/>
          </w:pPr>
          <w:hyperlink w:anchor="__RefHeading___Toc2285873_2870459653">
            <w:r>
              <w:rPr>
                <w:webHidden/>
                <w:rStyle w:val="IndexLink"/>
                <w:rtl w:val="true"/>
              </w:rPr>
              <w:t>زكات در قرآن</w:t>
            </w:r>
            <w:r>
              <w:rPr>
                <w:rStyle w:val="IndexLink"/>
                <w:rtl w:val="true"/>
              </w:rPr>
              <w:tab/>
            </w:r>
            <w:r>
              <w:rPr>
                <w:rStyle w:val="IndexLink"/>
              </w:rPr>
              <w:t>17</w:t>
            </w:r>
          </w:hyperlink>
        </w:p>
        <w:p>
          <w:pPr>
            <w:pStyle w:val="Contents3"/>
            <w:tabs>
              <w:tab w:val="clear" w:pos="8459"/>
              <w:tab w:val="right" w:pos="9026" w:leader="dot"/>
            </w:tabs>
            <w:rPr/>
          </w:pPr>
          <w:hyperlink w:anchor="__RefHeading___Toc2285875_2870459653">
            <w:r>
              <w:rPr>
                <w:webHidden/>
                <w:rStyle w:val="IndexLink"/>
                <w:rtl w:val="true"/>
              </w:rPr>
              <w:t>زكات در متون حديثى و فقهى</w:t>
            </w:r>
            <w:r>
              <w:rPr>
                <w:rStyle w:val="IndexLink"/>
                <w:rtl w:val="true"/>
              </w:rPr>
              <w:tab/>
            </w:r>
            <w:r>
              <w:rPr>
                <w:rStyle w:val="IndexLink"/>
              </w:rPr>
              <w:t>21</w:t>
            </w:r>
          </w:hyperlink>
        </w:p>
        <w:p>
          <w:pPr>
            <w:pStyle w:val="Contents4"/>
            <w:tabs>
              <w:tab w:val="clear" w:pos="8176"/>
              <w:tab w:val="right" w:pos="9026" w:leader="dot"/>
            </w:tabs>
            <w:rPr/>
          </w:pPr>
          <w:hyperlink w:anchor="__RefHeading___Toc2285877_2870459653">
            <w:r>
              <w:rPr>
                <w:webHidden/>
                <w:rStyle w:val="IndexLink"/>
                <w:rtl w:val="true"/>
              </w:rPr>
              <w:t xml:space="preserve">الف </w:t>
            </w:r>
            <w:r>
              <w:rPr>
                <w:rStyle w:val="IndexLink"/>
                <w:rtl w:val="true"/>
              </w:rPr>
              <w:t xml:space="preserve">- </w:t>
            </w:r>
            <w:r>
              <w:rPr>
                <w:rStyle w:val="IndexLink"/>
                <w:rtl w:val="true"/>
              </w:rPr>
              <w:t>زكات در متون حديثى و فقهى اهل سنّت</w:t>
            </w:r>
            <w:r>
              <w:rPr>
                <w:rStyle w:val="IndexLink"/>
                <w:rtl w:val="true"/>
              </w:rPr>
              <w:tab/>
            </w:r>
            <w:r>
              <w:rPr>
                <w:rStyle w:val="IndexLink"/>
              </w:rPr>
              <w:t>21</w:t>
            </w:r>
          </w:hyperlink>
        </w:p>
        <w:p>
          <w:pPr>
            <w:pStyle w:val="Contents4"/>
            <w:tabs>
              <w:tab w:val="clear" w:pos="8176"/>
              <w:tab w:val="right" w:pos="9026" w:leader="dot"/>
            </w:tabs>
            <w:rPr/>
          </w:pPr>
          <w:hyperlink w:anchor="__RefHeading___Toc2285879_2870459653">
            <w:r>
              <w:rPr>
                <w:webHidden/>
                <w:rStyle w:val="IndexLink"/>
                <w:rtl w:val="true"/>
              </w:rPr>
              <w:t xml:space="preserve">ب </w:t>
            </w:r>
            <w:r>
              <w:rPr>
                <w:rStyle w:val="IndexLink"/>
                <w:rtl w:val="true"/>
              </w:rPr>
              <w:t xml:space="preserve">- </w:t>
            </w:r>
            <w:r>
              <w:rPr>
                <w:rStyle w:val="IndexLink"/>
                <w:rtl w:val="true"/>
              </w:rPr>
              <w:t>زكات در متون حديثى و فقهى پيروان اهل بيت عليهم‌السلام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2285881_2870459653">
            <w:r>
              <w:rPr>
                <w:webHidden/>
                <w:rStyle w:val="IndexLink"/>
                <w:rtl w:val="true"/>
              </w:rPr>
              <w:t>بررسى مقايسه‌اى افراد و اموال مشمول زكات در نزد مذاهب پنجگانه اسلام</w:t>
            </w:r>
            <w:r>
              <w:rPr>
                <w:rStyle w:val="IndexLink"/>
                <w:rtl w:val="true"/>
              </w:rPr>
              <w:tab/>
            </w:r>
            <w:r>
              <w:rPr>
                <w:rStyle w:val="IndexLink"/>
              </w:rPr>
              <w:t>24</w:t>
            </w:r>
          </w:hyperlink>
        </w:p>
        <w:p>
          <w:pPr>
            <w:pStyle w:val="Contents4"/>
            <w:tabs>
              <w:tab w:val="clear" w:pos="8176"/>
              <w:tab w:val="right" w:pos="9026" w:leader="dot"/>
            </w:tabs>
            <w:rPr/>
          </w:pPr>
          <w:hyperlink w:anchor="__RefHeading___Toc2285883_2870459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285885_2870459653">
            <w:r>
              <w:rPr>
                <w:webHidden/>
                <w:rStyle w:val="IndexLink"/>
                <w:rtl w:val="true"/>
              </w:rPr>
              <w:t xml:space="preserve">الف </w:t>
            </w:r>
            <w:r>
              <w:rPr>
                <w:rStyle w:val="IndexLink"/>
                <w:rtl w:val="true"/>
              </w:rPr>
              <w:t xml:space="preserve">- </w:t>
            </w:r>
            <w:r>
              <w:rPr>
                <w:rStyle w:val="IndexLink"/>
                <w:rtl w:val="true"/>
              </w:rPr>
              <w:t>افراد مشمول وجوب زكات مال</w:t>
            </w:r>
            <w:r>
              <w:rPr>
                <w:rStyle w:val="IndexLink"/>
                <w:rtl w:val="true"/>
              </w:rPr>
              <w:tab/>
            </w:r>
            <w:r>
              <w:rPr>
                <w:rStyle w:val="IndexLink"/>
              </w:rPr>
              <w:t>24</w:t>
            </w:r>
          </w:hyperlink>
        </w:p>
        <w:p>
          <w:pPr>
            <w:pStyle w:val="Contents4"/>
            <w:tabs>
              <w:tab w:val="clear" w:pos="8176"/>
              <w:tab w:val="right" w:pos="9026" w:leader="dot"/>
            </w:tabs>
            <w:rPr/>
          </w:pPr>
          <w:hyperlink w:anchor="__RefHeading___Toc2285887_2870459653">
            <w:r>
              <w:rPr>
                <w:webHidden/>
                <w:rStyle w:val="IndexLink"/>
                <w:rtl w:val="true"/>
              </w:rPr>
              <w:t xml:space="preserve">ب </w:t>
            </w:r>
            <w:r>
              <w:rPr>
                <w:rStyle w:val="IndexLink"/>
                <w:rtl w:val="true"/>
              </w:rPr>
              <w:t xml:space="preserve">- </w:t>
            </w:r>
            <w:r>
              <w:rPr>
                <w:rStyle w:val="IndexLink"/>
                <w:rtl w:val="true"/>
              </w:rPr>
              <w:t>اموال مشمول وجوب زكات</w:t>
            </w:r>
            <w:r>
              <w:rPr>
                <w:rStyle w:val="IndexLink"/>
                <w:rtl w:val="true"/>
              </w:rPr>
              <w:tab/>
            </w:r>
            <w:r>
              <w:rPr>
                <w:rStyle w:val="IndexLink"/>
              </w:rPr>
              <w:t>26</w:t>
            </w:r>
          </w:hyperlink>
        </w:p>
        <w:p>
          <w:pPr>
            <w:pStyle w:val="Contents3"/>
            <w:tabs>
              <w:tab w:val="clear" w:pos="8459"/>
              <w:tab w:val="right" w:pos="9026" w:leader="dot"/>
            </w:tabs>
            <w:rPr/>
          </w:pPr>
          <w:hyperlink w:anchor="__RefHeading___Toc2285889_2870459653">
            <w:r>
              <w:rPr>
                <w:webHidden/>
                <w:rStyle w:val="IndexLink"/>
                <w:rtl w:val="true"/>
              </w:rPr>
              <w:t>مجموعه انواع ثروت</w:t>
            </w:r>
            <w:r>
              <w:rPr>
                <w:rStyle w:val="IndexLink"/>
                <w:rtl w:val="true"/>
              </w:rPr>
              <w:tab/>
            </w:r>
            <w:r>
              <w:rPr>
                <w:rStyle w:val="IndexLink"/>
              </w:rPr>
              <w:t>29</w:t>
            </w:r>
          </w:hyperlink>
        </w:p>
        <w:p>
          <w:pPr>
            <w:pStyle w:val="Contents4"/>
            <w:tabs>
              <w:tab w:val="clear" w:pos="8176"/>
              <w:tab w:val="right" w:pos="9026" w:leader="dot"/>
            </w:tabs>
            <w:rPr/>
          </w:pPr>
          <w:hyperlink w:anchor="__RefHeading___Toc2285891_287045965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285893_2870459653">
            <w:r>
              <w:rPr>
                <w:webHidden/>
                <w:rStyle w:val="IndexLink"/>
              </w:rPr>
              <w:t>1</w:t>
            </w:r>
            <w:r>
              <w:rPr>
                <w:rStyle w:val="IndexLink"/>
                <w:rtl w:val="true"/>
              </w:rPr>
              <w:t xml:space="preserve"> - </w:t>
            </w:r>
            <w:r>
              <w:rPr>
                <w:rStyle w:val="IndexLink"/>
                <w:rtl w:val="true"/>
              </w:rPr>
              <w:t>ثروت زراعى</w:t>
            </w:r>
            <w:r>
              <w:rPr>
                <w:rStyle w:val="IndexLink"/>
                <w:rtl w:val="true"/>
              </w:rPr>
              <w:tab/>
            </w:r>
            <w:r>
              <w:rPr>
                <w:rStyle w:val="IndexLink"/>
              </w:rPr>
              <w:t>29</w:t>
            </w:r>
          </w:hyperlink>
        </w:p>
        <w:p>
          <w:pPr>
            <w:pStyle w:val="Contents4"/>
            <w:tabs>
              <w:tab w:val="clear" w:pos="8176"/>
              <w:tab w:val="right" w:pos="9026" w:leader="dot"/>
            </w:tabs>
            <w:rPr/>
          </w:pPr>
          <w:hyperlink w:anchor="__RefHeading___Toc2285895_2870459653">
            <w:r>
              <w:rPr>
                <w:webHidden/>
                <w:rStyle w:val="IndexLink"/>
              </w:rPr>
              <w:t>2</w:t>
            </w:r>
            <w:r>
              <w:rPr>
                <w:rStyle w:val="IndexLink"/>
                <w:rtl w:val="true"/>
              </w:rPr>
              <w:t xml:space="preserve"> - </w:t>
            </w:r>
            <w:r>
              <w:rPr>
                <w:rStyle w:val="IndexLink"/>
                <w:rtl w:val="true"/>
              </w:rPr>
              <w:t>ثروت حيوانى</w:t>
            </w:r>
            <w:r>
              <w:rPr>
                <w:rStyle w:val="IndexLink"/>
                <w:rtl w:val="true"/>
              </w:rPr>
              <w:tab/>
            </w:r>
            <w:r>
              <w:rPr>
                <w:rStyle w:val="IndexLink"/>
              </w:rPr>
              <w:t>30</w:t>
            </w:r>
          </w:hyperlink>
        </w:p>
        <w:p>
          <w:pPr>
            <w:pStyle w:val="Contents5"/>
            <w:tabs>
              <w:tab w:val="clear" w:pos="7892"/>
              <w:tab w:val="right" w:pos="9026" w:leader="dot"/>
            </w:tabs>
            <w:rPr/>
          </w:pPr>
          <w:hyperlink w:anchor="__RefHeading___Toc2285897_2870459653">
            <w:r>
              <w:rPr>
                <w:webHidden/>
                <w:rStyle w:val="IndexLink"/>
                <w:rtl w:val="true"/>
              </w:rPr>
              <w:t xml:space="preserve">الف </w:t>
            </w:r>
            <w:r>
              <w:rPr>
                <w:rStyle w:val="IndexLink"/>
                <w:rtl w:val="true"/>
              </w:rPr>
              <w:t xml:space="preserve">- </w:t>
            </w:r>
            <w:r>
              <w:rPr>
                <w:rStyle w:val="IndexLink"/>
                <w:rtl w:val="true"/>
              </w:rPr>
              <w:t>احشام سه‌گانه</w:t>
            </w:r>
            <w:r>
              <w:rPr>
                <w:rStyle w:val="IndexLink"/>
                <w:rtl w:val="true"/>
              </w:rPr>
              <w:tab/>
            </w:r>
            <w:r>
              <w:rPr>
                <w:rStyle w:val="IndexLink"/>
              </w:rPr>
              <w:t>30</w:t>
            </w:r>
          </w:hyperlink>
        </w:p>
        <w:p>
          <w:pPr>
            <w:pStyle w:val="Contents5"/>
            <w:tabs>
              <w:tab w:val="clear" w:pos="7892"/>
              <w:tab w:val="right" w:pos="9026" w:leader="dot"/>
            </w:tabs>
            <w:rPr/>
          </w:pPr>
          <w:hyperlink w:anchor="__RefHeading___Toc2285899_2870459653">
            <w:r>
              <w:rPr>
                <w:webHidden/>
                <w:rStyle w:val="IndexLink"/>
                <w:rtl w:val="true"/>
              </w:rPr>
              <w:t xml:space="preserve">ب </w:t>
            </w:r>
            <w:r>
              <w:rPr>
                <w:rStyle w:val="IndexLink"/>
                <w:rtl w:val="true"/>
              </w:rPr>
              <w:t xml:space="preserve">- </w:t>
            </w:r>
            <w:r>
              <w:rPr>
                <w:rStyle w:val="IndexLink"/>
                <w:rtl w:val="true"/>
              </w:rPr>
              <w:t>زكات عسل و منتجات حيوانى</w:t>
            </w:r>
            <w:r>
              <w:rPr>
                <w:rStyle w:val="IndexLink"/>
                <w:rtl w:val="true"/>
              </w:rPr>
              <w:tab/>
            </w:r>
            <w:r>
              <w:rPr>
                <w:rStyle w:val="IndexLink"/>
              </w:rPr>
              <w:t>30</w:t>
            </w:r>
          </w:hyperlink>
        </w:p>
        <w:p>
          <w:pPr>
            <w:pStyle w:val="Contents4"/>
            <w:tabs>
              <w:tab w:val="clear" w:pos="8176"/>
              <w:tab w:val="right" w:pos="9026" w:leader="dot"/>
            </w:tabs>
            <w:rPr/>
          </w:pPr>
          <w:hyperlink w:anchor="__RefHeading___Toc2285901_2870459653">
            <w:r>
              <w:rPr>
                <w:webHidden/>
                <w:rStyle w:val="IndexLink"/>
              </w:rPr>
              <w:t>3</w:t>
            </w:r>
            <w:r>
              <w:rPr>
                <w:rStyle w:val="IndexLink"/>
                <w:rtl w:val="true"/>
              </w:rPr>
              <w:t xml:space="preserve"> - </w:t>
            </w:r>
            <w:r>
              <w:rPr>
                <w:rStyle w:val="IndexLink"/>
                <w:rtl w:val="true"/>
              </w:rPr>
              <w:t>ثروت پولى و مالى</w:t>
            </w:r>
            <w:r>
              <w:rPr>
                <w:rStyle w:val="IndexLink"/>
                <w:rtl w:val="true"/>
              </w:rPr>
              <w:tab/>
            </w:r>
            <w:r>
              <w:rPr>
                <w:rStyle w:val="IndexLink"/>
              </w:rPr>
              <w:t>31</w:t>
            </w:r>
          </w:hyperlink>
        </w:p>
        <w:p>
          <w:pPr>
            <w:pStyle w:val="Contents5"/>
            <w:tabs>
              <w:tab w:val="clear" w:pos="7892"/>
              <w:tab w:val="right" w:pos="9026" w:leader="dot"/>
            </w:tabs>
            <w:rPr/>
          </w:pPr>
          <w:hyperlink w:anchor="__RefHeading___Toc2285903_2870459653">
            <w:r>
              <w:rPr>
                <w:webHidden/>
                <w:rStyle w:val="IndexLink"/>
                <w:rtl w:val="true"/>
              </w:rPr>
              <w:t xml:space="preserve">الف </w:t>
            </w:r>
            <w:r>
              <w:rPr>
                <w:rStyle w:val="IndexLink"/>
                <w:rtl w:val="true"/>
              </w:rPr>
              <w:t xml:space="preserve">- </w:t>
            </w:r>
            <w:r>
              <w:rPr>
                <w:rStyle w:val="IndexLink"/>
                <w:rtl w:val="true"/>
              </w:rPr>
              <w:t>مسكوك طلا و نقره</w:t>
            </w:r>
            <w:r>
              <w:rPr>
                <w:rStyle w:val="IndexLink"/>
                <w:rtl w:val="true"/>
              </w:rPr>
              <w:tab/>
            </w:r>
            <w:r>
              <w:rPr>
                <w:rStyle w:val="IndexLink"/>
              </w:rPr>
              <w:t>31</w:t>
            </w:r>
          </w:hyperlink>
        </w:p>
        <w:p>
          <w:pPr>
            <w:pStyle w:val="Contents5"/>
            <w:tabs>
              <w:tab w:val="clear" w:pos="7892"/>
              <w:tab w:val="right" w:pos="9026" w:leader="dot"/>
            </w:tabs>
            <w:rPr/>
          </w:pPr>
          <w:hyperlink w:anchor="__RefHeading___Toc2285905_2870459653">
            <w:r>
              <w:rPr>
                <w:webHidden/>
                <w:rStyle w:val="IndexLink"/>
                <w:rtl w:val="true"/>
              </w:rPr>
              <w:t xml:space="preserve">ب </w:t>
            </w:r>
            <w:r>
              <w:rPr>
                <w:rStyle w:val="IndexLink"/>
                <w:rtl w:val="true"/>
              </w:rPr>
              <w:t xml:space="preserve">- </w:t>
            </w:r>
            <w:r>
              <w:rPr>
                <w:rStyle w:val="IndexLink"/>
                <w:rtl w:val="true"/>
              </w:rPr>
              <w:t xml:space="preserve">پول‌هاى كاغذى </w:t>
            </w:r>
            <w:r>
              <w:rPr>
                <w:rStyle w:val="IndexLink"/>
                <w:rtl w:val="true"/>
              </w:rPr>
              <w:t>(</w:t>
            </w:r>
            <w:r>
              <w:rPr>
                <w:rStyle w:val="IndexLink"/>
                <w:rtl w:val="true"/>
              </w:rPr>
              <w:t>اسكناس و ديگر انواع پول</w:t>
            </w:r>
            <w:r>
              <w:rPr>
                <w:rStyle w:val="IndexLink"/>
                <w:rtl w:val="true"/>
              </w:rPr>
              <w:t>)</w:t>
              <w:tab/>
            </w:r>
            <w:r>
              <w:rPr>
                <w:rStyle w:val="IndexLink"/>
              </w:rPr>
              <w:t>31</w:t>
            </w:r>
          </w:hyperlink>
        </w:p>
        <w:p>
          <w:pPr>
            <w:pStyle w:val="Contents4"/>
            <w:tabs>
              <w:tab w:val="clear" w:pos="8176"/>
              <w:tab w:val="right" w:pos="9026" w:leader="dot"/>
            </w:tabs>
            <w:rPr/>
          </w:pPr>
          <w:hyperlink w:anchor="__RefHeading___Toc2285907_2870459653">
            <w:r>
              <w:rPr>
                <w:webHidden/>
                <w:rStyle w:val="IndexLink"/>
              </w:rPr>
              <w:t>4</w:t>
            </w:r>
            <w:r>
              <w:rPr>
                <w:rStyle w:val="IndexLink"/>
                <w:rtl w:val="true"/>
              </w:rPr>
              <w:t xml:space="preserve"> - </w:t>
            </w:r>
            <w:r>
              <w:rPr>
                <w:rStyle w:val="IndexLink"/>
                <w:rtl w:val="true"/>
              </w:rPr>
              <w:t xml:space="preserve">ثروت تجارى </w:t>
            </w:r>
            <w:r>
              <w:rPr>
                <w:rStyle w:val="IndexLink"/>
                <w:rtl w:val="true"/>
              </w:rPr>
              <w:t>(</w:t>
            </w:r>
            <w:r>
              <w:rPr>
                <w:rStyle w:val="IndexLink"/>
                <w:rtl w:val="true"/>
              </w:rPr>
              <w:t>مال التّجارة</w:t>
            </w:r>
            <w:r>
              <w:rPr>
                <w:rStyle w:val="IndexLink"/>
                <w:rtl w:val="true"/>
              </w:rPr>
              <w:t>)</w:t>
              <w:tab/>
            </w:r>
            <w:r>
              <w:rPr>
                <w:rStyle w:val="IndexLink"/>
              </w:rPr>
              <w:t>32</w:t>
            </w:r>
          </w:hyperlink>
        </w:p>
        <w:p>
          <w:pPr>
            <w:pStyle w:val="Contents4"/>
            <w:tabs>
              <w:tab w:val="clear" w:pos="8176"/>
              <w:tab w:val="right" w:pos="9026" w:leader="dot"/>
            </w:tabs>
            <w:rPr/>
          </w:pPr>
          <w:hyperlink w:anchor="__RefHeading___Toc2285909_2870459653">
            <w:r>
              <w:rPr>
                <w:webHidden/>
                <w:rStyle w:val="IndexLink"/>
              </w:rPr>
              <w:t>5</w:t>
            </w:r>
            <w:r>
              <w:rPr>
                <w:rStyle w:val="IndexLink"/>
                <w:rtl w:val="true"/>
              </w:rPr>
              <w:t xml:space="preserve"> - </w:t>
            </w:r>
            <w:r>
              <w:rPr>
                <w:rStyle w:val="IndexLink"/>
                <w:rtl w:val="true"/>
              </w:rPr>
              <w:t>ثروت معدنى و دريائى</w:t>
            </w:r>
            <w:r>
              <w:rPr>
                <w:rStyle w:val="IndexLink"/>
                <w:rtl w:val="true"/>
              </w:rPr>
              <w:tab/>
            </w:r>
            <w:r>
              <w:rPr>
                <w:rStyle w:val="IndexLink"/>
              </w:rPr>
              <w:t>33</w:t>
            </w:r>
          </w:hyperlink>
        </w:p>
        <w:p>
          <w:pPr>
            <w:pStyle w:val="Contents5"/>
            <w:tabs>
              <w:tab w:val="clear" w:pos="7892"/>
              <w:tab w:val="right" w:pos="9026" w:leader="dot"/>
            </w:tabs>
            <w:rPr/>
          </w:pPr>
          <w:hyperlink w:anchor="__RefHeading___Toc2285911_2870459653">
            <w:r>
              <w:rPr>
                <w:webHidden/>
                <w:rStyle w:val="IndexLink"/>
                <w:rtl w:val="true"/>
              </w:rPr>
              <w:t xml:space="preserve">الف </w:t>
            </w:r>
            <w:r>
              <w:rPr>
                <w:rStyle w:val="IndexLink"/>
                <w:rtl w:val="true"/>
              </w:rPr>
              <w:t xml:space="preserve">- </w:t>
            </w:r>
            <w:r>
              <w:rPr>
                <w:rStyle w:val="IndexLink"/>
                <w:rtl w:val="true"/>
              </w:rPr>
              <w:t>معدن و وجوب حق در آن</w:t>
            </w:r>
            <w:r>
              <w:rPr>
                <w:rStyle w:val="IndexLink"/>
                <w:rtl w:val="true"/>
              </w:rPr>
              <w:tab/>
            </w:r>
            <w:r>
              <w:rPr>
                <w:rStyle w:val="IndexLink"/>
              </w:rPr>
              <w:t>33</w:t>
            </w:r>
          </w:hyperlink>
        </w:p>
        <w:p>
          <w:pPr>
            <w:pStyle w:val="Contents5"/>
            <w:tabs>
              <w:tab w:val="clear" w:pos="7892"/>
              <w:tab w:val="right" w:pos="9026" w:leader="dot"/>
            </w:tabs>
            <w:rPr/>
          </w:pPr>
          <w:hyperlink w:anchor="__RefHeading___Toc2285913_2870459653">
            <w:r>
              <w:rPr>
                <w:webHidden/>
                <w:rStyle w:val="IndexLink"/>
                <w:rtl w:val="true"/>
              </w:rPr>
              <w:t xml:space="preserve">ب </w:t>
            </w:r>
            <w:r>
              <w:rPr>
                <w:rStyle w:val="IndexLink"/>
                <w:rtl w:val="true"/>
              </w:rPr>
              <w:t xml:space="preserve">- </w:t>
            </w:r>
            <w:r>
              <w:rPr>
                <w:rStyle w:val="IndexLink"/>
                <w:rtl w:val="true"/>
              </w:rPr>
              <w:t>گنج‌هاى مدفون شده</w:t>
            </w:r>
            <w:r>
              <w:rPr>
                <w:rStyle w:val="IndexLink"/>
                <w:rtl w:val="true"/>
              </w:rPr>
              <w:tab/>
            </w:r>
            <w:r>
              <w:rPr>
                <w:rStyle w:val="IndexLink"/>
              </w:rPr>
              <w:t>34</w:t>
            </w:r>
          </w:hyperlink>
        </w:p>
        <w:p>
          <w:pPr>
            <w:pStyle w:val="Contents5"/>
            <w:tabs>
              <w:tab w:val="clear" w:pos="7892"/>
              <w:tab w:val="right" w:pos="9026" w:leader="dot"/>
            </w:tabs>
            <w:rPr/>
          </w:pPr>
          <w:hyperlink w:anchor="__RefHeading___Toc2285915_2870459653">
            <w:r>
              <w:rPr>
                <w:webHidden/>
                <w:rStyle w:val="IndexLink"/>
                <w:rtl w:val="true"/>
              </w:rPr>
              <w:t xml:space="preserve">ج </w:t>
            </w:r>
            <w:r>
              <w:rPr>
                <w:rStyle w:val="IndexLink"/>
                <w:rtl w:val="true"/>
              </w:rPr>
              <w:t xml:space="preserve">- </w:t>
            </w:r>
            <w:r>
              <w:rPr>
                <w:rStyle w:val="IndexLink"/>
                <w:rtl w:val="true"/>
              </w:rPr>
              <w:t>آنچه كه از دريا استخراج مى‌شود مانند لؤلؤ و مرجان و مرواريد</w:t>
            </w:r>
            <w:r>
              <w:rPr>
                <w:rStyle w:val="IndexLink"/>
                <w:rtl w:val="true"/>
              </w:rPr>
              <w:tab/>
            </w:r>
            <w:r>
              <w:rPr>
                <w:rStyle w:val="IndexLink"/>
              </w:rPr>
              <w:t>34</w:t>
            </w:r>
          </w:hyperlink>
        </w:p>
        <w:p>
          <w:pPr>
            <w:pStyle w:val="Contents4"/>
            <w:tabs>
              <w:tab w:val="clear" w:pos="8176"/>
              <w:tab w:val="right" w:pos="9026" w:leader="dot"/>
            </w:tabs>
            <w:rPr/>
          </w:pPr>
          <w:hyperlink w:anchor="__RefHeading___Toc2285917_2870459653">
            <w:r>
              <w:rPr>
                <w:webHidden/>
                <w:rStyle w:val="IndexLink"/>
              </w:rPr>
              <w:t>6</w:t>
            </w:r>
            <w:r>
              <w:rPr>
                <w:rStyle w:val="IndexLink"/>
                <w:rtl w:val="true"/>
              </w:rPr>
              <w:t xml:space="preserve"> - </w:t>
            </w:r>
            <w:r>
              <w:rPr>
                <w:rStyle w:val="IndexLink"/>
                <w:rtl w:val="true"/>
              </w:rPr>
              <w:t>ثروت‌هاى جهان معاصر</w:t>
            </w:r>
            <w:r>
              <w:rPr>
                <w:rStyle w:val="IndexLink"/>
                <w:rtl w:val="true"/>
              </w:rPr>
              <w:tab/>
            </w:r>
            <w:r>
              <w:rPr>
                <w:rStyle w:val="IndexLink"/>
              </w:rPr>
              <w:t>35</w:t>
            </w:r>
          </w:hyperlink>
        </w:p>
        <w:p>
          <w:pPr>
            <w:pStyle w:val="Contents5"/>
            <w:tabs>
              <w:tab w:val="clear" w:pos="7892"/>
              <w:tab w:val="right" w:pos="9026" w:leader="dot"/>
            </w:tabs>
            <w:rPr/>
          </w:pPr>
          <w:hyperlink w:anchor="__RefHeading___Toc2285919_2870459653">
            <w:r>
              <w:rPr>
                <w:webHidden/>
                <w:rStyle w:val="IndexLink"/>
                <w:rtl w:val="true"/>
              </w:rPr>
              <w:t xml:space="preserve">الف </w:t>
            </w:r>
            <w:r>
              <w:rPr>
                <w:rStyle w:val="IndexLink"/>
                <w:rtl w:val="true"/>
              </w:rPr>
              <w:t xml:space="preserve">- </w:t>
            </w:r>
            <w:r>
              <w:rPr>
                <w:rStyle w:val="IndexLink"/>
                <w:rtl w:val="true"/>
              </w:rPr>
              <w:t>مستغلات، عمارات و كارخانجات و غيره</w:t>
            </w:r>
            <w:r>
              <w:rPr>
                <w:rStyle w:val="IndexLink"/>
                <w:rtl w:val="true"/>
              </w:rPr>
              <w:tab/>
            </w:r>
            <w:r>
              <w:rPr>
                <w:rStyle w:val="IndexLink"/>
              </w:rPr>
              <w:t>35</w:t>
            </w:r>
          </w:hyperlink>
        </w:p>
        <w:p>
          <w:pPr>
            <w:pStyle w:val="Contents5"/>
            <w:tabs>
              <w:tab w:val="clear" w:pos="7892"/>
              <w:tab w:val="right" w:pos="9026" w:leader="dot"/>
            </w:tabs>
            <w:rPr/>
          </w:pPr>
          <w:hyperlink w:anchor="__RefHeading___Toc2285921_2870459653">
            <w:r>
              <w:rPr>
                <w:webHidden/>
                <w:rStyle w:val="IndexLink"/>
                <w:rtl w:val="true"/>
              </w:rPr>
              <w:t xml:space="preserve">ب </w:t>
            </w:r>
            <w:r>
              <w:rPr>
                <w:rStyle w:val="IndexLink"/>
                <w:rtl w:val="true"/>
              </w:rPr>
              <w:t xml:space="preserve">- </w:t>
            </w:r>
            <w:r>
              <w:rPr>
                <w:rStyle w:val="IndexLink"/>
                <w:rtl w:val="true"/>
              </w:rPr>
              <w:t>منفعت كسب</w:t>
            </w:r>
            <w:r>
              <w:rPr>
                <w:rStyle w:val="IndexLink"/>
                <w:rtl w:val="true"/>
              </w:rPr>
              <w:tab/>
            </w:r>
            <w:r>
              <w:rPr>
                <w:rStyle w:val="IndexLink"/>
              </w:rPr>
              <w:t>37</w:t>
            </w:r>
          </w:hyperlink>
        </w:p>
        <w:p>
          <w:pPr>
            <w:pStyle w:val="Contents5"/>
            <w:tabs>
              <w:tab w:val="clear" w:pos="7892"/>
              <w:tab w:val="right" w:pos="9026" w:leader="dot"/>
            </w:tabs>
            <w:rPr/>
          </w:pPr>
          <w:hyperlink w:anchor="__RefHeading___Toc2285923_2870459653">
            <w:r>
              <w:rPr>
                <w:webHidden/>
                <w:rStyle w:val="IndexLink"/>
                <w:rtl w:val="true"/>
              </w:rPr>
              <w:t xml:space="preserve">ج </w:t>
            </w:r>
            <w:r>
              <w:rPr>
                <w:rStyle w:val="IndexLink"/>
                <w:rtl w:val="true"/>
              </w:rPr>
              <w:t xml:space="preserve">- </w:t>
            </w:r>
            <w:r>
              <w:rPr>
                <w:rStyle w:val="IndexLink"/>
                <w:rtl w:val="true"/>
              </w:rPr>
              <w:t>زكات سهام و اوراق قرضه</w:t>
            </w:r>
            <w:r>
              <w:rPr>
                <w:rStyle w:val="IndexLink"/>
                <w:rtl w:val="true"/>
              </w:rPr>
              <w:tab/>
            </w:r>
            <w:r>
              <w:rPr>
                <w:rStyle w:val="IndexLink"/>
              </w:rPr>
              <w:t>38</w:t>
            </w:r>
          </w:hyperlink>
        </w:p>
        <w:p>
          <w:pPr>
            <w:pStyle w:val="Contents4"/>
            <w:tabs>
              <w:tab w:val="clear" w:pos="8176"/>
              <w:tab w:val="right" w:pos="9026" w:leader="dot"/>
            </w:tabs>
            <w:rPr/>
          </w:pPr>
          <w:hyperlink w:anchor="__RefHeading___Toc2285925_2870459653">
            <w:r>
              <w:rPr>
                <w:webHidden/>
                <w:rStyle w:val="IndexLink"/>
              </w:rPr>
              <w:t>7</w:t>
            </w:r>
            <w:r>
              <w:rPr>
                <w:rStyle w:val="IndexLink"/>
                <w:rtl w:val="true"/>
              </w:rPr>
              <w:t xml:space="preserve"> - </w:t>
            </w:r>
            <w:r>
              <w:rPr>
                <w:rStyle w:val="IndexLink"/>
                <w:rtl w:val="true"/>
              </w:rPr>
              <w:t xml:space="preserve">ثروت جنگى </w:t>
            </w:r>
            <w:r>
              <w:rPr>
                <w:rStyle w:val="IndexLink"/>
                <w:rtl w:val="true"/>
              </w:rPr>
              <w:t>(</w:t>
            </w:r>
            <w:r>
              <w:rPr>
                <w:rStyle w:val="IndexLink"/>
                <w:rtl w:val="true"/>
              </w:rPr>
              <w:t>شامل غنايم جنگى</w:t>
            </w:r>
            <w:r>
              <w:rPr>
                <w:rStyle w:val="IndexLink"/>
                <w:rtl w:val="true"/>
              </w:rPr>
              <w:t>)</w:t>
              <w:tab/>
            </w:r>
            <w:r>
              <w:rPr>
                <w:rStyle w:val="IndexLink"/>
              </w:rPr>
              <w:t>38</w:t>
            </w:r>
          </w:hyperlink>
        </w:p>
        <w:p>
          <w:pPr>
            <w:pStyle w:val="Contents4"/>
            <w:tabs>
              <w:tab w:val="clear" w:pos="8176"/>
              <w:tab w:val="right" w:pos="9026" w:leader="dot"/>
            </w:tabs>
            <w:rPr/>
          </w:pPr>
          <w:hyperlink w:anchor="__RefHeading___Toc2285927_2870459653">
            <w:r>
              <w:rPr>
                <w:webHidden/>
                <w:rStyle w:val="IndexLink"/>
              </w:rPr>
              <w:t>8</w:t>
            </w:r>
            <w:r>
              <w:rPr>
                <w:rStyle w:val="IndexLink"/>
                <w:rtl w:val="true"/>
              </w:rPr>
              <w:t xml:space="preserve"> - </w:t>
            </w:r>
            <w:r>
              <w:rPr>
                <w:rStyle w:val="IndexLink"/>
                <w:rtl w:val="true"/>
              </w:rPr>
              <w:t>ثروت حلال مخلوط به حرام</w:t>
            </w:r>
            <w:r>
              <w:rPr>
                <w:rStyle w:val="IndexLink"/>
                <w:rtl w:val="true"/>
              </w:rPr>
              <w:tab/>
            </w:r>
            <w:r>
              <w:rPr>
                <w:rStyle w:val="IndexLink"/>
              </w:rPr>
              <w:t>39</w:t>
            </w:r>
          </w:hyperlink>
        </w:p>
        <w:p>
          <w:pPr>
            <w:pStyle w:val="Contents3"/>
            <w:tabs>
              <w:tab w:val="clear" w:pos="8459"/>
              <w:tab w:val="right" w:pos="9026" w:leader="dot"/>
            </w:tabs>
            <w:rPr/>
          </w:pPr>
          <w:hyperlink w:anchor="__RefHeading___Toc2285929_2870459653">
            <w:r>
              <w:rPr>
                <w:webHidden/>
                <w:rStyle w:val="IndexLink"/>
                <w:rtl w:val="true"/>
              </w:rPr>
              <w:t>مصارف زكات</w:t>
            </w:r>
            <w:r>
              <w:rPr>
                <w:rStyle w:val="IndexLink"/>
                <w:rtl w:val="true"/>
              </w:rPr>
              <w:tab/>
            </w:r>
            <w:r>
              <w:rPr>
                <w:rStyle w:val="IndexLink"/>
              </w:rPr>
              <w:t>39</w:t>
            </w:r>
          </w:hyperlink>
        </w:p>
        <w:p>
          <w:pPr>
            <w:pStyle w:val="Contents4"/>
            <w:tabs>
              <w:tab w:val="clear" w:pos="8176"/>
              <w:tab w:val="right" w:pos="9026" w:leader="dot"/>
            </w:tabs>
            <w:rPr/>
          </w:pPr>
          <w:hyperlink w:anchor="__RefHeading___Toc2285931_2870459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285933_2870459653">
            <w:r>
              <w:rPr>
                <w:webHidden/>
                <w:rStyle w:val="IndexLink"/>
                <w:rtl w:val="true"/>
              </w:rPr>
              <w:t>چگونگى تقسيم زكات بين اصناف هشتگانه</w:t>
            </w:r>
            <w:r>
              <w:rPr>
                <w:rStyle w:val="IndexLink"/>
                <w:rtl w:val="true"/>
              </w:rPr>
              <w:tab/>
            </w:r>
            <w:r>
              <w:rPr>
                <w:rStyle w:val="IndexLink"/>
              </w:rPr>
              <w:t>41</w:t>
            </w:r>
          </w:hyperlink>
        </w:p>
        <w:p>
          <w:pPr>
            <w:pStyle w:val="Contents4"/>
            <w:tabs>
              <w:tab w:val="clear" w:pos="8176"/>
              <w:tab w:val="right" w:pos="9026" w:leader="dot"/>
            </w:tabs>
            <w:rPr/>
          </w:pPr>
          <w:hyperlink w:anchor="__RefHeading___Toc2285935_2870459653">
            <w:r>
              <w:rPr>
                <w:webHidden/>
                <w:rStyle w:val="IndexLink"/>
                <w:rtl w:val="true"/>
              </w:rPr>
              <w:t>اگر زكات كفايت نكرد</w:t>
            </w:r>
            <w:r>
              <w:rPr>
                <w:rStyle w:val="IndexLink"/>
                <w:rtl w:val="true"/>
              </w:rPr>
              <w:tab/>
            </w:r>
            <w:r>
              <w:rPr>
                <w:rStyle w:val="IndexLink"/>
              </w:rPr>
              <w:t>44</w:t>
            </w:r>
          </w:hyperlink>
        </w:p>
        <w:p>
          <w:pPr>
            <w:pStyle w:val="Contents3"/>
            <w:tabs>
              <w:tab w:val="clear" w:pos="8459"/>
              <w:tab w:val="right" w:pos="9026" w:leader="dot"/>
            </w:tabs>
            <w:rPr/>
          </w:pPr>
          <w:hyperlink w:anchor="__RefHeading___Toc2285937_2870459653">
            <w:r>
              <w:rPr>
                <w:webHidden/>
                <w:rStyle w:val="IndexLink"/>
                <w:rtl w:val="true"/>
              </w:rPr>
              <w:t>خلاصه و نتيجه فصل اوّل</w:t>
            </w:r>
            <w:r>
              <w:rPr>
                <w:rStyle w:val="IndexLink"/>
                <w:rtl w:val="true"/>
              </w:rPr>
              <w:tab/>
            </w:r>
            <w:r>
              <w:rPr>
                <w:rStyle w:val="IndexLink"/>
              </w:rPr>
              <w:t>44</w:t>
            </w:r>
          </w:hyperlink>
        </w:p>
        <w:p>
          <w:pPr>
            <w:pStyle w:val="Contents2"/>
            <w:tabs>
              <w:tab w:val="clear" w:pos="8743"/>
              <w:tab w:val="right" w:pos="9026" w:leader="dot"/>
            </w:tabs>
            <w:rPr/>
          </w:pPr>
          <w:hyperlink w:anchor="__RefHeading___Toc2285939_2870459653">
            <w:r>
              <w:rPr>
                <w:webHidden/>
                <w:rStyle w:val="IndexLink"/>
                <w:rtl w:val="true"/>
              </w:rPr>
              <w:t xml:space="preserve">فصل دوّم </w:t>
            </w:r>
            <w:r>
              <w:rPr>
                <w:rStyle w:val="IndexLink"/>
                <w:rtl w:val="true"/>
              </w:rPr>
              <w:t>:</w:t>
            </w:r>
            <w:r>
              <w:rPr>
                <w:rStyle w:val="IndexLink"/>
                <w:rtl w:val="true"/>
              </w:rPr>
              <w:t>بررسى تطبيقى قوانين زكات كشورهاى اسلامى</w:t>
            </w:r>
            <w:r>
              <w:rPr>
                <w:rStyle w:val="IndexLink"/>
                <w:rtl w:val="true"/>
              </w:rPr>
              <w:tab/>
            </w:r>
            <w:r>
              <w:rPr>
                <w:rStyle w:val="IndexLink"/>
              </w:rPr>
              <w:t>52</w:t>
            </w:r>
          </w:hyperlink>
        </w:p>
        <w:p>
          <w:pPr>
            <w:pStyle w:val="Contents3"/>
            <w:tabs>
              <w:tab w:val="clear" w:pos="8459"/>
              <w:tab w:val="right" w:pos="9026" w:leader="dot"/>
            </w:tabs>
            <w:rPr/>
          </w:pPr>
          <w:hyperlink w:anchor="__RefHeading___Toc2285941_287045965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285943_2870459653">
            <w:r>
              <w:rPr>
                <w:webHidden/>
                <w:rStyle w:val="IndexLink"/>
                <w:rtl w:val="true"/>
              </w:rPr>
              <w:t xml:space="preserve">الف </w:t>
            </w:r>
            <w:r>
              <w:rPr>
                <w:rStyle w:val="IndexLink"/>
                <w:rtl w:val="true"/>
              </w:rPr>
              <w:t xml:space="preserve">- </w:t>
            </w:r>
            <w:r>
              <w:rPr>
                <w:rStyle w:val="IndexLink"/>
                <w:rtl w:val="true"/>
              </w:rPr>
              <w:t>سير تكاملى قانون گذارى زكات</w:t>
            </w:r>
            <w:r>
              <w:rPr>
                <w:rStyle w:val="IndexLink"/>
                <w:rtl w:val="true"/>
              </w:rPr>
              <w:tab/>
            </w:r>
            <w:r>
              <w:rPr>
                <w:rStyle w:val="IndexLink"/>
              </w:rPr>
              <w:t>53</w:t>
            </w:r>
          </w:hyperlink>
        </w:p>
        <w:p>
          <w:pPr>
            <w:pStyle w:val="Contents4"/>
            <w:tabs>
              <w:tab w:val="clear" w:pos="8176"/>
              <w:tab w:val="right" w:pos="9026" w:leader="dot"/>
            </w:tabs>
            <w:rPr/>
          </w:pPr>
          <w:hyperlink w:anchor="__RefHeading___Toc2285945_2870459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285947_2870459653">
            <w:r>
              <w:rPr>
                <w:webHidden/>
                <w:rStyle w:val="IndexLink"/>
              </w:rPr>
              <w:t>1</w:t>
            </w:r>
            <w:r>
              <w:rPr>
                <w:rStyle w:val="IndexLink"/>
                <w:rtl w:val="true"/>
              </w:rPr>
              <w:t xml:space="preserve"> - </w:t>
            </w:r>
            <w:r>
              <w:rPr>
                <w:rStyle w:val="IndexLink"/>
                <w:rtl w:val="true"/>
              </w:rPr>
              <w:t>سودان</w:t>
            </w:r>
            <w:r>
              <w:rPr>
                <w:rStyle w:val="IndexLink"/>
                <w:rtl w:val="true"/>
              </w:rPr>
              <w:tab/>
            </w:r>
            <w:r>
              <w:rPr>
                <w:rStyle w:val="IndexLink"/>
              </w:rPr>
              <w:t>53</w:t>
            </w:r>
          </w:hyperlink>
        </w:p>
        <w:p>
          <w:pPr>
            <w:pStyle w:val="Contents4"/>
            <w:tabs>
              <w:tab w:val="clear" w:pos="8176"/>
              <w:tab w:val="right" w:pos="9026" w:leader="dot"/>
            </w:tabs>
            <w:rPr/>
          </w:pPr>
          <w:hyperlink w:anchor="__RefHeading___Toc2285949_2870459653">
            <w:r>
              <w:rPr>
                <w:webHidden/>
                <w:rStyle w:val="IndexLink"/>
              </w:rPr>
              <w:t>2</w:t>
            </w:r>
            <w:r>
              <w:rPr>
                <w:rStyle w:val="IndexLink"/>
                <w:rtl w:val="true"/>
              </w:rPr>
              <w:t xml:space="preserve"> - </w:t>
            </w:r>
            <w:r>
              <w:rPr>
                <w:rStyle w:val="IndexLink"/>
                <w:rtl w:val="true"/>
              </w:rPr>
              <w:t>اردن</w:t>
            </w:r>
            <w:r>
              <w:rPr>
                <w:rStyle w:val="IndexLink"/>
                <w:rtl w:val="true"/>
              </w:rPr>
              <w:tab/>
            </w:r>
            <w:r>
              <w:rPr>
                <w:rStyle w:val="IndexLink"/>
              </w:rPr>
              <w:t>54</w:t>
            </w:r>
          </w:hyperlink>
        </w:p>
        <w:p>
          <w:pPr>
            <w:pStyle w:val="Contents4"/>
            <w:tabs>
              <w:tab w:val="clear" w:pos="8176"/>
              <w:tab w:val="right" w:pos="9026" w:leader="dot"/>
            </w:tabs>
            <w:rPr/>
          </w:pPr>
          <w:hyperlink w:anchor="__RefHeading___Toc2285951_2870459653">
            <w:r>
              <w:rPr>
                <w:webHidden/>
                <w:rStyle w:val="IndexLink"/>
              </w:rPr>
              <w:t>3</w:t>
            </w:r>
            <w:r>
              <w:rPr>
                <w:rStyle w:val="IndexLink"/>
                <w:rtl w:val="true"/>
              </w:rPr>
              <w:t xml:space="preserve"> - </w:t>
            </w:r>
            <w:r>
              <w:rPr>
                <w:rStyle w:val="IndexLink"/>
                <w:rtl w:val="true"/>
              </w:rPr>
              <w:t>يمن</w:t>
            </w:r>
            <w:r>
              <w:rPr>
                <w:rStyle w:val="IndexLink"/>
                <w:rtl w:val="true"/>
              </w:rPr>
              <w:tab/>
            </w:r>
            <w:r>
              <w:rPr>
                <w:rStyle w:val="IndexLink"/>
              </w:rPr>
              <w:t>55</w:t>
            </w:r>
          </w:hyperlink>
        </w:p>
        <w:p>
          <w:pPr>
            <w:pStyle w:val="Contents4"/>
            <w:tabs>
              <w:tab w:val="clear" w:pos="8176"/>
              <w:tab w:val="right" w:pos="9026" w:leader="dot"/>
            </w:tabs>
            <w:rPr/>
          </w:pPr>
          <w:hyperlink w:anchor="__RefHeading___Toc2285953_2870459653">
            <w:r>
              <w:rPr>
                <w:webHidden/>
                <w:rStyle w:val="IndexLink"/>
              </w:rPr>
              <w:t>4</w:t>
            </w:r>
            <w:r>
              <w:rPr>
                <w:rStyle w:val="IndexLink"/>
                <w:rtl w:val="true"/>
              </w:rPr>
              <w:t xml:space="preserve"> - </w:t>
            </w:r>
            <w:r>
              <w:rPr>
                <w:rStyle w:val="IndexLink"/>
                <w:rtl w:val="true"/>
              </w:rPr>
              <w:t>مالزى</w:t>
            </w:r>
            <w:r>
              <w:rPr>
                <w:rStyle w:val="IndexLink"/>
                <w:rtl w:val="true"/>
              </w:rPr>
              <w:tab/>
            </w:r>
            <w:r>
              <w:rPr>
                <w:rStyle w:val="IndexLink"/>
              </w:rPr>
              <w:t>55</w:t>
            </w:r>
          </w:hyperlink>
        </w:p>
        <w:p>
          <w:pPr>
            <w:pStyle w:val="Contents4"/>
            <w:tabs>
              <w:tab w:val="clear" w:pos="8176"/>
              <w:tab w:val="right" w:pos="9026" w:leader="dot"/>
            </w:tabs>
            <w:rPr/>
          </w:pPr>
          <w:hyperlink w:anchor="__RefHeading___Toc2285955_2870459653">
            <w:r>
              <w:rPr>
                <w:webHidden/>
                <w:rStyle w:val="IndexLink"/>
              </w:rPr>
              <w:t>5</w:t>
            </w:r>
            <w:r>
              <w:rPr>
                <w:rStyle w:val="IndexLink"/>
                <w:rtl w:val="true"/>
              </w:rPr>
              <w:t xml:space="preserve"> - </w:t>
            </w:r>
            <w:r>
              <w:rPr>
                <w:rStyle w:val="IndexLink"/>
                <w:rtl w:val="true"/>
              </w:rPr>
              <w:t>پاكستان</w:t>
            </w:r>
            <w:r>
              <w:rPr>
                <w:rStyle w:val="IndexLink"/>
                <w:rtl w:val="true"/>
              </w:rPr>
              <w:tab/>
            </w:r>
            <w:r>
              <w:rPr>
                <w:rStyle w:val="IndexLink"/>
              </w:rPr>
              <w:t>55</w:t>
            </w:r>
          </w:hyperlink>
        </w:p>
        <w:p>
          <w:pPr>
            <w:pStyle w:val="Contents4"/>
            <w:tabs>
              <w:tab w:val="clear" w:pos="8176"/>
              <w:tab w:val="right" w:pos="9026" w:leader="dot"/>
            </w:tabs>
            <w:rPr/>
          </w:pPr>
          <w:hyperlink w:anchor="__RefHeading___Toc2285957_2870459653">
            <w:r>
              <w:rPr>
                <w:webHidden/>
                <w:rStyle w:val="IndexLink"/>
              </w:rPr>
              <w:t>6</w:t>
            </w:r>
            <w:r>
              <w:rPr>
                <w:rStyle w:val="IndexLink"/>
                <w:rtl w:val="true"/>
              </w:rPr>
              <w:t xml:space="preserve"> - </w:t>
            </w:r>
            <w:r>
              <w:rPr>
                <w:rStyle w:val="IndexLink"/>
                <w:rtl w:val="true"/>
              </w:rPr>
              <w:t>عربستان سعودى</w:t>
            </w:r>
            <w:r>
              <w:rPr>
                <w:rStyle w:val="IndexLink"/>
                <w:rtl w:val="true"/>
              </w:rPr>
              <w:tab/>
            </w:r>
            <w:r>
              <w:rPr>
                <w:rStyle w:val="IndexLink"/>
              </w:rPr>
              <w:t>56</w:t>
            </w:r>
          </w:hyperlink>
        </w:p>
        <w:p>
          <w:pPr>
            <w:pStyle w:val="Contents4"/>
            <w:tabs>
              <w:tab w:val="clear" w:pos="8176"/>
              <w:tab w:val="right" w:pos="9026" w:leader="dot"/>
            </w:tabs>
            <w:rPr/>
          </w:pPr>
          <w:hyperlink w:anchor="__RefHeading___Toc2285959_2870459653">
            <w:r>
              <w:rPr>
                <w:webHidden/>
                <w:rStyle w:val="IndexLink"/>
              </w:rPr>
              <w:t>7</w:t>
            </w:r>
            <w:r>
              <w:rPr>
                <w:rStyle w:val="IndexLink"/>
                <w:rtl w:val="true"/>
              </w:rPr>
              <w:t xml:space="preserve"> - </w:t>
            </w:r>
            <w:r>
              <w:rPr>
                <w:rStyle w:val="IndexLink"/>
                <w:rtl w:val="true"/>
              </w:rPr>
              <w:t>كويت</w:t>
            </w:r>
            <w:r>
              <w:rPr>
                <w:rStyle w:val="IndexLink"/>
                <w:rtl w:val="true"/>
              </w:rPr>
              <w:tab/>
            </w:r>
            <w:r>
              <w:rPr>
                <w:rStyle w:val="IndexLink"/>
              </w:rPr>
              <w:t>56</w:t>
            </w:r>
          </w:hyperlink>
        </w:p>
        <w:p>
          <w:pPr>
            <w:pStyle w:val="Contents4"/>
            <w:tabs>
              <w:tab w:val="clear" w:pos="8176"/>
              <w:tab w:val="right" w:pos="9026" w:leader="dot"/>
            </w:tabs>
            <w:rPr/>
          </w:pPr>
          <w:hyperlink w:anchor="__RefHeading___Toc2285961_2870459653">
            <w:r>
              <w:rPr>
                <w:webHidden/>
                <w:rStyle w:val="IndexLink"/>
              </w:rPr>
              <w:t>8</w:t>
            </w:r>
            <w:r>
              <w:rPr>
                <w:rStyle w:val="IndexLink"/>
                <w:rtl w:val="true"/>
              </w:rPr>
              <w:t xml:space="preserve"> - </w:t>
            </w:r>
            <w:r>
              <w:rPr>
                <w:rStyle w:val="IndexLink"/>
                <w:rtl w:val="true"/>
              </w:rPr>
              <w:t>مصر</w:t>
            </w:r>
            <w:r>
              <w:rPr>
                <w:rStyle w:val="IndexLink"/>
                <w:rtl w:val="true"/>
              </w:rPr>
              <w:tab/>
            </w:r>
            <w:r>
              <w:rPr>
                <w:rStyle w:val="IndexLink"/>
              </w:rPr>
              <w:t>57</w:t>
            </w:r>
          </w:hyperlink>
        </w:p>
        <w:p>
          <w:pPr>
            <w:pStyle w:val="Contents3"/>
            <w:tabs>
              <w:tab w:val="clear" w:pos="8459"/>
              <w:tab w:val="right" w:pos="9026" w:leader="dot"/>
            </w:tabs>
            <w:rPr/>
          </w:pPr>
          <w:hyperlink w:anchor="__RefHeading___Toc2285963_2870459653">
            <w:r>
              <w:rPr>
                <w:webHidden/>
                <w:rStyle w:val="IndexLink"/>
                <w:rtl w:val="true"/>
              </w:rPr>
              <w:t xml:space="preserve">ب </w:t>
            </w:r>
            <w:r>
              <w:rPr>
                <w:rStyle w:val="IndexLink"/>
                <w:rtl w:val="true"/>
              </w:rPr>
              <w:t xml:space="preserve">- </w:t>
            </w:r>
            <w:r>
              <w:rPr>
                <w:rStyle w:val="IndexLink"/>
                <w:rtl w:val="true"/>
              </w:rPr>
              <w:t>اصول كلّى و عام قوانين و نظامات ادارى زكات</w:t>
            </w:r>
            <w:r>
              <w:rPr>
                <w:rStyle w:val="IndexLink"/>
                <w:rtl w:val="true"/>
              </w:rPr>
              <w:tab/>
            </w:r>
            <w:r>
              <w:rPr>
                <w:rStyle w:val="IndexLink"/>
              </w:rPr>
              <w:t>57</w:t>
            </w:r>
          </w:hyperlink>
        </w:p>
        <w:p>
          <w:pPr>
            <w:pStyle w:val="Contents4"/>
            <w:tabs>
              <w:tab w:val="clear" w:pos="8176"/>
              <w:tab w:val="right" w:pos="9026" w:leader="dot"/>
            </w:tabs>
            <w:rPr/>
          </w:pPr>
          <w:hyperlink w:anchor="__RefHeading___Toc2285965_2870459653">
            <w:r>
              <w:rPr>
                <w:webHidden/>
                <w:rStyle w:val="IndexLink"/>
              </w:rPr>
              <w:t>1</w:t>
            </w:r>
            <w:r>
              <w:rPr>
                <w:rStyle w:val="IndexLink"/>
                <w:rtl w:val="true"/>
              </w:rPr>
              <w:t xml:space="preserve"> - </w:t>
            </w:r>
            <w:r>
              <w:rPr>
                <w:rStyle w:val="IndexLink"/>
                <w:rtl w:val="true"/>
              </w:rPr>
              <w:t>مؤسّساتى كه به الزام قانون جمع آورى زكات را بر عهده دارند</w:t>
            </w:r>
            <w:r>
              <w:rPr>
                <w:rStyle w:val="IndexLink"/>
                <w:rtl w:val="true"/>
              </w:rPr>
              <w:tab/>
            </w:r>
            <w:r>
              <w:rPr>
                <w:rStyle w:val="IndexLink"/>
              </w:rPr>
              <w:t>57</w:t>
            </w:r>
          </w:hyperlink>
        </w:p>
        <w:p>
          <w:pPr>
            <w:pStyle w:val="Contents4"/>
            <w:tabs>
              <w:tab w:val="clear" w:pos="8176"/>
              <w:tab w:val="right" w:pos="9026" w:leader="dot"/>
            </w:tabs>
            <w:rPr/>
          </w:pPr>
          <w:hyperlink w:anchor="__RefHeading___Toc2285967_2870459653">
            <w:r>
              <w:rPr>
                <w:webHidden/>
                <w:rStyle w:val="IndexLink"/>
              </w:rPr>
              <w:t>2</w:t>
            </w:r>
            <w:r>
              <w:rPr>
                <w:rStyle w:val="IndexLink"/>
                <w:rtl w:val="true"/>
              </w:rPr>
              <w:t xml:space="preserve"> - </w:t>
            </w:r>
            <w:r>
              <w:rPr>
                <w:rStyle w:val="IndexLink"/>
                <w:rtl w:val="true"/>
              </w:rPr>
              <w:t>مؤسّساتى كه مسئوليت جمع آورى زكات داوطلبانه را بر عهده دارند</w:t>
            </w:r>
            <w:r>
              <w:rPr>
                <w:rStyle w:val="IndexLink"/>
                <w:rtl w:val="true"/>
              </w:rPr>
              <w:t>.</w:t>
              <w:tab/>
            </w:r>
            <w:r>
              <w:rPr>
                <w:rStyle w:val="IndexLink"/>
              </w:rPr>
              <w:t>58</w:t>
            </w:r>
          </w:hyperlink>
        </w:p>
        <w:p>
          <w:pPr>
            <w:pStyle w:val="Contents3"/>
            <w:tabs>
              <w:tab w:val="clear" w:pos="8459"/>
              <w:tab w:val="right" w:pos="9026" w:leader="dot"/>
            </w:tabs>
            <w:rPr/>
          </w:pPr>
          <w:hyperlink w:anchor="__RefHeading___Toc2285969_2870459653">
            <w:r>
              <w:rPr>
                <w:webHidden/>
                <w:rStyle w:val="IndexLink"/>
                <w:rtl w:val="true"/>
              </w:rPr>
              <w:t xml:space="preserve">ج </w:t>
            </w:r>
            <w:r>
              <w:rPr>
                <w:rStyle w:val="IndexLink"/>
                <w:rtl w:val="true"/>
              </w:rPr>
              <w:t xml:space="preserve">- </w:t>
            </w:r>
            <w:r>
              <w:rPr>
                <w:rStyle w:val="IndexLink"/>
                <w:rtl w:val="true"/>
              </w:rPr>
              <w:t>چگونگى صدور اين قوانين و قدرت قانونى آن</w:t>
            </w:r>
            <w:r>
              <w:rPr>
                <w:rStyle w:val="IndexLink"/>
                <w:rtl w:val="true"/>
              </w:rPr>
              <w:tab/>
            </w:r>
            <w:r>
              <w:rPr>
                <w:rStyle w:val="IndexLink"/>
              </w:rPr>
              <w:t>58</w:t>
            </w:r>
          </w:hyperlink>
        </w:p>
        <w:p>
          <w:pPr>
            <w:pStyle w:val="Contents4"/>
            <w:tabs>
              <w:tab w:val="clear" w:pos="8176"/>
              <w:tab w:val="right" w:pos="9026" w:leader="dot"/>
            </w:tabs>
            <w:rPr/>
          </w:pPr>
          <w:hyperlink w:anchor="__RefHeading___Toc2285971_2870459653">
            <w:r>
              <w:rPr>
                <w:webHidden/>
                <w:rStyle w:val="IndexLink"/>
              </w:rPr>
              <w:t>1</w:t>
            </w:r>
            <w:r>
              <w:rPr>
                <w:rStyle w:val="IndexLink"/>
                <w:rtl w:val="true"/>
              </w:rPr>
              <w:t xml:space="preserve">) </w:t>
            </w:r>
            <w:r>
              <w:rPr>
                <w:rStyle w:val="IndexLink"/>
                <w:rtl w:val="true"/>
              </w:rPr>
              <w:t>الزام قانونى به پرداخت يا پرداخت داوطلبانه</w:t>
            </w:r>
            <w:r>
              <w:rPr>
                <w:rStyle w:val="IndexLink"/>
                <w:rtl w:val="true"/>
              </w:rPr>
              <w:tab/>
            </w:r>
            <w:r>
              <w:rPr>
                <w:rStyle w:val="IndexLink"/>
              </w:rPr>
              <w:t>58</w:t>
            </w:r>
          </w:hyperlink>
        </w:p>
        <w:p>
          <w:pPr>
            <w:pStyle w:val="Contents4"/>
            <w:tabs>
              <w:tab w:val="clear" w:pos="8176"/>
              <w:tab w:val="right" w:pos="9026" w:leader="dot"/>
            </w:tabs>
            <w:rPr/>
          </w:pPr>
          <w:hyperlink w:anchor="__RefHeading___Toc2285973_2870459653">
            <w:r>
              <w:rPr>
                <w:webHidden/>
                <w:rStyle w:val="IndexLink"/>
              </w:rPr>
              <w:t>2</w:t>
            </w:r>
            <w:r>
              <w:rPr>
                <w:rStyle w:val="IndexLink"/>
                <w:rtl w:val="true"/>
              </w:rPr>
              <w:t xml:space="preserve">) </w:t>
            </w:r>
            <w:r>
              <w:rPr>
                <w:rStyle w:val="IndexLink"/>
                <w:rtl w:val="true"/>
              </w:rPr>
              <w:t xml:space="preserve">صلاحيت تفسير نصوص وارده در قوانين و مقررات </w:t>
            </w:r>
            <w:r>
              <w:rPr>
                <w:rStyle w:val="IndexLink"/>
                <w:rtl w:val="true"/>
              </w:rPr>
              <w:t>(</w:t>
            </w:r>
            <w:r>
              <w:rPr>
                <w:rStyle w:val="IndexLink"/>
                <w:rtl w:val="true"/>
              </w:rPr>
              <w:t>كشورهايى كه پرداخت زكات در آنها الزامى است</w:t>
            </w:r>
            <w:r>
              <w:rPr>
                <w:rStyle w:val="IndexLink"/>
                <w:rtl w:val="true"/>
              </w:rPr>
              <w:t>)</w:t>
              <w:tab/>
            </w:r>
            <w:r>
              <w:rPr>
                <w:rStyle w:val="IndexLink"/>
              </w:rPr>
              <w:t>58</w:t>
            </w:r>
          </w:hyperlink>
        </w:p>
        <w:p>
          <w:pPr>
            <w:pStyle w:val="Contents4"/>
            <w:tabs>
              <w:tab w:val="clear" w:pos="8176"/>
              <w:tab w:val="right" w:pos="9026" w:leader="dot"/>
            </w:tabs>
            <w:rPr/>
          </w:pPr>
          <w:hyperlink w:anchor="__RefHeading___Toc2285975_2870459653">
            <w:r>
              <w:rPr>
                <w:webHidden/>
                <w:rStyle w:val="IndexLink"/>
              </w:rPr>
              <w:t>3</w:t>
            </w:r>
            <w:r>
              <w:rPr>
                <w:rStyle w:val="IndexLink"/>
                <w:rtl w:val="true"/>
              </w:rPr>
              <w:t xml:space="preserve">) </w:t>
            </w:r>
            <w:r>
              <w:rPr>
                <w:rStyle w:val="IndexLink"/>
                <w:rtl w:val="true"/>
              </w:rPr>
              <w:t xml:space="preserve">صلاحيت تفسير نصوص وارده در قوانين ومقرّرات </w:t>
            </w:r>
            <w:r>
              <w:rPr>
                <w:rStyle w:val="IndexLink"/>
                <w:rtl w:val="true"/>
              </w:rPr>
              <w:t>(</w:t>
            </w:r>
            <w:r>
              <w:rPr>
                <w:rStyle w:val="IndexLink"/>
                <w:rtl w:val="true"/>
              </w:rPr>
              <w:t>كشورهايى‌كه‌پرداخت زكات درآنهااختيارى‌است</w:t>
            </w:r>
            <w:r>
              <w:rPr>
                <w:rStyle w:val="IndexLink"/>
                <w:rtl w:val="true"/>
              </w:rPr>
              <w:t>)</w:t>
              <w:tab/>
            </w:r>
            <w:r>
              <w:rPr>
                <w:rStyle w:val="IndexLink"/>
              </w:rPr>
              <w:t>60</w:t>
            </w:r>
          </w:hyperlink>
        </w:p>
        <w:p>
          <w:pPr>
            <w:pStyle w:val="Contents4"/>
            <w:tabs>
              <w:tab w:val="clear" w:pos="8176"/>
              <w:tab w:val="right" w:pos="9026" w:leader="dot"/>
            </w:tabs>
            <w:rPr/>
          </w:pPr>
          <w:hyperlink w:anchor="__RefHeading___Toc2285977_2870459653">
            <w:r>
              <w:rPr>
                <w:webHidden/>
                <w:rStyle w:val="IndexLink"/>
              </w:rPr>
              <w:t>4</w:t>
            </w:r>
            <w:r>
              <w:rPr>
                <w:rStyle w:val="IndexLink"/>
                <w:rtl w:val="true"/>
              </w:rPr>
              <w:t xml:space="preserve">) </w:t>
            </w:r>
            <w:r>
              <w:rPr>
                <w:rStyle w:val="IndexLink"/>
                <w:rtl w:val="true"/>
              </w:rPr>
              <w:t>بهره‌مندى زكات از حمايت‌هاى مقرّره اموال عمومى</w:t>
            </w:r>
            <w:r>
              <w:rPr>
                <w:rStyle w:val="IndexLink"/>
                <w:rtl w:val="true"/>
              </w:rPr>
              <w:tab/>
            </w:r>
            <w:r>
              <w:rPr>
                <w:rStyle w:val="IndexLink"/>
              </w:rPr>
              <w:t>60</w:t>
            </w:r>
          </w:hyperlink>
        </w:p>
        <w:p>
          <w:pPr>
            <w:pStyle w:val="Contents4"/>
            <w:tabs>
              <w:tab w:val="clear" w:pos="8176"/>
              <w:tab w:val="right" w:pos="9026" w:leader="dot"/>
            </w:tabs>
            <w:rPr/>
          </w:pPr>
          <w:hyperlink w:anchor="__RefHeading___Toc2285979_2870459653">
            <w:r>
              <w:rPr>
                <w:webHidden/>
                <w:rStyle w:val="IndexLink"/>
              </w:rPr>
              <w:t>5</w:t>
            </w:r>
            <w:r>
              <w:rPr>
                <w:rStyle w:val="IndexLink"/>
                <w:rtl w:val="true"/>
              </w:rPr>
              <w:t xml:space="preserve">) </w:t>
            </w:r>
            <w:r>
              <w:rPr>
                <w:rStyle w:val="IndexLink"/>
                <w:rtl w:val="true"/>
              </w:rPr>
              <w:t>گسترده يكى كردن اداره جمع آورى و توزيع يا تفكيك آن دو</w:t>
            </w:r>
            <w:r>
              <w:rPr>
                <w:rStyle w:val="IndexLink"/>
                <w:rtl w:val="true"/>
              </w:rPr>
              <w:tab/>
            </w:r>
            <w:r>
              <w:rPr>
                <w:rStyle w:val="IndexLink"/>
              </w:rPr>
              <w:t>60</w:t>
            </w:r>
          </w:hyperlink>
        </w:p>
        <w:p>
          <w:pPr>
            <w:pStyle w:val="Contents3"/>
            <w:tabs>
              <w:tab w:val="clear" w:pos="8459"/>
              <w:tab w:val="right" w:pos="9026" w:leader="dot"/>
            </w:tabs>
            <w:rPr/>
          </w:pPr>
          <w:hyperlink w:anchor="__RefHeading___Toc2285981_2870459653">
            <w:r>
              <w:rPr>
                <w:webHidden/>
                <w:rStyle w:val="IndexLink"/>
                <w:rtl w:val="true"/>
              </w:rPr>
              <w:t xml:space="preserve">د </w:t>
            </w:r>
            <w:r>
              <w:rPr>
                <w:rStyle w:val="IndexLink"/>
                <w:rtl w:val="true"/>
              </w:rPr>
              <w:t xml:space="preserve">- </w:t>
            </w:r>
            <w:r>
              <w:rPr>
                <w:rStyle w:val="IndexLink"/>
                <w:rtl w:val="true"/>
              </w:rPr>
              <w:t>اصول كلى قوانين زكات در بخش جمع آورى</w:t>
            </w:r>
            <w:r>
              <w:rPr>
                <w:rStyle w:val="IndexLink"/>
                <w:rtl w:val="true"/>
              </w:rPr>
              <w:tab/>
            </w:r>
            <w:r>
              <w:rPr>
                <w:rStyle w:val="IndexLink"/>
              </w:rPr>
              <w:t>61</w:t>
            </w:r>
          </w:hyperlink>
        </w:p>
        <w:p>
          <w:pPr>
            <w:pStyle w:val="Contents4"/>
            <w:tabs>
              <w:tab w:val="clear" w:pos="8176"/>
              <w:tab w:val="right" w:pos="9026" w:leader="dot"/>
            </w:tabs>
            <w:rPr/>
          </w:pPr>
          <w:hyperlink w:anchor="__RefHeading___Toc2285983_2870459653">
            <w:r>
              <w:rPr>
                <w:webHidden/>
                <w:rStyle w:val="IndexLink"/>
              </w:rPr>
              <w:t>1</w:t>
            </w:r>
            <w:r>
              <w:rPr>
                <w:rStyle w:val="IndexLink"/>
                <w:rtl w:val="true"/>
              </w:rPr>
              <w:t xml:space="preserve">) </w:t>
            </w:r>
            <w:r>
              <w:rPr>
                <w:rStyle w:val="IndexLink"/>
                <w:rtl w:val="true"/>
              </w:rPr>
              <w:t>نوع اموالى كه زكات آنهاواجب است و چگونگى پرداخت</w:t>
            </w:r>
            <w:r>
              <w:rPr>
                <w:rStyle w:val="IndexLink"/>
                <w:rtl w:val="true"/>
              </w:rPr>
              <w:tab/>
            </w:r>
            <w:r>
              <w:rPr>
                <w:rStyle w:val="IndexLink"/>
              </w:rPr>
              <w:t>61</w:t>
            </w:r>
          </w:hyperlink>
        </w:p>
        <w:p>
          <w:pPr>
            <w:pStyle w:val="Contents4"/>
            <w:tabs>
              <w:tab w:val="clear" w:pos="8176"/>
              <w:tab w:val="right" w:pos="9026" w:leader="dot"/>
            </w:tabs>
            <w:rPr/>
          </w:pPr>
          <w:hyperlink w:anchor="__RefHeading___Toc2285985_2870459653">
            <w:r>
              <w:rPr>
                <w:webHidden/>
                <w:rStyle w:val="IndexLink"/>
              </w:rPr>
              <w:t>2</w:t>
            </w:r>
            <w:r>
              <w:rPr>
                <w:rStyle w:val="IndexLink"/>
                <w:rtl w:val="true"/>
              </w:rPr>
              <w:t xml:space="preserve">) </w:t>
            </w:r>
            <w:r>
              <w:rPr>
                <w:rStyle w:val="IndexLink"/>
                <w:rtl w:val="true"/>
              </w:rPr>
              <w:t>ضمانت اجرايى قوانين زكات و مجازات‌ها</w:t>
            </w:r>
            <w:r>
              <w:rPr>
                <w:rStyle w:val="IndexLink"/>
                <w:rtl w:val="true"/>
              </w:rPr>
              <w:tab/>
            </w:r>
            <w:r>
              <w:rPr>
                <w:rStyle w:val="IndexLink"/>
              </w:rPr>
              <w:t>63</w:t>
            </w:r>
          </w:hyperlink>
        </w:p>
        <w:p>
          <w:pPr>
            <w:pStyle w:val="Contents4"/>
            <w:tabs>
              <w:tab w:val="clear" w:pos="8176"/>
              <w:tab w:val="right" w:pos="9026" w:leader="dot"/>
            </w:tabs>
            <w:rPr/>
          </w:pPr>
          <w:hyperlink w:anchor="__RefHeading___Toc2285987_2870459653">
            <w:r>
              <w:rPr>
                <w:webHidden/>
                <w:rStyle w:val="IndexLink"/>
              </w:rPr>
              <w:t>3</w:t>
            </w:r>
            <w:r>
              <w:rPr>
                <w:rStyle w:val="IndexLink"/>
                <w:rtl w:val="true"/>
              </w:rPr>
              <w:t xml:space="preserve">) </w:t>
            </w:r>
            <w:r>
              <w:rPr>
                <w:rStyle w:val="IndexLink"/>
                <w:rtl w:val="true"/>
              </w:rPr>
              <w:t>موارد بخشودگى و عدم پرداخت</w:t>
            </w:r>
            <w:r>
              <w:rPr>
                <w:rStyle w:val="IndexLink"/>
                <w:rtl w:val="true"/>
              </w:rPr>
              <w:tab/>
            </w:r>
            <w:r>
              <w:rPr>
                <w:rStyle w:val="IndexLink"/>
              </w:rPr>
              <w:t>65</w:t>
            </w:r>
          </w:hyperlink>
        </w:p>
        <w:p>
          <w:pPr>
            <w:pStyle w:val="Contents4"/>
            <w:tabs>
              <w:tab w:val="clear" w:pos="8176"/>
              <w:tab w:val="right" w:pos="9026" w:leader="dot"/>
            </w:tabs>
            <w:rPr/>
          </w:pPr>
          <w:hyperlink w:anchor="__RefHeading___Toc2285989_2870459653">
            <w:r>
              <w:rPr>
                <w:webHidden/>
                <w:rStyle w:val="IndexLink"/>
              </w:rPr>
              <w:t>4</w:t>
            </w:r>
            <w:r>
              <w:rPr>
                <w:rStyle w:val="IndexLink"/>
                <w:rtl w:val="true"/>
              </w:rPr>
              <w:t xml:space="preserve">) </w:t>
            </w:r>
            <w:r>
              <w:rPr>
                <w:rStyle w:val="IndexLink"/>
                <w:rtl w:val="true"/>
              </w:rPr>
              <w:t>تدابير تعيين مقدار زكات و تدوين اظهارنامه‌هاى لازم</w:t>
            </w:r>
            <w:r>
              <w:rPr>
                <w:rStyle w:val="IndexLink"/>
                <w:rtl w:val="true"/>
              </w:rPr>
              <w:tab/>
            </w:r>
            <w:r>
              <w:rPr>
                <w:rStyle w:val="IndexLink"/>
              </w:rPr>
              <w:t>65</w:t>
            </w:r>
          </w:hyperlink>
        </w:p>
        <w:p>
          <w:pPr>
            <w:pStyle w:val="Contents3"/>
            <w:tabs>
              <w:tab w:val="clear" w:pos="8459"/>
              <w:tab w:val="right" w:pos="9026" w:leader="dot"/>
            </w:tabs>
            <w:rPr/>
          </w:pPr>
          <w:hyperlink w:anchor="__RefHeading___Toc2285991_2870459653">
            <w:r>
              <w:rPr>
                <w:webHidden/>
                <w:rStyle w:val="IndexLink"/>
                <w:rtl w:val="true"/>
              </w:rPr>
              <w:t>ه</w:t>
            </w:r>
            <w:r>
              <w:rPr>
                <w:rStyle w:val="IndexLink"/>
                <w:rtl w:val="true"/>
              </w:rPr>
              <w:t xml:space="preserve">- - </w:t>
            </w:r>
            <w:r>
              <w:rPr>
                <w:rStyle w:val="IndexLink"/>
                <w:rtl w:val="true"/>
              </w:rPr>
              <w:t>و امّااعتراض به احكام مؤسّسه زكات</w:t>
            </w:r>
            <w:r>
              <w:rPr>
                <w:rStyle w:val="IndexLink"/>
                <w:rtl w:val="true"/>
              </w:rPr>
              <w:tab/>
            </w:r>
            <w:r>
              <w:rPr>
                <w:rStyle w:val="IndexLink"/>
              </w:rPr>
              <w:t>66</w:t>
            </w:r>
          </w:hyperlink>
        </w:p>
        <w:p>
          <w:pPr>
            <w:pStyle w:val="Contents3"/>
            <w:tabs>
              <w:tab w:val="clear" w:pos="8459"/>
              <w:tab w:val="right" w:pos="9026" w:leader="dot"/>
            </w:tabs>
            <w:rPr/>
          </w:pPr>
          <w:hyperlink w:anchor="__RefHeading___Toc2285993_2870459653">
            <w:r>
              <w:rPr>
                <w:webHidden/>
                <w:rStyle w:val="IndexLink"/>
                <w:rtl w:val="true"/>
              </w:rPr>
              <w:t xml:space="preserve">ز </w:t>
            </w:r>
            <w:r>
              <w:rPr>
                <w:rStyle w:val="IndexLink"/>
                <w:rtl w:val="true"/>
              </w:rPr>
              <w:t xml:space="preserve">- </w:t>
            </w:r>
            <w:r>
              <w:rPr>
                <w:rStyle w:val="IndexLink"/>
                <w:rtl w:val="true"/>
              </w:rPr>
              <w:t>اصول كلى قوانين زكات در بخش توزيع</w:t>
            </w:r>
            <w:r>
              <w:rPr>
                <w:rStyle w:val="IndexLink"/>
                <w:rtl w:val="true"/>
              </w:rPr>
              <w:tab/>
            </w:r>
            <w:r>
              <w:rPr>
                <w:rStyle w:val="IndexLink"/>
              </w:rPr>
              <w:t>67</w:t>
            </w:r>
          </w:hyperlink>
        </w:p>
        <w:p>
          <w:pPr>
            <w:pStyle w:val="Contents4"/>
            <w:tabs>
              <w:tab w:val="clear" w:pos="8176"/>
              <w:tab w:val="right" w:pos="9026" w:leader="dot"/>
            </w:tabs>
            <w:rPr/>
          </w:pPr>
          <w:hyperlink w:anchor="__RefHeading___Toc2285995_2870459653">
            <w:r>
              <w:rPr>
                <w:webHidden/>
                <w:rStyle w:val="IndexLink"/>
              </w:rPr>
              <w:t>1</w:t>
            </w:r>
            <w:r>
              <w:rPr>
                <w:rStyle w:val="IndexLink"/>
                <w:rtl w:val="true"/>
              </w:rPr>
              <w:t xml:space="preserve">) </w:t>
            </w:r>
            <w:r>
              <w:rPr>
                <w:rStyle w:val="IndexLink"/>
                <w:rtl w:val="true"/>
              </w:rPr>
              <w:t>اصنافى كه زكات در بين آنها توزيع مى‌شود و ابزارهاى توزيع</w:t>
            </w:r>
            <w:r>
              <w:rPr>
                <w:rStyle w:val="IndexLink"/>
                <w:rtl w:val="true"/>
              </w:rPr>
              <w:tab/>
            </w:r>
            <w:r>
              <w:rPr>
                <w:rStyle w:val="IndexLink"/>
              </w:rPr>
              <w:t>67</w:t>
            </w:r>
          </w:hyperlink>
        </w:p>
        <w:p>
          <w:pPr>
            <w:pStyle w:val="Contents4"/>
            <w:tabs>
              <w:tab w:val="clear" w:pos="8176"/>
              <w:tab w:val="right" w:pos="9026" w:leader="dot"/>
            </w:tabs>
            <w:rPr/>
          </w:pPr>
          <w:hyperlink w:anchor="__RefHeading___Toc2285997_2870459653">
            <w:r>
              <w:rPr>
                <w:webHidden/>
                <w:rStyle w:val="IndexLink"/>
              </w:rPr>
              <w:t>2</w:t>
            </w:r>
            <w:r>
              <w:rPr>
                <w:rStyle w:val="IndexLink"/>
                <w:rtl w:val="true"/>
              </w:rPr>
              <w:t xml:space="preserve">) </w:t>
            </w:r>
            <w:r>
              <w:rPr>
                <w:rStyle w:val="IndexLink"/>
                <w:rtl w:val="true"/>
              </w:rPr>
              <w:t>توزيع محلّى زكات و ضوابط نقل آن</w:t>
            </w:r>
            <w:r>
              <w:rPr>
                <w:rStyle w:val="IndexLink"/>
                <w:rtl w:val="true"/>
              </w:rPr>
              <w:tab/>
            </w:r>
            <w:r>
              <w:rPr>
                <w:rStyle w:val="IndexLink"/>
              </w:rPr>
              <w:t>69</w:t>
            </w:r>
          </w:hyperlink>
        </w:p>
        <w:p>
          <w:pPr>
            <w:pStyle w:val="Contents3"/>
            <w:tabs>
              <w:tab w:val="clear" w:pos="8459"/>
              <w:tab w:val="right" w:pos="9026" w:leader="dot"/>
            </w:tabs>
            <w:rPr/>
          </w:pPr>
          <w:hyperlink w:anchor="__RefHeading___Toc2285999_2870459653">
            <w:r>
              <w:rPr>
                <w:webHidden/>
                <w:rStyle w:val="IndexLink"/>
                <w:rtl w:val="true"/>
              </w:rPr>
              <w:t>خلاصه و نتايج فصل دوّم</w:t>
            </w:r>
            <w:r>
              <w:rPr>
                <w:rStyle w:val="IndexLink"/>
                <w:rtl w:val="true"/>
              </w:rPr>
              <w:tab/>
            </w:r>
            <w:r>
              <w:rPr>
                <w:rStyle w:val="IndexLink"/>
              </w:rPr>
              <w:t>69</w:t>
            </w:r>
          </w:hyperlink>
        </w:p>
        <w:p>
          <w:pPr>
            <w:pStyle w:val="Contents2"/>
            <w:tabs>
              <w:tab w:val="clear" w:pos="8743"/>
              <w:tab w:val="right" w:pos="9026" w:leader="dot"/>
            </w:tabs>
            <w:rPr/>
          </w:pPr>
          <w:hyperlink w:anchor="__RefHeading___Toc2286001_2870459653">
            <w:r>
              <w:rPr>
                <w:webHidden/>
                <w:rStyle w:val="IndexLink"/>
                <w:rtl w:val="true"/>
              </w:rPr>
              <w:t xml:space="preserve">فصل سوّم </w:t>
            </w:r>
            <w:r>
              <w:rPr>
                <w:rStyle w:val="IndexLink"/>
                <w:rtl w:val="true"/>
              </w:rPr>
              <w:t>:</w:t>
            </w:r>
            <w:r>
              <w:rPr>
                <w:rStyle w:val="IndexLink"/>
                <w:rtl w:val="true"/>
              </w:rPr>
              <w:t>مديريت و سازمان‌دهى ادارى زكات</w:t>
            </w:r>
            <w:r>
              <w:rPr>
                <w:rStyle w:val="IndexLink"/>
                <w:rtl w:val="true"/>
              </w:rPr>
              <w:tab/>
            </w:r>
            <w:r>
              <w:rPr>
                <w:rStyle w:val="IndexLink"/>
              </w:rPr>
              <w:t>72</w:t>
            </w:r>
          </w:hyperlink>
        </w:p>
        <w:p>
          <w:pPr>
            <w:pStyle w:val="Contents3"/>
            <w:tabs>
              <w:tab w:val="clear" w:pos="8459"/>
              <w:tab w:val="right" w:pos="9026" w:leader="dot"/>
            </w:tabs>
            <w:rPr/>
          </w:pPr>
          <w:hyperlink w:anchor="__RefHeading___Toc2286003_287045965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286005_2870459653">
            <w:r>
              <w:rPr>
                <w:webHidden/>
                <w:rStyle w:val="IndexLink"/>
                <w:rtl w:val="true"/>
              </w:rPr>
              <w:t>يمن</w:t>
            </w:r>
            <w:r>
              <w:rPr>
                <w:rStyle w:val="IndexLink"/>
                <w:rtl w:val="true"/>
              </w:rPr>
              <w:tab/>
            </w:r>
            <w:r>
              <w:rPr>
                <w:rStyle w:val="IndexLink"/>
              </w:rPr>
              <w:t>74</w:t>
            </w:r>
          </w:hyperlink>
        </w:p>
        <w:p>
          <w:pPr>
            <w:pStyle w:val="Contents3"/>
            <w:tabs>
              <w:tab w:val="clear" w:pos="8459"/>
              <w:tab w:val="right" w:pos="9026" w:leader="dot"/>
            </w:tabs>
            <w:rPr/>
          </w:pPr>
          <w:hyperlink w:anchor="__RefHeading___Toc2286007_2870459653">
            <w:r>
              <w:rPr>
                <w:webHidden/>
                <w:rStyle w:val="IndexLink"/>
                <w:rtl w:val="true"/>
              </w:rPr>
              <w:t>عربستان سعودى</w:t>
            </w:r>
            <w:r>
              <w:rPr>
                <w:rStyle w:val="IndexLink"/>
                <w:rtl w:val="true"/>
              </w:rPr>
              <w:tab/>
            </w:r>
            <w:r>
              <w:rPr>
                <w:rStyle w:val="IndexLink"/>
              </w:rPr>
              <w:t>76</w:t>
            </w:r>
          </w:hyperlink>
        </w:p>
        <w:p>
          <w:pPr>
            <w:pStyle w:val="Contents3"/>
            <w:tabs>
              <w:tab w:val="clear" w:pos="8459"/>
              <w:tab w:val="right" w:pos="9026" w:leader="dot"/>
            </w:tabs>
            <w:rPr/>
          </w:pPr>
          <w:hyperlink w:anchor="__RefHeading___Toc2286009_2870459653">
            <w:r>
              <w:rPr>
                <w:webHidden/>
                <w:rStyle w:val="IndexLink"/>
                <w:rtl w:val="true"/>
              </w:rPr>
              <w:t>سودان</w:t>
            </w:r>
            <w:r>
              <w:rPr>
                <w:rStyle w:val="IndexLink"/>
                <w:rtl w:val="true"/>
              </w:rPr>
              <w:tab/>
            </w:r>
            <w:r>
              <w:rPr>
                <w:rStyle w:val="IndexLink"/>
              </w:rPr>
              <w:t>78</w:t>
            </w:r>
          </w:hyperlink>
        </w:p>
        <w:p>
          <w:pPr>
            <w:pStyle w:val="Contents3"/>
            <w:tabs>
              <w:tab w:val="clear" w:pos="8459"/>
              <w:tab w:val="right" w:pos="9026" w:leader="dot"/>
            </w:tabs>
            <w:rPr/>
          </w:pPr>
          <w:hyperlink w:anchor="__RefHeading___Toc2286011_2870459653">
            <w:r>
              <w:rPr>
                <w:webHidden/>
                <w:rStyle w:val="IndexLink"/>
                <w:rtl w:val="true"/>
              </w:rPr>
              <w:t>پاكستان</w:t>
            </w:r>
            <w:r>
              <w:rPr>
                <w:rStyle w:val="IndexLink"/>
                <w:rtl w:val="true"/>
              </w:rPr>
              <w:tab/>
            </w:r>
            <w:r>
              <w:rPr>
                <w:rStyle w:val="IndexLink"/>
              </w:rPr>
              <w:t>81</w:t>
            </w:r>
          </w:hyperlink>
        </w:p>
        <w:p>
          <w:pPr>
            <w:pStyle w:val="Contents4"/>
            <w:tabs>
              <w:tab w:val="clear" w:pos="8176"/>
              <w:tab w:val="right" w:pos="9026" w:leader="dot"/>
            </w:tabs>
            <w:rPr/>
          </w:pPr>
          <w:hyperlink w:anchor="__RefHeading___Toc2286013_2870459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286015_2870459653">
            <w:r>
              <w:rPr>
                <w:webHidden/>
                <w:rStyle w:val="IndexLink"/>
                <w:rtl w:val="true"/>
              </w:rPr>
              <w:t>كميته زكات استان</w:t>
            </w:r>
            <w:r>
              <w:rPr>
                <w:rStyle w:val="IndexLink"/>
                <w:rtl w:val="true"/>
              </w:rPr>
              <w:tab/>
            </w:r>
            <w:r>
              <w:rPr>
                <w:rStyle w:val="IndexLink"/>
              </w:rPr>
              <w:t>82</w:t>
            </w:r>
          </w:hyperlink>
        </w:p>
        <w:p>
          <w:pPr>
            <w:pStyle w:val="Contents4"/>
            <w:tabs>
              <w:tab w:val="clear" w:pos="8176"/>
              <w:tab w:val="right" w:pos="9026" w:leader="dot"/>
            </w:tabs>
            <w:rPr/>
          </w:pPr>
          <w:hyperlink w:anchor="__RefHeading___Toc2286017_2870459653">
            <w:r>
              <w:rPr>
                <w:webHidden/>
                <w:rStyle w:val="IndexLink"/>
                <w:rtl w:val="true"/>
              </w:rPr>
              <w:t xml:space="preserve">كميته جمع آورى زكات </w:t>
            </w:r>
            <w:r>
              <w:rPr>
                <w:rStyle w:val="IndexLink"/>
                <w:rtl w:val="true"/>
              </w:rPr>
              <w:t>(</w:t>
            </w:r>
            <w:r>
              <w:rPr>
                <w:rStyle w:val="IndexLink"/>
                <w:rtl w:val="true"/>
              </w:rPr>
              <w:t>لجنة التحصيل</w:t>
            </w:r>
            <w:r>
              <w:rPr>
                <w:rStyle w:val="IndexLink"/>
                <w:rtl w:val="true"/>
              </w:rPr>
              <w:t>)</w:t>
              <w:tab/>
            </w:r>
            <w:r>
              <w:rPr>
                <w:rStyle w:val="IndexLink"/>
              </w:rPr>
              <w:t>82</w:t>
            </w:r>
          </w:hyperlink>
        </w:p>
        <w:p>
          <w:pPr>
            <w:pStyle w:val="Contents4"/>
            <w:tabs>
              <w:tab w:val="clear" w:pos="8176"/>
              <w:tab w:val="right" w:pos="9026" w:leader="dot"/>
            </w:tabs>
            <w:rPr/>
          </w:pPr>
          <w:hyperlink w:anchor="__RefHeading___Toc2286019_2870459653">
            <w:r>
              <w:rPr>
                <w:webHidden/>
                <w:rStyle w:val="IndexLink"/>
                <w:rtl w:val="true"/>
              </w:rPr>
              <w:t>كميته‌هاى محلّى زكات</w:t>
            </w:r>
            <w:r>
              <w:rPr>
                <w:rStyle w:val="IndexLink"/>
                <w:rtl w:val="true"/>
              </w:rPr>
              <w:tab/>
            </w:r>
            <w:r>
              <w:rPr>
                <w:rStyle w:val="IndexLink"/>
              </w:rPr>
              <w:t>82</w:t>
            </w:r>
          </w:hyperlink>
        </w:p>
        <w:p>
          <w:pPr>
            <w:pStyle w:val="Contents4"/>
            <w:tabs>
              <w:tab w:val="clear" w:pos="8176"/>
              <w:tab w:val="right" w:pos="9026" w:leader="dot"/>
            </w:tabs>
            <w:rPr/>
          </w:pPr>
          <w:hyperlink w:anchor="__RefHeading___Toc2286021_2870459653">
            <w:r>
              <w:rPr>
                <w:webHidden/>
                <w:rStyle w:val="IndexLink"/>
                <w:rtl w:val="true"/>
              </w:rPr>
              <w:t>هزينه‌هاى ادارى</w:t>
            </w:r>
            <w:r>
              <w:rPr>
                <w:rStyle w:val="IndexLink"/>
                <w:rtl w:val="true"/>
              </w:rPr>
              <w:tab/>
            </w:r>
            <w:r>
              <w:rPr>
                <w:rStyle w:val="IndexLink"/>
              </w:rPr>
              <w:t>83</w:t>
            </w:r>
          </w:hyperlink>
        </w:p>
        <w:p>
          <w:pPr>
            <w:pStyle w:val="Contents3"/>
            <w:tabs>
              <w:tab w:val="clear" w:pos="8459"/>
              <w:tab w:val="right" w:pos="9026" w:leader="dot"/>
            </w:tabs>
            <w:rPr/>
          </w:pPr>
          <w:hyperlink w:anchor="__RefHeading___Toc2286023_2870459653">
            <w:r>
              <w:rPr>
                <w:webHidden/>
                <w:rStyle w:val="IndexLink"/>
                <w:rtl w:val="true"/>
              </w:rPr>
              <w:t>مالزى</w:t>
            </w:r>
            <w:r>
              <w:rPr>
                <w:rStyle w:val="IndexLink"/>
                <w:rtl w:val="true"/>
              </w:rPr>
              <w:tab/>
            </w:r>
            <w:r>
              <w:rPr>
                <w:rStyle w:val="IndexLink"/>
              </w:rPr>
              <w:t>84</w:t>
            </w:r>
          </w:hyperlink>
        </w:p>
        <w:p>
          <w:pPr>
            <w:pStyle w:val="Contents3"/>
            <w:tabs>
              <w:tab w:val="clear" w:pos="8459"/>
              <w:tab w:val="right" w:pos="9026" w:leader="dot"/>
            </w:tabs>
            <w:rPr/>
          </w:pPr>
          <w:hyperlink w:anchor="__RefHeading___Toc2286025_2870459653">
            <w:r>
              <w:rPr>
                <w:webHidden/>
                <w:rStyle w:val="IndexLink"/>
                <w:rtl w:val="true"/>
              </w:rPr>
              <w:t>كويت</w:t>
            </w:r>
            <w:r>
              <w:rPr>
                <w:rStyle w:val="IndexLink"/>
                <w:rtl w:val="true"/>
              </w:rPr>
              <w:tab/>
            </w:r>
            <w:r>
              <w:rPr>
                <w:rStyle w:val="IndexLink"/>
              </w:rPr>
              <w:t>86</w:t>
            </w:r>
          </w:hyperlink>
        </w:p>
        <w:p>
          <w:pPr>
            <w:pStyle w:val="Contents4"/>
            <w:tabs>
              <w:tab w:val="clear" w:pos="8176"/>
              <w:tab w:val="right" w:pos="9026" w:leader="dot"/>
            </w:tabs>
            <w:rPr/>
          </w:pPr>
          <w:hyperlink w:anchor="__RefHeading___Toc2286027_2870459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286029_2870459653">
            <w:r>
              <w:rPr>
                <w:webHidden/>
                <w:rStyle w:val="IndexLink"/>
                <w:rtl w:val="true"/>
              </w:rPr>
              <w:t>ويژگى‌هاى ادارى</w:t>
            </w:r>
            <w:r>
              <w:rPr>
                <w:rStyle w:val="IndexLink"/>
                <w:rtl w:val="true"/>
              </w:rPr>
              <w:tab/>
            </w:r>
            <w:r>
              <w:rPr>
                <w:rStyle w:val="IndexLink"/>
              </w:rPr>
              <w:t>86</w:t>
            </w:r>
          </w:hyperlink>
        </w:p>
        <w:p>
          <w:pPr>
            <w:pStyle w:val="Contents4"/>
            <w:tabs>
              <w:tab w:val="clear" w:pos="8176"/>
              <w:tab w:val="right" w:pos="9026" w:leader="dot"/>
            </w:tabs>
            <w:rPr/>
          </w:pPr>
          <w:hyperlink w:anchor="__RefHeading___Toc2286031_2870459653">
            <w:r>
              <w:rPr>
                <w:webHidden/>
                <w:rStyle w:val="IndexLink"/>
                <w:rtl w:val="true"/>
              </w:rPr>
              <w:t>ساختار ادارى</w:t>
            </w:r>
            <w:r>
              <w:rPr>
                <w:rStyle w:val="IndexLink"/>
                <w:rtl w:val="true"/>
              </w:rPr>
              <w:tab/>
            </w:r>
            <w:r>
              <w:rPr>
                <w:rStyle w:val="IndexLink"/>
              </w:rPr>
              <w:t>87</w:t>
            </w:r>
          </w:hyperlink>
        </w:p>
        <w:p>
          <w:pPr>
            <w:pStyle w:val="Contents4"/>
            <w:tabs>
              <w:tab w:val="clear" w:pos="8176"/>
              <w:tab w:val="right" w:pos="9026" w:leader="dot"/>
            </w:tabs>
            <w:rPr/>
          </w:pPr>
          <w:hyperlink w:anchor="__RefHeading___Toc2286033_2870459653">
            <w:r>
              <w:rPr>
                <w:webHidden/>
                <w:rStyle w:val="IndexLink"/>
                <w:rtl w:val="true"/>
              </w:rPr>
              <w:t>نقش كميته‌هاى داوطلب محلّى</w:t>
            </w:r>
            <w:r>
              <w:rPr>
                <w:rStyle w:val="IndexLink"/>
                <w:rtl w:val="true"/>
              </w:rPr>
              <w:tab/>
            </w:r>
            <w:r>
              <w:rPr>
                <w:rStyle w:val="IndexLink"/>
              </w:rPr>
              <w:t>88</w:t>
            </w:r>
          </w:hyperlink>
        </w:p>
        <w:p>
          <w:pPr>
            <w:pStyle w:val="Contents4"/>
            <w:tabs>
              <w:tab w:val="clear" w:pos="8176"/>
              <w:tab w:val="right" w:pos="9026" w:leader="dot"/>
            </w:tabs>
            <w:rPr/>
          </w:pPr>
          <w:hyperlink w:anchor="__RefHeading___Toc2286035_2870459653">
            <w:r>
              <w:rPr>
                <w:webHidden/>
                <w:rStyle w:val="IndexLink"/>
                <w:rtl w:val="true"/>
              </w:rPr>
              <w:t>هزينه‌هاى ادارى و پرسنلى</w:t>
            </w:r>
            <w:r>
              <w:rPr>
                <w:rStyle w:val="IndexLink"/>
                <w:rtl w:val="true"/>
              </w:rPr>
              <w:tab/>
            </w:r>
            <w:r>
              <w:rPr>
                <w:rStyle w:val="IndexLink"/>
              </w:rPr>
              <w:t>88</w:t>
            </w:r>
          </w:hyperlink>
        </w:p>
        <w:p>
          <w:pPr>
            <w:pStyle w:val="Contents4"/>
            <w:tabs>
              <w:tab w:val="clear" w:pos="8176"/>
              <w:tab w:val="right" w:pos="9026" w:leader="dot"/>
            </w:tabs>
            <w:rPr/>
          </w:pPr>
          <w:hyperlink w:anchor="__RefHeading___Toc2286037_2870459653">
            <w:r>
              <w:rPr>
                <w:webHidden/>
                <w:rStyle w:val="IndexLink"/>
                <w:rtl w:val="true"/>
              </w:rPr>
              <w:t>تبليغات و آگهى</w:t>
            </w:r>
            <w:r>
              <w:rPr>
                <w:rStyle w:val="IndexLink"/>
                <w:rtl w:val="true"/>
              </w:rPr>
              <w:tab/>
            </w:r>
            <w:r>
              <w:rPr>
                <w:rStyle w:val="IndexLink"/>
              </w:rPr>
              <w:t>88</w:t>
            </w:r>
          </w:hyperlink>
        </w:p>
        <w:p>
          <w:pPr>
            <w:pStyle w:val="Contents3"/>
            <w:tabs>
              <w:tab w:val="clear" w:pos="8459"/>
              <w:tab w:val="right" w:pos="9026" w:leader="dot"/>
            </w:tabs>
            <w:rPr/>
          </w:pPr>
          <w:hyperlink w:anchor="__RefHeading___Toc2286039_2870459653">
            <w:r>
              <w:rPr>
                <w:webHidden/>
                <w:rStyle w:val="IndexLink"/>
                <w:rtl w:val="true"/>
              </w:rPr>
              <w:t>مصر</w:t>
            </w:r>
            <w:r>
              <w:rPr>
                <w:rStyle w:val="IndexLink"/>
                <w:rtl w:val="true"/>
              </w:rPr>
              <w:tab/>
            </w:r>
            <w:r>
              <w:rPr>
                <w:rStyle w:val="IndexLink"/>
              </w:rPr>
              <w:t>88</w:t>
            </w:r>
          </w:hyperlink>
        </w:p>
        <w:p>
          <w:pPr>
            <w:pStyle w:val="Contents4"/>
            <w:tabs>
              <w:tab w:val="clear" w:pos="8176"/>
              <w:tab w:val="right" w:pos="9026" w:leader="dot"/>
            </w:tabs>
            <w:rPr/>
          </w:pPr>
          <w:hyperlink w:anchor="__RefHeading___Toc2286041_2870459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286043_2870459653">
            <w:r>
              <w:rPr>
                <w:webHidden/>
                <w:rStyle w:val="IndexLink"/>
                <w:rtl w:val="true"/>
              </w:rPr>
              <w:t>كيفيت تشكيل كميته زكات</w:t>
            </w:r>
            <w:r>
              <w:rPr>
                <w:rStyle w:val="IndexLink"/>
                <w:rtl w:val="true"/>
              </w:rPr>
              <w:tab/>
            </w:r>
            <w:r>
              <w:rPr>
                <w:rStyle w:val="IndexLink"/>
              </w:rPr>
              <w:t>90</w:t>
            </w:r>
          </w:hyperlink>
        </w:p>
        <w:p>
          <w:pPr>
            <w:pStyle w:val="Contents3"/>
            <w:tabs>
              <w:tab w:val="clear" w:pos="8459"/>
              <w:tab w:val="right" w:pos="9026" w:leader="dot"/>
            </w:tabs>
            <w:rPr/>
          </w:pPr>
          <w:hyperlink w:anchor="__RefHeading___Toc2286045_2870459653">
            <w:r>
              <w:rPr>
                <w:webHidden/>
                <w:rStyle w:val="IndexLink"/>
                <w:rtl w:val="true"/>
              </w:rPr>
              <w:t>خلاصه و نتيجه</w:t>
            </w:r>
            <w:r>
              <w:rPr>
                <w:rStyle w:val="IndexLink"/>
                <w:rtl w:val="true"/>
              </w:rPr>
              <w:tab/>
            </w:r>
            <w:r>
              <w:rPr>
                <w:rStyle w:val="IndexLink"/>
              </w:rPr>
              <w:t>91</w:t>
            </w:r>
          </w:hyperlink>
        </w:p>
        <w:p>
          <w:pPr>
            <w:pStyle w:val="Contents4"/>
            <w:tabs>
              <w:tab w:val="clear" w:pos="8176"/>
              <w:tab w:val="right" w:pos="9026" w:leader="dot"/>
            </w:tabs>
            <w:rPr/>
          </w:pPr>
          <w:hyperlink w:anchor="__RefHeading___Toc2286047_2870459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2286049_2870459653">
            <w:r>
              <w:rPr>
                <w:webHidden/>
                <w:rStyle w:val="IndexLink"/>
              </w:rPr>
              <w:t>1</w:t>
            </w:r>
            <w:r>
              <w:rPr>
                <w:rStyle w:val="IndexLink"/>
                <w:rtl w:val="true"/>
              </w:rPr>
              <w:t xml:space="preserve"> - </w:t>
            </w:r>
            <w:r>
              <w:rPr>
                <w:rStyle w:val="IndexLink"/>
                <w:rtl w:val="true"/>
              </w:rPr>
              <w:t>استقلال مؤسّسه زكات و ارتباطات ادارى آن</w:t>
            </w:r>
            <w:r>
              <w:rPr>
                <w:rStyle w:val="IndexLink"/>
                <w:rtl w:val="true"/>
              </w:rPr>
              <w:tab/>
            </w:r>
            <w:r>
              <w:rPr>
                <w:rStyle w:val="IndexLink"/>
              </w:rPr>
              <w:t>91</w:t>
            </w:r>
          </w:hyperlink>
        </w:p>
        <w:p>
          <w:pPr>
            <w:pStyle w:val="Contents4"/>
            <w:tabs>
              <w:tab w:val="clear" w:pos="8176"/>
              <w:tab w:val="right" w:pos="9026" w:leader="dot"/>
            </w:tabs>
            <w:rPr/>
          </w:pPr>
          <w:hyperlink w:anchor="__RefHeading___Toc2286051_2870459653">
            <w:r>
              <w:rPr>
                <w:webHidden/>
                <w:rStyle w:val="IndexLink"/>
              </w:rPr>
              <w:t>2</w:t>
            </w:r>
            <w:r>
              <w:rPr>
                <w:rStyle w:val="IndexLink"/>
                <w:rtl w:val="true"/>
              </w:rPr>
              <w:t xml:space="preserve"> - </w:t>
            </w:r>
            <w:r>
              <w:rPr>
                <w:rStyle w:val="IndexLink"/>
                <w:rtl w:val="true"/>
              </w:rPr>
              <w:t>ساختار ادارى</w:t>
            </w:r>
            <w:r>
              <w:rPr>
                <w:rStyle w:val="IndexLink"/>
                <w:rtl w:val="true"/>
              </w:rPr>
              <w:tab/>
            </w:r>
            <w:r>
              <w:rPr>
                <w:rStyle w:val="IndexLink"/>
              </w:rPr>
              <w:t>92</w:t>
            </w:r>
          </w:hyperlink>
        </w:p>
        <w:p>
          <w:pPr>
            <w:pStyle w:val="Contents4"/>
            <w:tabs>
              <w:tab w:val="clear" w:pos="8176"/>
              <w:tab w:val="right" w:pos="9026" w:leader="dot"/>
            </w:tabs>
            <w:rPr/>
          </w:pPr>
          <w:hyperlink w:anchor="__RefHeading___Toc2286053_2870459653">
            <w:r>
              <w:rPr>
                <w:webHidden/>
                <w:rStyle w:val="IndexLink"/>
              </w:rPr>
              <w:t>3</w:t>
            </w:r>
            <w:r>
              <w:rPr>
                <w:rStyle w:val="IndexLink"/>
                <w:rtl w:val="true"/>
              </w:rPr>
              <w:t xml:space="preserve"> - </w:t>
            </w:r>
            <w:r>
              <w:rPr>
                <w:rStyle w:val="IndexLink"/>
                <w:rtl w:val="true"/>
              </w:rPr>
              <w:t>تمركز يا عدم تمركز در دو سطح ادارى و جغرافيايى</w:t>
            </w:r>
            <w:r>
              <w:rPr>
                <w:rStyle w:val="IndexLink"/>
                <w:rtl w:val="true"/>
              </w:rPr>
              <w:tab/>
            </w:r>
            <w:r>
              <w:rPr>
                <w:rStyle w:val="IndexLink"/>
              </w:rPr>
              <w:t>93</w:t>
            </w:r>
          </w:hyperlink>
        </w:p>
        <w:p>
          <w:pPr>
            <w:pStyle w:val="Contents4"/>
            <w:tabs>
              <w:tab w:val="clear" w:pos="8176"/>
              <w:tab w:val="right" w:pos="9026" w:leader="dot"/>
            </w:tabs>
            <w:rPr/>
          </w:pPr>
          <w:hyperlink w:anchor="__RefHeading___Toc2286055_2870459653">
            <w:r>
              <w:rPr>
                <w:webHidden/>
                <w:rStyle w:val="IndexLink"/>
              </w:rPr>
              <w:t>4</w:t>
            </w:r>
            <w:r>
              <w:rPr>
                <w:rStyle w:val="IndexLink"/>
                <w:rtl w:val="true"/>
              </w:rPr>
              <w:t xml:space="preserve"> - </w:t>
            </w:r>
            <w:r>
              <w:rPr>
                <w:rStyle w:val="IndexLink"/>
                <w:rtl w:val="true"/>
              </w:rPr>
              <w:t xml:space="preserve">نقش كميته‌هاى داوطلب محلّى </w:t>
            </w:r>
            <w:r>
              <w:rPr>
                <w:rStyle w:val="IndexLink"/>
                <w:rtl w:val="true"/>
              </w:rPr>
              <w:t>(</w:t>
            </w:r>
            <w:r>
              <w:rPr>
                <w:rStyle w:val="IndexLink"/>
                <w:rtl w:val="true"/>
              </w:rPr>
              <w:t>مردمى</w:t>
            </w:r>
            <w:r>
              <w:rPr>
                <w:rStyle w:val="IndexLink"/>
                <w:rtl w:val="true"/>
              </w:rPr>
              <w:t>)</w:t>
              <w:tab/>
            </w:r>
            <w:r>
              <w:rPr>
                <w:rStyle w:val="IndexLink"/>
              </w:rPr>
              <w:t>93</w:t>
            </w:r>
          </w:hyperlink>
        </w:p>
        <w:p>
          <w:pPr>
            <w:pStyle w:val="Contents4"/>
            <w:tabs>
              <w:tab w:val="clear" w:pos="8176"/>
              <w:tab w:val="right" w:pos="9026" w:leader="dot"/>
            </w:tabs>
            <w:rPr/>
          </w:pPr>
          <w:hyperlink w:anchor="__RefHeading___Toc2286057_2870459653">
            <w:r>
              <w:rPr>
                <w:webHidden/>
                <w:rStyle w:val="IndexLink"/>
              </w:rPr>
              <w:t>5</w:t>
            </w:r>
            <w:r>
              <w:rPr>
                <w:rStyle w:val="IndexLink"/>
                <w:rtl w:val="true"/>
              </w:rPr>
              <w:t xml:space="preserve"> - </w:t>
            </w:r>
            <w:r>
              <w:rPr>
                <w:rStyle w:val="IndexLink"/>
                <w:rtl w:val="true"/>
              </w:rPr>
              <w:t>هزينه‌هاى ادارى و پرسنلى</w:t>
            </w:r>
            <w:r>
              <w:rPr>
                <w:rStyle w:val="IndexLink"/>
                <w:rtl w:val="true"/>
              </w:rPr>
              <w:tab/>
            </w:r>
            <w:r>
              <w:rPr>
                <w:rStyle w:val="IndexLink"/>
              </w:rPr>
              <w:t>94</w:t>
            </w:r>
          </w:hyperlink>
        </w:p>
        <w:p>
          <w:pPr>
            <w:pStyle w:val="Contents2"/>
            <w:tabs>
              <w:tab w:val="clear" w:pos="8743"/>
              <w:tab w:val="right" w:pos="9026" w:leader="dot"/>
            </w:tabs>
            <w:rPr/>
          </w:pPr>
          <w:hyperlink w:anchor="__RefHeading___Toc2286059_2870459653">
            <w:r>
              <w:rPr>
                <w:webHidden/>
                <w:rStyle w:val="IndexLink"/>
                <w:rtl w:val="true"/>
              </w:rPr>
              <w:t xml:space="preserve">فصل چهارم </w:t>
            </w:r>
            <w:r>
              <w:rPr>
                <w:rStyle w:val="IndexLink"/>
                <w:rtl w:val="true"/>
              </w:rPr>
              <w:t>:</w:t>
            </w:r>
            <w:r>
              <w:rPr>
                <w:rStyle w:val="IndexLink"/>
                <w:rtl w:val="true"/>
              </w:rPr>
              <w:t>جمع آورى زكات در كشورهاى اسلامى</w:t>
            </w:r>
            <w:r>
              <w:rPr>
                <w:rStyle w:val="IndexLink"/>
                <w:rtl w:val="true"/>
              </w:rPr>
              <w:tab/>
            </w:r>
            <w:r>
              <w:rPr>
                <w:rStyle w:val="IndexLink"/>
              </w:rPr>
              <w:t>96</w:t>
            </w:r>
          </w:hyperlink>
        </w:p>
        <w:p>
          <w:pPr>
            <w:pStyle w:val="Contents3"/>
            <w:tabs>
              <w:tab w:val="clear" w:pos="8459"/>
              <w:tab w:val="right" w:pos="9026" w:leader="dot"/>
            </w:tabs>
            <w:rPr/>
          </w:pPr>
          <w:hyperlink w:anchor="__RefHeading___Toc2286061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286063_2870459653">
            <w:r>
              <w:rPr>
                <w:webHidden/>
                <w:rStyle w:val="IndexLink"/>
                <w:rtl w:val="true"/>
              </w:rPr>
              <w:t>قسمت اوّل</w:t>
            </w:r>
            <w:r>
              <w:rPr>
                <w:rStyle w:val="IndexLink"/>
                <w:rtl w:val="true"/>
              </w:rPr>
              <w:t>:</w:t>
            </w:r>
            <w:r>
              <w:rPr>
                <w:rStyle w:val="IndexLink"/>
                <w:rtl w:val="true"/>
              </w:rPr>
              <w:t>كشورهايى كه پرداخت زكات در آنها الزامى است</w:t>
            </w:r>
            <w:r>
              <w:rPr>
                <w:rStyle w:val="IndexLink"/>
                <w:rtl w:val="true"/>
              </w:rPr>
              <w:t>.</w:t>
              <w:tab/>
            </w:r>
            <w:r>
              <w:rPr>
                <w:rStyle w:val="IndexLink"/>
              </w:rPr>
              <w:t>98</w:t>
            </w:r>
          </w:hyperlink>
        </w:p>
        <w:p>
          <w:pPr>
            <w:pStyle w:val="Contents4"/>
            <w:tabs>
              <w:tab w:val="clear" w:pos="8176"/>
              <w:tab w:val="right" w:pos="9026" w:leader="dot"/>
            </w:tabs>
            <w:rPr/>
          </w:pPr>
          <w:hyperlink w:anchor="__RefHeading___Toc2286065_2870459653">
            <w:r>
              <w:rPr>
                <w:webHidden/>
                <w:rStyle w:val="IndexLink"/>
                <w:rtl w:val="true"/>
              </w:rPr>
              <w:t>يمن</w:t>
            </w:r>
            <w:r>
              <w:rPr>
                <w:rStyle w:val="IndexLink"/>
                <w:rtl w:val="true"/>
              </w:rPr>
              <w:tab/>
            </w:r>
            <w:r>
              <w:rPr>
                <w:rStyle w:val="IndexLink"/>
              </w:rPr>
              <w:t>98</w:t>
            </w:r>
          </w:hyperlink>
        </w:p>
        <w:p>
          <w:pPr>
            <w:pStyle w:val="Contents4"/>
            <w:tabs>
              <w:tab w:val="clear" w:pos="8176"/>
              <w:tab w:val="right" w:pos="9026" w:leader="dot"/>
            </w:tabs>
            <w:rPr/>
          </w:pPr>
          <w:hyperlink w:anchor="__RefHeading___Toc2286067_2870459653">
            <w:r>
              <w:rPr>
                <w:webHidden/>
                <w:rStyle w:val="IndexLink"/>
                <w:rtl w:val="true"/>
              </w:rPr>
              <w:t>زكات زراعت و ميوجات</w:t>
            </w:r>
            <w:r>
              <w:rPr>
                <w:rStyle w:val="IndexLink"/>
                <w:rtl w:val="true"/>
              </w:rPr>
              <w:tab/>
            </w:r>
            <w:r>
              <w:rPr>
                <w:rStyle w:val="IndexLink"/>
              </w:rPr>
              <w:t>98</w:t>
            </w:r>
          </w:hyperlink>
        </w:p>
        <w:p>
          <w:pPr>
            <w:pStyle w:val="Contents4"/>
            <w:tabs>
              <w:tab w:val="clear" w:pos="8176"/>
              <w:tab w:val="right" w:pos="9026" w:leader="dot"/>
            </w:tabs>
            <w:rPr/>
          </w:pPr>
          <w:hyperlink w:anchor="__RefHeading___Toc2286069_2870459653">
            <w:r>
              <w:rPr>
                <w:webHidden/>
                <w:rStyle w:val="IndexLink"/>
                <w:rtl w:val="true"/>
              </w:rPr>
              <w:t>زكات احشام</w:t>
            </w:r>
            <w:r>
              <w:rPr>
                <w:rStyle w:val="IndexLink"/>
                <w:rtl w:val="true"/>
              </w:rPr>
              <w:tab/>
            </w:r>
            <w:r>
              <w:rPr>
                <w:rStyle w:val="IndexLink"/>
              </w:rPr>
              <w:t>99</w:t>
            </w:r>
          </w:hyperlink>
        </w:p>
        <w:p>
          <w:pPr>
            <w:pStyle w:val="Contents4"/>
            <w:tabs>
              <w:tab w:val="clear" w:pos="8176"/>
              <w:tab w:val="right" w:pos="9026" w:leader="dot"/>
            </w:tabs>
            <w:rPr/>
          </w:pPr>
          <w:hyperlink w:anchor="__RefHeading___Toc2286071_2870459653">
            <w:r>
              <w:rPr>
                <w:webHidden/>
                <w:rStyle w:val="IndexLink"/>
                <w:rtl w:val="true"/>
              </w:rPr>
              <w:t>زكات باطن</w:t>
            </w:r>
            <w:r>
              <w:rPr>
                <w:rStyle w:val="IndexLink"/>
                <w:rtl w:val="true"/>
              </w:rPr>
              <w:tab/>
            </w:r>
            <w:r>
              <w:rPr>
                <w:rStyle w:val="IndexLink"/>
              </w:rPr>
              <w:t>100</w:t>
            </w:r>
          </w:hyperlink>
        </w:p>
        <w:p>
          <w:pPr>
            <w:pStyle w:val="Contents4"/>
            <w:tabs>
              <w:tab w:val="clear" w:pos="8176"/>
              <w:tab w:val="right" w:pos="9026" w:leader="dot"/>
            </w:tabs>
            <w:rPr/>
          </w:pPr>
          <w:hyperlink w:anchor="__RefHeading___Toc2286073_2870459653">
            <w:r>
              <w:rPr>
                <w:webHidden/>
                <w:rStyle w:val="IndexLink"/>
                <w:rtl w:val="true"/>
              </w:rPr>
              <w:t>أ</w:t>
            </w:r>
            <w:r>
              <w:rPr>
                <w:rStyle w:val="IndexLink"/>
                <w:rtl w:val="true"/>
              </w:rPr>
              <w:t xml:space="preserve">) </w:t>
            </w:r>
            <w:r>
              <w:rPr>
                <w:rStyle w:val="IndexLink"/>
                <w:rtl w:val="true"/>
              </w:rPr>
              <w:t xml:space="preserve">زكات نقدين </w:t>
            </w:r>
            <w:r>
              <w:rPr>
                <w:rStyle w:val="IndexLink"/>
                <w:rtl w:val="true"/>
              </w:rPr>
              <w:t>(</w:t>
            </w:r>
            <w:r>
              <w:rPr>
                <w:rStyle w:val="IndexLink"/>
                <w:rtl w:val="true"/>
              </w:rPr>
              <w:t>طلا و نقره و آنچه كه در حكم اين دو است</w:t>
            </w:r>
            <w:r>
              <w:rPr>
                <w:rStyle w:val="IndexLink"/>
                <w:rtl w:val="true"/>
              </w:rPr>
              <w:t>)</w:t>
              <w:tab/>
            </w:r>
            <w:r>
              <w:rPr>
                <w:rStyle w:val="IndexLink"/>
              </w:rPr>
              <w:t>100</w:t>
            </w:r>
          </w:hyperlink>
        </w:p>
        <w:p>
          <w:pPr>
            <w:pStyle w:val="Contents4"/>
            <w:tabs>
              <w:tab w:val="clear" w:pos="8176"/>
              <w:tab w:val="right" w:pos="9026" w:leader="dot"/>
            </w:tabs>
            <w:rPr/>
          </w:pPr>
          <w:hyperlink w:anchor="__RefHeading___Toc2286075_2870459653">
            <w:r>
              <w:rPr>
                <w:webHidden/>
                <w:rStyle w:val="IndexLink"/>
                <w:rtl w:val="true"/>
              </w:rPr>
              <w:t>ب</w:t>
            </w:r>
            <w:r>
              <w:rPr>
                <w:rStyle w:val="IndexLink"/>
                <w:rtl w:val="true"/>
              </w:rPr>
              <w:t xml:space="preserve">) </w:t>
            </w:r>
            <w:r>
              <w:rPr>
                <w:rStyle w:val="IndexLink"/>
                <w:rtl w:val="true"/>
              </w:rPr>
              <w:t>زكات اموال تجارى</w:t>
            </w:r>
            <w:r>
              <w:rPr>
                <w:rStyle w:val="IndexLink"/>
                <w:rtl w:val="true"/>
              </w:rPr>
              <w:tab/>
            </w:r>
            <w:r>
              <w:rPr>
                <w:rStyle w:val="IndexLink"/>
              </w:rPr>
              <w:t>100</w:t>
            </w:r>
          </w:hyperlink>
        </w:p>
        <w:p>
          <w:pPr>
            <w:pStyle w:val="Contents4"/>
            <w:tabs>
              <w:tab w:val="clear" w:pos="8176"/>
              <w:tab w:val="right" w:pos="9026" w:leader="dot"/>
            </w:tabs>
            <w:rPr/>
          </w:pPr>
          <w:hyperlink w:anchor="__RefHeading___Toc2286077_2870459653">
            <w:r>
              <w:rPr>
                <w:webHidden/>
                <w:rStyle w:val="IndexLink"/>
                <w:rtl w:val="true"/>
              </w:rPr>
              <w:t>زكات فطر</w:t>
            </w:r>
            <w:r>
              <w:rPr>
                <w:rStyle w:val="IndexLink"/>
                <w:rtl w:val="true"/>
              </w:rPr>
              <w:tab/>
            </w:r>
            <w:r>
              <w:rPr>
                <w:rStyle w:val="IndexLink"/>
              </w:rPr>
              <w:t>100</w:t>
            </w:r>
          </w:hyperlink>
        </w:p>
        <w:p>
          <w:pPr>
            <w:pStyle w:val="Contents4"/>
            <w:tabs>
              <w:tab w:val="clear" w:pos="8176"/>
              <w:tab w:val="right" w:pos="9026" w:leader="dot"/>
            </w:tabs>
            <w:rPr/>
          </w:pPr>
          <w:hyperlink w:anchor="__RefHeading___Toc2286079_2870459653">
            <w:r>
              <w:rPr>
                <w:webHidden/>
                <w:rStyle w:val="IndexLink"/>
                <w:rtl w:val="true"/>
              </w:rPr>
              <w:t>اموال استثناء شده از زكات</w:t>
            </w:r>
            <w:r>
              <w:rPr>
                <w:rStyle w:val="IndexLink"/>
                <w:rtl w:val="true"/>
              </w:rPr>
              <w:tab/>
            </w:r>
            <w:r>
              <w:rPr>
                <w:rStyle w:val="IndexLink"/>
              </w:rPr>
              <w:t>100</w:t>
            </w:r>
          </w:hyperlink>
        </w:p>
        <w:p>
          <w:pPr>
            <w:pStyle w:val="Contents4"/>
            <w:tabs>
              <w:tab w:val="clear" w:pos="8176"/>
              <w:tab w:val="right" w:pos="9026" w:leader="dot"/>
            </w:tabs>
            <w:rPr/>
          </w:pPr>
          <w:hyperlink w:anchor="__RefHeading___Toc2286081_2870459653">
            <w:r>
              <w:rPr>
                <w:webHidden/>
                <w:rStyle w:val="IndexLink"/>
                <w:rtl w:val="true"/>
              </w:rPr>
              <w:t>عربستان سعودى</w:t>
            </w:r>
            <w:r>
              <w:rPr>
                <w:rStyle w:val="IndexLink"/>
                <w:rtl w:val="true"/>
              </w:rPr>
              <w:tab/>
            </w:r>
            <w:r>
              <w:rPr>
                <w:rStyle w:val="IndexLink"/>
              </w:rPr>
              <w:t>101</w:t>
            </w:r>
          </w:hyperlink>
        </w:p>
        <w:p>
          <w:pPr>
            <w:pStyle w:val="Contents4"/>
            <w:tabs>
              <w:tab w:val="clear" w:pos="8176"/>
              <w:tab w:val="right" w:pos="9026" w:leader="dot"/>
            </w:tabs>
            <w:rPr/>
          </w:pPr>
          <w:hyperlink w:anchor="__RefHeading___Toc2286083_2870459653">
            <w:r>
              <w:rPr>
                <w:webHidden/>
                <w:rStyle w:val="IndexLink"/>
                <w:rtl w:val="true"/>
              </w:rPr>
              <w:t>زكات الزامى</w:t>
            </w:r>
            <w:r>
              <w:rPr>
                <w:rStyle w:val="IndexLink"/>
                <w:rtl w:val="true"/>
              </w:rPr>
              <w:tab/>
            </w:r>
            <w:r>
              <w:rPr>
                <w:rStyle w:val="IndexLink"/>
              </w:rPr>
              <w:t>101</w:t>
            </w:r>
          </w:hyperlink>
        </w:p>
        <w:p>
          <w:pPr>
            <w:pStyle w:val="Contents4"/>
            <w:tabs>
              <w:tab w:val="clear" w:pos="8176"/>
              <w:tab w:val="right" w:pos="9026" w:leader="dot"/>
            </w:tabs>
            <w:rPr/>
          </w:pPr>
          <w:hyperlink w:anchor="__RefHeading___Toc2286085_2870459653">
            <w:r>
              <w:rPr>
                <w:webHidden/>
                <w:rStyle w:val="IndexLink"/>
                <w:rtl w:val="true"/>
              </w:rPr>
              <w:t>اموال استثناء شده از زكات</w:t>
            </w:r>
            <w:r>
              <w:rPr>
                <w:rStyle w:val="IndexLink"/>
                <w:rtl w:val="true"/>
              </w:rPr>
              <w:tab/>
            </w:r>
            <w:r>
              <w:rPr>
                <w:rStyle w:val="IndexLink"/>
              </w:rPr>
              <w:t>101</w:t>
            </w:r>
          </w:hyperlink>
        </w:p>
        <w:p>
          <w:pPr>
            <w:pStyle w:val="Contents4"/>
            <w:tabs>
              <w:tab w:val="clear" w:pos="8176"/>
              <w:tab w:val="right" w:pos="9026" w:leader="dot"/>
            </w:tabs>
            <w:rPr/>
          </w:pPr>
          <w:hyperlink w:anchor="__RefHeading___Toc2286087_2870459653">
            <w:r>
              <w:rPr>
                <w:webHidden/>
                <w:rStyle w:val="IndexLink"/>
                <w:rtl w:val="true"/>
              </w:rPr>
              <w:t>روش‌هاى جمع آورى زكات</w:t>
            </w:r>
            <w:r>
              <w:rPr>
                <w:rStyle w:val="IndexLink"/>
                <w:rtl w:val="true"/>
              </w:rPr>
              <w:tab/>
            </w:r>
            <w:r>
              <w:rPr>
                <w:rStyle w:val="IndexLink"/>
              </w:rPr>
              <w:t>102</w:t>
            </w:r>
          </w:hyperlink>
        </w:p>
        <w:p>
          <w:pPr>
            <w:pStyle w:val="Contents5"/>
            <w:tabs>
              <w:tab w:val="clear" w:pos="7892"/>
              <w:tab w:val="right" w:pos="9026" w:leader="dot"/>
            </w:tabs>
            <w:rPr/>
          </w:pPr>
          <w:hyperlink w:anchor="__RefHeading___Toc2286089_2870459653">
            <w:r>
              <w:rPr>
                <w:webHidden/>
                <w:rStyle w:val="IndexLink"/>
                <w:rtl w:val="true"/>
              </w:rPr>
              <w:t xml:space="preserve">الف </w:t>
            </w:r>
            <w:r>
              <w:rPr>
                <w:rStyle w:val="IndexLink"/>
                <w:rtl w:val="true"/>
              </w:rPr>
              <w:t xml:space="preserve">- </w:t>
            </w:r>
            <w:r>
              <w:rPr>
                <w:rStyle w:val="IndexLink"/>
                <w:rtl w:val="true"/>
              </w:rPr>
              <w:t>روش جمع آورى زكات احشام</w:t>
            </w:r>
            <w:r>
              <w:rPr>
                <w:rStyle w:val="IndexLink"/>
                <w:rtl w:val="true"/>
              </w:rPr>
              <w:tab/>
            </w:r>
            <w:r>
              <w:rPr>
                <w:rStyle w:val="IndexLink"/>
              </w:rPr>
              <w:t>102</w:t>
            </w:r>
          </w:hyperlink>
        </w:p>
        <w:p>
          <w:pPr>
            <w:pStyle w:val="Contents5"/>
            <w:tabs>
              <w:tab w:val="clear" w:pos="7892"/>
              <w:tab w:val="right" w:pos="9026" w:leader="dot"/>
            </w:tabs>
            <w:rPr/>
          </w:pPr>
          <w:hyperlink w:anchor="__RefHeading___Toc2286091_2870459653">
            <w:r>
              <w:rPr>
                <w:webHidden/>
                <w:rStyle w:val="IndexLink"/>
                <w:rtl w:val="true"/>
              </w:rPr>
              <w:t>ب</w:t>
            </w:r>
            <w:r>
              <w:rPr>
                <w:rStyle w:val="IndexLink"/>
                <w:rtl w:val="true"/>
              </w:rPr>
              <w:t xml:space="preserve">) </w:t>
            </w:r>
            <w:r>
              <w:rPr>
                <w:rStyle w:val="IndexLink"/>
                <w:rtl w:val="true"/>
              </w:rPr>
              <w:t>روش‌هاى جمع آورى زكات زراعت و اثمار</w:t>
            </w:r>
            <w:r>
              <w:rPr>
                <w:rStyle w:val="IndexLink"/>
                <w:rtl w:val="true"/>
              </w:rPr>
              <w:tab/>
            </w:r>
            <w:r>
              <w:rPr>
                <w:rStyle w:val="IndexLink"/>
              </w:rPr>
              <w:t>103</w:t>
            </w:r>
          </w:hyperlink>
        </w:p>
        <w:p>
          <w:pPr>
            <w:pStyle w:val="Contents5"/>
            <w:tabs>
              <w:tab w:val="clear" w:pos="7892"/>
              <w:tab w:val="right" w:pos="9026" w:leader="dot"/>
            </w:tabs>
            <w:rPr/>
          </w:pPr>
          <w:hyperlink w:anchor="__RefHeading___Toc2286093_2870459653">
            <w:r>
              <w:rPr>
                <w:webHidden/>
                <w:rStyle w:val="IndexLink"/>
                <w:rtl w:val="true"/>
              </w:rPr>
              <w:t>ج</w:t>
            </w:r>
            <w:r>
              <w:rPr>
                <w:rStyle w:val="IndexLink"/>
                <w:rtl w:val="true"/>
              </w:rPr>
              <w:t xml:space="preserve">) </w:t>
            </w:r>
            <w:r>
              <w:rPr>
                <w:rStyle w:val="IndexLink"/>
                <w:rtl w:val="true"/>
              </w:rPr>
              <w:t>زكات اموال تجارى</w:t>
            </w:r>
            <w:r>
              <w:rPr>
                <w:rStyle w:val="IndexLink"/>
                <w:rtl w:val="true"/>
              </w:rPr>
              <w:tab/>
            </w:r>
            <w:r>
              <w:rPr>
                <w:rStyle w:val="IndexLink"/>
              </w:rPr>
              <w:t>104</w:t>
            </w:r>
          </w:hyperlink>
        </w:p>
        <w:p>
          <w:pPr>
            <w:pStyle w:val="Contents5"/>
            <w:tabs>
              <w:tab w:val="clear" w:pos="7892"/>
              <w:tab w:val="right" w:pos="9026" w:leader="dot"/>
            </w:tabs>
            <w:rPr/>
          </w:pPr>
          <w:hyperlink w:anchor="__RefHeading___Toc2286095_2870459653">
            <w:r>
              <w:rPr>
                <w:webHidden/>
                <w:rStyle w:val="IndexLink"/>
                <w:rtl w:val="true"/>
              </w:rPr>
              <w:t>د</w:t>
            </w:r>
            <w:r>
              <w:rPr>
                <w:rStyle w:val="IndexLink"/>
                <w:rtl w:val="true"/>
              </w:rPr>
              <w:t xml:space="preserve">) </w:t>
            </w:r>
            <w:r>
              <w:rPr>
                <w:rStyle w:val="IndexLink"/>
                <w:rtl w:val="true"/>
              </w:rPr>
              <w:t>زكات درآمدهاى آزاد خدماتى</w:t>
            </w:r>
            <w:r>
              <w:rPr>
                <w:rStyle w:val="IndexLink"/>
                <w:rtl w:val="true"/>
              </w:rPr>
              <w:tab/>
            </w:r>
            <w:r>
              <w:rPr>
                <w:rStyle w:val="IndexLink"/>
              </w:rPr>
              <w:t>105</w:t>
            </w:r>
          </w:hyperlink>
        </w:p>
        <w:p>
          <w:pPr>
            <w:pStyle w:val="Contents4"/>
            <w:tabs>
              <w:tab w:val="clear" w:pos="8176"/>
              <w:tab w:val="right" w:pos="9026" w:leader="dot"/>
            </w:tabs>
            <w:rPr/>
          </w:pPr>
          <w:hyperlink w:anchor="__RefHeading___Toc2286097_2870459653">
            <w:r>
              <w:rPr>
                <w:webHidden/>
                <w:rStyle w:val="IndexLink"/>
                <w:rtl w:val="true"/>
              </w:rPr>
              <w:t>سودان</w:t>
            </w:r>
            <w:r>
              <w:rPr>
                <w:rStyle w:val="IndexLink"/>
                <w:rtl w:val="true"/>
              </w:rPr>
              <w:tab/>
            </w:r>
            <w:r>
              <w:rPr>
                <w:rStyle w:val="IndexLink"/>
              </w:rPr>
              <w:t>105</w:t>
            </w:r>
          </w:hyperlink>
        </w:p>
        <w:p>
          <w:pPr>
            <w:pStyle w:val="Contents5"/>
            <w:tabs>
              <w:tab w:val="clear" w:pos="7892"/>
              <w:tab w:val="right" w:pos="9026" w:leader="dot"/>
            </w:tabs>
            <w:rPr/>
          </w:pPr>
          <w:hyperlink w:anchor="__RefHeading___Toc2286099_2870459653">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286101_2870459653">
            <w:r>
              <w:rPr>
                <w:webHidden/>
                <w:rStyle w:val="IndexLink"/>
                <w:rtl w:val="true"/>
              </w:rPr>
              <w:t>توسعه گستره زكات</w:t>
            </w:r>
            <w:r>
              <w:rPr>
                <w:rStyle w:val="IndexLink"/>
                <w:rtl w:val="true"/>
              </w:rPr>
              <w:tab/>
            </w:r>
            <w:r>
              <w:rPr>
                <w:rStyle w:val="IndexLink"/>
              </w:rPr>
              <w:t>106</w:t>
            </w:r>
          </w:hyperlink>
        </w:p>
        <w:p>
          <w:pPr>
            <w:pStyle w:val="Contents5"/>
            <w:tabs>
              <w:tab w:val="clear" w:pos="7892"/>
              <w:tab w:val="right" w:pos="9026" w:leader="dot"/>
            </w:tabs>
            <w:rPr/>
          </w:pPr>
          <w:hyperlink w:anchor="__RefHeading___Toc2286103_2870459653">
            <w:r>
              <w:rPr>
                <w:webHidden/>
                <w:rStyle w:val="IndexLink"/>
                <w:rtl w:val="true"/>
              </w:rPr>
              <w:t>اموال باطنه</w:t>
            </w:r>
            <w:r>
              <w:rPr>
                <w:rStyle w:val="IndexLink"/>
                <w:rtl w:val="true"/>
              </w:rPr>
              <w:tab/>
            </w:r>
            <w:r>
              <w:rPr>
                <w:rStyle w:val="IndexLink"/>
              </w:rPr>
              <w:t>107</w:t>
            </w:r>
          </w:hyperlink>
        </w:p>
        <w:p>
          <w:pPr>
            <w:pStyle w:val="Contents4"/>
            <w:tabs>
              <w:tab w:val="clear" w:pos="8176"/>
              <w:tab w:val="right" w:pos="9026" w:leader="dot"/>
            </w:tabs>
            <w:rPr/>
          </w:pPr>
          <w:hyperlink w:anchor="__RefHeading___Toc2286105_2870459653">
            <w:r>
              <w:rPr>
                <w:webHidden/>
                <w:rStyle w:val="IndexLink"/>
                <w:rtl w:val="true"/>
              </w:rPr>
              <w:t>اموال استثنا شده از زكات</w:t>
            </w:r>
            <w:r>
              <w:rPr>
                <w:rStyle w:val="IndexLink"/>
                <w:rtl w:val="true"/>
              </w:rPr>
              <w:tab/>
            </w:r>
            <w:r>
              <w:rPr>
                <w:rStyle w:val="IndexLink"/>
              </w:rPr>
              <w:t>107</w:t>
            </w:r>
          </w:hyperlink>
        </w:p>
        <w:p>
          <w:pPr>
            <w:pStyle w:val="Contents4"/>
            <w:tabs>
              <w:tab w:val="clear" w:pos="8176"/>
              <w:tab w:val="right" w:pos="9026" w:leader="dot"/>
            </w:tabs>
            <w:rPr/>
          </w:pPr>
          <w:hyperlink w:anchor="__RefHeading___Toc2286107_2870459653">
            <w:r>
              <w:rPr>
                <w:webHidden/>
                <w:rStyle w:val="IndexLink"/>
                <w:rtl w:val="true"/>
              </w:rPr>
              <w:t>روش جمع آورى زكات</w:t>
            </w:r>
            <w:r>
              <w:rPr>
                <w:rStyle w:val="IndexLink"/>
                <w:rtl w:val="true"/>
              </w:rPr>
              <w:tab/>
            </w:r>
            <w:r>
              <w:rPr>
                <w:rStyle w:val="IndexLink"/>
              </w:rPr>
              <w:t>108</w:t>
            </w:r>
          </w:hyperlink>
        </w:p>
        <w:p>
          <w:pPr>
            <w:pStyle w:val="Contents5"/>
            <w:tabs>
              <w:tab w:val="clear" w:pos="7892"/>
              <w:tab w:val="right" w:pos="9026" w:leader="dot"/>
            </w:tabs>
            <w:rPr/>
          </w:pPr>
          <w:hyperlink w:anchor="__RefHeading___Toc2286109_2870459653">
            <w:r>
              <w:rPr>
                <w:webHidden/>
                <w:rStyle w:val="IndexLink"/>
              </w:rPr>
              <w:t>1</w:t>
            </w:r>
            <w:r>
              <w:rPr>
                <w:rStyle w:val="IndexLink"/>
                <w:rtl w:val="true"/>
              </w:rPr>
              <w:t xml:space="preserve"> - </w:t>
            </w:r>
            <w:r>
              <w:rPr>
                <w:rStyle w:val="IndexLink"/>
                <w:rtl w:val="true"/>
              </w:rPr>
              <w:t>زكات از منبع</w:t>
            </w:r>
            <w:r>
              <w:rPr>
                <w:rStyle w:val="IndexLink"/>
                <w:rtl w:val="true"/>
              </w:rPr>
              <w:tab/>
            </w:r>
            <w:r>
              <w:rPr>
                <w:rStyle w:val="IndexLink"/>
              </w:rPr>
              <w:t>108</w:t>
            </w:r>
          </w:hyperlink>
        </w:p>
        <w:p>
          <w:pPr>
            <w:pStyle w:val="Contents5"/>
            <w:tabs>
              <w:tab w:val="clear" w:pos="7892"/>
              <w:tab w:val="right" w:pos="9026" w:leader="dot"/>
            </w:tabs>
            <w:rPr/>
          </w:pPr>
          <w:hyperlink w:anchor="__RefHeading___Toc2286111_2870459653">
            <w:r>
              <w:rPr>
                <w:webHidden/>
                <w:rStyle w:val="IndexLink"/>
              </w:rPr>
              <w:t>2</w:t>
            </w:r>
            <w:r>
              <w:rPr>
                <w:rStyle w:val="IndexLink"/>
                <w:rtl w:val="true"/>
              </w:rPr>
              <w:t xml:space="preserve"> - </w:t>
            </w:r>
            <w:r>
              <w:rPr>
                <w:rStyle w:val="IndexLink"/>
                <w:rtl w:val="true"/>
              </w:rPr>
              <w:t xml:space="preserve">نظام تخمين در زراعت </w:t>
            </w:r>
            <w:r>
              <w:rPr>
                <w:rStyle w:val="IndexLink"/>
                <w:rtl w:val="true"/>
              </w:rPr>
              <w:t>(</w:t>
            </w:r>
            <w:r>
              <w:rPr>
                <w:rStyle w:val="IndexLink"/>
                <w:rtl w:val="true"/>
              </w:rPr>
              <w:t>نظام الخرص</w:t>
            </w:r>
            <w:r>
              <w:rPr>
                <w:rStyle w:val="IndexLink"/>
                <w:rtl w:val="true"/>
              </w:rPr>
              <w:t>)</w:t>
              <w:tab/>
            </w:r>
            <w:r>
              <w:rPr>
                <w:rStyle w:val="IndexLink"/>
              </w:rPr>
              <w:t>109</w:t>
            </w:r>
          </w:hyperlink>
        </w:p>
        <w:p>
          <w:pPr>
            <w:pStyle w:val="Contents5"/>
            <w:tabs>
              <w:tab w:val="clear" w:pos="7892"/>
              <w:tab w:val="right" w:pos="9026" w:leader="dot"/>
            </w:tabs>
            <w:rPr/>
          </w:pPr>
          <w:hyperlink w:anchor="__RefHeading___Toc2286113_2870459653">
            <w:r>
              <w:rPr>
                <w:webHidden/>
                <w:rStyle w:val="IndexLink"/>
              </w:rPr>
              <w:t>3</w:t>
            </w:r>
            <w:r>
              <w:rPr>
                <w:rStyle w:val="IndexLink"/>
                <w:rtl w:val="true"/>
              </w:rPr>
              <w:t xml:space="preserve"> - </w:t>
            </w:r>
            <w:r>
              <w:rPr>
                <w:rStyle w:val="IndexLink"/>
                <w:rtl w:val="true"/>
              </w:rPr>
              <w:t>زكات مال التّجارة</w:t>
            </w:r>
            <w:r>
              <w:rPr>
                <w:rStyle w:val="IndexLink"/>
                <w:rtl w:val="true"/>
              </w:rPr>
              <w:tab/>
            </w:r>
            <w:r>
              <w:rPr>
                <w:rStyle w:val="IndexLink"/>
              </w:rPr>
              <w:t>109</w:t>
            </w:r>
          </w:hyperlink>
        </w:p>
        <w:p>
          <w:pPr>
            <w:pStyle w:val="Contents5"/>
            <w:tabs>
              <w:tab w:val="clear" w:pos="7892"/>
              <w:tab w:val="right" w:pos="9026" w:leader="dot"/>
            </w:tabs>
            <w:rPr/>
          </w:pPr>
          <w:hyperlink w:anchor="__RefHeading___Toc2286115_2870459653">
            <w:r>
              <w:rPr>
                <w:webHidden/>
                <w:rStyle w:val="IndexLink"/>
              </w:rPr>
              <w:t>4</w:t>
            </w:r>
            <w:r>
              <w:rPr>
                <w:rStyle w:val="IndexLink"/>
                <w:rtl w:val="true"/>
              </w:rPr>
              <w:t xml:space="preserve"> - </w:t>
            </w:r>
            <w:r>
              <w:rPr>
                <w:rStyle w:val="IndexLink"/>
                <w:rtl w:val="true"/>
              </w:rPr>
              <w:t>روش جمع آورى زكات فطر</w:t>
            </w:r>
            <w:r>
              <w:rPr>
                <w:rStyle w:val="IndexLink"/>
                <w:rtl w:val="true"/>
              </w:rPr>
              <w:tab/>
            </w:r>
            <w:r>
              <w:rPr>
                <w:rStyle w:val="IndexLink"/>
              </w:rPr>
              <w:t>110</w:t>
            </w:r>
          </w:hyperlink>
        </w:p>
        <w:p>
          <w:pPr>
            <w:pStyle w:val="Contents4"/>
            <w:tabs>
              <w:tab w:val="clear" w:pos="8176"/>
              <w:tab w:val="right" w:pos="9026" w:leader="dot"/>
            </w:tabs>
            <w:rPr/>
          </w:pPr>
          <w:hyperlink w:anchor="__RefHeading___Toc2286117_2870459653">
            <w:r>
              <w:rPr>
                <w:webHidden/>
                <w:rStyle w:val="IndexLink"/>
                <w:rtl w:val="true"/>
              </w:rPr>
              <w:t>پاكستان</w:t>
            </w:r>
            <w:r>
              <w:rPr>
                <w:rStyle w:val="IndexLink"/>
                <w:rtl w:val="true"/>
              </w:rPr>
              <w:tab/>
            </w:r>
            <w:r>
              <w:rPr>
                <w:rStyle w:val="IndexLink"/>
              </w:rPr>
              <w:t>110</w:t>
            </w:r>
          </w:hyperlink>
        </w:p>
        <w:p>
          <w:pPr>
            <w:pStyle w:val="Contents5"/>
            <w:tabs>
              <w:tab w:val="clear" w:pos="7892"/>
              <w:tab w:val="right" w:pos="9026" w:leader="dot"/>
            </w:tabs>
            <w:rPr/>
          </w:pPr>
          <w:hyperlink w:anchor="__RefHeading___Toc2286119_287045965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2286121_2870459653">
            <w:r>
              <w:rPr>
                <w:webHidden/>
                <w:rStyle w:val="IndexLink"/>
                <w:rtl w:val="true"/>
              </w:rPr>
              <w:t>اموال مشمول زكات</w:t>
            </w:r>
            <w:r>
              <w:rPr>
                <w:rStyle w:val="IndexLink"/>
                <w:rtl w:val="true"/>
              </w:rPr>
              <w:tab/>
            </w:r>
            <w:r>
              <w:rPr>
                <w:rStyle w:val="IndexLink"/>
              </w:rPr>
              <w:t>110</w:t>
            </w:r>
          </w:hyperlink>
        </w:p>
        <w:p>
          <w:pPr>
            <w:pStyle w:val="Contents5"/>
            <w:tabs>
              <w:tab w:val="clear" w:pos="7892"/>
              <w:tab w:val="right" w:pos="9026" w:leader="dot"/>
            </w:tabs>
            <w:rPr/>
          </w:pPr>
          <w:hyperlink w:anchor="__RefHeading___Toc2286123_2870459653">
            <w:r>
              <w:rPr>
                <w:webHidden/>
                <w:rStyle w:val="IndexLink"/>
                <w:rtl w:val="true"/>
              </w:rPr>
              <w:t>عُشر</w:t>
            </w:r>
            <w:r>
              <w:rPr>
                <w:rStyle w:val="IndexLink"/>
                <w:rtl w:val="true"/>
              </w:rPr>
              <w:tab/>
            </w:r>
            <w:r>
              <w:rPr>
                <w:rStyle w:val="IndexLink"/>
              </w:rPr>
              <w:t>112</w:t>
            </w:r>
          </w:hyperlink>
        </w:p>
        <w:p>
          <w:pPr>
            <w:pStyle w:val="Contents5"/>
            <w:tabs>
              <w:tab w:val="clear" w:pos="7892"/>
              <w:tab w:val="right" w:pos="9026" w:leader="dot"/>
            </w:tabs>
            <w:rPr/>
          </w:pPr>
          <w:hyperlink w:anchor="__RefHeading___Toc2286125_2870459653">
            <w:r>
              <w:rPr>
                <w:webHidden/>
                <w:rStyle w:val="IndexLink"/>
                <w:rtl w:val="true"/>
              </w:rPr>
              <w:t>اموال استثنا شده از زكات</w:t>
            </w:r>
            <w:r>
              <w:rPr>
                <w:rStyle w:val="IndexLink"/>
                <w:rtl w:val="true"/>
              </w:rPr>
              <w:tab/>
            </w:r>
            <w:r>
              <w:rPr>
                <w:rStyle w:val="IndexLink"/>
              </w:rPr>
              <w:t>112</w:t>
            </w:r>
          </w:hyperlink>
        </w:p>
        <w:p>
          <w:pPr>
            <w:pStyle w:val="Contents5"/>
            <w:tabs>
              <w:tab w:val="clear" w:pos="7892"/>
              <w:tab w:val="right" w:pos="9026" w:leader="dot"/>
            </w:tabs>
            <w:rPr/>
          </w:pPr>
          <w:hyperlink w:anchor="__RefHeading___Toc2286127_2870459653">
            <w:r>
              <w:rPr>
                <w:webHidden/>
                <w:rStyle w:val="IndexLink"/>
                <w:rtl w:val="true"/>
              </w:rPr>
              <w:t>بخشودگى‌هاى عُشر</w:t>
            </w:r>
            <w:r>
              <w:rPr>
                <w:rStyle w:val="IndexLink"/>
                <w:rtl w:val="true"/>
              </w:rPr>
              <w:tab/>
            </w:r>
            <w:r>
              <w:rPr>
                <w:rStyle w:val="IndexLink"/>
              </w:rPr>
              <w:t>113</w:t>
            </w:r>
          </w:hyperlink>
        </w:p>
        <w:p>
          <w:pPr>
            <w:pStyle w:val="Contents5"/>
            <w:tabs>
              <w:tab w:val="clear" w:pos="7892"/>
              <w:tab w:val="right" w:pos="9026" w:leader="dot"/>
            </w:tabs>
            <w:rPr/>
          </w:pPr>
          <w:hyperlink w:anchor="__RefHeading___Toc2286129_2870459653">
            <w:r>
              <w:rPr>
                <w:webHidden/>
                <w:rStyle w:val="IndexLink"/>
                <w:rtl w:val="true"/>
              </w:rPr>
              <w:t>روش‌هاى جمع آورى زكات و عشر</w:t>
            </w:r>
            <w:r>
              <w:rPr>
                <w:rStyle w:val="IndexLink"/>
                <w:rtl w:val="true"/>
              </w:rPr>
              <w:tab/>
            </w:r>
            <w:r>
              <w:rPr>
                <w:rStyle w:val="IndexLink"/>
              </w:rPr>
              <w:t>113</w:t>
            </w:r>
          </w:hyperlink>
        </w:p>
        <w:p>
          <w:pPr>
            <w:pStyle w:val="Contents5"/>
            <w:tabs>
              <w:tab w:val="clear" w:pos="7892"/>
              <w:tab w:val="right" w:pos="9026" w:leader="dot"/>
            </w:tabs>
            <w:rPr/>
          </w:pPr>
          <w:hyperlink w:anchor="__RefHeading___Toc2286131_2870459653">
            <w:r>
              <w:rPr>
                <w:webHidden/>
                <w:rStyle w:val="IndexLink"/>
                <w:rtl w:val="true"/>
              </w:rPr>
              <w:t>برنامه جمع آورى زكات</w:t>
            </w:r>
            <w:r>
              <w:rPr>
                <w:rStyle w:val="IndexLink"/>
                <w:rtl w:val="true"/>
              </w:rPr>
              <w:tab/>
            </w:r>
            <w:r>
              <w:rPr>
                <w:rStyle w:val="IndexLink"/>
              </w:rPr>
              <w:t>113</w:t>
            </w:r>
          </w:hyperlink>
        </w:p>
        <w:p>
          <w:pPr>
            <w:pStyle w:val="Contents5"/>
            <w:tabs>
              <w:tab w:val="clear" w:pos="7892"/>
              <w:tab w:val="right" w:pos="9026" w:leader="dot"/>
            </w:tabs>
            <w:rPr/>
          </w:pPr>
          <w:hyperlink w:anchor="__RefHeading___Toc2286133_2870459653">
            <w:r>
              <w:rPr>
                <w:webHidden/>
                <w:rStyle w:val="IndexLink"/>
                <w:rtl w:val="true"/>
              </w:rPr>
              <w:t>روش جمع آورى عشر</w:t>
            </w:r>
            <w:r>
              <w:rPr>
                <w:rStyle w:val="IndexLink"/>
                <w:rtl w:val="true"/>
              </w:rPr>
              <w:tab/>
            </w:r>
            <w:r>
              <w:rPr>
                <w:rStyle w:val="IndexLink"/>
              </w:rPr>
              <w:t>114</w:t>
            </w:r>
          </w:hyperlink>
        </w:p>
        <w:p>
          <w:pPr>
            <w:pStyle w:val="Contents4"/>
            <w:tabs>
              <w:tab w:val="clear" w:pos="8176"/>
              <w:tab w:val="right" w:pos="9026" w:leader="dot"/>
            </w:tabs>
            <w:rPr/>
          </w:pPr>
          <w:hyperlink w:anchor="__RefHeading___Toc2286135_2870459653">
            <w:r>
              <w:rPr>
                <w:webHidden/>
                <w:rStyle w:val="IndexLink"/>
                <w:rtl w:val="true"/>
              </w:rPr>
              <w:t>مالزى</w:t>
            </w:r>
            <w:r>
              <w:rPr>
                <w:rStyle w:val="IndexLink"/>
                <w:rtl w:val="true"/>
              </w:rPr>
              <w:tab/>
            </w:r>
            <w:r>
              <w:rPr>
                <w:rStyle w:val="IndexLink"/>
              </w:rPr>
              <w:t>114</w:t>
            </w:r>
          </w:hyperlink>
        </w:p>
        <w:p>
          <w:pPr>
            <w:pStyle w:val="Contents5"/>
            <w:tabs>
              <w:tab w:val="clear" w:pos="7892"/>
              <w:tab w:val="right" w:pos="9026" w:leader="dot"/>
            </w:tabs>
            <w:rPr/>
          </w:pPr>
          <w:hyperlink w:anchor="__RefHeading___Toc2286137_2870459653">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286139_2870459653">
            <w:r>
              <w:rPr>
                <w:webHidden/>
                <w:rStyle w:val="IndexLink"/>
                <w:rtl w:val="true"/>
              </w:rPr>
              <w:t>اموال مشمول زكات</w:t>
            </w:r>
            <w:r>
              <w:rPr>
                <w:rStyle w:val="IndexLink"/>
                <w:rtl w:val="true"/>
              </w:rPr>
              <w:tab/>
            </w:r>
            <w:r>
              <w:rPr>
                <w:rStyle w:val="IndexLink"/>
              </w:rPr>
              <w:t>114</w:t>
            </w:r>
          </w:hyperlink>
        </w:p>
        <w:p>
          <w:pPr>
            <w:pStyle w:val="Contents5"/>
            <w:tabs>
              <w:tab w:val="clear" w:pos="7892"/>
              <w:tab w:val="right" w:pos="9026" w:leader="dot"/>
            </w:tabs>
            <w:rPr/>
          </w:pPr>
          <w:hyperlink w:anchor="__RefHeading___Toc2286141_2870459653">
            <w:r>
              <w:rPr>
                <w:webHidden/>
                <w:rStyle w:val="IndexLink"/>
                <w:rtl w:val="true"/>
              </w:rPr>
              <w:t>اموال مستثنا شده از زكات</w:t>
            </w:r>
            <w:r>
              <w:rPr>
                <w:rStyle w:val="IndexLink"/>
                <w:rtl w:val="true"/>
              </w:rPr>
              <w:tab/>
            </w:r>
            <w:r>
              <w:rPr>
                <w:rStyle w:val="IndexLink"/>
              </w:rPr>
              <w:t>116</w:t>
            </w:r>
          </w:hyperlink>
        </w:p>
        <w:p>
          <w:pPr>
            <w:pStyle w:val="Contents5"/>
            <w:tabs>
              <w:tab w:val="clear" w:pos="7892"/>
              <w:tab w:val="right" w:pos="9026" w:leader="dot"/>
            </w:tabs>
            <w:rPr/>
          </w:pPr>
          <w:hyperlink w:anchor="__RefHeading___Toc2286143_2870459653">
            <w:r>
              <w:rPr>
                <w:webHidden/>
                <w:rStyle w:val="IndexLink"/>
                <w:rtl w:val="true"/>
              </w:rPr>
              <w:t>روش‌هاى جمع آورى زكات در مالزى</w:t>
            </w:r>
            <w:r>
              <w:rPr>
                <w:rStyle w:val="IndexLink"/>
                <w:rtl w:val="true"/>
              </w:rPr>
              <w:tab/>
            </w:r>
            <w:r>
              <w:rPr>
                <w:rStyle w:val="IndexLink"/>
              </w:rPr>
              <w:t>116</w:t>
            </w:r>
          </w:hyperlink>
        </w:p>
        <w:p>
          <w:pPr>
            <w:pStyle w:val="Contents5"/>
            <w:tabs>
              <w:tab w:val="clear" w:pos="7892"/>
              <w:tab w:val="right" w:pos="9026" w:leader="dot"/>
            </w:tabs>
            <w:rPr/>
          </w:pPr>
          <w:hyperlink w:anchor="__RefHeading___Toc2286145_2870459653">
            <w:r>
              <w:rPr>
                <w:webHidden/>
                <w:rStyle w:val="IndexLink"/>
                <w:rtl w:val="true"/>
              </w:rPr>
              <w:t>برخى از مشكلات دستگاه زكات در مالزى</w:t>
            </w:r>
            <w:r>
              <w:rPr>
                <w:rStyle w:val="IndexLink"/>
                <w:rtl w:val="true"/>
              </w:rPr>
              <w:tab/>
            </w:r>
            <w:r>
              <w:rPr>
                <w:rStyle w:val="IndexLink"/>
              </w:rPr>
              <w:t>117</w:t>
            </w:r>
          </w:hyperlink>
        </w:p>
        <w:p>
          <w:pPr>
            <w:pStyle w:val="Contents6"/>
            <w:tabs>
              <w:tab w:val="clear" w:pos="7609"/>
              <w:tab w:val="right" w:pos="9026" w:leader="dot"/>
            </w:tabs>
            <w:rPr/>
          </w:pPr>
          <w:hyperlink w:anchor="__RefHeading___Toc2286147_2870459653">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2286149_2870459653">
            <w:r>
              <w:rPr>
                <w:webHidden/>
                <w:rStyle w:val="IndexLink"/>
                <w:rtl w:val="true"/>
              </w:rPr>
              <w:t xml:space="preserve">الف </w:t>
            </w:r>
            <w:r>
              <w:rPr>
                <w:rStyle w:val="IndexLink"/>
                <w:rtl w:val="true"/>
              </w:rPr>
              <w:t xml:space="preserve">- </w:t>
            </w:r>
            <w:r>
              <w:rPr>
                <w:rStyle w:val="IndexLink"/>
                <w:rtl w:val="true"/>
              </w:rPr>
              <w:t>اداى زكات از مجارى غير رسمى</w:t>
            </w:r>
            <w:r>
              <w:rPr>
                <w:rStyle w:val="IndexLink"/>
                <w:rtl w:val="true"/>
              </w:rPr>
              <w:tab/>
            </w:r>
            <w:r>
              <w:rPr>
                <w:rStyle w:val="IndexLink"/>
              </w:rPr>
              <w:t>117</w:t>
            </w:r>
          </w:hyperlink>
        </w:p>
        <w:p>
          <w:pPr>
            <w:pStyle w:val="Contents6"/>
            <w:tabs>
              <w:tab w:val="clear" w:pos="7609"/>
              <w:tab w:val="right" w:pos="9026" w:leader="dot"/>
            </w:tabs>
            <w:rPr/>
          </w:pPr>
          <w:hyperlink w:anchor="__RefHeading___Toc2286151_2870459653">
            <w:r>
              <w:rPr>
                <w:webHidden/>
                <w:rStyle w:val="IndexLink"/>
                <w:rtl w:val="true"/>
              </w:rPr>
              <w:t xml:space="preserve">ب </w:t>
            </w:r>
            <w:r>
              <w:rPr>
                <w:rStyle w:val="IndexLink"/>
                <w:rtl w:val="true"/>
              </w:rPr>
              <w:t xml:space="preserve">- </w:t>
            </w:r>
            <w:r>
              <w:rPr>
                <w:rStyle w:val="IndexLink"/>
                <w:rtl w:val="true"/>
              </w:rPr>
              <w:t>جريان زكات‌هاى جمع آورى نشده</w:t>
            </w:r>
            <w:r>
              <w:rPr>
                <w:rStyle w:val="IndexLink"/>
                <w:rtl w:val="true"/>
              </w:rPr>
              <w:tab/>
            </w:r>
            <w:r>
              <w:rPr>
                <w:rStyle w:val="IndexLink"/>
              </w:rPr>
              <w:t>118</w:t>
            </w:r>
          </w:hyperlink>
        </w:p>
        <w:p>
          <w:pPr>
            <w:pStyle w:val="Contents3"/>
            <w:tabs>
              <w:tab w:val="clear" w:pos="8459"/>
              <w:tab w:val="right" w:pos="9026" w:leader="dot"/>
            </w:tabs>
            <w:rPr/>
          </w:pPr>
          <w:hyperlink w:anchor="__RefHeading___Toc2286153_2870459653">
            <w:r>
              <w:rPr>
                <w:webHidden/>
                <w:rStyle w:val="IndexLink"/>
                <w:rtl w:val="true"/>
              </w:rPr>
              <w:t xml:space="preserve">قسمت دوّم </w:t>
            </w:r>
            <w:r>
              <w:rPr>
                <w:rStyle w:val="IndexLink"/>
                <w:rtl w:val="true"/>
              </w:rPr>
              <w:t>:</w:t>
            </w:r>
            <w:r>
              <w:rPr>
                <w:rStyle w:val="IndexLink"/>
                <w:rtl w:val="true"/>
              </w:rPr>
              <w:t>كشورهايى كه پرداخت زكات در آنها به صورت اختيارى است</w:t>
            </w:r>
            <w:r>
              <w:rPr>
                <w:rStyle w:val="IndexLink"/>
                <w:rtl w:val="true"/>
              </w:rPr>
              <w:t>.</w:t>
              <w:tab/>
            </w:r>
            <w:r>
              <w:rPr>
                <w:rStyle w:val="IndexLink"/>
              </w:rPr>
              <w:t>120</w:t>
            </w:r>
          </w:hyperlink>
        </w:p>
        <w:p>
          <w:pPr>
            <w:pStyle w:val="Contents4"/>
            <w:tabs>
              <w:tab w:val="clear" w:pos="8176"/>
              <w:tab w:val="right" w:pos="9026" w:leader="dot"/>
            </w:tabs>
            <w:rPr/>
          </w:pPr>
          <w:hyperlink w:anchor="__RefHeading___Toc2286155_2870459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286157_2870459653">
            <w:r>
              <w:rPr>
                <w:webHidden/>
                <w:rStyle w:val="IndexLink"/>
                <w:rtl w:val="true"/>
              </w:rPr>
              <w:t>كويت</w:t>
            </w:r>
            <w:r>
              <w:rPr>
                <w:rStyle w:val="IndexLink"/>
                <w:rtl w:val="true"/>
              </w:rPr>
              <w:tab/>
            </w:r>
            <w:r>
              <w:rPr>
                <w:rStyle w:val="IndexLink"/>
              </w:rPr>
              <w:t>120</w:t>
            </w:r>
          </w:hyperlink>
        </w:p>
        <w:p>
          <w:pPr>
            <w:pStyle w:val="Contents5"/>
            <w:tabs>
              <w:tab w:val="clear" w:pos="7892"/>
              <w:tab w:val="right" w:pos="9026" w:leader="dot"/>
            </w:tabs>
            <w:rPr/>
          </w:pPr>
          <w:hyperlink w:anchor="__RefHeading___Toc2286159_2870459653">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286161_2870459653">
            <w:r>
              <w:rPr>
                <w:webHidden/>
                <w:rStyle w:val="IndexLink"/>
                <w:rtl w:val="true"/>
              </w:rPr>
              <w:t>روش‌هاى جمع آورى</w:t>
            </w:r>
            <w:r>
              <w:rPr>
                <w:rStyle w:val="IndexLink"/>
                <w:rtl w:val="true"/>
              </w:rPr>
              <w:tab/>
            </w:r>
            <w:r>
              <w:rPr>
                <w:rStyle w:val="IndexLink"/>
              </w:rPr>
              <w:t>121</w:t>
            </w:r>
          </w:hyperlink>
        </w:p>
        <w:p>
          <w:pPr>
            <w:pStyle w:val="Contents5"/>
            <w:tabs>
              <w:tab w:val="clear" w:pos="7892"/>
              <w:tab w:val="right" w:pos="9026" w:leader="dot"/>
            </w:tabs>
            <w:rPr/>
          </w:pPr>
          <w:hyperlink w:anchor="__RefHeading___Toc2286163_2870459653">
            <w:r>
              <w:rPr>
                <w:webHidden/>
                <w:rStyle w:val="IndexLink"/>
                <w:rtl w:val="true"/>
              </w:rPr>
              <w:t>چگونگى برقرار كردن ارتباط</w:t>
            </w:r>
            <w:r>
              <w:rPr>
                <w:rStyle w:val="IndexLink"/>
                <w:rtl w:val="true"/>
              </w:rPr>
              <w:tab/>
            </w:r>
            <w:r>
              <w:rPr>
                <w:rStyle w:val="IndexLink"/>
              </w:rPr>
              <w:t>122</w:t>
            </w:r>
          </w:hyperlink>
        </w:p>
        <w:p>
          <w:pPr>
            <w:pStyle w:val="Contents4"/>
            <w:tabs>
              <w:tab w:val="clear" w:pos="8176"/>
              <w:tab w:val="right" w:pos="9026" w:leader="dot"/>
            </w:tabs>
            <w:rPr/>
          </w:pPr>
          <w:hyperlink w:anchor="__RefHeading___Toc2286165_2870459653">
            <w:r>
              <w:rPr>
                <w:webHidden/>
                <w:rStyle w:val="IndexLink"/>
                <w:rtl w:val="true"/>
              </w:rPr>
              <w:t>مصر</w:t>
            </w:r>
            <w:r>
              <w:rPr>
                <w:rStyle w:val="IndexLink"/>
                <w:rtl w:val="true"/>
              </w:rPr>
              <w:tab/>
            </w:r>
            <w:r>
              <w:rPr>
                <w:rStyle w:val="IndexLink"/>
              </w:rPr>
              <w:t>123</w:t>
            </w:r>
          </w:hyperlink>
        </w:p>
        <w:p>
          <w:pPr>
            <w:pStyle w:val="Contents5"/>
            <w:tabs>
              <w:tab w:val="clear" w:pos="7892"/>
              <w:tab w:val="right" w:pos="9026" w:leader="dot"/>
            </w:tabs>
            <w:rPr/>
          </w:pPr>
          <w:hyperlink w:anchor="__RefHeading___Toc2286167_2870459653">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2286169_2870459653">
            <w:r>
              <w:rPr>
                <w:webHidden/>
                <w:rStyle w:val="IndexLink"/>
                <w:rtl w:val="true"/>
              </w:rPr>
              <w:t>اموال مشمول زكات</w:t>
            </w:r>
            <w:r>
              <w:rPr>
                <w:rStyle w:val="IndexLink"/>
                <w:rtl w:val="true"/>
              </w:rPr>
              <w:tab/>
            </w:r>
            <w:r>
              <w:rPr>
                <w:rStyle w:val="IndexLink"/>
              </w:rPr>
              <w:t>123</w:t>
            </w:r>
          </w:hyperlink>
        </w:p>
        <w:p>
          <w:pPr>
            <w:pStyle w:val="Contents5"/>
            <w:tabs>
              <w:tab w:val="clear" w:pos="7892"/>
              <w:tab w:val="right" w:pos="9026" w:leader="dot"/>
            </w:tabs>
            <w:rPr/>
          </w:pPr>
          <w:hyperlink w:anchor="__RefHeading___Toc2286171_2870459653">
            <w:r>
              <w:rPr>
                <w:webHidden/>
                <w:rStyle w:val="IndexLink"/>
                <w:rtl w:val="true"/>
              </w:rPr>
              <w:t>روش‌هاى جمع آورى زكات</w:t>
            </w:r>
            <w:r>
              <w:rPr>
                <w:rStyle w:val="IndexLink"/>
                <w:rtl w:val="true"/>
              </w:rPr>
              <w:tab/>
            </w:r>
            <w:r>
              <w:rPr>
                <w:rStyle w:val="IndexLink"/>
              </w:rPr>
              <w:t>124</w:t>
            </w:r>
          </w:hyperlink>
        </w:p>
        <w:p>
          <w:pPr>
            <w:pStyle w:val="Contents5"/>
            <w:tabs>
              <w:tab w:val="clear" w:pos="7892"/>
              <w:tab w:val="right" w:pos="9026" w:leader="dot"/>
            </w:tabs>
            <w:rPr/>
          </w:pPr>
          <w:hyperlink w:anchor="__RefHeading___Toc2286173_2870459653">
            <w:r>
              <w:rPr>
                <w:webHidden/>
                <w:rStyle w:val="IndexLink"/>
                <w:rtl w:val="true"/>
              </w:rPr>
              <w:t>خلاصه و نتيجه فصل</w:t>
            </w:r>
            <w:r>
              <w:rPr>
                <w:rStyle w:val="IndexLink"/>
                <w:rtl w:val="true"/>
              </w:rPr>
              <w:tab/>
            </w:r>
            <w:r>
              <w:rPr>
                <w:rStyle w:val="IndexLink"/>
              </w:rPr>
              <w:t>125</w:t>
            </w:r>
          </w:hyperlink>
        </w:p>
        <w:p>
          <w:pPr>
            <w:pStyle w:val="Contents5"/>
            <w:tabs>
              <w:tab w:val="clear" w:pos="7892"/>
              <w:tab w:val="right" w:pos="9026" w:leader="dot"/>
            </w:tabs>
            <w:rPr/>
          </w:pPr>
          <w:hyperlink w:anchor="__RefHeading___Toc2286175_2870459653">
            <w:r>
              <w:rPr>
                <w:webHidden/>
                <w:rStyle w:val="IndexLink"/>
                <w:rtl w:val="true"/>
              </w:rPr>
              <w:t>تفاوت در اموال موضوع زكات</w:t>
            </w:r>
            <w:r>
              <w:rPr>
                <w:rStyle w:val="IndexLink"/>
                <w:rtl w:val="true"/>
              </w:rPr>
              <w:tab/>
            </w:r>
            <w:r>
              <w:rPr>
                <w:rStyle w:val="IndexLink"/>
              </w:rPr>
              <w:t>126</w:t>
            </w:r>
          </w:hyperlink>
        </w:p>
        <w:p>
          <w:pPr>
            <w:pStyle w:val="Contents5"/>
            <w:tabs>
              <w:tab w:val="clear" w:pos="7892"/>
              <w:tab w:val="right" w:pos="9026" w:leader="dot"/>
            </w:tabs>
            <w:rPr/>
          </w:pPr>
          <w:hyperlink w:anchor="__RefHeading___Toc2286177_2870459653">
            <w:r>
              <w:rPr>
                <w:webHidden/>
                <w:rStyle w:val="IndexLink"/>
                <w:rtl w:val="true"/>
              </w:rPr>
              <w:t>بخشودگى‌هاى زكات</w:t>
            </w:r>
            <w:r>
              <w:rPr>
                <w:rStyle w:val="IndexLink"/>
                <w:rtl w:val="true"/>
              </w:rPr>
              <w:tab/>
            </w:r>
            <w:r>
              <w:rPr>
                <w:rStyle w:val="IndexLink"/>
              </w:rPr>
              <w:t>128</w:t>
            </w:r>
          </w:hyperlink>
        </w:p>
        <w:p>
          <w:pPr>
            <w:pStyle w:val="Contents5"/>
            <w:tabs>
              <w:tab w:val="clear" w:pos="7892"/>
              <w:tab w:val="right" w:pos="9026" w:leader="dot"/>
            </w:tabs>
            <w:rPr/>
          </w:pPr>
          <w:hyperlink w:anchor="__RefHeading___Toc2286179_2870459653">
            <w:r>
              <w:rPr>
                <w:webHidden/>
                <w:rStyle w:val="IndexLink"/>
                <w:rtl w:val="true"/>
              </w:rPr>
              <w:t>دستگاه‌هاى جمع كننده زكات و روش‌هاى جمع آورى</w:t>
            </w:r>
            <w:r>
              <w:rPr>
                <w:rStyle w:val="IndexLink"/>
                <w:rtl w:val="true"/>
              </w:rPr>
              <w:tab/>
            </w:r>
            <w:r>
              <w:rPr>
                <w:rStyle w:val="IndexLink"/>
              </w:rPr>
              <w:t>128</w:t>
            </w:r>
          </w:hyperlink>
        </w:p>
        <w:p>
          <w:pPr>
            <w:pStyle w:val="Contents6"/>
            <w:tabs>
              <w:tab w:val="clear" w:pos="7609"/>
              <w:tab w:val="right" w:pos="9026" w:leader="dot"/>
            </w:tabs>
            <w:rPr/>
          </w:pPr>
          <w:hyperlink w:anchor="__RefHeading___Toc2286181_2870459653">
            <w:r>
              <w:rPr>
                <w:webHidden/>
                <w:rStyle w:val="IndexLink"/>
                <w:rtl w:val="true"/>
              </w:rPr>
              <w:t xml:space="preserve">الف </w:t>
            </w:r>
            <w:r>
              <w:rPr>
                <w:rStyle w:val="IndexLink"/>
                <w:rtl w:val="true"/>
              </w:rPr>
              <w:t xml:space="preserve">- </w:t>
            </w:r>
            <w:r>
              <w:rPr>
                <w:rStyle w:val="IndexLink"/>
                <w:rtl w:val="true"/>
              </w:rPr>
              <w:t>زكات محصولات كشاورزى و چهارپايان اهلى</w:t>
            </w:r>
            <w:r>
              <w:rPr>
                <w:rStyle w:val="IndexLink"/>
                <w:rtl w:val="true"/>
              </w:rPr>
              <w:tab/>
            </w:r>
            <w:r>
              <w:rPr>
                <w:rStyle w:val="IndexLink"/>
              </w:rPr>
              <w:t>128</w:t>
            </w:r>
          </w:hyperlink>
        </w:p>
        <w:p>
          <w:pPr>
            <w:pStyle w:val="Contents6"/>
            <w:tabs>
              <w:tab w:val="clear" w:pos="7609"/>
              <w:tab w:val="right" w:pos="9026" w:leader="dot"/>
            </w:tabs>
            <w:rPr/>
          </w:pPr>
          <w:hyperlink w:anchor="__RefHeading___Toc2286183_2870459653">
            <w:r>
              <w:rPr>
                <w:webHidden/>
                <w:rStyle w:val="IndexLink"/>
                <w:rtl w:val="true"/>
              </w:rPr>
              <w:t>ب</w:t>
            </w:r>
            <w:r>
              <w:rPr>
                <w:rStyle w:val="IndexLink"/>
                <w:rtl w:val="true"/>
              </w:rPr>
              <w:t xml:space="preserve">) </w:t>
            </w:r>
            <w:r>
              <w:rPr>
                <w:rStyle w:val="IndexLink"/>
                <w:rtl w:val="true"/>
              </w:rPr>
              <w:t>روش جمع آورى زكات محصولات كشاورزى</w:t>
            </w:r>
            <w:r>
              <w:rPr>
                <w:rStyle w:val="IndexLink"/>
                <w:rtl w:val="true"/>
              </w:rPr>
              <w:tab/>
            </w:r>
            <w:r>
              <w:rPr>
                <w:rStyle w:val="IndexLink"/>
              </w:rPr>
              <w:t>129</w:t>
            </w:r>
          </w:hyperlink>
        </w:p>
        <w:p>
          <w:pPr>
            <w:pStyle w:val="Contents6"/>
            <w:tabs>
              <w:tab w:val="clear" w:pos="7609"/>
              <w:tab w:val="right" w:pos="9026" w:leader="dot"/>
            </w:tabs>
            <w:rPr/>
          </w:pPr>
          <w:hyperlink w:anchor="__RefHeading___Toc2286185_2870459653">
            <w:r>
              <w:rPr>
                <w:webHidden/>
                <w:rStyle w:val="IndexLink"/>
                <w:rtl w:val="true"/>
              </w:rPr>
              <w:t xml:space="preserve">ج </w:t>
            </w:r>
            <w:r>
              <w:rPr>
                <w:rStyle w:val="IndexLink"/>
                <w:rtl w:val="true"/>
              </w:rPr>
              <w:t xml:space="preserve">- </w:t>
            </w:r>
            <w:r>
              <w:rPr>
                <w:rStyle w:val="IndexLink"/>
                <w:rtl w:val="true"/>
              </w:rPr>
              <w:t>روش جمع آورى زكات مال التّجارة</w:t>
            </w:r>
            <w:r>
              <w:rPr>
                <w:rStyle w:val="IndexLink"/>
                <w:rtl w:val="true"/>
              </w:rPr>
              <w:tab/>
            </w:r>
            <w:r>
              <w:rPr>
                <w:rStyle w:val="IndexLink"/>
              </w:rPr>
              <w:t>130</w:t>
            </w:r>
          </w:hyperlink>
        </w:p>
        <w:p>
          <w:pPr>
            <w:pStyle w:val="Contents5"/>
            <w:tabs>
              <w:tab w:val="clear" w:pos="7892"/>
              <w:tab w:val="right" w:pos="9026" w:leader="dot"/>
            </w:tabs>
            <w:rPr/>
          </w:pPr>
          <w:hyperlink w:anchor="__RefHeading___Toc2286187_2870459653">
            <w:r>
              <w:rPr>
                <w:webHidden/>
                <w:rStyle w:val="IndexLink"/>
                <w:rtl w:val="true"/>
              </w:rPr>
              <w:t>زكات موجودى‌هاى مالى و پولى</w:t>
            </w:r>
            <w:r>
              <w:rPr>
                <w:rStyle w:val="IndexLink"/>
                <w:rtl w:val="true"/>
              </w:rPr>
              <w:tab/>
            </w:r>
            <w:r>
              <w:rPr>
                <w:rStyle w:val="IndexLink"/>
              </w:rPr>
              <w:t>131</w:t>
            </w:r>
          </w:hyperlink>
        </w:p>
        <w:p>
          <w:pPr>
            <w:pStyle w:val="Contents5"/>
            <w:tabs>
              <w:tab w:val="clear" w:pos="7892"/>
              <w:tab w:val="right" w:pos="9026" w:leader="dot"/>
            </w:tabs>
            <w:rPr/>
          </w:pPr>
          <w:hyperlink w:anchor="__RefHeading___Toc2286189_2870459653">
            <w:r>
              <w:rPr>
                <w:webHidden/>
                <w:rStyle w:val="IndexLink"/>
                <w:rtl w:val="true"/>
              </w:rPr>
              <w:t>روش تحصيل برخى از اقلام زكوى ديگر</w:t>
            </w:r>
            <w:r>
              <w:rPr>
                <w:rStyle w:val="IndexLink"/>
                <w:rtl w:val="true"/>
              </w:rPr>
              <w:tab/>
            </w:r>
            <w:r>
              <w:rPr>
                <w:rStyle w:val="IndexLink"/>
              </w:rPr>
              <w:t>132</w:t>
            </w:r>
          </w:hyperlink>
        </w:p>
        <w:p>
          <w:pPr>
            <w:pStyle w:val="Contents5"/>
            <w:tabs>
              <w:tab w:val="clear" w:pos="7892"/>
              <w:tab w:val="right" w:pos="9026" w:leader="dot"/>
            </w:tabs>
            <w:rPr/>
          </w:pPr>
          <w:hyperlink w:anchor="__RefHeading___Toc2286191_2870459653">
            <w:r>
              <w:rPr>
                <w:webHidden/>
                <w:rStyle w:val="IndexLink"/>
                <w:rtl w:val="true"/>
              </w:rPr>
              <w:t>چند ملاحظه و نتيجه</w:t>
            </w:r>
            <w:r>
              <w:rPr>
                <w:rStyle w:val="IndexLink"/>
                <w:rtl w:val="true"/>
              </w:rPr>
              <w:tab/>
            </w:r>
            <w:r>
              <w:rPr>
                <w:rStyle w:val="IndexLink"/>
              </w:rPr>
              <w:t>133</w:t>
            </w:r>
          </w:hyperlink>
        </w:p>
        <w:p>
          <w:pPr>
            <w:pStyle w:val="Contents5"/>
            <w:tabs>
              <w:tab w:val="clear" w:pos="7892"/>
              <w:tab w:val="right" w:pos="9026" w:leader="dot"/>
            </w:tabs>
            <w:rPr/>
          </w:pPr>
          <w:hyperlink w:anchor="__RefHeading___Toc2286193_2870459653">
            <w:r>
              <w:rPr>
                <w:webHidden/>
                <w:rStyle w:val="IndexLink"/>
                <w:rtl w:val="true"/>
              </w:rPr>
              <w:t>جدول‌هاى ضميمه فصل چهارم</w:t>
            </w:r>
            <w:r>
              <w:rPr>
                <w:rStyle w:val="IndexLink"/>
                <w:rtl w:val="true"/>
              </w:rPr>
              <w:tab/>
            </w:r>
            <w:r>
              <w:rPr>
                <w:rStyle w:val="IndexLink"/>
              </w:rPr>
              <w:t>135</w:t>
            </w:r>
          </w:hyperlink>
        </w:p>
        <w:p>
          <w:pPr>
            <w:pStyle w:val="Contents2"/>
            <w:tabs>
              <w:tab w:val="clear" w:pos="8743"/>
              <w:tab w:val="right" w:pos="9026" w:leader="dot"/>
            </w:tabs>
            <w:rPr/>
          </w:pPr>
          <w:hyperlink w:anchor="__RefHeading___Toc2286195_2870459653">
            <w:r>
              <w:rPr>
                <w:webHidden/>
                <w:rStyle w:val="IndexLink"/>
                <w:rtl w:val="true"/>
              </w:rPr>
              <w:t>فصل پنجم</w:t>
            </w:r>
            <w:r>
              <w:rPr>
                <w:rStyle w:val="IndexLink"/>
                <w:rtl w:val="true"/>
              </w:rPr>
              <w:t>:</w:t>
            </w:r>
            <w:r>
              <w:rPr>
                <w:rStyle w:val="IndexLink"/>
                <w:rtl w:val="true"/>
              </w:rPr>
              <w:t>توزيع زكات در كشورهاى اسلامى</w:t>
            </w:r>
            <w:r>
              <w:rPr>
                <w:rStyle w:val="IndexLink"/>
                <w:rtl w:val="true"/>
              </w:rPr>
              <w:tab/>
            </w:r>
            <w:r>
              <w:rPr>
                <w:rStyle w:val="IndexLink"/>
              </w:rPr>
              <w:t>144</w:t>
            </w:r>
          </w:hyperlink>
        </w:p>
        <w:p>
          <w:pPr>
            <w:pStyle w:val="Contents3"/>
            <w:tabs>
              <w:tab w:val="clear" w:pos="8459"/>
              <w:tab w:val="right" w:pos="9026" w:leader="dot"/>
            </w:tabs>
            <w:rPr/>
          </w:pPr>
          <w:hyperlink w:anchor="__RefHeading___Toc2286197_287045965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286199_2870459653">
            <w:r>
              <w:rPr>
                <w:webHidden/>
                <w:rStyle w:val="IndexLink"/>
                <w:rtl w:val="true"/>
              </w:rPr>
              <w:t>يمن</w:t>
            </w:r>
            <w:r>
              <w:rPr>
                <w:rStyle w:val="IndexLink"/>
                <w:rtl w:val="true"/>
              </w:rPr>
              <w:tab/>
            </w:r>
            <w:r>
              <w:rPr>
                <w:rStyle w:val="IndexLink"/>
              </w:rPr>
              <w:t>146</w:t>
            </w:r>
          </w:hyperlink>
        </w:p>
        <w:p>
          <w:pPr>
            <w:pStyle w:val="Contents4"/>
            <w:tabs>
              <w:tab w:val="clear" w:pos="8176"/>
              <w:tab w:val="right" w:pos="9026" w:leader="dot"/>
            </w:tabs>
            <w:rPr/>
          </w:pPr>
          <w:hyperlink w:anchor="__RefHeading___Toc2286201_2870459653">
            <w:r>
              <w:rPr>
                <w:webHidden/>
                <w:rStyle w:val="IndexLink"/>
                <w:rtl w:val="true"/>
              </w:rPr>
              <w:t>اصناف زكات</w:t>
            </w:r>
            <w:r>
              <w:rPr>
                <w:rStyle w:val="IndexLink"/>
                <w:rtl w:val="true"/>
              </w:rPr>
              <w:tab/>
            </w:r>
            <w:r>
              <w:rPr>
                <w:rStyle w:val="IndexLink"/>
              </w:rPr>
              <w:t>146</w:t>
            </w:r>
          </w:hyperlink>
        </w:p>
        <w:p>
          <w:pPr>
            <w:pStyle w:val="Contents4"/>
            <w:tabs>
              <w:tab w:val="clear" w:pos="8176"/>
              <w:tab w:val="right" w:pos="9026" w:leader="dot"/>
            </w:tabs>
            <w:rPr/>
          </w:pPr>
          <w:hyperlink w:anchor="__RefHeading___Toc2286203_2870459653">
            <w:r>
              <w:rPr>
                <w:webHidden/>
                <w:rStyle w:val="IndexLink"/>
                <w:rtl w:val="true"/>
              </w:rPr>
              <w:t>روش توزيع</w:t>
            </w:r>
            <w:r>
              <w:rPr>
                <w:rStyle w:val="IndexLink"/>
                <w:rtl w:val="true"/>
              </w:rPr>
              <w:tab/>
            </w:r>
            <w:r>
              <w:rPr>
                <w:rStyle w:val="IndexLink"/>
              </w:rPr>
              <w:t>147</w:t>
            </w:r>
          </w:hyperlink>
        </w:p>
        <w:p>
          <w:pPr>
            <w:pStyle w:val="Contents3"/>
            <w:tabs>
              <w:tab w:val="clear" w:pos="8459"/>
              <w:tab w:val="right" w:pos="9026" w:leader="dot"/>
            </w:tabs>
            <w:rPr/>
          </w:pPr>
          <w:hyperlink w:anchor="__RefHeading___Toc2286205_2870459653">
            <w:r>
              <w:rPr>
                <w:webHidden/>
                <w:rStyle w:val="IndexLink"/>
                <w:rtl w:val="true"/>
              </w:rPr>
              <w:t>مالزى</w:t>
            </w:r>
            <w:r>
              <w:rPr>
                <w:rStyle w:val="IndexLink"/>
                <w:rtl w:val="true"/>
              </w:rPr>
              <w:tab/>
            </w:r>
            <w:r>
              <w:rPr>
                <w:rStyle w:val="IndexLink"/>
              </w:rPr>
              <w:t>147</w:t>
            </w:r>
          </w:hyperlink>
        </w:p>
        <w:p>
          <w:pPr>
            <w:pStyle w:val="Contents4"/>
            <w:tabs>
              <w:tab w:val="clear" w:pos="8176"/>
              <w:tab w:val="right" w:pos="9026" w:leader="dot"/>
            </w:tabs>
            <w:rPr/>
          </w:pPr>
          <w:hyperlink w:anchor="__RefHeading___Toc2286207_2870459653">
            <w:r>
              <w:rPr>
                <w:webHidden/>
                <w:rStyle w:val="IndexLink"/>
                <w:rtl w:val="true"/>
              </w:rPr>
              <w:t>اصناف زكات</w:t>
            </w:r>
            <w:r>
              <w:rPr>
                <w:rStyle w:val="IndexLink"/>
                <w:rtl w:val="true"/>
              </w:rPr>
              <w:tab/>
            </w:r>
            <w:r>
              <w:rPr>
                <w:rStyle w:val="IndexLink"/>
              </w:rPr>
              <w:t>147</w:t>
            </w:r>
          </w:hyperlink>
        </w:p>
        <w:p>
          <w:pPr>
            <w:pStyle w:val="Contents5"/>
            <w:tabs>
              <w:tab w:val="clear" w:pos="7892"/>
              <w:tab w:val="right" w:pos="9026" w:leader="dot"/>
            </w:tabs>
            <w:rPr/>
          </w:pPr>
          <w:hyperlink w:anchor="__RefHeading___Toc2286209_2870459653">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2286211_2870459653">
            <w:r>
              <w:rPr>
                <w:webHidden/>
                <w:rStyle w:val="IndexLink"/>
              </w:rPr>
              <w:t>1</w:t>
            </w:r>
            <w:r>
              <w:rPr>
                <w:rStyle w:val="IndexLink"/>
                <w:rtl w:val="true"/>
              </w:rPr>
              <w:t xml:space="preserve"> - </w:t>
            </w:r>
            <w:r>
              <w:rPr>
                <w:rStyle w:val="IndexLink"/>
                <w:rtl w:val="true"/>
              </w:rPr>
              <w:t>مسئوليت توزيع و صرف زكات</w:t>
            </w:r>
            <w:r>
              <w:rPr>
                <w:rStyle w:val="IndexLink"/>
                <w:rtl w:val="true"/>
              </w:rPr>
              <w:tab/>
            </w:r>
            <w:r>
              <w:rPr>
                <w:rStyle w:val="IndexLink"/>
              </w:rPr>
              <w:t>148</w:t>
            </w:r>
          </w:hyperlink>
        </w:p>
        <w:p>
          <w:pPr>
            <w:pStyle w:val="Contents5"/>
            <w:tabs>
              <w:tab w:val="clear" w:pos="7892"/>
              <w:tab w:val="right" w:pos="9026" w:leader="dot"/>
            </w:tabs>
            <w:rPr/>
          </w:pPr>
          <w:hyperlink w:anchor="__RefHeading___Toc2286213_2870459653">
            <w:r>
              <w:rPr>
                <w:webHidden/>
                <w:rStyle w:val="IndexLink"/>
              </w:rPr>
              <w:t>2</w:t>
            </w:r>
            <w:r>
              <w:rPr>
                <w:rStyle w:val="IndexLink"/>
                <w:rtl w:val="true"/>
              </w:rPr>
              <w:t xml:space="preserve"> - </w:t>
            </w:r>
            <w:r>
              <w:rPr>
                <w:rStyle w:val="IndexLink"/>
                <w:rtl w:val="true"/>
              </w:rPr>
              <w:t>مصارف وجهاتى كه زكات در آنها به كار گرفته شده و هزينه مى‌شود و مقدار زكات</w:t>
            </w:r>
            <w:r>
              <w:rPr>
                <w:rStyle w:val="IndexLink"/>
                <w:rtl w:val="true"/>
              </w:rPr>
              <w:tab/>
            </w:r>
            <w:r>
              <w:rPr>
                <w:rStyle w:val="IndexLink"/>
              </w:rPr>
              <w:t>149</w:t>
            </w:r>
          </w:hyperlink>
        </w:p>
        <w:p>
          <w:pPr>
            <w:pStyle w:val="Contents3"/>
            <w:tabs>
              <w:tab w:val="clear" w:pos="8459"/>
              <w:tab w:val="right" w:pos="9026" w:leader="dot"/>
            </w:tabs>
            <w:rPr/>
          </w:pPr>
          <w:hyperlink w:anchor="__RefHeading___Toc2286215_2870459653">
            <w:r>
              <w:rPr>
                <w:webHidden/>
                <w:rStyle w:val="IndexLink"/>
                <w:rtl w:val="true"/>
              </w:rPr>
              <w:t>عربستان سعودى</w:t>
            </w:r>
            <w:r>
              <w:rPr>
                <w:rStyle w:val="IndexLink"/>
                <w:rtl w:val="true"/>
              </w:rPr>
              <w:tab/>
            </w:r>
            <w:r>
              <w:rPr>
                <w:rStyle w:val="IndexLink"/>
              </w:rPr>
              <w:t>152</w:t>
            </w:r>
          </w:hyperlink>
        </w:p>
        <w:p>
          <w:pPr>
            <w:pStyle w:val="Contents4"/>
            <w:tabs>
              <w:tab w:val="clear" w:pos="8176"/>
              <w:tab w:val="right" w:pos="9026" w:leader="dot"/>
            </w:tabs>
            <w:rPr/>
          </w:pPr>
          <w:hyperlink w:anchor="__RefHeading___Toc2286217_2870459653">
            <w:r>
              <w:rPr>
                <w:webHidden/>
                <w:rStyle w:val="IndexLink"/>
                <w:rtl w:val="true"/>
              </w:rPr>
              <w:t>اصناف زكات و روش توزيع</w:t>
            </w:r>
            <w:r>
              <w:rPr>
                <w:rStyle w:val="IndexLink"/>
                <w:rtl w:val="true"/>
              </w:rPr>
              <w:tab/>
            </w:r>
            <w:r>
              <w:rPr>
                <w:rStyle w:val="IndexLink"/>
              </w:rPr>
              <w:t>152</w:t>
            </w:r>
          </w:hyperlink>
        </w:p>
        <w:p>
          <w:pPr>
            <w:pStyle w:val="Contents3"/>
            <w:tabs>
              <w:tab w:val="clear" w:pos="8459"/>
              <w:tab w:val="right" w:pos="9026" w:leader="dot"/>
            </w:tabs>
            <w:rPr/>
          </w:pPr>
          <w:hyperlink w:anchor="__RefHeading___Toc2286219_2870459653">
            <w:r>
              <w:rPr>
                <w:webHidden/>
                <w:rStyle w:val="IndexLink"/>
                <w:rtl w:val="true"/>
              </w:rPr>
              <w:t>پاكستان</w:t>
            </w:r>
            <w:r>
              <w:rPr>
                <w:rStyle w:val="IndexLink"/>
                <w:rtl w:val="true"/>
              </w:rPr>
              <w:tab/>
            </w:r>
            <w:r>
              <w:rPr>
                <w:rStyle w:val="IndexLink"/>
              </w:rPr>
              <w:t>153</w:t>
            </w:r>
          </w:hyperlink>
        </w:p>
        <w:p>
          <w:pPr>
            <w:pStyle w:val="Contents4"/>
            <w:tabs>
              <w:tab w:val="clear" w:pos="8176"/>
              <w:tab w:val="right" w:pos="9026" w:leader="dot"/>
            </w:tabs>
            <w:rPr/>
          </w:pPr>
          <w:hyperlink w:anchor="__RefHeading___Toc2286221_2870459653">
            <w:r>
              <w:rPr>
                <w:webHidden/>
                <w:rStyle w:val="IndexLink"/>
                <w:rtl w:val="true"/>
              </w:rPr>
              <w:t>اصناف زكات</w:t>
            </w:r>
            <w:r>
              <w:rPr>
                <w:rStyle w:val="IndexLink"/>
                <w:rtl w:val="true"/>
              </w:rPr>
              <w:tab/>
            </w:r>
            <w:r>
              <w:rPr>
                <w:rStyle w:val="IndexLink"/>
              </w:rPr>
              <w:t>153</w:t>
            </w:r>
          </w:hyperlink>
        </w:p>
        <w:p>
          <w:pPr>
            <w:pStyle w:val="Contents4"/>
            <w:tabs>
              <w:tab w:val="clear" w:pos="8176"/>
              <w:tab w:val="right" w:pos="9026" w:leader="dot"/>
            </w:tabs>
            <w:rPr/>
          </w:pPr>
          <w:hyperlink w:anchor="__RefHeading___Toc2286223_2870459653">
            <w:r>
              <w:rPr>
                <w:webHidden/>
                <w:rStyle w:val="IndexLink"/>
                <w:rtl w:val="true"/>
              </w:rPr>
              <w:t>روش‌هاى توزيع و هزينه‌هاى ادارى و پرسنلى</w:t>
            </w:r>
            <w:r>
              <w:rPr>
                <w:rStyle w:val="IndexLink"/>
                <w:rtl w:val="true"/>
              </w:rPr>
              <w:tab/>
            </w:r>
            <w:r>
              <w:rPr>
                <w:rStyle w:val="IndexLink"/>
              </w:rPr>
              <w:t>153</w:t>
            </w:r>
          </w:hyperlink>
        </w:p>
        <w:p>
          <w:pPr>
            <w:pStyle w:val="Contents4"/>
            <w:tabs>
              <w:tab w:val="clear" w:pos="8176"/>
              <w:tab w:val="right" w:pos="9026" w:leader="dot"/>
            </w:tabs>
            <w:rPr/>
          </w:pPr>
          <w:hyperlink w:anchor="__RefHeading___Toc2286225_2870459653">
            <w:r>
              <w:rPr>
                <w:webHidden/>
                <w:rStyle w:val="IndexLink"/>
                <w:rtl w:val="true"/>
              </w:rPr>
              <w:t>روش توزيع</w:t>
            </w:r>
            <w:r>
              <w:rPr>
                <w:rStyle w:val="IndexLink"/>
                <w:rtl w:val="true"/>
              </w:rPr>
              <w:tab/>
            </w:r>
            <w:r>
              <w:rPr>
                <w:rStyle w:val="IndexLink"/>
              </w:rPr>
              <w:t>153</w:t>
            </w:r>
          </w:hyperlink>
        </w:p>
        <w:p>
          <w:pPr>
            <w:pStyle w:val="Contents4"/>
            <w:tabs>
              <w:tab w:val="clear" w:pos="8176"/>
              <w:tab w:val="right" w:pos="9026" w:leader="dot"/>
            </w:tabs>
            <w:rPr/>
          </w:pPr>
          <w:hyperlink w:anchor="__RefHeading___Toc2286227_2870459653">
            <w:r>
              <w:rPr>
                <w:webHidden/>
                <w:rStyle w:val="IndexLink"/>
                <w:rtl w:val="true"/>
              </w:rPr>
              <w:t>ضوابط توزيع</w:t>
            </w:r>
            <w:r>
              <w:rPr>
                <w:rStyle w:val="IndexLink"/>
                <w:rtl w:val="true"/>
              </w:rPr>
              <w:tab/>
            </w:r>
            <w:r>
              <w:rPr>
                <w:rStyle w:val="IndexLink"/>
              </w:rPr>
              <w:t>157</w:t>
            </w:r>
          </w:hyperlink>
        </w:p>
        <w:p>
          <w:pPr>
            <w:pStyle w:val="Contents3"/>
            <w:tabs>
              <w:tab w:val="clear" w:pos="8459"/>
              <w:tab w:val="right" w:pos="9026" w:leader="dot"/>
            </w:tabs>
            <w:rPr/>
          </w:pPr>
          <w:hyperlink w:anchor="__RefHeading___Toc2286229_2870459653">
            <w:r>
              <w:rPr>
                <w:webHidden/>
                <w:rStyle w:val="IndexLink"/>
                <w:rtl w:val="true"/>
              </w:rPr>
              <w:t>سودان</w:t>
            </w:r>
            <w:r>
              <w:rPr>
                <w:rStyle w:val="IndexLink"/>
                <w:rtl w:val="true"/>
              </w:rPr>
              <w:tab/>
            </w:r>
            <w:r>
              <w:rPr>
                <w:rStyle w:val="IndexLink"/>
              </w:rPr>
              <w:t>158</w:t>
            </w:r>
          </w:hyperlink>
        </w:p>
        <w:p>
          <w:pPr>
            <w:pStyle w:val="Contents4"/>
            <w:tabs>
              <w:tab w:val="clear" w:pos="8176"/>
              <w:tab w:val="right" w:pos="9026" w:leader="dot"/>
            </w:tabs>
            <w:rPr/>
          </w:pPr>
          <w:hyperlink w:anchor="__RefHeading___Toc2286231_2870459653">
            <w:r>
              <w:rPr>
                <w:webHidden/>
                <w:rStyle w:val="IndexLink"/>
                <w:rtl w:val="true"/>
              </w:rPr>
              <w:t>اصناف زكات</w:t>
            </w:r>
            <w:r>
              <w:rPr>
                <w:rStyle w:val="IndexLink"/>
                <w:rtl w:val="true"/>
              </w:rPr>
              <w:tab/>
            </w:r>
            <w:r>
              <w:rPr>
                <w:rStyle w:val="IndexLink"/>
              </w:rPr>
              <w:t>158</w:t>
            </w:r>
          </w:hyperlink>
        </w:p>
        <w:p>
          <w:pPr>
            <w:pStyle w:val="Contents3"/>
            <w:tabs>
              <w:tab w:val="clear" w:pos="8459"/>
              <w:tab w:val="right" w:pos="9026" w:leader="dot"/>
            </w:tabs>
            <w:rPr/>
          </w:pPr>
          <w:hyperlink w:anchor="__RefHeading___Toc2286233_2870459653">
            <w:r>
              <w:rPr>
                <w:webHidden/>
                <w:rStyle w:val="IndexLink"/>
                <w:rtl w:val="true"/>
              </w:rPr>
              <w:t>كويت</w:t>
            </w:r>
            <w:r>
              <w:rPr>
                <w:rStyle w:val="IndexLink"/>
                <w:rtl w:val="true"/>
              </w:rPr>
              <w:tab/>
            </w:r>
            <w:r>
              <w:rPr>
                <w:rStyle w:val="IndexLink"/>
              </w:rPr>
              <w:t>161</w:t>
            </w:r>
          </w:hyperlink>
        </w:p>
        <w:p>
          <w:pPr>
            <w:pStyle w:val="Contents4"/>
            <w:tabs>
              <w:tab w:val="clear" w:pos="8176"/>
              <w:tab w:val="right" w:pos="9026" w:leader="dot"/>
            </w:tabs>
            <w:rPr/>
          </w:pPr>
          <w:hyperlink w:anchor="__RefHeading___Toc2286235_287045965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286237_2870459653">
            <w:r>
              <w:rPr>
                <w:webHidden/>
                <w:rStyle w:val="IndexLink"/>
                <w:rtl w:val="true"/>
              </w:rPr>
              <w:t xml:space="preserve">الف </w:t>
            </w:r>
            <w:r>
              <w:rPr>
                <w:rStyle w:val="IndexLink"/>
                <w:rtl w:val="true"/>
              </w:rPr>
              <w:t xml:space="preserve">- </w:t>
            </w:r>
            <w:r>
              <w:rPr>
                <w:rStyle w:val="IndexLink"/>
                <w:rtl w:val="true"/>
              </w:rPr>
              <w:t>توزيع داخلى</w:t>
            </w:r>
            <w:r>
              <w:rPr>
                <w:rStyle w:val="IndexLink"/>
                <w:rtl w:val="true"/>
              </w:rPr>
              <w:tab/>
            </w:r>
            <w:r>
              <w:rPr>
                <w:rStyle w:val="IndexLink"/>
              </w:rPr>
              <w:t>162</w:t>
            </w:r>
          </w:hyperlink>
        </w:p>
        <w:p>
          <w:pPr>
            <w:pStyle w:val="Contents5"/>
            <w:tabs>
              <w:tab w:val="clear" w:pos="7892"/>
              <w:tab w:val="right" w:pos="9026" w:leader="dot"/>
            </w:tabs>
            <w:rPr/>
          </w:pPr>
          <w:hyperlink w:anchor="__RefHeading___Toc2286239_2870459653">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2286241_2870459653">
            <w:r>
              <w:rPr>
                <w:webHidden/>
                <w:rStyle w:val="IndexLink"/>
              </w:rPr>
              <w:t>1</w:t>
            </w:r>
            <w:r>
              <w:rPr>
                <w:rStyle w:val="IndexLink"/>
                <w:rtl w:val="true"/>
              </w:rPr>
              <w:t xml:space="preserve"> - </w:t>
            </w:r>
            <w:r>
              <w:rPr>
                <w:rStyle w:val="IndexLink"/>
                <w:rtl w:val="true"/>
              </w:rPr>
              <w:t>كمك‌هاى ماهيانه به صورت مستمرّى</w:t>
            </w:r>
            <w:r>
              <w:rPr>
                <w:rStyle w:val="IndexLink"/>
                <w:rtl w:val="true"/>
              </w:rPr>
              <w:tab/>
            </w:r>
            <w:r>
              <w:rPr>
                <w:rStyle w:val="IndexLink"/>
              </w:rPr>
              <w:t>162</w:t>
            </w:r>
          </w:hyperlink>
        </w:p>
        <w:p>
          <w:pPr>
            <w:pStyle w:val="Contents5"/>
            <w:tabs>
              <w:tab w:val="clear" w:pos="7892"/>
              <w:tab w:val="right" w:pos="9026" w:leader="dot"/>
            </w:tabs>
            <w:rPr/>
          </w:pPr>
          <w:hyperlink w:anchor="__RefHeading___Toc2286243_2870459653">
            <w:r>
              <w:rPr>
                <w:webHidden/>
                <w:rStyle w:val="IndexLink"/>
              </w:rPr>
              <w:t>2</w:t>
            </w:r>
            <w:r>
              <w:rPr>
                <w:rStyle w:val="IndexLink"/>
                <w:rtl w:val="true"/>
              </w:rPr>
              <w:t xml:space="preserve"> - </w:t>
            </w:r>
            <w:r>
              <w:rPr>
                <w:rStyle w:val="IndexLink"/>
                <w:rtl w:val="true"/>
              </w:rPr>
              <w:t>كمك‌هاى مقطوع</w:t>
            </w:r>
            <w:r>
              <w:rPr>
                <w:rStyle w:val="IndexLink"/>
                <w:rtl w:val="true"/>
              </w:rPr>
              <w:tab/>
            </w:r>
            <w:r>
              <w:rPr>
                <w:rStyle w:val="IndexLink"/>
              </w:rPr>
              <w:t>162</w:t>
            </w:r>
          </w:hyperlink>
        </w:p>
        <w:p>
          <w:pPr>
            <w:pStyle w:val="Contents5"/>
            <w:tabs>
              <w:tab w:val="clear" w:pos="7892"/>
              <w:tab w:val="right" w:pos="9026" w:leader="dot"/>
            </w:tabs>
            <w:rPr/>
          </w:pPr>
          <w:hyperlink w:anchor="__RefHeading___Toc2286245_2870459653">
            <w:r>
              <w:rPr>
                <w:webHidden/>
                <w:rStyle w:val="IndexLink"/>
              </w:rPr>
              <w:t>3</w:t>
            </w:r>
            <w:r>
              <w:rPr>
                <w:rStyle w:val="IndexLink"/>
                <w:rtl w:val="true"/>
              </w:rPr>
              <w:t xml:space="preserve"> - </w:t>
            </w:r>
            <w:r>
              <w:rPr>
                <w:rStyle w:val="IndexLink"/>
                <w:rtl w:val="true"/>
              </w:rPr>
              <w:t>قرض الحسنه</w:t>
            </w:r>
            <w:r>
              <w:rPr>
                <w:rStyle w:val="IndexLink"/>
                <w:rtl w:val="true"/>
              </w:rPr>
              <w:tab/>
            </w:r>
            <w:r>
              <w:rPr>
                <w:rStyle w:val="IndexLink"/>
              </w:rPr>
              <w:t>163</w:t>
            </w:r>
          </w:hyperlink>
        </w:p>
        <w:p>
          <w:pPr>
            <w:pStyle w:val="Contents6"/>
            <w:tabs>
              <w:tab w:val="clear" w:pos="7609"/>
              <w:tab w:val="right" w:pos="9026" w:leader="dot"/>
            </w:tabs>
            <w:rPr/>
          </w:pPr>
          <w:hyperlink w:anchor="__RefHeading___Toc2286247_2870459653">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2286249_2870459653">
            <w:r>
              <w:rPr>
                <w:webHidden/>
                <w:rStyle w:val="IndexLink"/>
                <w:rtl w:val="true"/>
              </w:rPr>
              <w:t>خانواده‌هاى متعفّف</w:t>
            </w:r>
            <w:r>
              <w:rPr>
                <w:rStyle w:val="IndexLink"/>
                <w:rtl w:val="true"/>
              </w:rPr>
              <w:tab/>
            </w:r>
            <w:r>
              <w:rPr>
                <w:rStyle w:val="IndexLink"/>
              </w:rPr>
              <w:t>163</w:t>
            </w:r>
          </w:hyperlink>
        </w:p>
        <w:p>
          <w:pPr>
            <w:pStyle w:val="Contents6"/>
            <w:tabs>
              <w:tab w:val="clear" w:pos="7609"/>
              <w:tab w:val="right" w:pos="9026" w:leader="dot"/>
            </w:tabs>
            <w:rPr/>
          </w:pPr>
          <w:hyperlink w:anchor="__RefHeading___Toc2286251_2870459653">
            <w:r>
              <w:rPr>
                <w:webHidden/>
                <w:rStyle w:val="IndexLink"/>
                <w:rtl w:val="true"/>
              </w:rPr>
              <w:t>تبرّعات عينى</w:t>
            </w:r>
            <w:r>
              <w:rPr>
                <w:rStyle w:val="IndexLink"/>
                <w:rtl w:val="true"/>
              </w:rPr>
              <w:tab/>
            </w:r>
            <w:r>
              <w:rPr>
                <w:rStyle w:val="IndexLink"/>
              </w:rPr>
              <w:t>163</w:t>
            </w:r>
          </w:hyperlink>
        </w:p>
        <w:p>
          <w:pPr>
            <w:pStyle w:val="Contents6"/>
            <w:tabs>
              <w:tab w:val="clear" w:pos="7609"/>
              <w:tab w:val="right" w:pos="9026" w:leader="dot"/>
            </w:tabs>
            <w:rPr/>
          </w:pPr>
          <w:hyperlink w:anchor="__RefHeading___Toc2286253_2870459653">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2286255_2870459653">
            <w:r>
              <w:rPr>
                <w:webHidden/>
                <w:rStyle w:val="IndexLink"/>
              </w:rPr>
              <w:t>1</w:t>
            </w:r>
            <w:r>
              <w:rPr>
                <w:rStyle w:val="IndexLink"/>
                <w:rtl w:val="true"/>
              </w:rPr>
              <w:t xml:space="preserve"> - </w:t>
            </w:r>
            <w:r>
              <w:rPr>
                <w:rStyle w:val="IndexLink"/>
                <w:rtl w:val="true"/>
              </w:rPr>
              <w:t>طرح افطارى ماه رمضان</w:t>
            </w:r>
            <w:r>
              <w:rPr>
                <w:rStyle w:val="IndexLink"/>
                <w:rtl w:val="true"/>
              </w:rPr>
              <w:tab/>
            </w:r>
            <w:r>
              <w:rPr>
                <w:rStyle w:val="IndexLink"/>
              </w:rPr>
              <w:t>164</w:t>
            </w:r>
          </w:hyperlink>
        </w:p>
        <w:p>
          <w:pPr>
            <w:pStyle w:val="Contents6"/>
            <w:tabs>
              <w:tab w:val="clear" w:pos="7609"/>
              <w:tab w:val="right" w:pos="9026" w:leader="dot"/>
            </w:tabs>
            <w:rPr/>
          </w:pPr>
          <w:hyperlink w:anchor="__RefHeading___Toc2286257_2870459653">
            <w:r>
              <w:rPr>
                <w:webHidden/>
                <w:rStyle w:val="IndexLink"/>
              </w:rPr>
              <w:t>2</w:t>
            </w:r>
            <w:r>
              <w:rPr>
                <w:rStyle w:val="IndexLink"/>
                <w:rtl w:val="true"/>
              </w:rPr>
              <w:t xml:space="preserve"> - </w:t>
            </w:r>
            <w:r>
              <w:rPr>
                <w:rStyle w:val="IndexLink"/>
                <w:rtl w:val="true"/>
              </w:rPr>
              <w:t>طرح زكات فطر</w:t>
            </w:r>
            <w:r>
              <w:rPr>
                <w:rStyle w:val="IndexLink"/>
                <w:rtl w:val="true"/>
              </w:rPr>
              <w:tab/>
            </w:r>
            <w:r>
              <w:rPr>
                <w:rStyle w:val="IndexLink"/>
              </w:rPr>
              <w:t>164</w:t>
            </w:r>
          </w:hyperlink>
        </w:p>
        <w:p>
          <w:pPr>
            <w:pStyle w:val="Contents6"/>
            <w:tabs>
              <w:tab w:val="clear" w:pos="7609"/>
              <w:tab w:val="right" w:pos="9026" w:leader="dot"/>
            </w:tabs>
            <w:rPr/>
          </w:pPr>
          <w:hyperlink w:anchor="__RefHeading___Toc2286259_2870459653">
            <w:r>
              <w:rPr>
                <w:webHidden/>
                <w:rStyle w:val="IndexLink"/>
              </w:rPr>
              <w:t>3</w:t>
            </w:r>
            <w:r>
              <w:rPr>
                <w:rStyle w:val="IndexLink"/>
                <w:rtl w:val="true"/>
              </w:rPr>
              <w:t xml:space="preserve"> - </w:t>
            </w:r>
            <w:r>
              <w:rPr>
                <w:rStyle w:val="IndexLink"/>
                <w:rtl w:val="true"/>
              </w:rPr>
              <w:t>طرح قربانى</w:t>
            </w:r>
            <w:r>
              <w:rPr>
                <w:rStyle w:val="IndexLink"/>
                <w:rtl w:val="true"/>
              </w:rPr>
              <w:tab/>
            </w:r>
            <w:r>
              <w:rPr>
                <w:rStyle w:val="IndexLink"/>
              </w:rPr>
              <w:t>164</w:t>
            </w:r>
          </w:hyperlink>
        </w:p>
        <w:p>
          <w:pPr>
            <w:pStyle w:val="Contents6"/>
            <w:tabs>
              <w:tab w:val="clear" w:pos="7609"/>
              <w:tab w:val="right" w:pos="9026" w:leader="dot"/>
            </w:tabs>
            <w:rPr/>
          </w:pPr>
          <w:hyperlink w:anchor="__RefHeading___Toc2286261_2870459653">
            <w:r>
              <w:rPr>
                <w:webHidden/>
                <w:rStyle w:val="IndexLink"/>
                <w:rtl w:val="true"/>
              </w:rPr>
              <w:t>طرح سوم</w:t>
            </w:r>
            <w:r>
              <w:rPr>
                <w:rStyle w:val="IndexLink"/>
                <w:rtl w:val="true"/>
              </w:rPr>
              <w:t xml:space="preserve">: </w:t>
            </w:r>
            <w:r>
              <w:rPr>
                <w:rStyle w:val="IndexLink"/>
                <w:rtl w:val="true"/>
              </w:rPr>
              <w:t>پوشش يتيم</w:t>
            </w:r>
            <w:r>
              <w:rPr>
                <w:rStyle w:val="IndexLink"/>
                <w:rtl w:val="true"/>
              </w:rPr>
              <w:tab/>
            </w:r>
            <w:r>
              <w:rPr>
                <w:rStyle w:val="IndexLink"/>
              </w:rPr>
              <w:t>164</w:t>
            </w:r>
          </w:hyperlink>
        </w:p>
        <w:p>
          <w:pPr>
            <w:pStyle w:val="Contents6"/>
            <w:tabs>
              <w:tab w:val="clear" w:pos="7609"/>
              <w:tab w:val="right" w:pos="9026" w:leader="dot"/>
            </w:tabs>
            <w:rPr/>
          </w:pPr>
          <w:hyperlink w:anchor="__RefHeading___Toc2286263_2870459653">
            <w:r>
              <w:rPr>
                <w:webHidden/>
                <w:rStyle w:val="IndexLink"/>
                <w:rtl w:val="true"/>
              </w:rPr>
              <w:t>طرح چهارم</w:t>
            </w:r>
            <w:r>
              <w:rPr>
                <w:rStyle w:val="IndexLink"/>
                <w:rtl w:val="true"/>
              </w:rPr>
              <w:t xml:space="preserve">: </w:t>
            </w:r>
            <w:r>
              <w:rPr>
                <w:rStyle w:val="IndexLink"/>
                <w:rtl w:val="true"/>
              </w:rPr>
              <w:t>ضيوف الرحمن</w:t>
            </w:r>
            <w:r>
              <w:rPr>
                <w:rStyle w:val="IndexLink"/>
                <w:rtl w:val="true"/>
              </w:rPr>
              <w:tab/>
            </w:r>
            <w:r>
              <w:rPr>
                <w:rStyle w:val="IndexLink"/>
              </w:rPr>
              <w:t>164</w:t>
            </w:r>
          </w:hyperlink>
        </w:p>
        <w:p>
          <w:pPr>
            <w:pStyle w:val="Contents6"/>
            <w:tabs>
              <w:tab w:val="clear" w:pos="7609"/>
              <w:tab w:val="right" w:pos="9026" w:leader="dot"/>
            </w:tabs>
            <w:rPr/>
          </w:pPr>
          <w:hyperlink w:anchor="__RefHeading___Toc2286265_2870459653">
            <w:r>
              <w:rPr>
                <w:webHidden/>
                <w:rStyle w:val="IndexLink"/>
                <w:rtl w:val="true"/>
              </w:rPr>
              <w:t>طرح ششم</w:t>
            </w:r>
            <w:r>
              <w:rPr>
                <w:rStyle w:val="IndexLink"/>
                <w:rtl w:val="true"/>
              </w:rPr>
              <w:t xml:space="preserve">: </w:t>
            </w:r>
            <w:r>
              <w:rPr>
                <w:rStyle w:val="IndexLink"/>
                <w:rtl w:val="true"/>
              </w:rPr>
              <w:t>طرح آب‌رسانى در خيابان ها</w:t>
            </w:r>
            <w:r>
              <w:rPr>
                <w:rStyle w:val="IndexLink"/>
                <w:rtl w:val="true"/>
              </w:rPr>
              <w:tab/>
            </w:r>
            <w:r>
              <w:rPr>
                <w:rStyle w:val="IndexLink"/>
              </w:rPr>
              <w:t>165</w:t>
            </w:r>
          </w:hyperlink>
        </w:p>
        <w:p>
          <w:pPr>
            <w:pStyle w:val="Contents4"/>
            <w:tabs>
              <w:tab w:val="clear" w:pos="8176"/>
              <w:tab w:val="right" w:pos="9026" w:leader="dot"/>
            </w:tabs>
            <w:rPr/>
          </w:pPr>
          <w:hyperlink w:anchor="__RefHeading___Toc2286267_2870459653">
            <w:r>
              <w:rPr>
                <w:webHidden/>
                <w:rStyle w:val="IndexLink"/>
                <w:rtl w:val="true"/>
              </w:rPr>
              <w:t xml:space="preserve">ب </w:t>
            </w:r>
            <w:r>
              <w:rPr>
                <w:rStyle w:val="IndexLink"/>
                <w:rtl w:val="true"/>
              </w:rPr>
              <w:t xml:space="preserve">- </w:t>
            </w:r>
            <w:r>
              <w:rPr>
                <w:rStyle w:val="IndexLink"/>
                <w:rtl w:val="true"/>
              </w:rPr>
              <w:t>اداره فعّاليت‌هاى خارجى</w:t>
            </w:r>
            <w:r>
              <w:rPr>
                <w:rStyle w:val="IndexLink"/>
                <w:rtl w:val="true"/>
              </w:rPr>
              <w:tab/>
            </w:r>
            <w:r>
              <w:rPr>
                <w:rStyle w:val="IndexLink"/>
              </w:rPr>
              <w:t>165</w:t>
            </w:r>
          </w:hyperlink>
        </w:p>
        <w:p>
          <w:pPr>
            <w:pStyle w:val="Contents5"/>
            <w:tabs>
              <w:tab w:val="clear" w:pos="7892"/>
              <w:tab w:val="right" w:pos="9026" w:leader="dot"/>
            </w:tabs>
            <w:rPr/>
          </w:pPr>
          <w:hyperlink w:anchor="__RefHeading___Toc2286269_2870459653">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2286271_2870459653">
            <w:r>
              <w:rPr>
                <w:webHidden/>
                <w:rStyle w:val="IndexLink"/>
                <w:rtl w:val="true"/>
              </w:rPr>
              <w:t>مصر</w:t>
            </w:r>
            <w:r>
              <w:rPr>
                <w:rStyle w:val="IndexLink"/>
                <w:rtl w:val="true"/>
              </w:rPr>
              <w:tab/>
            </w:r>
            <w:r>
              <w:rPr>
                <w:rStyle w:val="IndexLink"/>
              </w:rPr>
              <w:t>167</w:t>
            </w:r>
          </w:hyperlink>
        </w:p>
        <w:p>
          <w:pPr>
            <w:pStyle w:val="Contents6"/>
            <w:tabs>
              <w:tab w:val="clear" w:pos="7609"/>
              <w:tab w:val="right" w:pos="9026" w:leader="dot"/>
            </w:tabs>
            <w:rPr/>
          </w:pPr>
          <w:hyperlink w:anchor="__RefHeading___Toc2286273_2870459653">
            <w:r>
              <w:rPr>
                <w:webHidden/>
                <w:rStyle w:val="IndexLink"/>
                <w:rtl w:val="true"/>
              </w:rPr>
              <w:t>اصناف زكات</w:t>
            </w:r>
            <w:r>
              <w:rPr>
                <w:rStyle w:val="IndexLink"/>
                <w:rtl w:val="true"/>
              </w:rPr>
              <w:tab/>
            </w:r>
            <w:r>
              <w:rPr>
                <w:rStyle w:val="IndexLink"/>
              </w:rPr>
              <w:t>167</w:t>
            </w:r>
          </w:hyperlink>
        </w:p>
        <w:p>
          <w:pPr>
            <w:pStyle w:val="Contents6"/>
            <w:tabs>
              <w:tab w:val="clear" w:pos="7609"/>
              <w:tab w:val="right" w:pos="9026" w:leader="dot"/>
            </w:tabs>
            <w:rPr/>
          </w:pPr>
          <w:hyperlink w:anchor="__RefHeading___Toc2286275_2870459653">
            <w:r>
              <w:rPr>
                <w:webHidden/>
                <w:rStyle w:val="IndexLink"/>
                <w:rtl w:val="true"/>
              </w:rPr>
              <w:t>روشهاى توزيع</w:t>
            </w:r>
            <w:r>
              <w:rPr>
                <w:rStyle w:val="IndexLink"/>
                <w:rtl w:val="true"/>
              </w:rPr>
              <w:tab/>
            </w:r>
            <w:r>
              <w:rPr>
                <w:rStyle w:val="IndexLink"/>
              </w:rPr>
              <w:t>168</w:t>
            </w:r>
          </w:hyperlink>
        </w:p>
        <w:p>
          <w:pPr>
            <w:pStyle w:val="Contents6"/>
            <w:tabs>
              <w:tab w:val="clear" w:pos="7609"/>
              <w:tab w:val="right" w:pos="9026" w:leader="dot"/>
            </w:tabs>
            <w:rPr/>
          </w:pPr>
          <w:hyperlink w:anchor="__RefHeading___Toc2286277_2870459653">
            <w:r>
              <w:rPr>
                <w:webHidden/>
                <w:rStyle w:val="IndexLink"/>
                <w:rtl w:val="true"/>
              </w:rPr>
              <w:t>روش اوّل</w:t>
            </w:r>
            <w:r>
              <w:rPr>
                <w:rStyle w:val="IndexLink"/>
                <w:rtl w:val="true"/>
              </w:rPr>
              <w:tab/>
            </w:r>
            <w:r>
              <w:rPr>
                <w:rStyle w:val="IndexLink"/>
              </w:rPr>
              <w:t>168</w:t>
            </w:r>
          </w:hyperlink>
        </w:p>
        <w:p>
          <w:pPr>
            <w:pStyle w:val="Contents6"/>
            <w:tabs>
              <w:tab w:val="clear" w:pos="7609"/>
              <w:tab w:val="right" w:pos="9026" w:leader="dot"/>
            </w:tabs>
            <w:rPr/>
          </w:pPr>
          <w:hyperlink w:anchor="__RefHeading___Toc2286279_2870459653">
            <w:r>
              <w:rPr>
                <w:webHidden/>
                <w:rStyle w:val="IndexLink"/>
                <w:rtl w:val="true"/>
              </w:rPr>
              <w:t>راه دوّم</w:t>
            </w:r>
            <w:r>
              <w:rPr>
                <w:rStyle w:val="IndexLink"/>
                <w:rtl w:val="true"/>
              </w:rPr>
              <w:tab/>
            </w:r>
            <w:r>
              <w:rPr>
                <w:rStyle w:val="IndexLink"/>
              </w:rPr>
              <w:t>169</w:t>
            </w:r>
          </w:hyperlink>
        </w:p>
        <w:p>
          <w:pPr>
            <w:pStyle w:val="Contents6"/>
            <w:tabs>
              <w:tab w:val="clear" w:pos="7609"/>
              <w:tab w:val="right" w:pos="9026" w:leader="dot"/>
            </w:tabs>
            <w:rPr/>
          </w:pPr>
          <w:hyperlink w:anchor="__RefHeading___Toc2286281_2870459653">
            <w:r>
              <w:rPr>
                <w:webHidden/>
                <w:rStyle w:val="IndexLink"/>
                <w:rtl w:val="true"/>
              </w:rPr>
              <w:t>راه سوّم</w:t>
            </w:r>
            <w:r>
              <w:rPr>
                <w:rStyle w:val="IndexLink"/>
                <w:rtl w:val="true"/>
              </w:rPr>
              <w:tab/>
            </w:r>
            <w:r>
              <w:rPr>
                <w:rStyle w:val="IndexLink"/>
              </w:rPr>
              <w:t>169</w:t>
            </w:r>
          </w:hyperlink>
        </w:p>
        <w:p>
          <w:pPr>
            <w:pStyle w:val="Contents6"/>
            <w:tabs>
              <w:tab w:val="clear" w:pos="7609"/>
              <w:tab w:val="right" w:pos="9026" w:leader="dot"/>
            </w:tabs>
            <w:rPr/>
          </w:pPr>
          <w:hyperlink w:anchor="__RefHeading___Toc2286283_2870459653">
            <w:r>
              <w:rPr>
                <w:webHidden/>
                <w:rStyle w:val="IndexLink"/>
                <w:rtl w:val="true"/>
              </w:rPr>
              <w:t>راه چهارم</w:t>
            </w:r>
            <w:r>
              <w:rPr>
                <w:rStyle w:val="IndexLink"/>
                <w:rtl w:val="true"/>
              </w:rPr>
              <w:tab/>
            </w:r>
            <w:r>
              <w:rPr>
                <w:rStyle w:val="IndexLink"/>
              </w:rPr>
              <w:t>169</w:t>
            </w:r>
          </w:hyperlink>
        </w:p>
        <w:p>
          <w:pPr>
            <w:pStyle w:val="Contents3"/>
            <w:tabs>
              <w:tab w:val="clear" w:pos="8459"/>
              <w:tab w:val="right" w:pos="9026" w:leader="dot"/>
            </w:tabs>
            <w:rPr/>
          </w:pPr>
          <w:hyperlink w:anchor="__RefHeading___Toc2286285_2870459653">
            <w:r>
              <w:rPr>
                <w:webHidden/>
                <w:rStyle w:val="IndexLink"/>
                <w:rtl w:val="true"/>
              </w:rPr>
              <w:t>خلاصه و نتيجه فصل پنجم</w:t>
            </w:r>
            <w:r>
              <w:rPr>
                <w:rStyle w:val="IndexLink"/>
                <w:rtl w:val="true"/>
              </w:rPr>
              <w:tab/>
            </w:r>
            <w:r>
              <w:rPr>
                <w:rStyle w:val="IndexLink"/>
              </w:rPr>
              <w:t>171</w:t>
            </w:r>
          </w:hyperlink>
        </w:p>
        <w:p>
          <w:pPr>
            <w:pStyle w:val="Contents4"/>
            <w:tabs>
              <w:tab w:val="clear" w:pos="8176"/>
              <w:tab w:val="right" w:pos="9026" w:leader="dot"/>
            </w:tabs>
            <w:rPr/>
          </w:pPr>
          <w:hyperlink w:anchor="__RefHeading___Toc2286287_287045965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286289_2870459653">
            <w:r>
              <w:rPr>
                <w:webHidden/>
                <w:rStyle w:val="IndexLink"/>
                <w:rtl w:val="true"/>
              </w:rPr>
              <w:t>و امّا از لحاظ روش‌هاى توزيع</w:t>
            </w:r>
            <w:r>
              <w:rPr>
                <w:rStyle w:val="IndexLink"/>
                <w:rtl w:val="true"/>
              </w:rPr>
              <w:tab/>
            </w:r>
            <w:r>
              <w:rPr>
                <w:rStyle w:val="IndexLink"/>
              </w:rPr>
              <w:t>171</w:t>
            </w:r>
          </w:hyperlink>
        </w:p>
        <w:p>
          <w:pPr>
            <w:pStyle w:val="Contents5"/>
            <w:tabs>
              <w:tab w:val="clear" w:pos="7892"/>
              <w:tab w:val="right" w:pos="9026" w:leader="dot"/>
            </w:tabs>
            <w:rPr/>
          </w:pPr>
          <w:hyperlink w:anchor="__RefHeading___Toc2286291_2870459653">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2286293_2870459653">
            <w:r>
              <w:rPr>
                <w:webHidden/>
                <w:rStyle w:val="IndexLink"/>
                <w:rtl w:val="true"/>
              </w:rPr>
              <w:t xml:space="preserve">الف </w:t>
            </w:r>
            <w:r>
              <w:rPr>
                <w:rStyle w:val="IndexLink"/>
                <w:rtl w:val="true"/>
              </w:rPr>
              <w:t xml:space="preserve">- </w:t>
            </w:r>
            <w:r>
              <w:rPr>
                <w:rStyle w:val="IndexLink"/>
                <w:rtl w:val="true"/>
              </w:rPr>
              <w:t>توزيع زكات از طريق بودجه عمومى دولت</w:t>
            </w:r>
            <w:r>
              <w:rPr>
                <w:rStyle w:val="IndexLink"/>
                <w:rtl w:val="true"/>
              </w:rPr>
              <w:tab/>
            </w:r>
            <w:r>
              <w:rPr>
                <w:rStyle w:val="IndexLink"/>
              </w:rPr>
              <w:t>172</w:t>
            </w:r>
          </w:hyperlink>
        </w:p>
        <w:p>
          <w:pPr>
            <w:pStyle w:val="Contents5"/>
            <w:tabs>
              <w:tab w:val="clear" w:pos="7892"/>
              <w:tab w:val="right" w:pos="9026" w:leader="dot"/>
            </w:tabs>
            <w:rPr/>
          </w:pPr>
          <w:hyperlink w:anchor="__RefHeading___Toc2286295_2870459653">
            <w:r>
              <w:rPr>
                <w:webHidden/>
                <w:rStyle w:val="IndexLink"/>
                <w:rtl w:val="true"/>
              </w:rPr>
              <w:t xml:space="preserve">ب </w:t>
            </w:r>
            <w:r>
              <w:rPr>
                <w:rStyle w:val="IndexLink"/>
                <w:rtl w:val="true"/>
              </w:rPr>
              <w:t xml:space="preserve">- </w:t>
            </w:r>
            <w:r>
              <w:rPr>
                <w:rStyle w:val="IndexLink"/>
                <w:rtl w:val="true"/>
              </w:rPr>
              <w:t>توزيع از طريق ادارات زكات</w:t>
            </w:r>
            <w:r>
              <w:rPr>
                <w:rStyle w:val="IndexLink"/>
                <w:rtl w:val="true"/>
              </w:rPr>
              <w:tab/>
            </w:r>
            <w:r>
              <w:rPr>
                <w:rStyle w:val="IndexLink"/>
              </w:rPr>
              <w:t>172</w:t>
            </w:r>
          </w:hyperlink>
        </w:p>
        <w:p>
          <w:pPr>
            <w:pStyle w:val="Contents6"/>
            <w:tabs>
              <w:tab w:val="clear" w:pos="7609"/>
              <w:tab w:val="right" w:pos="9026" w:leader="dot"/>
            </w:tabs>
            <w:rPr/>
          </w:pPr>
          <w:hyperlink w:anchor="__RefHeading___Toc2286297_2870459653">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2286299_2870459653">
            <w:r>
              <w:rPr>
                <w:webHidden/>
                <w:rStyle w:val="IndexLink"/>
                <w:rtl w:val="true"/>
              </w:rPr>
              <w:t>الگوى اوّل</w:t>
            </w:r>
            <w:r>
              <w:rPr>
                <w:rStyle w:val="IndexLink"/>
                <w:rtl w:val="true"/>
              </w:rPr>
              <w:t xml:space="preserve">: </w:t>
            </w:r>
            <w:r>
              <w:rPr>
                <w:rStyle w:val="IndexLink"/>
                <w:rtl w:val="true"/>
              </w:rPr>
              <w:t>توزيع به وسيله مؤسّسات خيريه</w:t>
            </w:r>
            <w:r>
              <w:rPr>
                <w:rStyle w:val="IndexLink"/>
                <w:rtl w:val="true"/>
              </w:rPr>
              <w:tab/>
            </w:r>
            <w:r>
              <w:rPr>
                <w:rStyle w:val="IndexLink"/>
              </w:rPr>
              <w:t>172</w:t>
            </w:r>
          </w:hyperlink>
        </w:p>
        <w:p>
          <w:pPr>
            <w:pStyle w:val="Contents6"/>
            <w:tabs>
              <w:tab w:val="clear" w:pos="7609"/>
              <w:tab w:val="right" w:pos="9026" w:leader="dot"/>
            </w:tabs>
            <w:rPr/>
          </w:pPr>
          <w:hyperlink w:anchor="__RefHeading___Toc2286301_2870459653">
            <w:r>
              <w:rPr>
                <w:webHidden/>
                <w:rStyle w:val="IndexLink"/>
                <w:rtl w:val="true"/>
              </w:rPr>
              <w:t>الگوى دوم</w:t>
            </w:r>
            <w:r>
              <w:rPr>
                <w:rStyle w:val="IndexLink"/>
                <w:rtl w:val="true"/>
              </w:rPr>
              <w:t xml:space="preserve">: </w:t>
            </w:r>
            <w:r>
              <w:rPr>
                <w:rStyle w:val="IndexLink"/>
                <w:rtl w:val="true"/>
              </w:rPr>
              <w:t>توزيع به وسيله قدرت‌هاى دولتى</w:t>
            </w:r>
            <w:r>
              <w:rPr>
                <w:rStyle w:val="IndexLink"/>
                <w:rtl w:val="true"/>
              </w:rPr>
              <w:tab/>
            </w:r>
            <w:r>
              <w:rPr>
                <w:rStyle w:val="IndexLink"/>
              </w:rPr>
              <w:t>173</w:t>
            </w:r>
          </w:hyperlink>
        </w:p>
        <w:p>
          <w:pPr>
            <w:pStyle w:val="Contents6"/>
            <w:tabs>
              <w:tab w:val="clear" w:pos="7609"/>
              <w:tab w:val="right" w:pos="9026" w:leader="dot"/>
            </w:tabs>
            <w:rPr/>
          </w:pPr>
          <w:hyperlink w:anchor="__RefHeading___Toc2286303_2870459653">
            <w:r>
              <w:rPr>
                <w:webHidden/>
                <w:rStyle w:val="IndexLink"/>
                <w:rtl w:val="true"/>
              </w:rPr>
              <w:t>الگوى سوم</w:t>
            </w:r>
            <w:r>
              <w:rPr>
                <w:rStyle w:val="IndexLink"/>
                <w:rtl w:val="true"/>
              </w:rPr>
              <w:t xml:space="preserve">: </w:t>
            </w:r>
            <w:r>
              <w:rPr>
                <w:rStyle w:val="IndexLink"/>
                <w:rtl w:val="true"/>
              </w:rPr>
              <w:t>توزيع از راه كميته‌هاى محلّى</w:t>
            </w:r>
            <w:r>
              <w:rPr>
                <w:rStyle w:val="IndexLink"/>
                <w:rtl w:val="true"/>
              </w:rPr>
              <w:tab/>
            </w:r>
            <w:r>
              <w:rPr>
                <w:rStyle w:val="IndexLink"/>
              </w:rPr>
              <w:t>174</w:t>
            </w:r>
          </w:hyperlink>
        </w:p>
        <w:p>
          <w:pPr>
            <w:pStyle w:val="Contents6"/>
            <w:tabs>
              <w:tab w:val="clear" w:pos="7609"/>
              <w:tab w:val="right" w:pos="9026" w:leader="dot"/>
            </w:tabs>
            <w:rPr/>
          </w:pPr>
          <w:hyperlink w:anchor="__RefHeading___Toc2286305_2870459653">
            <w:r>
              <w:rPr>
                <w:webHidden/>
                <w:rStyle w:val="IndexLink"/>
                <w:rtl w:val="true"/>
              </w:rPr>
              <w:t>الگوى چهارم</w:t>
            </w:r>
            <w:r>
              <w:rPr>
                <w:rStyle w:val="IndexLink"/>
                <w:rtl w:val="true"/>
              </w:rPr>
              <w:t xml:space="preserve">: </w:t>
            </w:r>
            <w:r>
              <w:rPr>
                <w:rStyle w:val="IndexLink"/>
                <w:rtl w:val="true"/>
              </w:rPr>
              <w:t>توزيع مستقيم به وسيله اداره زكات</w:t>
            </w:r>
            <w:r>
              <w:rPr>
                <w:rStyle w:val="IndexLink"/>
                <w:rtl w:val="true"/>
              </w:rPr>
              <w:tab/>
            </w:r>
            <w:r>
              <w:rPr>
                <w:rStyle w:val="IndexLink"/>
              </w:rPr>
              <w:t>174</w:t>
            </w:r>
          </w:hyperlink>
        </w:p>
        <w:p>
          <w:pPr>
            <w:pStyle w:val="Contents6"/>
            <w:tabs>
              <w:tab w:val="clear" w:pos="7609"/>
              <w:tab w:val="right" w:pos="9026" w:leader="dot"/>
            </w:tabs>
            <w:rPr/>
          </w:pPr>
          <w:hyperlink w:anchor="__RefHeading___Toc2286307_2870459653">
            <w:r>
              <w:rPr>
                <w:webHidden/>
                <w:rStyle w:val="IndexLink"/>
                <w:rtl w:val="true"/>
              </w:rPr>
              <w:t>دسته‌ى دوّم</w:t>
            </w:r>
            <w:r>
              <w:rPr>
                <w:rStyle w:val="IndexLink"/>
                <w:rtl w:val="true"/>
              </w:rPr>
              <w:t xml:space="preserve">: </w:t>
            </w:r>
            <w:r>
              <w:rPr>
                <w:rStyle w:val="IndexLink"/>
                <w:rtl w:val="true"/>
              </w:rPr>
              <w:t>كشورهايى كه پرداخت زكات به ارگان‌هاى رسمى در آنها اختيارى است</w:t>
            </w:r>
            <w:r>
              <w:rPr>
                <w:rStyle w:val="IndexLink"/>
                <w:rtl w:val="true"/>
              </w:rPr>
              <w:t>.</w:t>
              <w:tab/>
            </w:r>
            <w:r>
              <w:rPr>
                <w:rStyle w:val="IndexLink"/>
              </w:rPr>
              <w:t>174</w:t>
            </w:r>
          </w:hyperlink>
        </w:p>
        <w:p>
          <w:pPr>
            <w:pStyle w:val="Contents3"/>
            <w:tabs>
              <w:tab w:val="clear" w:pos="8459"/>
              <w:tab w:val="right" w:pos="9026" w:leader="dot"/>
            </w:tabs>
            <w:rPr/>
          </w:pPr>
          <w:hyperlink w:anchor="__RefHeading___Toc2286309_2870459653">
            <w:r>
              <w:rPr>
                <w:webHidden/>
                <w:rStyle w:val="IndexLink"/>
                <w:rtl w:val="true"/>
              </w:rPr>
              <w:t>نتيجه</w:t>
            </w:r>
            <w:r>
              <w:rPr>
                <w:rStyle w:val="IndexLink"/>
                <w:rtl w:val="true"/>
              </w:rPr>
              <w:tab/>
            </w:r>
            <w:r>
              <w:rPr>
                <w:rStyle w:val="IndexLink"/>
              </w:rPr>
              <w:t>176</w:t>
            </w:r>
          </w:hyperlink>
        </w:p>
        <w:p>
          <w:pPr>
            <w:pStyle w:val="Contents2"/>
            <w:tabs>
              <w:tab w:val="clear" w:pos="8743"/>
              <w:tab w:val="right" w:pos="9026" w:leader="dot"/>
            </w:tabs>
            <w:rPr/>
          </w:pPr>
          <w:hyperlink w:anchor="__RefHeading___Toc2286311_2870459653">
            <w:r>
              <w:rPr>
                <w:webHidden/>
                <w:rStyle w:val="IndexLink"/>
                <w:rtl w:val="true"/>
              </w:rPr>
              <w:t xml:space="preserve">فصل ششم </w:t>
            </w:r>
            <w:r>
              <w:rPr>
                <w:rStyle w:val="IndexLink"/>
                <w:rtl w:val="true"/>
              </w:rPr>
              <w:t>:</w:t>
            </w:r>
            <w:r>
              <w:rPr>
                <w:rStyle w:val="IndexLink"/>
                <w:rtl w:val="true"/>
              </w:rPr>
              <w:t>زكات و امكان اجراى آن در ايران</w:t>
            </w:r>
            <w:r>
              <w:rPr>
                <w:rStyle w:val="IndexLink"/>
                <w:rtl w:val="true"/>
              </w:rPr>
              <w:tab/>
            </w:r>
            <w:r>
              <w:rPr>
                <w:rStyle w:val="IndexLink"/>
              </w:rPr>
              <w:t>177</w:t>
            </w:r>
          </w:hyperlink>
        </w:p>
        <w:p>
          <w:pPr>
            <w:pStyle w:val="Contents3"/>
            <w:tabs>
              <w:tab w:val="clear" w:pos="8459"/>
              <w:tab w:val="right" w:pos="9026" w:leader="dot"/>
            </w:tabs>
            <w:rPr/>
          </w:pPr>
          <w:hyperlink w:anchor="__RefHeading___Toc2286313_287045965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286315_2870459653">
            <w:r>
              <w:rPr>
                <w:webHidden/>
                <w:rStyle w:val="IndexLink"/>
              </w:rPr>
              <w:t>1</w:t>
            </w:r>
            <w:r>
              <w:rPr>
                <w:rStyle w:val="IndexLink"/>
                <w:rtl w:val="true"/>
              </w:rPr>
              <w:t xml:space="preserve"> - </w:t>
            </w:r>
            <w:r>
              <w:rPr>
                <w:rStyle w:val="IndexLink"/>
                <w:rtl w:val="true"/>
              </w:rPr>
              <w:t>امكان سنجى نظرى و فقهى</w:t>
            </w:r>
            <w:r>
              <w:rPr>
                <w:rStyle w:val="IndexLink"/>
                <w:rtl w:val="true"/>
              </w:rPr>
              <w:tab/>
            </w:r>
            <w:r>
              <w:rPr>
                <w:rStyle w:val="IndexLink"/>
              </w:rPr>
              <w:t>178</w:t>
            </w:r>
          </w:hyperlink>
        </w:p>
        <w:p>
          <w:pPr>
            <w:pStyle w:val="Contents3"/>
            <w:tabs>
              <w:tab w:val="clear" w:pos="8459"/>
              <w:tab w:val="right" w:pos="9026" w:leader="dot"/>
            </w:tabs>
            <w:rPr/>
          </w:pPr>
          <w:hyperlink w:anchor="__RefHeading___Toc2286317_2870459653">
            <w:r>
              <w:rPr>
                <w:webHidden/>
                <w:rStyle w:val="IndexLink"/>
              </w:rPr>
              <w:t>2</w:t>
            </w:r>
            <w:r>
              <w:rPr>
                <w:rStyle w:val="IndexLink"/>
                <w:rtl w:val="true"/>
              </w:rPr>
              <w:t xml:space="preserve"> - </w:t>
            </w:r>
            <w:r>
              <w:rPr>
                <w:rStyle w:val="IndexLink"/>
                <w:rtl w:val="true"/>
              </w:rPr>
              <w:t>امكان سنجى ادارى و اجرايى</w:t>
            </w:r>
            <w:r>
              <w:rPr>
                <w:rStyle w:val="IndexLink"/>
                <w:rtl w:val="true"/>
              </w:rPr>
              <w:tab/>
            </w:r>
            <w:r>
              <w:rPr>
                <w:rStyle w:val="IndexLink"/>
              </w:rPr>
              <w:t>181</w:t>
            </w:r>
          </w:hyperlink>
        </w:p>
        <w:p>
          <w:pPr>
            <w:pStyle w:val="Contents3"/>
            <w:tabs>
              <w:tab w:val="clear" w:pos="8459"/>
              <w:tab w:val="right" w:pos="9026" w:leader="dot"/>
            </w:tabs>
            <w:rPr/>
          </w:pPr>
          <w:hyperlink w:anchor="__RefHeading___Toc2286319_2870459653">
            <w:r>
              <w:rPr>
                <w:webHidden/>
                <w:rStyle w:val="IndexLink"/>
              </w:rPr>
              <w:t>3</w:t>
            </w:r>
            <w:r>
              <w:rPr>
                <w:rStyle w:val="IndexLink"/>
                <w:rtl w:val="true"/>
              </w:rPr>
              <w:t xml:space="preserve"> - </w:t>
            </w:r>
            <w:r>
              <w:rPr>
                <w:rStyle w:val="IndexLink"/>
                <w:rtl w:val="true"/>
              </w:rPr>
              <w:t>مؤسّسات و نهادهاى تأمين اجتماعى در ايران</w:t>
            </w:r>
            <w:r>
              <w:rPr>
                <w:rStyle w:val="IndexLink"/>
                <w:rtl w:val="true"/>
              </w:rPr>
              <w:tab/>
            </w:r>
            <w:r>
              <w:rPr>
                <w:rStyle w:val="IndexLink"/>
              </w:rPr>
              <w:t>182</w:t>
            </w:r>
          </w:hyperlink>
        </w:p>
        <w:p>
          <w:pPr>
            <w:pStyle w:val="Contents4"/>
            <w:tabs>
              <w:tab w:val="clear" w:pos="8176"/>
              <w:tab w:val="right" w:pos="9026" w:leader="dot"/>
            </w:tabs>
            <w:rPr/>
          </w:pPr>
          <w:hyperlink w:anchor="__RefHeading___Toc2286321_2870459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286323_2870459653">
            <w:r>
              <w:rPr>
                <w:webHidden/>
                <w:rStyle w:val="IndexLink"/>
              </w:rPr>
              <w:t>1</w:t>
            </w:r>
            <w:r>
              <w:rPr>
                <w:rStyle w:val="IndexLink"/>
                <w:rtl w:val="true"/>
              </w:rPr>
              <w:t xml:space="preserve"> - </w:t>
            </w:r>
            <w:r>
              <w:rPr>
                <w:rStyle w:val="IndexLink"/>
                <w:rtl w:val="true"/>
              </w:rPr>
              <w:t>سازمان‌ها و مؤسّسات عمومى</w:t>
            </w:r>
            <w:r>
              <w:rPr>
                <w:rStyle w:val="IndexLink"/>
                <w:rtl w:val="true"/>
              </w:rPr>
              <w:tab/>
            </w:r>
            <w:r>
              <w:rPr>
                <w:rStyle w:val="IndexLink"/>
              </w:rPr>
              <w:t>183</w:t>
            </w:r>
          </w:hyperlink>
        </w:p>
        <w:p>
          <w:pPr>
            <w:pStyle w:val="Contents5"/>
            <w:tabs>
              <w:tab w:val="clear" w:pos="7892"/>
              <w:tab w:val="right" w:pos="9026" w:leader="dot"/>
            </w:tabs>
            <w:rPr/>
          </w:pPr>
          <w:hyperlink w:anchor="__RefHeading___Toc2286325_2870459653">
            <w:r>
              <w:rPr>
                <w:webHidden/>
                <w:rStyle w:val="IndexLink"/>
                <w:rtl w:val="true"/>
              </w:rPr>
              <w:t xml:space="preserve">الف </w:t>
            </w:r>
            <w:r>
              <w:rPr>
                <w:rStyle w:val="IndexLink"/>
                <w:rtl w:val="true"/>
              </w:rPr>
              <w:t xml:space="preserve">- </w:t>
            </w:r>
            <w:r>
              <w:rPr>
                <w:rStyle w:val="IndexLink"/>
                <w:rtl w:val="true"/>
              </w:rPr>
              <w:t>سازمان تأمين اجتماعى</w:t>
            </w:r>
            <w:r>
              <w:rPr>
                <w:rStyle w:val="IndexLink"/>
                <w:rtl w:val="true"/>
              </w:rPr>
              <w:tab/>
            </w:r>
            <w:r>
              <w:rPr>
                <w:rStyle w:val="IndexLink"/>
              </w:rPr>
              <w:t>183</w:t>
            </w:r>
          </w:hyperlink>
        </w:p>
        <w:p>
          <w:pPr>
            <w:pStyle w:val="Contents5"/>
            <w:tabs>
              <w:tab w:val="clear" w:pos="7892"/>
              <w:tab w:val="right" w:pos="9026" w:leader="dot"/>
            </w:tabs>
            <w:rPr/>
          </w:pPr>
          <w:hyperlink w:anchor="__RefHeading___Toc2286327_2870459653">
            <w:r>
              <w:rPr>
                <w:webHidden/>
                <w:rStyle w:val="IndexLink"/>
                <w:rtl w:val="true"/>
              </w:rPr>
              <w:t xml:space="preserve">ب </w:t>
            </w:r>
            <w:r>
              <w:rPr>
                <w:rStyle w:val="IndexLink"/>
                <w:rtl w:val="true"/>
              </w:rPr>
              <w:t xml:space="preserve">- </w:t>
            </w:r>
            <w:r>
              <w:rPr>
                <w:rStyle w:val="IndexLink"/>
                <w:rtl w:val="true"/>
              </w:rPr>
              <w:t>صندوق بازنشستگى كشور</w:t>
            </w:r>
            <w:r>
              <w:rPr>
                <w:rStyle w:val="IndexLink"/>
                <w:rtl w:val="true"/>
              </w:rPr>
              <w:tab/>
            </w:r>
            <w:r>
              <w:rPr>
                <w:rStyle w:val="IndexLink"/>
              </w:rPr>
              <w:t>183</w:t>
            </w:r>
          </w:hyperlink>
        </w:p>
        <w:p>
          <w:pPr>
            <w:pStyle w:val="Contents4"/>
            <w:tabs>
              <w:tab w:val="clear" w:pos="8176"/>
              <w:tab w:val="right" w:pos="9026" w:leader="dot"/>
            </w:tabs>
            <w:rPr/>
          </w:pPr>
          <w:hyperlink w:anchor="__RefHeading___Toc2286329_2870459653">
            <w:r>
              <w:rPr>
                <w:webHidden/>
                <w:rStyle w:val="IndexLink"/>
              </w:rPr>
              <w:t>2</w:t>
            </w:r>
            <w:r>
              <w:rPr>
                <w:rStyle w:val="IndexLink"/>
                <w:rtl w:val="true"/>
              </w:rPr>
              <w:t xml:space="preserve"> - </w:t>
            </w:r>
            <w:r>
              <w:rPr>
                <w:rStyle w:val="IndexLink"/>
                <w:rtl w:val="true"/>
              </w:rPr>
              <w:t>سازمان‌ها و مؤسّسات حمايتى</w:t>
            </w:r>
            <w:r>
              <w:rPr>
                <w:rStyle w:val="IndexLink"/>
                <w:rtl w:val="true"/>
              </w:rPr>
              <w:tab/>
            </w:r>
            <w:r>
              <w:rPr>
                <w:rStyle w:val="IndexLink"/>
              </w:rPr>
              <w:t>184</w:t>
            </w:r>
          </w:hyperlink>
        </w:p>
        <w:p>
          <w:pPr>
            <w:pStyle w:val="Contents5"/>
            <w:tabs>
              <w:tab w:val="clear" w:pos="7892"/>
              <w:tab w:val="right" w:pos="9026" w:leader="dot"/>
            </w:tabs>
            <w:rPr/>
          </w:pPr>
          <w:hyperlink w:anchor="__RefHeading___Toc2286331_2870459653">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2286333_2870459653">
            <w:r>
              <w:rPr>
                <w:webHidden/>
                <w:rStyle w:val="IndexLink"/>
                <w:rtl w:val="true"/>
              </w:rPr>
              <w:t xml:space="preserve">الف </w:t>
            </w:r>
            <w:r>
              <w:rPr>
                <w:rStyle w:val="IndexLink"/>
                <w:rtl w:val="true"/>
              </w:rPr>
              <w:t xml:space="preserve">- </w:t>
            </w:r>
            <w:r>
              <w:rPr>
                <w:rStyle w:val="IndexLink"/>
                <w:rtl w:val="true"/>
              </w:rPr>
              <w:t>كميته امداد امام خمينى</w:t>
            </w:r>
            <w:r>
              <w:rPr>
                <w:rStyle w:val="IndexLink"/>
                <w:rtl w:val="true"/>
              </w:rPr>
              <w:t>(</w:t>
            </w:r>
            <w:r>
              <w:rPr>
                <w:rStyle w:val="IndexLink"/>
                <w:rtl w:val="true"/>
              </w:rPr>
              <w:t>ره</w:t>
            </w:r>
            <w:r>
              <w:rPr>
                <w:rStyle w:val="IndexLink"/>
                <w:rtl w:val="true"/>
              </w:rPr>
              <w:t>)</w:t>
              <w:tab/>
            </w:r>
            <w:r>
              <w:rPr>
                <w:rStyle w:val="IndexLink"/>
              </w:rPr>
              <w:t>184</w:t>
            </w:r>
          </w:hyperlink>
        </w:p>
        <w:p>
          <w:pPr>
            <w:pStyle w:val="Contents5"/>
            <w:tabs>
              <w:tab w:val="clear" w:pos="7892"/>
              <w:tab w:val="right" w:pos="9026" w:leader="dot"/>
            </w:tabs>
            <w:rPr/>
          </w:pPr>
          <w:hyperlink w:anchor="__RefHeading___Toc2286335_2870459653">
            <w:r>
              <w:rPr>
                <w:webHidden/>
                <w:rStyle w:val="IndexLink"/>
                <w:rtl w:val="true"/>
              </w:rPr>
              <w:t xml:space="preserve">ب </w:t>
            </w:r>
            <w:r>
              <w:rPr>
                <w:rStyle w:val="IndexLink"/>
                <w:rtl w:val="true"/>
              </w:rPr>
              <w:t xml:space="preserve">- </w:t>
            </w:r>
            <w:r>
              <w:rPr>
                <w:rStyle w:val="IndexLink"/>
                <w:rtl w:val="true"/>
              </w:rPr>
              <w:t>بنياد مستضعفان و جانبازان</w:t>
            </w:r>
            <w:r>
              <w:rPr>
                <w:rStyle w:val="IndexLink"/>
                <w:rtl w:val="true"/>
              </w:rPr>
              <w:tab/>
            </w:r>
            <w:r>
              <w:rPr>
                <w:rStyle w:val="IndexLink"/>
              </w:rPr>
              <w:t>184</w:t>
            </w:r>
          </w:hyperlink>
        </w:p>
        <w:p>
          <w:pPr>
            <w:pStyle w:val="Contents5"/>
            <w:tabs>
              <w:tab w:val="clear" w:pos="7892"/>
              <w:tab w:val="right" w:pos="9026" w:leader="dot"/>
            </w:tabs>
            <w:rPr/>
          </w:pPr>
          <w:hyperlink w:anchor="__RefHeading___Toc2286337_2870459653">
            <w:r>
              <w:rPr>
                <w:webHidden/>
                <w:rStyle w:val="IndexLink"/>
                <w:rtl w:val="true"/>
              </w:rPr>
              <w:t xml:space="preserve">ج </w:t>
            </w:r>
            <w:r>
              <w:rPr>
                <w:rStyle w:val="IndexLink"/>
                <w:rtl w:val="true"/>
              </w:rPr>
              <w:t xml:space="preserve">- </w:t>
            </w:r>
            <w:r>
              <w:rPr>
                <w:rStyle w:val="IndexLink"/>
                <w:rtl w:val="true"/>
              </w:rPr>
              <w:t>بنياد شهيد انقلاب اسلامى</w:t>
            </w:r>
            <w:r>
              <w:rPr>
                <w:rStyle w:val="IndexLink"/>
                <w:rtl w:val="true"/>
              </w:rPr>
              <w:tab/>
            </w:r>
            <w:r>
              <w:rPr>
                <w:rStyle w:val="IndexLink"/>
              </w:rPr>
              <w:t>185</w:t>
            </w:r>
          </w:hyperlink>
        </w:p>
        <w:p>
          <w:pPr>
            <w:pStyle w:val="Contents5"/>
            <w:tabs>
              <w:tab w:val="clear" w:pos="7892"/>
              <w:tab w:val="right" w:pos="9026" w:leader="dot"/>
            </w:tabs>
            <w:rPr/>
          </w:pPr>
          <w:hyperlink w:anchor="__RefHeading___Toc2286339_2870459653">
            <w:r>
              <w:rPr>
                <w:webHidden/>
                <w:rStyle w:val="IndexLink"/>
                <w:rtl w:val="true"/>
              </w:rPr>
              <w:t xml:space="preserve">د </w:t>
            </w:r>
            <w:r>
              <w:rPr>
                <w:rStyle w:val="IndexLink"/>
                <w:rtl w:val="true"/>
              </w:rPr>
              <w:t xml:space="preserve">- </w:t>
            </w:r>
            <w:r>
              <w:rPr>
                <w:rStyle w:val="IndexLink"/>
                <w:rtl w:val="true"/>
              </w:rPr>
              <w:t>سازمان بهزيستى</w:t>
            </w:r>
            <w:r>
              <w:rPr>
                <w:rStyle w:val="IndexLink"/>
                <w:rtl w:val="true"/>
              </w:rPr>
              <w:tab/>
            </w:r>
            <w:r>
              <w:rPr>
                <w:rStyle w:val="IndexLink"/>
              </w:rPr>
              <w:t>185</w:t>
            </w:r>
          </w:hyperlink>
        </w:p>
        <w:p>
          <w:pPr>
            <w:pStyle w:val="Contents5"/>
            <w:tabs>
              <w:tab w:val="clear" w:pos="7892"/>
              <w:tab w:val="right" w:pos="9026" w:leader="dot"/>
            </w:tabs>
            <w:rPr/>
          </w:pPr>
          <w:hyperlink w:anchor="__RefHeading___Toc2286341_2870459653">
            <w:r>
              <w:rPr>
                <w:webHidden/>
                <w:rStyle w:val="IndexLink"/>
                <w:rtl w:val="true"/>
              </w:rPr>
              <w:t xml:space="preserve">ه </w:t>
            </w:r>
            <w:r>
              <w:rPr>
                <w:rStyle w:val="IndexLink"/>
                <w:rtl w:val="true"/>
              </w:rPr>
              <w:t xml:space="preserve">- </w:t>
            </w:r>
            <w:r>
              <w:rPr>
                <w:rStyle w:val="IndexLink"/>
                <w:rtl w:val="true"/>
              </w:rPr>
              <w:t>بنياد پانزده خرداد</w:t>
            </w:r>
            <w:r>
              <w:rPr>
                <w:rStyle w:val="IndexLink"/>
                <w:rtl w:val="true"/>
              </w:rPr>
              <w:tab/>
            </w:r>
            <w:r>
              <w:rPr>
                <w:rStyle w:val="IndexLink"/>
              </w:rPr>
              <w:t>185</w:t>
            </w:r>
          </w:hyperlink>
        </w:p>
        <w:p>
          <w:pPr>
            <w:pStyle w:val="Contents4"/>
            <w:tabs>
              <w:tab w:val="clear" w:pos="8176"/>
              <w:tab w:val="right" w:pos="9026" w:leader="dot"/>
            </w:tabs>
            <w:rPr/>
          </w:pPr>
          <w:hyperlink w:anchor="__RefHeading___Toc2286343_2870459653">
            <w:r>
              <w:rPr>
                <w:webHidden/>
                <w:rStyle w:val="IndexLink"/>
              </w:rPr>
              <w:t>3</w:t>
            </w:r>
            <w:r>
              <w:rPr>
                <w:rStyle w:val="IndexLink"/>
                <w:rtl w:val="true"/>
              </w:rPr>
              <w:t xml:space="preserve"> - </w:t>
            </w:r>
            <w:r>
              <w:rPr>
                <w:rStyle w:val="IndexLink"/>
                <w:rtl w:val="true"/>
              </w:rPr>
              <w:t>سازمان‌هاى امدادى</w:t>
            </w:r>
            <w:r>
              <w:rPr>
                <w:rStyle w:val="IndexLink"/>
                <w:rtl w:val="true"/>
              </w:rPr>
              <w:tab/>
            </w:r>
            <w:r>
              <w:rPr>
                <w:rStyle w:val="IndexLink"/>
              </w:rPr>
              <w:t>185</w:t>
            </w:r>
          </w:hyperlink>
        </w:p>
        <w:p>
          <w:pPr>
            <w:pStyle w:val="Contents5"/>
            <w:tabs>
              <w:tab w:val="clear" w:pos="7892"/>
              <w:tab w:val="right" w:pos="9026" w:leader="dot"/>
            </w:tabs>
            <w:rPr/>
          </w:pPr>
          <w:hyperlink w:anchor="__RefHeading___Toc2286345_2870459653">
            <w:r>
              <w:rPr>
                <w:webHidden/>
                <w:rStyle w:val="IndexLink"/>
                <w:rtl w:val="true"/>
              </w:rPr>
              <w:t xml:space="preserve">الف </w:t>
            </w:r>
            <w:r>
              <w:rPr>
                <w:rStyle w:val="IndexLink"/>
                <w:rtl w:val="true"/>
              </w:rPr>
              <w:t xml:space="preserve">- </w:t>
            </w:r>
            <w:r>
              <w:rPr>
                <w:rStyle w:val="IndexLink"/>
                <w:rtl w:val="true"/>
              </w:rPr>
              <w:t>جمعيت هلال احمر</w:t>
            </w:r>
            <w:r>
              <w:rPr>
                <w:rStyle w:val="IndexLink"/>
                <w:rtl w:val="true"/>
              </w:rPr>
              <w:tab/>
            </w:r>
            <w:r>
              <w:rPr>
                <w:rStyle w:val="IndexLink"/>
              </w:rPr>
              <w:t>185</w:t>
            </w:r>
          </w:hyperlink>
        </w:p>
        <w:p>
          <w:pPr>
            <w:pStyle w:val="Contents4"/>
            <w:tabs>
              <w:tab w:val="clear" w:pos="8176"/>
              <w:tab w:val="right" w:pos="9026" w:leader="dot"/>
            </w:tabs>
            <w:rPr/>
          </w:pPr>
          <w:hyperlink w:anchor="__RefHeading___Toc2286347_2870459653">
            <w:r>
              <w:rPr>
                <w:webHidden/>
                <w:rStyle w:val="IndexLink"/>
              </w:rPr>
              <w:t>4</w:t>
            </w:r>
            <w:r>
              <w:rPr>
                <w:rStyle w:val="IndexLink"/>
                <w:rtl w:val="true"/>
              </w:rPr>
              <w:t xml:space="preserve"> - </w:t>
            </w:r>
            <w:r>
              <w:rPr>
                <w:rStyle w:val="IndexLink"/>
                <w:rtl w:val="true"/>
              </w:rPr>
              <w:t>ساير مؤسّسات عامّ المنفعه</w:t>
            </w:r>
            <w:r>
              <w:rPr>
                <w:rStyle w:val="IndexLink"/>
                <w:rtl w:val="true"/>
              </w:rPr>
              <w:tab/>
            </w:r>
            <w:r>
              <w:rPr>
                <w:rStyle w:val="IndexLink"/>
              </w:rPr>
              <w:t>186</w:t>
            </w:r>
          </w:hyperlink>
        </w:p>
        <w:p>
          <w:pPr>
            <w:pStyle w:val="Contents5"/>
            <w:tabs>
              <w:tab w:val="clear" w:pos="7892"/>
              <w:tab w:val="right" w:pos="9026" w:leader="dot"/>
            </w:tabs>
            <w:rPr/>
          </w:pPr>
          <w:hyperlink w:anchor="__RefHeading___Toc2286349_2870459653">
            <w:r>
              <w:rPr>
                <w:webHidden/>
                <w:rStyle w:val="IndexLink"/>
                <w:rtl w:val="true"/>
              </w:rPr>
              <w:t xml:space="preserve">الف </w:t>
            </w:r>
            <w:r>
              <w:rPr>
                <w:rStyle w:val="IndexLink"/>
                <w:rtl w:val="true"/>
              </w:rPr>
              <w:t xml:space="preserve">- </w:t>
            </w:r>
            <w:r>
              <w:rPr>
                <w:rStyle w:val="IndexLink"/>
                <w:rtl w:val="true"/>
              </w:rPr>
              <w:t>آستان قدس رضوى</w:t>
            </w:r>
            <w:r>
              <w:rPr>
                <w:rStyle w:val="IndexLink"/>
                <w:rtl w:val="true"/>
              </w:rPr>
              <w:tab/>
            </w:r>
            <w:r>
              <w:rPr>
                <w:rStyle w:val="IndexLink"/>
              </w:rPr>
              <w:t>186</w:t>
            </w:r>
          </w:hyperlink>
        </w:p>
        <w:p>
          <w:pPr>
            <w:pStyle w:val="Contents5"/>
            <w:tabs>
              <w:tab w:val="clear" w:pos="7892"/>
              <w:tab w:val="right" w:pos="9026" w:leader="dot"/>
            </w:tabs>
            <w:rPr/>
          </w:pPr>
          <w:hyperlink w:anchor="__RefHeading___Toc2286351_2870459653">
            <w:r>
              <w:rPr>
                <w:webHidden/>
                <w:rStyle w:val="IndexLink"/>
                <w:rtl w:val="true"/>
              </w:rPr>
              <w:t xml:space="preserve">ب </w:t>
            </w:r>
            <w:r>
              <w:rPr>
                <w:rStyle w:val="IndexLink"/>
                <w:rtl w:val="true"/>
              </w:rPr>
              <w:t xml:space="preserve">- </w:t>
            </w:r>
            <w:r>
              <w:rPr>
                <w:rStyle w:val="IndexLink"/>
                <w:rtl w:val="true"/>
              </w:rPr>
              <w:t>اوقاف و بقاع متبرّكه</w:t>
            </w:r>
            <w:r>
              <w:rPr>
                <w:rStyle w:val="IndexLink"/>
                <w:rtl w:val="true"/>
              </w:rPr>
              <w:tab/>
            </w:r>
            <w:r>
              <w:rPr>
                <w:rStyle w:val="IndexLink"/>
              </w:rPr>
              <w:t>186</w:t>
            </w:r>
          </w:hyperlink>
        </w:p>
        <w:p>
          <w:pPr>
            <w:pStyle w:val="Contents5"/>
            <w:tabs>
              <w:tab w:val="clear" w:pos="7892"/>
              <w:tab w:val="right" w:pos="9026" w:leader="dot"/>
            </w:tabs>
            <w:rPr/>
          </w:pPr>
          <w:hyperlink w:anchor="__RefHeading___Toc2286353_2870459653">
            <w:r>
              <w:rPr>
                <w:webHidden/>
                <w:rStyle w:val="IndexLink"/>
                <w:rtl w:val="true"/>
              </w:rPr>
              <w:t xml:space="preserve">ج </w:t>
            </w:r>
            <w:r>
              <w:rPr>
                <w:rStyle w:val="IndexLink"/>
                <w:rtl w:val="true"/>
              </w:rPr>
              <w:t xml:space="preserve">- </w:t>
            </w:r>
            <w:r>
              <w:rPr>
                <w:rStyle w:val="IndexLink"/>
                <w:rtl w:val="true"/>
              </w:rPr>
              <w:t>صندوق‌هاى قرض الحسنه</w:t>
            </w:r>
            <w:r>
              <w:rPr>
                <w:rStyle w:val="IndexLink"/>
                <w:rtl w:val="true"/>
              </w:rPr>
              <w:tab/>
            </w:r>
            <w:r>
              <w:rPr>
                <w:rStyle w:val="IndexLink"/>
              </w:rPr>
              <w:t>186</w:t>
            </w:r>
          </w:hyperlink>
        </w:p>
        <w:p>
          <w:pPr>
            <w:pStyle w:val="Contents5"/>
            <w:tabs>
              <w:tab w:val="clear" w:pos="7892"/>
              <w:tab w:val="right" w:pos="9026" w:leader="dot"/>
            </w:tabs>
            <w:rPr/>
          </w:pPr>
          <w:hyperlink w:anchor="__RefHeading___Toc2286355_2870459653">
            <w:r>
              <w:rPr>
                <w:webHidden/>
                <w:rStyle w:val="IndexLink"/>
                <w:rtl w:val="true"/>
              </w:rPr>
              <w:t xml:space="preserve">ه </w:t>
            </w:r>
            <w:r>
              <w:rPr>
                <w:rStyle w:val="IndexLink"/>
                <w:rtl w:val="true"/>
              </w:rPr>
              <w:t xml:space="preserve">- </w:t>
            </w:r>
            <w:r>
              <w:rPr>
                <w:rStyle w:val="IndexLink"/>
                <w:rtl w:val="true"/>
              </w:rPr>
              <w:t>سازمان اقتصاد اسلامى</w:t>
            </w:r>
            <w:r>
              <w:rPr>
                <w:rStyle w:val="IndexLink"/>
                <w:rtl w:val="true"/>
              </w:rPr>
              <w:tab/>
            </w:r>
            <w:r>
              <w:rPr>
                <w:rStyle w:val="IndexLink"/>
              </w:rPr>
              <w:t>186</w:t>
            </w:r>
          </w:hyperlink>
        </w:p>
        <w:p>
          <w:pPr>
            <w:pStyle w:val="Contents5"/>
            <w:tabs>
              <w:tab w:val="clear" w:pos="7892"/>
              <w:tab w:val="right" w:pos="9026" w:leader="dot"/>
            </w:tabs>
            <w:rPr/>
          </w:pPr>
          <w:hyperlink w:anchor="__RefHeading___Toc2286357_2870459653">
            <w:r>
              <w:rPr>
                <w:webHidden/>
                <w:rStyle w:val="IndexLink"/>
                <w:rtl w:val="true"/>
              </w:rPr>
              <w:t xml:space="preserve">و </w:t>
            </w:r>
            <w:r>
              <w:rPr>
                <w:rStyle w:val="IndexLink"/>
                <w:rtl w:val="true"/>
              </w:rPr>
              <w:t xml:space="preserve">- </w:t>
            </w:r>
            <w:r>
              <w:rPr>
                <w:rStyle w:val="IndexLink"/>
                <w:rtl w:val="true"/>
              </w:rPr>
              <w:t>بيمارستان‌ها و درمانگاه‌هاى خيريه</w:t>
            </w:r>
            <w:r>
              <w:rPr>
                <w:rStyle w:val="IndexLink"/>
                <w:rtl w:val="true"/>
              </w:rPr>
              <w:tab/>
            </w:r>
            <w:r>
              <w:rPr>
                <w:rStyle w:val="IndexLink"/>
              </w:rPr>
              <w:t>187</w:t>
            </w:r>
          </w:hyperlink>
        </w:p>
        <w:p>
          <w:pPr>
            <w:pStyle w:val="Contents5"/>
            <w:tabs>
              <w:tab w:val="clear" w:pos="7892"/>
              <w:tab w:val="right" w:pos="9026" w:leader="dot"/>
            </w:tabs>
            <w:rPr/>
          </w:pPr>
          <w:hyperlink w:anchor="__RefHeading___Toc2286359_2870459653">
            <w:r>
              <w:rPr>
                <w:webHidden/>
                <w:rStyle w:val="IndexLink"/>
                <w:rtl w:val="true"/>
              </w:rPr>
              <w:t xml:space="preserve">ز </w:t>
            </w:r>
            <w:r>
              <w:rPr>
                <w:rStyle w:val="IndexLink"/>
                <w:rtl w:val="true"/>
              </w:rPr>
              <w:t xml:space="preserve">- </w:t>
            </w:r>
            <w:r>
              <w:rPr>
                <w:rStyle w:val="IndexLink"/>
                <w:rtl w:val="true"/>
              </w:rPr>
              <w:t>مؤسّسات مستقل خيريه</w:t>
            </w:r>
            <w:r>
              <w:rPr>
                <w:rStyle w:val="IndexLink"/>
                <w:rtl w:val="true"/>
              </w:rPr>
              <w:tab/>
            </w:r>
            <w:r>
              <w:rPr>
                <w:rStyle w:val="IndexLink"/>
              </w:rPr>
              <w:t>187</w:t>
            </w:r>
          </w:hyperlink>
        </w:p>
        <w:p>
          <w:pPr>
            <w:pStyle w:val="Contents3"/>
            <w:tabs>
              <w:tab w:val="clear" w:pos="8459"/>
              <w:tab w:val="right" w:pos="9026" w:leader="dot"/>
            </w:tabs>
            <w:rPr/>
          </w:pPr>
          <w:hyperlink w:anchor="__RefHeading___Toc2286361_2870459653">
            <w:r>
              <w:rPr>
                <w:webHidden/>
                <w:rStyle w:val="IndexLink"/>
                <w:rtl w:val="true"/>
              </w:rPr>
              <w:t xml:space="preserve">الف </w:t>
            </w:r>
            <w:r>
              <w:rPr>
                <w:rStyle w:val="IndexLink"/>
                <w:rtl w:val="true"/>
              </w:rPr>
              <w:t xml:space="preserve">- </w:t>
            </w:r>
            <w:r>
              <w:rPr>
                <w:rStyle w:val="IndexLink"/>
                <w:rtl w:val="true"/>
              </w:rPr>
              <w:t xml:space="preserve">كميته امداد امام خمينى </w:t>
            </w:r>
            <w:r>
              <w:rPr>
                <w:rStyle w:val="IndexLink"/>
                <w:rtl w:val="true"/>
              </w:rPr>
              <w:t>(</w:t>
            </w:r>
            <w:r>
              <w:rPr>
                <w:rStyle w:val="IndexLink"/>
                <w:rtl w:val="true"/>
              </w:rPr>
              <w:t>ره</w:t>
            </w:r>
            <w:r>
              <w:rPr>
                <w:rStyle w:val="IndexLink"/>
                <w:rtl w:val="true"/>
              </w:rPr>
              <w:t>)</w:t>
              <w:tab/>
            </w:r>
            <w:r>
              <w:rPr>
                <w:rStyle w:val="IndexLink"/>
              </w:rPr>
              <w:t>189</w:t>
            </w:r>
          </w:hyperlink>
        </w:p>
        <w:p>
          <w:pPr>
            <w:pStyle w:val="Contents4"/>
            <w:tabs>
              <w:tab w:val="clear" w:pos="8176"/>
              <w:tab w:val="right" w:pos="9026" w:leader="dot"/>
            </w:tabs>
            <w:rPr/>
          </w:pPr>
          <w:hyperlink w:anchor="__RefHeading___Toc2286363_2870459653">
            <w:r>
              <w:rPr>
                <w:webHidden/>
                <w:rStyle w:val="IndexLink"/>
                <w:rtl w:val="true"/>
              </w:rPr>
              <w:t>تاريخچه</w:t>
            </w:r>
            <w:r>
              <w:rPr>
                <w:rStyle w:val="IndexLink"/>
                <w:rtl w:val="true"/>
              </w:rPr>
              <w:tab/>
            </w:r>
            <w:r>
              <w:rPr>
                <w:rStyle w:val="IndexLink"/>
              </w:rPr>
              <w:t>189</w:t>
            </w:r>
          </w:hyperlink>
        </w:p>
        <w:p>
          <w:pPr>
            <w:pStyle w:val="Contents4"/>
            <w:tabs>
              <w:tab w:val="clear" w:pos="8176"/>
              <w:tab w:val="right" w:pos="9026" w:leader="dot"/>
            </w:tabs>
            <w:rPr/>
          </w:pPr>
          <w:hyperlink w:anchor="__RefHeading___Toc2286365_2870459653">
            <w:r>
              <w:rPr>
                <w:webHidden/>
                <w:rStyle w:val="IndexLink"/>
                <w:rtl w:val="true"/>
              </w:rPr>
              <w:t>منابع مالى اين نهاد</w:t>
            </w:r>
            <w:r>
              <w:rPr>
                <w:rStyle w:val="IndexLink"/>
                <w:rtl w:val="true"/>
              </w:rPr>
              <w:tab/>
            </w:r>
            <w:r>
              <w:rPr>
                <w:rStyle w:val="IndexLink"/>
              </w:rPr>
              <w:t>189</w:t>
            </w:r>
          </w:hyperlink>
        </w:p>
        <w:p>
          <w:pPr>
            <w:pStyle w:val="Contents4"/>
            <w:tabs>
              <w:tab w:val="clear" w:pos="8176"/>
              <w:tab w:val="right" w:pos="9026" w:leader="dot"/>
            </w:tabs>
            <w:rPr/>
          </w:pPr>
          <w:hyperlink w:anchor="__RefHeading___Toc2286367_2870459653">
            <w:r>
              <w:rPr>
                <w:webHidden/>
                <w:rStyle w:val="IndexLink"/>
                <w:rtl w:val="true"/>
              </w:rPr>
              <w:t xml:space="preserve">- </w:t>
            </w:r>
            <w:r>
              <w:rPr>
                <w:rStyle w:val="IndexLink"/>
                <w:rtl w:val="true"/>
              </w:rPr>
              <w:t>اركان كميته امداد امام خمينى</w:t>
            </w:r>
            <w:r>
              <w:rPr>
                <w:rStyle w:val="IndexLink"/>
                <w:rtl w:val="true"/>
              </w:rPr>
              <w:t>(</w:t>
            </w:r>
            <w:r>
              <w:rPr>
                <w:rStyle w:val="IndexLink"/>
                <w:rtl w:val="true"/>
              </w:rPr>
              <w:t>ره</w:t>
            </w:r>
            <w:r>
              <w:rPr>
                <w:rStyle w:val="IndexLink"/>
                <w:rtl w:val="true"/>
              </w:rPr>
              <w:t>)</w:t>
              <w:tab/>
            </w:r>
            <w:r>
              <w:rPr>
                <w:rStyle w:val="IndexLink"/>
              </w:rPr>
              <w:t>190</w:t>
            </w:r>
          </w:hyperlink>
        </w:p>
        <w:p>
          <w:pPr>
            <w:pStyle w:val="Contents4"/>
            <w:tabs>
              <w:tab w:val="clear" w:pos="8176"/>
              <w:tab w:val="right" w:pos="9026" w:leader="dot"/>
            </w:tabs>
            <w:rPr/>
          </w:pPr>
          <w:hyperlink w:anchor="__RefHeading___Toc2286369_2870459653">
            <w:r>
              <w:rPr>
                <w:webHidden/>
                <w:rStyle w:val="IndexLink"/>
                <w:rtl w:val="true"/>
              </w:rPr>
              <w:t xml:space="preserve">- </w:t>
            </w:r>
            <w:r>
              <w:rPr>
                <w:rStyle w:val="IndexLink"/>
                <w:rtl w:val="true"/>
              </w:rPr>
              <w:t>اهداف و وظايف</w:t>
            </w:r>
            <w:r>
              <w:rPr>
                <w:rStyle w:val="IndexLink"/>
                <w:rtl w:val="true"/>
              </w:rPr>
              <w:tab/>
            </w:r>
            <w:r>
              <w:rPr>
                <w:rStyle w:val="IndexLink"/>
              </w:rPr>
              <w:t>190</w:t>
            </w:r>
          </w:hyperlink>
        </w:p>
        <w:p>
          <w:pPr>
            <w:pStyle w:val="Contents4"/>
            <w:tabs>
              <w:tab w:val="clear" w:pos="8176"/>
              <w:tab w:val="right" w:pos="9026" w:leader="dot"/>
            </w:tabs>
            <w:rPr/>
          </w:pPr>
          <w:hyperlink w:anchor="__RefHeading___Toc2286371_2870459653">
            <w:r>
              <w:rPr>
                <w:webHidden/>
                <w:rStyle w:val="IndexLink"/>
                <w:rtl w:val="true"/>
              </w:rPr>
              <w:t xml:space="preserve">- </w:t>
            </w:r>
            <w:r>
              <w:rPr>
                <w:rStyle w:val="IndexLink"/>
                <w:rtl w:val="true"/>
              </w:rPr>
              <w:t>فعّاليت‌هاى عمده</w:t>
            </w:r>
            <w:r>
              <w:rPr>
                <w:rStyle w:val="IndexLink"/>
                <w:rtl w:val="true"/>
              </w:rPr>
              <w:tab/>
            </w:r>
            <w:r>
              <w:rPr>
                <w:rStyle w:val="IndexLink"/>
              </w:rPr>
              <w:t>192</w:t>
            </w:r>
          </w:hyperlink>
        </w:p>
        <w:p>
          <w:pPr>
            <w:pStyle w:val="Contents4"/>
            <w:tabs>
              <w:tab w:val="clear" w:pos="8176"/>
              <w:tab w:val="right" w:pos="9026" w:leader="dot"/>
            </w:tabs>
            <w:rPr/>
          </w:pPr>
          <w:hyperlink w:anchor="__RefHeading___Toc2286373_2870459653">
            <w:r>
              <w:rPr>
                <w:webHidden/>
                <w:rStyle w:val="IndexLink"/>
                <w:rtl w:val="true"/>
              </w:rPr>
              <w:t xml:space="preserve">- </w:t>
            </w:r>
            <w:r>
              <w:rPr>
                <w:rStyle w:val="IndexLink"/>
                <w:rtl w:val="true"/>
              </w:rPr>
              <w:t>تعداد افراد تحت پوشش خدمات حمايتى</w:t>
            </w:r>
            <w:r>
              <w:rPr>
                <w:rStyle w:val="IndexLink"/>
                <w:rtl w:val="true"/>
              </w:rPr>
              <w:tab/>
            </w:r>
            <w:r>
              <w:rPr>
                <w:rStyle w:val="IndexLink"/>
              </w:rPr>
              <w:t>195</w:t>
            </w:r>
          </w:hyperlink>
        </w:p>
        <w:p>
          <w:pPr>
            <w:pStyle w:val="Contents4"/>
            <w:tabs>
              <w:tab w:val="clear" w:pos="8176"/>
              <w:tab w:val="right" w:pos="9026" w:leader="dot"/>
            </w:tabs>
            <w:rPr/>
          </w:pPr>
          <w:hyperlink w:anchor="__RefHeading___Toc2286375_2870459653">
            <w:r>
              <w:rPr>
                <w:webHidden/>
                <w:rStyle w:val="IndexLink"/>
                <w:rtl w:val="true"/>
              </w:rPr>
              <w:t xml:space="preserve">- </w:t>
            </w:r>
            <w:r>
              <w:rPr>
                <w:rStyle w:val="IndexLink"/>
                <w:rtl w:val="true"/>
              </w:rPr>
              <w:t>مقدار كمك‌هاى پرداختى</w:t>
            </w:r>
            <w:r>
              <w:rPr>
                <w:rStyle w:val="IndexLink"/>
                <w:rtl w:val="true"/>
              </w:rPr>
              <w:tab/>
            </w:r>
            <w:r>
              <w:rPr>
                <w:rStyle w:val="IndexLink"/>
              </w:rPr>
              <w:t>196</w:t>
            </w:r>
          </w:hyperlink>
        </w:p>
        <w:p>
          <w:pPr>
            <w:pStyle w:val="Contents3"/>
            <w:tabs>
              <w:tab w:val="clear" w:pos="8459"/>
              <w:tab w:val="right" w:pos="9026" w:leader="dot"/>
            </w:tabs>
            <w:rPr/>
          </w:pPr>
          <w:hyperlink w:anchor="__RefHeading___Toc2286377_2870459653">
            <w:r>
              <w:rPr>
                <w:webHidden/>
                <w:rStyle w:val="IndexLink"/>
                <w:rtl w:val="true"/>
              </w:rPr>
              <w:t xml:space="preserve">ب </w:t>
            </w:r>
            <w:r>
              <w:rPr>
                <w:rStyle w:val="IndexLink"/>
                <w:rtl w:val="true"/>
              </w:rPr>
              <w:t xml:space="preserve">- </w:t>
            </w:r>
            <w:r>
              <w:rPr>
                <w:rStyle w:val="IndexLink"/>
                <w:rtl w:val="true"/>
              </w:rPr>
              <w:t>سازمان بهزيستى ايران</w:t>
            </w:r>
            <w:r>
              <w:rPr>
                <w:rStyle w:val="IndexLink"/>
                <w:rtl w:val="true"/>
              </w:rPr>
              <w:tab/>
            </w:r>
            <w:r>
              <w:rPr>
                <w:rStyle w:val="IndexLink"/>
              </w:rPr>
              <w:t>197</w:t>
            </w:r>
          </w:hyperlink>
        </w:p>
        <w:p>
          <w:pPr>
            <w:pStyle w:val="Contents3"/>
            <w:tabs>
              <w:tab w:val="clear" w:pos="8459"/>
              <w:tab w:val="right" w:pos="9026" w:leader="dot"/>
            </w:tabs>
            <w:rPr/>
          </w:pPr>
          <w:hyperlink w:anchor="__RefHeading___Toc2286379_2870459653">
            <w:r>
              <w:rPr>
                <w:webHidden/>
                <w:rStyle w:val="IndexLink"/>
              </w:rPr>
              <w:t>3</w:t>
            </w:r>
            <w:r>
              <w:rPr>
                <w:rStyle w:val="IndexLink"/>
                <w:rtl w:val="true"/>
              </w:rPr>
              <w:t xml:space="preserve"> - </w:t>
            </w:r>
            <w:r>
              <w:rPr>
                <w:rStyle w:val="IndexLink"/>
                <w:rtl w:val="true"/>
              </w:rPr>
              <w:t>امكان سنجى بر اساس نتايج پژوهش‌هاى آمارى</w:t>
            </w:r>
            <w:r>
              <w:rPr>
                <w:rStyle w:val="IndexLink"/>
                <w:rtl w:val="true"/>
              </w:rPr>
              <w:tab/>
            </w:r>
            <w:r>
              <w:rPr>
                <w:rStyle w:val="IndexLink"/>
              </w:rPr>
              <w:t>200</w:t>
            </w:r>
          </w:hyperlink>
        </w:p>
        <w:p>
          <w:pPr>
            <w:pStyle w:val="Contents4"/>
            <w:tabs>
              <w:tab w:val="clear" w:pos="8176"/>
              <w:tab w:val="right" w:pos="9026" w:leader="dot"/>
            </w:tabs>
            <w:rPr/>
          </w:pPr>
          <w:hyperlink w:anchor="__RefHeading___Toc2286381_2870459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2286383_2870459653">
            <w:r>
              <w:rPr>
                <w:webHidden/>
                <w:rStyle w:val="IndexLink"/>
                <w:rtl w:val="true"/>
              </w:rPr>
              <w:t>ميزان تأثير ديدگاه فقهى بر مقدار عايدات زكات</w:t>
            </w:r>
            <w:r>
              <w:rPr>
                <w:rStyle w:val="IndexLink"/>
                <w:rtl w:val="true"/>
              </w:rPr>
              <w:tab/>
            </w:r>
            <w:r>
              <w:rPr>
                <w:rStyle w:val="IndexLink"/>
              </w:rPr>
              <w:t>200</w:t>
            </w:r>
          </w:hyperlink>
        </w:p>
        <w:p>
          <w:pPr>
            <w:pStyle w:val="Contents4"/>
            <w:tabs>
              <w:tab w:val="clear" w:pos="8176"/>
              <w:tab w:val="right" w:pos="9026" w:leader="dot"/>
            </w:tabs>
            <w:rPr/>
          </w:pPr>
          <w:hyperlink w:anchor="__RefHeading___Toc2286385_2870459653">
            <w:r>
              <w:rPr>
                <w:webHidden/>
                <w:rStyle w:val="IndexLink"/>
                <w:rtl w:val="true"/>
              </w:rPr>
              <w:t>شكاف زكات بالقوّه و زكات جمع آورى شده</w:t>
            </w:r>
            <w:r>
              <w:rPr>
                <w:rStyle w:val="IndexLink"/>
                <w:rtl w:val="true"/>
              </w:rPr>
              <w:tab/>
            </w:r>
            <w:r>
              <w:rPr>
                <w:rStyle w:val="IndexLink"/>
              </w:rPr>
              <w:t>203</w:t>
            </w:r>
          </w:hyperlink>
        </w:p>
        <w:p>
          <w:pPr>
            <w:pStyle w:val="Contents4"/>
            <w:tabs>
              <w:tab w:val="clear" w:pos="8176"/>
              <w:tab w:val="right" w:pos="9026" w:leader="dot"/>
            </w:tabs>
            <w:rPr/>
          </w:pPr>
          <w:hyperlink w:anchor="__RefHeading___Toc2286387_2870459653">
            <w:r>
              <w:rPr>
                <w:webHidden/>
                <w:rStyle w:val="IndexLink"/>
                <w:rtl w:val="true"/>
              </w:rPr>
              <w:t>بررسى موردى ايران</w:t>
            </w:r>
            <w:r>
              <w:rPr>
                <w:rStyle w:val="IndexLink"/>
                <w:rtl w:val="true"/>
              </w:rPr>
              <w:tab/>
            </w:r>
            <w:r>
              <w:rPr>
                <w:rStyle w:val="IndexLink"/>
              </w:rPr>
              <w:t>215</w:t>
            </w:r>
          </w:hyperlink>
        </w:p>
        <w:p>
          <w:pPr>
            <w:pStyle w:val="Contents5"/>
            <w:tabs>
              <w:tab w:val="clear" w:pos="7892"/>
              <w:tab w:val="right" w:pos="9026" w:leader="dot"/>
            </w:tabs>
            <w:rPr/>
          </w:pPr>
          <w:hyperlink w:anchor="__RefHeading___Toc2286389_2870459653">
            <w:r>
              <w:rPr>
                <w:webHidden/>
                <w:rStyle w:val="IndexLink"/>
                <w:rtl w:val="true"/>
              </w:rPr>
              <w:t xml:space="preserve">الف </w:t>
            </w:r>
            <w:r>
              <w:rPr>
                <w:rStyle w:val="IndexLink"/>
                <w:rtl w:val="true"/>
              </w:rPr>
              <w:t xml:space="preserve">- </w:t>
            </w:r>
            <w:r>
              <w:rPr>
                <w:rStyle w:val="IndexLink"/>
                <w:rtl w:val="true"/>
              </w:rPr>
              <w:t>مقايسه بين مقدار تحقق يافته زكات و مقدار بالقوّه آن در ايران</w:t>
            </w:r>
            <w:r>
              <w:rPr>
                <w:rStyle w:val="IndexLink"/>
                <w:rtl w:val="true"/>
              </w:rPr>
              <w:tab/>
            </w:r>
            <w:r>
              <w:rPr>
                <w:rStyle w:val="IndexLink"/>
              </w:rPr>
              <w:t>215</w:t>
            </w:r>
          </w:hyperlink>
        </w:p>
        <w:p>
          <w:pPr>
            <w:pStyle w:val="Contents5"/>
            <w:tabs>
              <w:tab w:val="clear" w:pos="7892"/>
              <w:tab w:val="right" w:pos="9026" w:leader="dot"/>
            </w:tabs>
            <w:rPr/>
          </w:pPr>
          <w:hyperlink w:anchor="__RefHeading___Toc2286391_2870459653">
            <w:r>
              <w:rPr>
                <w:webHidden/>
                <w:rStyle w:val="IndexLink"/>
                <w:rtl w:val="true"/>
              </w:rPr>
              <w:t xml:space="preserve">ب </w:t>
            </w:r>
            <w:r>
              <w:rPr>
                <w:rStyle w:val="IndexLink"/>
                <w:rtl w:val="true"/>
              </w:rPr>
              <w:t xml:space="preserve">- </w:t>
            </w:r>
            <w:r>
              <w:rPr>
                <w:rStyle w:val="IndexLink"/>
                <w:rtl w:val="true"/>
              </w:rPr>
              <w:t xml:space="preserve">مقايسه مقدار زكات بالقوّه و بالفعل با توليد ناخالص ملّى </w:t>
            </w:r>
            <w:r>
              <w:rPr>
                <w:rStyle w:val="IndexLink"/>
                <w:rtl w:val="true"/>
              </w:rPr>
              <w:t>(</w:t>
            </w:r>
            <w:r>
              <w:rPr>
                <w:rStyle w:val="IndexLink"/>
              </w:rPr>
              <w:t>GNP</w:t>
            </w:r>
            <w:r>
              <w:rPr>
                <w:rStyle w:val="IndexLink"/>
                <w:rtl w:val="true"/>
              </w:rPr>
              <w:t xml:space="preserve">) </w:t>
            </w:r>
            <w:r>
              <w:rPr>
                <w:rStyle w:val="IndexLink"/>
                <w:rtl w:val="true"/>
              </w:rPr>
              <w:t>در ايران</w:t>
            </w:r>
            <w:r>
              <w:rPr>
                <w:rStyle w:val="IndexLink"/>
                <w:rtl w:val="true"/>
              </w:rPr>
              <w:tab/>
            </w:r>
            <w:r>
              <w:rPr>
                <w:rStyle w:val="IndexLink"/>
              </w:rPr>
              <w:t>223</w:t>
            </w:r>
          </w:hyperlink>
        </w:p>
        <w:p>
          <w:pPr>
            <w:pStyle w:val="Contents4"/>
            <w:tabs>
              <w:tab w:val="clear" w:pos="8176"/>
              <w:tab w:val="right" w:pos="9026" w:leader="dot"/>
            </w:tabs>
            <w:rPr/>
          </w:pPr>
          <w:hyperlink w:anchor="__RefHeading___Toc2286393_2870459653">
            <w:r>
              <w:rPr>
                <w:webHidden/>
                <w:rStyle w:val="IndexLink"/>
                <w:rtl w:val="true"/>
              </w:rPr>
              <w:t>مقدار هزينه‌هاى مذهبى لازم الاداء تحقق يافته در سطح كشور</w:t>
            </w:r>
            <w:r>
              <w:rPr>
                <w:rStyle w:val="IndexLink"/>
                <w:rtl w:val="true"/>
              </w:rPr>
              <w:tab/>
            </w:r>
            <w:r>
              <w:rPr>
                <w:rStyle w:val="IndexLink"/>
              </w:rPr>
              <w:t>226</w:t>
            </w:r>
          </w:hyperlink>
        </w:p>
        <w:p>
          <w:pPr>
            <w:pStyle w:val="Contents4"/>
            <w:tabs>
              <w:tab w:val="clear" w:pos="8176"/>
              <w:tab w:val="right" w:pos="9026" w:leader="dot"/>
            </w:tabs>
            <w:rPr/>
          </w:pPr>
          <w:hyperlink w:anchor="__RefHeading___Toc2286395_2870459653">
            <w:r>
              <w:rPr>
                <w:webHidden/>
                <w:rStyle w:val="IndexLink"/>
                <w:rtl w:val="true"/>
              </w:rPr>
              <w:t>شكاف بين نظام پرداخت الزامى و نظام پرداخت داوطلبانه</w:t>
            </w:r>
            <w:r>
              <w:rPr>
                <w:rStyle w:val="IndexLink"/>
                <w:rtl w:val="true"/>
              </w:rPr>
              <w:tab/>
            </w:r>
            <w:r>
              <w:rPr>
                <w:rStyle w:val="IndexLink"/>
              </w:rPr>
              <w:t>233</w:t>
            </w:r>
          </w:hyperlink>
        </w:p>
        <w:p>
          <w:pPr>
            <w:pStyle w:val="Contents3"/>
            <w:tabs>
              <w:tab w:val="clear" w:pos="8459"/>
              <w:tab w:val="right" w:pos="9026" w:leader="dot"/>
            </w:tabs>
            <w:rPr/>
          </w:pPr>
          <w:hyperlink w:anchor="__RefHeading___Toc2286397_2870459653">
            <w:r>
              <w:rPr>
                <w:webHidden/>
                <w:rStyle w:val="IndexLink"/>
                <w:rtl w:val="true"/>
              </w:rPr>
              <w:t>خلاصه و نتيجه</w:t>
            </w:r>
            <w:r>
              <w:rPr>
                <w:rStyle w:val="IndexLink"/>
                <w:rtl w:val="true"/>
              </w:rPr>
              <w:tab/>
            </w:r>
            <w:r>
              <w:rPr>
                <w:rStyle w:val="IndexLink"/>
              </w:rPr>
              <w:t>236</w:t>
            </w:r>
          </w:hyperlink>
        </w:p>
        <w:p>
          <w:pPr>
            <w:pStyle w:val="Contents2"/>
            <w:tabs>
              <w:tab w:val="clear" w:pos="8743"/>
              <w:tab w:val="right" w:pos="9026" w:leader="dot"/>
            </w:tabs>
            <w:rPr/>
          </w:pPr>
          <w:hyperlink w:anchor="__RefHeading___Toc2286399_2870459653">
            <w:r>
              <w:rPr>
                <w:webHidden/>
                <w:rStyle w:val="IndexLink"/>
                <w:rtl w:val="true"/>
              </w:rPr>
              <w:t>منابع و مآخذ</w:t>
            </w:r>
            <w:r>
              <w:rPr>
                <w:rStyle w:val="IndexLink"/>
                <w:rtl w:val="true"/>
              </w:rPr>
              <w:tab/>
            </w:r>
            <w:r>
              <w:rPr>
                <w:rStyle w:val="IndexLink"/>
              </w:rPr>
              <w:t>237</w:t>
            </w:r>
          </w:hyperlink>
        </w:p>
        <w:p>
          <w:pPr>
            <w:pStyle w:val="Contents3"/>
            <w:tabs>
              <w:tab w:val="clear" w:pos="8459"/>
              <w:tab w:val="right" w:pos="9026" w:leader="dot"/>
            </w:tabs>
            <w:rPr/>
          </w:pPr>
          <w:hyperlink w:anchor="__RefHeading___Toc2286401_2870459653">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2286403_2870459653">
            <w:r>
              <w:rPr>
                <w:webHidden/>
                <w:rStyle w:val="IndexLink"/>
                <w:rtl w:val="true"/>
              </w:rPr>
              <w:t>منابع فارسى</w:t>
            </w:r>
            <w:r>
              <w:rPr>
                <w:rStyle w:val="IndexLink"/>
                <w:rtl w:val="true"/>
              </w:rPr>
              <w:tab/>
            </w:r>
            <w:r>
              <w:rPr>
                <w:rStyle w:val="IndexLink"/>
              </w:rPr>
              <w:t>238</w:t>
            </w:r>
          </w:hyperlink>
        </w:p>
        <w:p>
          <w:pPr>
            <w:pStyle w:val="Contents3"/>
            <w:tabs>
              <w:tab w:val="clear" w:pos="8459"/>
              <w:tab w:val="right" w:pos="9026" w:leader="dot"/>
            </w:tabs>
            <w:rPr/>
          </w:pPr>
          <w:hyperlink w:anchor="__RefHeading___Toc2286405_2870459653">
            <w:r>
              <w:rPr>
                <w:webHidden/>
                <w:rStyle w:val="IndexLink"/>
                <w:rtl w:val="true"/>
              </w:rPr>
              <w:t>منابع عربى</w:t>
            </w:r>
            <w:r>
              <w:rPr>
                <w:rStyle w:val="IndexLink"/>
                <w:rtl w:val="true"/>
              </w:rPr>
              <w:tab/>
            </w:r>
            <w:r>
              <w:rPr>
                <w:rStyle w:val="IndexLink"/>
              </w:rPr>
              <w:t>238</w:t>
            </w:r>
          </w:hyperlink>
        </w:p>
        <w:p>
          <w:pPr>
            <w:pStyle w:val="Contents3"/>
            <w:tabs>
              <w:tab w:val="clear" w:pos="8459"/>
              <w:tab w:val="right" w:pos="9026" w:leader="dot"/>
            </w:tabs>
            <w:rPr/>
          </w:pPr>
          <w:hyperlink w:anchor="__RefHeading___Toc2286407_2870459653">
            <w:r>
              <w:rPr>
                <w:webHidden/>
                <w:rStyle w:val="IndexLink"/>
                <w:rtl w:val="true"/>
              </w:rPr>
              <w:t>منابع انگليسى</w:t>
            </w:r>
            <w:r>
              <w:rPr>
                <w:rStyle w:val="IndexLink"/>
                <w:rtl w:val="true"/>
              </w:rPr>
              <w:tab/>
            </w:r>
            <w:r>
              <w:rPr>
                <w:rStyle w:val="IndexLink"/>
              </w:rPr>
              <w:t>247</w:t>
            </w:r>
          </w:hyperlink>
        </w:p>
        <w:p>
          <w:pPr>
            <w:pStyle w:val="Contents3"/>
            <w:tabs>
              <w:tab w:val="clear" w:pos="8459"/>
              <w:tab w:val="right" w:pos="9026" w:leader="dot"/>
            </w:tabs>
            <w:rPr/>
          </w:pPr>
          <w:hyperlink w:anchor="__RefHeading___Toc2286409_2870459653">
            <w:r>
              <w:rPr>
                <w:webHidden/>
                <w:rStyle w:val="IndexLink"/>
                <w:rtl w:val="true"/>
              </w:rPr>
              <w:t>برخى منابع ديگر</w:t>
            </w:r>
            <w:r>
              <w:rPr>
                <w:rStyle w:val="IndexLink"/>
                <w:rtl w:val="true"/>
              </w:rPr>
              <w:tab/>
            </w:r>
            <w:r>
              <w:rPr>
                <w:rStyle w:val="IndexLink"/>
              </w:rPr>
              <w:t>249</w:t>
            </w:r>
          </w:hyperlink>
        </w:p>
        <w:p>
          <w:pPr>
            <w:pStyle w:val="Contents2"/>
            <w:tabs>
              <w:tab w:val="clear" w:pos="8743"/>
              <w:tab w:val="right" w:pos="9026" w:leader="dot"/>
            </w:tabs>
            <w:rPr/>
          </w:pPr>
          <w:hyperlink w:anchor="__RefHeading___Toc2286411_2870459653">
            <w:r>
              <w:rPr>
                <w:webHidden/>
                <w:rStyle w:val="IndexLink"/>
                <w:rtl w:val="true"/>
              </w:rPr>
              <w:t>فهرست مطالب</w:t>
            </w:r>
            <w:r>
              <w:rPr>
                <w:rStyle w:val="IndexLink"/>
                <w:rtl w:val="true"/>
              </w:rPr>
              <w:tab/>
            </w:r>
            <w:r>
              <w:rPr>
                <w:rStyle w:val="IndexLink"/>
              </w:rPr>
              <w:t>250</w:t>
            </w:r>
          </w:hyperlink>
        </w:p>
        <w:p>
          <w:pPr>
            <w:pStyle w:val="Contents2"/>
            <w:tabs>
              <w:tab w:val="clear" w:pos="8743"/>
              <w:tab w:val="right" w:pos="9026" w:leader="dot"/>
            </w:tabs>
            <w:rPr/>
          </w:pPr>
          <w:hyperlink w:anchor="__RefHeading___Toc2286413_2870459653">
            <w:r>
              <w:rPr>
                <w:webHidden/>
                <w:rStyle w:val="IndexLink"/>
                <w:rtl w:val="true"/>
              </w:rPr>
              <w:t>فهرست جداول</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49_107095"/>
      <w:bookmarkStart w:id="1" w:name="pg9049_107095"/>
      <w:bookmarkEnd w:id="1"/>
    </w:p>
    <w:p>
      <w:pPr>
        <w:pStyle w:val="Heading2"/>
        <w:numPr>
          <w:ilvl w:val="1"/>
          <w:numId w:val="1"/>
        </w:numPr>
        <w:rPr/>
      </w:pPr>
      <w:bookmarkStart w:id="2" w:name="pg9049_107095"/>
      <w:bookmarkStart w:id="3" w:name="__RefHeading___Toc228585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توسلی، محمداسماعیل،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سنجی اجرای زکات در ایران با مطالعه تطبیقی مذاهب فقهی و تجربیات اجرایی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محمد‌اسماعیل توسلی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32387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Heading2"/>
        <w:numPr>
          <w:ilvl w:val="1"/>
          <w:numId w:val="1"/>
        </w:numPr>
        <w:rPr/>
      </w:pPr>
      <w:bookmarkStart w:id="5" w:name="__RefHeading___Toc2285861_2870459653"/>
      <w:bookmarkStart w:id="6" w:name="_Toc2"/>
      <w:bookmarkEnd w:id="5"/>
      <w:r>
        <w:rPr>
          <w:rtl w:val="true"/>
        </w:rPr>
        <w:t>پيشگفتار</w:t>
      </w:r>
      <w:bookmarkEnd w:id="6"/>
    </w:p>
    <w:p>
      <w:pPr>
        <w:pStyle w:val="BookText"/>
        <w:rPr/>
      </w:pPr>
      <w:r>
        <w:rPr>
          <w:rFonts w:ascii="IRNazanin" w:hAnsi="IRNazanin" w:eastAsia="IRNazanin"/>
          <w:color w:val="111111"/>
          <w:sz w:val="28"/>
          <w:sz w:val="28"/>
          <w:szCs w:val="28"/>
          <w:rtl w:val="true"/>
          <w:lang w:bidi="fa-IR"/>
        </w:rPr>
        <w:t>يكى از نيازها و خواست‌هاى مشروع اجتماعى، بهره مندى از حداقل امكانات زندگى و زدودن فقر از چهره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طرح زكات به عنوان يك واجب مالى به اين خواست مشروع پاسخ</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صريح و قاطع داده است، به طورى كه وجوب آن از ضروريات دين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آن همين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لفظ زكات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شقوق مختلف آن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قرين با نماز كه عمود دين است آورده شده است خداوند زكات را به مقدارى قرار داده كه براى فقرا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اميرالمؤمنين على بن ابيطالب عليه‌السلام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در اموال اغنيا آن مقدار واجب كرده است كه براى فقرا كافى است پس اگر گرسنه يا عريان يا در شدّت فقر ماندند به دليل منع اغنياء است و بر خداوند است كه آنها را محاكمه و عذاب كند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حديثى ديگر محمد بن مسلم از امام صادق عليه‌السلام نقل مى‌كند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درمال اغنيا آن مقدار قرار داده است كه فقر فقرا را مى‌پوشاند و اگر آن مقدار نمى‌پوشاند بيشتر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فقرا مشكلى دارند از ناحيه فريضه الهى نيست بلكه به خاطر خوددارى اغنيا از پرداخت واجب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حقوق </w:t>
      </w:r>
    </w:p>
    <w:p>
      <w:pPr>
        <w:pStyle w:val="BookText"/>
        <w:rPr/>
      </w:pPr>
      <w:r>
        <w:rPr>
          <w:rFonts w:ascii="IRNazanin" w:hAnsi="IRNazanin" w:eastAsia="IRNazanin"/>
          <w:color w:val="111111"/>
          <w:sz w:val="28"/>
          <w:sz w:val="28"/>
          <w:szCs w:val="28"/>
          <w:rtl w:val="true"/>
          <w:lang w:bidi="fa-IR"/>
        </w:rPr>
        <w:t>آنها را مى‌پرداختند، فقراء به راحتى زندگى مى‌كردند</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از نظر تاريخى شواهد معتبرى</w:t>
      </w:r>
      <w:r>
        <w:rPr>
          <w:rStyle w:val="FootnoteAnchor"/>
          <w:rtl w:val="true"/>
        </w:rPr>
        <w:footnoteReference w:id="4"/>
      </w:r>
      <w:r>
        <w:rPr>
          <w:rFonts w:ascii="IRNazanin" w:hAnsi="IRNazanin" w:eastAsia="IRNazanin"/>
          <w:color w:val="111111"/>
          <w:sz w:val="28"/>
          <w:sz w:val="28"/>
          <w:szCs w:val="28"/>
          <w:rtl w:val="true"/>
          <w:lang w:bidi="fa-IR"/>
        </w:rPr>
        <w:t>داريم كه فقر در بعضى از مناطق معيّنى در دوره‌هاى اوليه دين اسلام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يمن در دوره خليفه دوّم در حدود سه سالى بود كه همه عايدات ساليانه زكات نمى‌توانست مورد استفاده قرار گيرد، زيرا نياز به آن وجود نداشت و به مدينه منتقل شد يا در مصر در زمان عمر بن عبدالعزيز عايدات زكات به اندازه‌اى رسيد كه مردم فقيرى نبودند تا آن را در خواست نمايند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Islamic Reaserch and Traning Institute (IRTI) of the Islamic Development Bank (IDB). JEDDAH, 1418H/1998G. Vol2, P535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اين در صورتى است كه سيستم اقتصادى كشور همانند يمن در دوره خليفه دوّم متعادل بوده و توزيع ثروت و درآمد در آن عادلانه باشد والاّ در يك سيستم اقتصادى كه اغنيا از پرداخت كامل حق فقرا در مالشان امتناع مى‌كنند و توزيع درآمد و ثروت ناعادلانه و رباخوارى در آن رايج است و با فقر غير طبيعى مواجه هستيم، انتظار داشته باشيم زكات فقر موجود را كفايت كند خواستى نابجا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بر اين مدّعا پژوهش‌هاى آمارى است كه در فصل ششم به طور كامل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اينكه نظام زكات كاركرد مناسب خودش را داشته باشد بايد ساير نظام‌ها به ويژه نظام اقتصادى، اسلامى شود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 آن زمان آيا نبايد براى پياده كردن نظام زكات از حيث نظرى و عملى كارى انجام داد؟ آيا بايد اوّل نظام اقتصادى اسلامى شود و آنگاه نظام زكات پياده گردد؟ يا اينكه نبايد منتظر شد بلكه بايد كارى انجام داد و در همان زمانى كه به تصحيح نظام اقتصادى مشغول هستيم، زمينه‌هاى عملى كردن نظام زكات را هم فراهم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اين مرحله زكات به تنهايى نمى‌تواند موجب برطرف شدن فقرجامعه شود، ولى مى‌تواند به عنوان يك منبع قابل قبول از شدّت فقر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يكى از </w:t>
      </w:r>
    </w:p>
    <w:p>
      <w:pPr>
        <w:pStyle w:val="BookText"/>
        <w:rPr/>
      </w:pPr>
      <w:r>
        <w:rPr>
          <w:rFonts w:ascii="IRNazanin" w:hAnsi="IRNazanin" w:eastAsia="IRNazanin"/>
          <w:color w:val="111111"/>
          <w:sz w:val="28"/>
          <w:sz w:val="28"/>
          <w:szCs w:val="28"/>
          <w:rtl w:val="true"/>
          <w:lang w:bidi="fa-IR"/>
        </w:rPr>
        <w:t>دغدغه‌هاى نظام اسلامى و خواست به حقّ مؤمنين فراهم آورى زمينه‌هاى لازم نظرى و عملى براى اجراى زكات در ايران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چرا تاكنون تلاش ثمر بخشى در اين زمينه انجام نشده است؟ مشكل چيست؟ آيا مشكل فقهى است؟ يا مشكل مديريتى و اجرائى است؟ و يا مشكل عدم پايبندى اغنياء به پرداخت زكات است؟</w:t>
      </w:r>
    </w:p>
    <w:p>
      <w:pPr>
        <w:pStyle w:val="BookText"/>
        <w:rPr/>
      </w:pPr>
      <w:r>
        <w:rPr>
          <w:rFonts w:ascii="IRNazanin" w:hAnsi="IRNazanin" w:eastAsia="IRNazanin"/>
          <w:color w:val="111111"/>
          <w:sz w:val="28"/>
          <w:sz w:val="28"/>
          <w:szCs w:val="28"/>
          <w:rtl w:val="true"/>
          <w:lang w:bidi="fa-IR"/>
        </w:rPr>
        <w:t>پژوهش حاضر بهره‌گيرى از تجربيات كشورهاى اسلامى را در راستاى پاسخ به پرسش‌هاى بالا و روشن كردن ابهام‌هاى نظرى و يافتن راه كارهاى عملى درجهت اجراى زكات در ايران يكى از بهترين راه‌ها دانسته و به دنبال آن به بررسى و مطالعه اين تجربيات پرداخته است و براى استفاده هر چه بيشتر از تجربيات كشورهاى اسلامى اقدام به انجام يك پژوهش مقايسه‌اى گسترده در بين دو گروه از كشورهاى اسلامى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از اين كشورها كه شامل يمن، مالزى، عربستان سعودى،</w:t>
      </w:r>
    </w:p>
    <w:p>
      <w:pPr>
        <w:pStyle w:val="BookText"/>
        <w:rPr/>
      </w:pPr>
      <w:r>
        <w:rPr>
          <w:rFonts w:ascii="IRNazanin" w:hAnsi="IRNazanin" w:eastAsia="IRNazanin"/>
          <w:color w:val="111111"/>
          <w:sz w:val="28"/>
          <w:sz w:val="28"/>
          <w:szCs w:val="28"/>
          <w:rtl w:val="true"/>
          <w:lang w:bidi="fa-IR"/>
        </w:rPr>
        <w:t>پاكستان و سودان است، داراى نظام پرداخت الزامى زكات هستند و گروه دوم كه كويت و مصر به عنوان نمونه آنها انتخاب شده‌اند از نظام پرداخت داوطلبانه بهره مى‌گيرند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پژوهش در نوع خود به خاطر جامعيت از نظر موضوعات و كشورهاى مورد مطالعه كم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مهم و بديع اين پژوهش شناسايى و يافتن بهترين و كاربردى‌ترين ملاك‌هاى مقايسه براى هر يك از موضوعات مورد مطالعه جهت استفاده هر چه بيشتر از تجربيات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بر اساس اين ملاك‌ها با يك مطالعه كتابخانه‌اى گسترده در طى پنج فصل با تأييد وجود مشكل در هر سه سطح در كشورهاى اسلامى، نشان مى‌دهد كه اين كشورها براى خروج از مشكل فقهى با مفتوح كردن باب اجتهاد در موضوع زكات موارد تعلّق زكات را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بيش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رساندند و براى حل مشكلات قانونى، مديريتى و اجرائى و تشويق اغنيا به پرداخت زكات ازسيستم‌هاى جديد مديريتى و تبليغاتى در امر قانون گذارى، مديريت و سازماندهى ادارى جمع آورى و توزيع زكات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فصل ششم با نگاه به امكان اجراى زكات در ايران، پژوهش‌هاى آمارى انجام شده در مورد كارايى ديدگاه‌هاى مختلف فقهى در رفع فقر و موفقيّت و يا عدم موفقيت مديريت اجرايى كشورهاى اسلامى را بررسى و مطالعه مى‌كند</w:t>
      </w:r>
      <w:r>
        <w:rPr>
          <w:rFonts w:eastAsia="IRNazanin" w:cs="IRNazanin"/>
          <w:color w:val="111111"/>
          <w:sz w:val="28"/>
          <w:szCs w:val="28"/>
          <w:rtl w:val="true"/>
          <w:lang w:bidi="fa-IR"/>
        </w:rPr>
        <w:t xml:space="preserve">. </w:t>
      </w:r>
      <w:bookmarkStart w:id="7" w:name="pg9049_107104"/>
    </w:p>
    <w:p>
      <w:pPr>
        <w:pStyle w:val="Heading2"/>
        <w:numPr>
          <w:ilvl w:val="1"/>
          <w:numId w:val="1"/>
        </w:numPr>
        <w:rPr/>
      </w:pPr>
      <w:bookmarkStart w:id="8" w:name="__RefHeading___Toc2285863_2870459653"/>
      <w:bookmarkStart w:id="9" w:name="_Toc3"/>
      <w:bookmarkEnd w:id="7"/>
      <w:bookmarkEnd w:id="8"/>
      <w:r>
        <w:rPr>
          <w:rtl w:val="true"/>
        </w:rPr>
        <w:t>چند ملاحظه</w:t>
      </w:r>
      <w:bookmarkEnd w:id="9"/>
    </w:p>
    <w:p>
      <w:pPr>
        <w:pStyle w:val="BookText"/>
        <w:rPr/>
      </w:pPr>
      <w:r>
        <w:rPr>
          <w:rFonts w:ascii="IRNazanin" w:hAnsi="IRNazanin" w:eastAsia="IRNazanin"/>
          <w:color w:val="111111"/>
          <w:sz w:val="28"/>
          <w:sz w:val="28"/>
          <w:szCs w:val="28"/>
          <w:rtl w:val="true"/>
          <w:lang w:bidi="fa-IR"/>
        </w:rPr>
        <w:t>لازم به يادآورى است كه پژوهش حاضر صرفاً ماهيت تحليلى، مقايسه‌اى و گزارشى داشته و درصدد نفى يا اثبات هيچيك از نظرات و ديدگاه‌هاى فقهى يا مديريتى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اتّخاذ آراى فقهى مذاهب، اساس و مبنا آراى اجماعى و مشهور آن مذاهب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فقه اماميه با تقسيم طبقات فقها به قدما، متأخّرين و معاصرين و استناد آرا به آنها حصول اين مهم در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آراى شيخ مفيد، شيخ طوسى، محقّق حلّى، شهيد اوّل، شهيد ثانى، صاحب جواهر، صاحب عروه، امام خمينى و آيت اللّه بهجت به عنوان منابع ارجاعى، بيشتر از همه مورد توجّه قرار گرفته است و اگر در اين بين رأيى خلاف مشهور يا داراى ويژگى خاصّى بوده است با ذكر منبع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مستندات اين پژوهش براى ارجاع آراى فقهى مذاهب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حنفى، مالكى، شافعى،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كتاب‌هاى قرطبى، جزيرى و قرضاوى كه مورد اعتماد و اعتناى علماى آنها هستند،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رأيى بر خلاف يا داراى خصوصيت ويژه بوده است با ذكر منبع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مستندات اين پژوهش براى آراى جديد فقهى علماى اهل سنّت، بيشتر از همه گزارشاتهمايش‌هاى متعدّد زكات كه در كشورهايشان برگزار شده است و مجموعه فتاوى منتشر شده آنها و قوانين زكات اين كشورها و ديگر منابع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براى اتقان بيشتر كار به منابع بسيارى كه در قسمت منابع و مآخذ آمده است، مراجعه و استناد شده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است، پژوهش حاضر، به لطف الهى و عنايت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سهمى هر چند ناچيز در روشن نمودن ابهامات نظرى و مشكلات عملى اجراى زكات داشته باشد</w:t>
      </w:r>
      <w:r>
        <w:rPr>
          <w:rFonts w:eastAsia="IRNazanin" w:cs="IRNazanin"/>
          <w:color w:val="111111"/>
          <w:sz w:val="28"/>
          <w:szCs w:val="28"/>
          <w:rtl w:val="true"/>
          <w:lang w:bidi="fa-IR"/>
        </w:rPr>
        <w:t xml:space="preserve">. </w:t>
      </w:r>
      <w:bookmarkStart w:id="10" w:name="pg9049_107109"/>
    </w:p>
    <w:p>
      <w:pPr>
        <w:pStyle w:val="Heading2"/>
        <w:numPr>
          <w:ilvl w:val="1"/>
          <w:numId w:val="1"/>
        </w:numPr>
        <w:rPr/>
      </w:pPr>
      <w:bookmarkStart w:id="11" w:name="__RefHeading___Toc2285865_2870459653"/>
      <w:bookmarkStart w:id="12" w:name="_Toc4"/>
      <w:bookmarkEnd w:id="10"/>
      <w:bookmarkEnd w:id="11"/>
      <w:r>
        <w:rPr>
          <w:rtl w:val="true"/>
        </w:rPr>
        <w:t>فصل اوّل</w:t>
      </w:r>
      <w:bookmarkEnd w:id="12"/>
    </w:p>
    <w:p>
      <w:pPr>
        <w:pStyle w:val="Heading3"/>
        <w:numPr>
          <w:ilvl w:val="2"/>
          <w:numId w:val="1"/>
        </w:numPr>
        <w:rPr/>
      </w:pPr>
      <w:bookmarkStart w:id="13" w:name="__RefHeading___Toc2285867_2870459653"/>
      <w:bookmarkStart w:id="14" w:name="_Toc5"/>
      <w:bookmarkEnd w:id="13"/>
      <w:r>
        <w:rPr>
          <w:rtl w:val="true"/>
        </w:rPr>
        <w:t>بررسى اجمالى احكام زكات</w:t>
      </w:r>
      <w:bookmarkEnd w:id="14"/>
    </w:p>
    <w:p>
      <w:pPr>
        <w:pStyle w:val="BookText"/>
        <w:rPr/>
      </w:pPr>
      <w:r>
        <w:rPr>
          <w:rFonts w:ascii="IRNazanin" w:hAnsi="IRNazanin" w:eastAsia="IRNazanin"/>
          <w:color w:val="111111"/>
          <w:sz w:val="28"/>
          <w:sz w:val="28"/>
          <w:szCs w:val="28"/>
          <w:rtl w:val="true"/>
          <w:lang w:bidi="fa-IR"/>
        </w:rPr>
        <w:t>بررسى اجمالى احكام زكات در نزد مذاهب چهارگانه اهل سنّت فقه جديد آنها و مذهب اماميه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محورهاى بررسى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زكات در 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مشمول وجوب زكات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زكات در 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مصارف زكات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زكات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سرزمين 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زكات 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اموال حق ديگرى غير از زكات هست؟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افراد مشمول وجوب زكات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ونتيجه فصل اوّل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بررسى اجراى زكات در كشورهاى اسلامى، لازم است در ابتدا جايگاه زكات در كتاب و سنّت روشن گرديده و احكام و فتاواى مذاهب پنجگانه اسلام و فقه جديد اهل سنّت كه پايه و اساس اجراى زكات در آن كشورها است مورد ملاحظه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گرچه همه مذاهب پنجگانه در اصل وجوب زكات متّفق القول هستند، امّا نظرات و ديدگاه‌هاى آنها درباره سعه و ضيق موارد زكات كه موجب وفور اموال زكوى يا كمى آن مى‌شود،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مذاهب آن را منحصر در موارد نه گانه مى‌دانند و برخى ديگر آنقدر توسعه مى‌دهند كه شامل هر مال با ارزش و ترقّى كننده‌اى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انتخاب رأى فقهى مى‌تواند اثر مهمّى روى افزايش يا كاهش عايدات زكات و در نتيجه زدودن فقر از چهره جامعه اسلامى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منذرقحف براى نشان دادن اهميّت انتخاب رأىفقهى و اثر آن در ريشه كنى پديده فقر از كشورهاى اسلامى، بر اساس سه ديدگاه فقهى موجود در ميان اهل سنّت به برآورد زكات بالقوّه هشت كشور اسلامى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نشان داد بر اساس ديدگاه سنّتى، عايدات زكات به طور تقريبى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Style w:val="FootnoteAnchor"/>
        </w:rPr>
        <w:footnoteReference w:id="6"/>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مى‌شود و بر اساس نظريه قرضاوى بين </w:t>
      </w:r>
      <w:bookmarkStart w:id="15" w:name="pg9049_107116"/>
    </w:p>
    <w:p>
      <w:pPr>
        <w:pStyle w:val="BookText"/>
        <w:rPr/>
      </w:pPr>
      <w:bookmarkEnd w:id="15"/>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اساس ديدگاه جديد اهل سنّت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مقدار لازم براى رفع فقر در كشورى مثل پاكستان كه از فقر گسترده رنج مى‌برد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آنچه كه از نظر فقهى در بهره ورى زكات مؤثّر است، سعه و ضيق از دو جهت افراد مشمول زكات و اموال مشمول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مذاهبى كه قائل به توسعه در هر جهت هستند داراى بيشترين بهره ورى و كارآيى در امر زدودن فقر هستند و مذاهبى كه قائل به ضيق در هر دو جهت باشند داراى كمترين بهره ورى در زمينه عايدات زكوى بوده، در نتيجه قادر به حل مشكل فقر به وسيله زكات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به بررسى اجمالى احكام زكات در نزد مذاهب پنجگانه اسلام و فقه جديد اهل سنّت از هر دو جهت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جايگاه زكات را در قرآن و سنّت تبيين مى‌كند</w:t>
      </w:r>
      <w:r>
        <w:rPr>
          <w:rFonts w:eastAsia="IRNazanin" w:cs="IRNazanin"/>
          <w:color w:val="111111"/>
          <w:sz w:val="28"/>
          <w:szCs w:val="28"/>
          <w:rtl w:val="true"/>
          <w:lang w:bidi="fa-IR"/>
        </w:rPr>
        <w:t>.</w:t>
      </w:r>
    </w:p>
    <w:p>
      <w:pPr>
        <w:pStyle w:val="Heading3"/>
        <w:numPr>
          <w:ilvl w:val="2"/>
          <w:numId w:val="1"/>
        </w:numPr>
        <w:rPr/>
      </w:pPr>
      <w:bookmarkStart w:id="16" w:name="__RefHeading___Toc2285869_2870459653"/>
      <w:bookmarkStart w:id="17" w:name="_Toc6"/>
      <w:bookmarkEnd w:id="16"/>
      <w:r>
        <w:rPr>
          <w:rtl w:val="true"/>
        </w:rPr>
        <w:t>زكات در لغت</w:t>
      </w:r>
      <w:bookmarkEnd w:id="17"/>
    </w:p>
    <w:p>
      <w:pPr>
        <w:pStyle w:val="BookText"/>
        <w:rPr/>
      </w:pPr>
      <w:r>
        <w:rPr>
          <w:rFonts w:ascii="Amiri" w:hAnsi="Amiri" w:eastAsia="Amiri" w:cs="Amiri"/>
          <w:color w:val="111111"/>
          <w:sz w:val="28"/>
          <w:sz w:val="28"/>
          <w:szCs w:val="28"/>
          <w:rtl w:val="true"/>
          <w:lang w:bidi="ar-SA"/>
        </w:rPr>
        <w:t>ريشه زكات از زياده است و معناى آن در لغت زياده و رشد يافتن است</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در مقاييس اللغة آمده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زاء و كاف و حرف معتل اصل است و دلالت بر نماء و زياده مى‌كند</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و شوكانى در نيل الاوطار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چيزى رشد كند و زياد شود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 الشيى‌ء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هنگامى كه شخصى نيكو ولايق مى‌شود مى‌گوئيم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معناى تطهيرهم وارد شده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در مفردات راغب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زكات نمو حاصل از بركت خداوندى است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 الزرع يزكوا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زرع رشد نموده و بركت پيدا مى‌كند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بسيارى از آياتى كه در شأن زكات نازل شده است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bookmarkStart w:id="18" w:name="pg9049_107120"/>
    </w:p>
    <w:p>
      <w:pPr>
        <w:pStyle w:val="BookText"/>
        <w:rPr/>
      </w:pPr>
      <w:bookmarkEnd w:id="18"/>
      <w:r>
        <w:rPr>
          <w:rFonts w:ascii="IRNazanin" w:hAnsi="IRNazanin" w:eastAsia="IRNazanin"/>
          <w:color w:val="111111"/>
          <w:sz w:val="28"/>
          <w:sz w:val="28"/>
          <w:szCs w:val="28"/>
          <w:rtl w:val="true"/>
          <w:lang w:bidi="fa-IR"/>
        </w:rPr>
        <w:t xml:space="preserve">همين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 المساكين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مسلمانان عامل زكات را مصدّق مى‌ناميدند، زيرا وى صدقات را جمع آورى و توزيع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كه صدقات را جمع آورى كرده و در بين سهم بران توزيع مى‌كند مصدّق مى‌گويند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19" w:name="__RefHeading___Toc2285871_2870459653"/>
      <w:bookmarkStart w:id="20" w:name="_Toc7"/>
      <w:bookmarkEnd w:id="19"/>
      <w:r>
        <w:rPr>
          <w:rtl w:val="true"/>
        </w:rPr>
        <w:t>زكات در اصطلاح</w:t>
      </w:r>
      <w:bookmarkEnd w:id="20"/>
    </w:p>
    <w:p>
      <w:pPr>
        <w:pStyle w:val="BookText"/>
        <w:rPr/>
      </w:pPr>
      <w:r>
        <w:rPr>
          <w:rFonts w:ascii="IRNazanin" w:hAnsi="IRNazanin" w:eastAsia="IRNazanin"/>
          <w:color w:val="111111"/>
          <w:sz w:val="28"/>
          <w:sz w:val="28"/>
          <w:szCs w:val="28"/>
          <w:rtl w:val="true"/>
          <w:lang w:bidi="fa-IR"/>
        </w:rPr>
        <w:t>در مجمع البحرين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اصطلاح شرع زكات صدقه خاصّى است كه به اصل شرع اندازه‌اش مشخّص شده است هم در مال است و هم در ذّمه براى اينكه آن دو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مال پاك كننده مال است و زكات فطرة پاك كننده بدن</w:t>
      </w:r>
      <w:r>
        <w:rPr>
          <w:rFonts w:eastAsia="IRNazanin" w:cs="IRNazanin"/>
          <w:color w:val="111111"/>
          <w:sz w:val="28"/>
          <w:szCs w:val="28"/>
          <w:rtl w:val="true"/>
          <w:lang w:bidi="fa-IR"/>
        </w:rPr>
        <w:t>.»</w:t>
      </w:r>
      <w:r>
        <w:rPr>
          <w:rStyle w:val="FootnoteAnchor"/>
          <w:rtl w:val="true"/>
        </w:rPr>
        <w:footnoteReference w:id="1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در لغت به معناى زياده، نمو و تطهير است و در شرع اسم حقى استكه در مال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آن نصاب معتبر است و زكات ناميده شده است زيرا به سبب آن ثواب زياد مى‌شود و مال از حق مساكين و پرداخت كننده آن از گناه پاك مى‌شود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حاج آقا رضا همدانى در مصباح الفقيه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در لغت به معناى طهارت و نمو است و در عرف اهل شرع اسم حقّى است كه در نزد اهل شرع شناخته شده است و به نصّ كتاب و سنّت متواتر در نزد آنها ثابت شده است و همانند نماز و روزه از ضرورياتى است كه منكر آن از جماعت مسلمين خارج مى‌شود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يا به تعبيرى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مخصوصى است كه در صورت احراز شرايط خاص، درخواست مى‌شود از مال خارج شود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معجم الاقتصادى الاسلامى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زكات حقّى است واجب در مال </w:t>
      </w:r>
      <w:bookmarkStart w:id="21" w:name="pg9049_107124"/>
    </w:p>
    <w:p>
      <w:pPr>
        <w:pStyle w:val="BookText"/>
        <w:rPr/>
      </w:pPr>
      <w:bookmarkEnd w:id="21"/>
      <w:r>
        <w:rPr>
          <w:rFonts w:ascii="IRNazanin" w:hAnsi="IRNazanin" w:eastAsia="IRNazanin"/>
          <w:color w:val="111111"/>
          <w:sz w:val="28"/>
          <w:sz w:val="28"/>
          <w:szCs w:val="28"/>
          <w:rtl w:val="true"/>
          <w:lang w:bidi="fa-IR"/>
        </w:rPr>
        <w:t>خاصّى براى گروهى مخصوص در يك وقت مخصوص</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زكات، يك واجب دينى الزام آور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مسلمانان است، به شرط اينكه سال قمرى بر آن گذشته و داخل نصاب تعريف شده گرديده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از آن نظر به اين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وسيله پاك كردن اموال افراد از حقوق نيازمندان و نيز وسيله افزون شدن و رشد يافتن اموال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از تزكيه اخذ شده و معنايش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خارج كننده زكات از مال، آن مال را از تبعات حقّى كه خداوند در آن براى مساكين و ديگران قرار داده است پاك مى‌كند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2" w:name="__RefHeading___Toc2285873_2870459653"/>
      <w:bookmarkStart w:id="23" w:name="_Toc8"/>
      <w:bookmarkEnd w:id="22"/>
      <w:r>
        <w:rPr>
          <w:rtl w:val="true"/>
        </w:rPr>
        <w:t>زكات در قرآن</w:t>
      </w:r>
      <w:bookmarkEnd w:id="23"/>
    </w:p>
    <w:p>
      <w:pPr>
        <w:pStyle w:val="BookText"/>
        <w:rPr/>
      </w:pPr>
      <w:r>
        <w:rPr>
          <w:rFonts w:ascii="IRNazanin" w:hAnsi="IRNazanin" w:eastAsia="IRNazanin"/>
          <w:color w:val="111111"/>
          <w:sz w:val="28"/>
          <w:sz w:val="28"/>
          <w:szCs w:val="28"/>
          <w:rtl w:val="true"/>
          <w:lang w:bidi="fa-IR"/>
        </w:rPr>
        <w:t xml:space="preserve">در قرآن كلمه زكات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معرفة ذكر شده است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قرين با نماز در آيه واحده آمده است و يك بار در سياق واحد به همراه نماز آمده، گرچه در آيه واحده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قرآن مجيد به لفظ صدقه و صدقات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آورده شده است</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اقتران زكات كه يك عبادت مالى است با نماز كه يك عبادت بدنى است در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قرآن، دليل بر كمال اتصال بين اين دو تا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زكات به همراه نماز كه عمود دين است، اساس و بنيان نظمى است كه جوامع انسانى بر آن بنا نهاده شده‌اند به طورى كه آن را جوهره دستورات انبياء و رسولان گذشته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قرآن كريم، اين امر از زبان ابراهيم و اسحق و يعقوب و اسماعيل اين چنين بيان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ائمه يهدون بامرنا و أوحينا اليهم فعل الخيرات و اقام الصلاة و ايتاء الزكوة و كانوا لنا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 وانجام كارهاى نيك و برپاداشتن نماز و اداى زكات را به آنها وحى كرديم و تنها ما را</w:t>
      </w:r>
    </w:p>
    <w:p>
      <w:pPr>
        <w:pStyle w:val="BookText"/>
        <w:rPr/>
      </w:pPr>
      <w:r>
        <w:rPr>
          <w:rFonts w:ascii="Amiri" w:hAnsi="Amiri" w:eastAsia="Amiri" w:cs="Amiri"/>
          <w:color w:val="111111"/>
          <w:sz w:val="28"/>
          <w:sz w:val="28"/>
          <w:szCs w:val="28"/>
          <w:rtl w:val="true"/>
          <w:lang w:bidi="ar-SA"/>
        </w:rPr>
        <w:t>عبادت مى‌كردند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فى الكتاب اسمعيل انه كان صادق الوعد و كان رسولاً و نبيّاً و كان يأمر اهله بالصّلوة و الزّكوة و كان عند ربّه مرضيا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كه او در وعده‌هايش صادق و رسول و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خانواده‌اش را به نماز و زكات فرمان مى‌داد؛ وهمواره مورد رضايت پروردگارش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زبان عيسى در گهواره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انّى عبداللّه اتينى الكتب و جعلنى نبيّاً و جعلنى مباركاً اين ما كنت و أوصنى بالصّلوة و الزكوة مادمت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خدايم؛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پيامبر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پر بركت قرار داده؛ و تا زمانى كه زنده‌ام، مرا به نماز و زكات توصيه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عهد و پيمان خداوند متعال با بنى اسرائيل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اخذنا ميثاق بنى اسرائيل لا تعبدون الا اللّه و بالوالدين احساناً و ذى القربى و اليتمى و المساكين و قولوا للناس حسناً و اقيموا الصلاة و اتوا الزكوة ثم تولّيتم الاّ قليلاً منكم و انتم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از بنى اسرائيل پيمان گرفتيم كه جز خداوند يگانه را پرستش نكنيد؛ و به پدر و مادر و نزديك و يتيمان و بينوايان نيكى كنيد، و به مردم نيك بگوئيد؛ و نماز را برپا داريد، و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پيمان بسته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وفاى به پيمان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 نشديد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در وصف دينى كه خداوند سبحان براى بندگانش برگزيده است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امروا الاّ ليعبدو اللّه مخلصين له الدين حنفاء و يقيموا الصلاة و يؤتو الزكوة و ذلك دين القيمه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دستورى داده نشده بود جز اينكه خدا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دين خودرا براى او خالص كنند و از شرك به توحيد بازگردند، نماز را برپا دارند و زكات را بپردازند؛ و اين است آيين مستقيم و پايدار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مى‌رساند كه زكات به همراه توحيد و اقامه نماز شخص را داخل در جماعت مسلمين مى‌كند و وى را مستحق اخوّت و برادرى آنها مى‌سازد، در اين آيه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تابوا و اقاموا الصلاة و آتوا الزكوة فاخوانكم فى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نماز را برپا دارند، و زكات را بپردازند، برادر دينى 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نيز به همين معنا دلالت مى‌كند، در اين آيه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تابوا و اقاموا الصلاة و آتوا الزكوة فخلّوا سبيلهم انّ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توبه كنند و نماز را برپا دارند، و زكات را بپردازند، آنها را رها سازيد؛ زيرا 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انواعى از اموال كه مشمول زكات واجب يا مستحب در فقه مى‌شوند،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 الفضة و لا ينفقونها فى سبيل اللّه فبشّرهم بعذاب 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طلا و نقره را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مى‌سازند، و در راه خدا انفاق مى‌كنند، به مجازات دردناكى بشارت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زراعت و ميوه‌جات</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ثمره اذا اثمر و آتوا حقّه يوم حصاده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ميوه آن، به هنگامى كه به ثمر مى‌نشيند، بخوريد، و حقّ آن را به هنگام درو، بپردازيد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تجارى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انفقوا من طيّبات ما كسبتم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قسمت‌هاى پاكيزه اموالى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آورده‌ايد، انفاق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زمين استخراج مى‌شود مانند معادن و غير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اخرجنا من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از زمين براى شما خارج ساخته‌ايم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و درختان و گياهان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اينها تعبير قرآن عام و مطلق است 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اموالهم صدقةً تطهّرهم و 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آنها صدقه‌اى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به وسيله آن، آنها را پاك‌سازىو پرورش دهى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اموالهم حقّ للسائل و 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اموال آنها حقّى براى سائل و محروم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معناى پنجم عام است و فرقى بين مال الزّراعة و ما الصّناعة و مال التّجارة نگذاشته است</w:t>
      </w:r>
      <w:r>
        <w:rPr>
          <w:rFonts w:eastAsia="IRNazanin" w:cs="IRNazanin"/>
          <w:color w:val="111111"/>
          <w:sz w:val="28"/>
          <w:szCs w:val="28"/>
          <w:rtl w:val="true"/>
          <w:lang w:bidi="fa-IR"/>
        </w:rPr>
        <w:t xml:space="preserve">. </w:t>
      </w:r>
      <w:bookmarkStart w:id="24" w:name="pg9049_107140"/>
    </w:p>
    <w:p>
      <w:pPr>
        <w:pStyle w:val="Heading3"/>
        <w:numPr>
          <w:ilvl w:val="2"/>
          <w:numId w:val="1"/>
        </w:numPr>
        <w:rPr/>
      </w:pPr>
      <w:bookmarkStart w:id="25" w:name="__RefHeading___Toc2285875_2870459653"/>
      <w:bookmarkStart w:id="26" w:name="_Toc9"/>
      <w:bookmarkEnd w:id="24"/>
      <w:bookmarkEnd w:id="25"/>
      <w:r>
        <w:rPr>
          <w:rtl w:val="true"/>
        </w:rPr>
        <w:t>زكات در متون حديثى و فقهى</w:t>
      </w:r>
      <w:bookmarkEnd w:id="26"/>
    </w:p>
    <w:p>
      <w:pPr>
        <w:pStyle w:val="Heading4"/>
        <w:numPr>
          <w:ilvl w:val="3"/>
          <w:numId w:val="1"/>
        </w:numPr>
        <w:rPr/>
      </w:pPr>
      <w:bookmarkStart w:id="27" w:name="__RefHeading___Toc2285877_2870459653"/>
      <w:bookmarkStart w:id="28" w:name="_Toc10"/>
      <w:bookmarkEnd w:id="27"/>
      <w:r>
        <w:rPr>
          <w:rtl w:val="true"/>
        </w:rPr>
        <w:t xml:space="preserve">الف </w:t>
      </w:r>
      <w:r>
        <w:rPr>
          <w:rtl w:val="true"/>
        </w:rPr>
        <w:t xml:space="preserve">- </w:t>
      </w:r>
      <w:r>
        <w:rPr>
          <w:rtl w:val="true"/>
        </w:rPr>
        <w:t>زكات در متون حديثى و فقهى اهل سنّت</w:t>
      </w:r>
      <w:bookmarkEnd w:id="28"/>
    </w:p>
    <w:p>
      <w:pPr>
        <w:pStyle w:val="BookText"/>
        <w:rPr/>
      </w:pPr>
      <w:r>
        <w:rPr>
          <w:rFonts w:ascii="IRNazanin" w:hAnsi="IRNazanin" w:eastAsia="IRNazanin"/>
          <w:color w:val="111111"/>
          <w:sz w:val="28"/>
          <w:sz w:val="28"/>
          <w:szCs w:val="28"/>
          <w:rtl w:val="true"/>
          <w:lang w:bidi="fa-IR"/>
        </w:rPr>
        <w:t>نصوص زكات در اين متون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حديث بارز در اينجا اكتفاء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 است كه شهادت بدهى كه معبودى جز اللّه نيست و محمد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 و نماز را بر پادارى و زكات را بپردازى و در رمضان روزه بگيرى و هرگاه مستطيع شدى حج بگذارى</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عبداللّه مسعود روايت شده كه رسول اللّه صلى‌الله‌عليه‌و‌آله‌وسلم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به برپايى نماز و پرداختن زكات امر شديم و كسى كه زكاتش را نپردازد هيچ نمازى از او پذيرفته نخواهد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در روايتى از اصبهانى چنين آمده كه رسول اللّه صلى‌الله‌عليه‌و‌آله‌وسلم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نماز بخواند و زكات ندهد پس از جمله مسلمانى كه عملش براى او سودى داشته باشد، نيست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براز در منذرى از علقمه روايت كرده كه او بر رسول اللّه صلى‌الله‌عليه‌و‌آله‌وسلم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شما زمانى تمام است كه زكات اموالتان را بپردازيد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فقهاى اهل سنّت مى‌گويند، كسى كه با اعتقاد به وجوب زكات از اداى آن سرباز زند، به قهر و اجبار از او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وجوب آن را انكار كند و در سرزمين اسلام و در ميان اهل علم باشد، پس او مرتد است و بر او احكام مرتّدين جارى مى‌شود، از او سه بار طلب توبه مى‌شود پس اگر توبه بكند كه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كشته مى‌شود و بر والى واجب است كه با مانعين زكات بجنگد تا زمانى كه اين حق را ادا كنند</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xml:space="preserve">از اين رو در نزد اهل سنّت افزون بر اصل وجوب زكات بر صاحبان نصاب، وجوب جمع </w:t>
      </w:r>
      <w:bookmarkStart w:id="29" w:name="pg9049_107143"/>
    </w:p>
    <w:p>
      <w:pPr>
        <w:pStyle w:val="BookText"/>
        <w:rPr/>
      </w:pPr>
      <w:bookmarkEnd w:id="29"/>
      <w:r>
        <w:rPr>
          <w:rFonts w:ascii="IRNazanin" w:hAnsi="IRNazanin" w:eastAsia="IRNazanin"/>
          <w:color w:val="111111"/>
          <w:sz w:val="28"/>
          <w:sz w:val="28"/>
          <w:szCs w:val="28"/>
          <w:rtl w:val="true"/>
          <w:lang w:bidi="fa-IR"/>
        </w:rPr>
        <w:t>آورى زكات و توزيع آن در بين مستحقين از طرف دولت امرى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راستاى</w:t>
      </w:r>
    </w:p>
    <w:p>
      <w:pPr>
        <w:pStyle w:val="BookText"/>
        <w:rPr/>
      </w:pPr>
      <w:r>
        <w:rPr>
          <w:rFonts w:ascii="IRNazanin" w:hAnsi="IRNazanin" w:eastAsia="IRNazanin"/>
          <w:color w:val="111111"/>
          <w:sz w:val="28"/>
          <w:sz w:val="28"/>
          <w:szCs w:val="28"/>
          <w:rtl w:val="true"/>
          <w:lang w:bidi="fa-IR"/>
        </w:rPr>
        <w:t>اجراى اين امر، برخى از كشورهاى اسلامى نظام پرداخت الزامى زكات را در پيش گرفتند و برخى ديگر از كشورها نظام پرداخت داوطلبانه را برگزيدند</w:t>
      </w:r>
      <w:r>
        <w:rPr>
          <w:rFonts w:eastAsia="IRNazanin" w:cs="IRNazanin"/>
          <w:color w:val="111111"/>
          <w:sz w:val="28"/>
          <w:szCs w:val="28"/>
          <w:rtl w:val="true"/>
          <w:lang w:bidi="fa-IR"/>
        </w:rPr>
        <w:t>.</w:t>
      </w:r>
    </w:p>
    <w:p>
      <w:pPr>
        <w:pStyle w:val="Heading4"/>
        <w:numPr>
          <w:ilvl w:val="3"/>
          <w:numId w:val="1"/>
        </w:numPr>
        <w:rPr/>
      </w:pPr>
      <w:bookmarkStart w:id="30" w:name="__RefHeading___Toc2285879_2870459653"/>
      <w:bookmarkStart w:id="31" w:name="_Toc11"/>
      <w:bookmarkEnd w:id="30"/>
      <w:r>
        <w:rPr>
          <w:rtl w:val="true"/>
        </w:rPr>
        <w:t xml:space="preserve">ب </w:t>
      </w:r>
      <w:r>
        <w:rPr>
          <w:rtl w:val="true"/>
        </w:rPr>
        <w:t xml:space="preserve">- </w:t>
      </w:r>
      <w:r>
        <w:rPr>
          <w:rtl w:val="true"/>
        </w:rPr>
        <w:t>زكات در متون حديثى و فقهى پيروان اهل بيت عليهم‌السلام</w:t>
      </w:r>
      <w:bookmarkEnd w:id="31"/>
    </w:p>
    <w:p>
      <w:pPr>
        <w:pStyle w:val="BookText"/>
        <w:rPr/>
      </w:pPr>
      <w:r>
        <w:rPr>
          <w:rFonts w:ascii="IRNazanin" w:hAnsi="IRNazanin" w:eastAsia="IRNazanin"/>
          <w:color w:val="111111"/>
          <w:sz w:val="28"/>
          <w:sz w:val="28"/>
          <w:szCs w:val="28"/>
          <w:rtl w:val="true"/>
          <w:lang w:bidi="fa-IR"/>
        </w:rPr>
        <w:t>در وجوب زكات، عبداللّه بن سنان از امام صادق عليه‌السلام نقل مى‌كند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زكات خذ من اموالهم صدقة تطهرهم و تزكيهم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رسول‌اللّه صلى‌الله‌عليه‌و‌آله‌وسلمبه منادى امر كرد كه در ميان مردم صدا بلند كند و بگويد، همانا خداوند تبارك و تعالى زكات را بر شما واجب كرده است همانطورى كه نماز را بر شما واجب كرده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عبداللّه بن سنان در روايت ديگرى از امام صادق عليه‌السلام نقل مى‌كند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عزّوجل زكات را واجب كرده است همانطورى كه نماز را واجب كرده است، پس اگر شخصى زكات را حمل بكند و بهطور آشكار بدهد عيبى بر او نيست، زيرا خداوند عزوجل در اموال اغنياء براى فقرا آن مقدارى را كه كفايتشان بكند واجب كرده است و اگر مى‌دانست آن مقدارى كه واجب كرده كفايتشان نمى‌كند زيادتر قرار مى‌داد و همانا فقر فقرا از منع منع كنندگان حقوق آنها است نه از قبل فريضه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وسائل الشيعه در باب عدم قبولى نماز مگر به دادن زكات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آن روايات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بن‌خرّبوذ از امام باقر عليه‌السلام نقل مى‌كند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تبارك و تعالى زكات را با نماز قرين كرده است،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اقيموا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نماز را به پا دارد و زكات را ندهد مثل اين است كه نماز را بر پا نداشته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الشيعه در باب حرمت منع زكات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روايات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مسلم از امام باقر عليه‌السلام نقل مى‌كند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بنده‌اى نيست كه </w:t>
      </w:r>
    </w:p>
    <w:p>
      <w:pPr>
        <w:pStyle w:val="BookText"/>
        <w:rPr/>
      </w:pPr>
      <w:r>
        <w:rPr>
          <w:rFonts w:ascii="IRNazanin" w:hAnsi="IRNazanin" w:eastAsia="IRNazanin"/>
          <w:color w:val="111111"/>
          <w:sz w:val="28"/>
          <w:sz w:val="28"/>
          <w:szCs w:val="28"/>
          <w:rtl w:val="true"/>
          <w:lang w:bidi="fa-IR"/>
        </w:rPr>
        <w:t>چيزى از زكات مالش كم كرده باشد مگر اينكه خداوند در روز قيامت اژدهايى از آتش دور گردنش قرار مى‌دهد كه از گوشتش مى‌كند تا اينكه از حساب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اين كلام خداوند عزّوجل است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سيطوّقون ما بخلوا به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از زكات بخل ورزيدند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وسائل الشيعه در باب ثبوت كفر و ارتداد و قتل كسى كه از دادن زكات به خاطر انكار يا حلال دانستن آن امتناع مى‌كند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ائمّه اهل بيت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شيخ طوسى به سند خودش از ابان بن تغلب از امام صادق عليه‌السلام نقل مى‌كند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خون در اسلام ريختنش از طرف خداوند عزّوجل حلال است، كسى در اين مورد حكمى نمى‌كند تا اينكه خداوند قائم آل محمد صلى‌الله‌عليه‌و‌آله‌وسلم را برانگيزد، پس هنگامى كه خداوند عزّوجل قائم آل محمد صلى‌الله‌عليه‌و‌آله‌وسلم را برانگيزد ايشان در ايندو قضيه به حكم خداوند متعال حكم مى‌كند، يعنى زانى محصنه را سنگسار مى‌كند و گردن مانع زكات را مى‌زند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فقهاى اماميه بالاتفاق وجوب زكات را از ضروريات دين شمرده و منكر آن را با علم به آن كافر مى‌دانند</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الوسيله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وجوب زكات فى الجمله از ضروريات دين است و همانا منكر آن به تفصيلى كه در كتاب طهارت گذشته در زمره كفار است و از اهل بيت طهارت روايت شده كه همانا منع كننده يك قيراط زكات نه از مؤمنين است ونه از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اگر خواست يهودى بميرد و اگرخواست نصرانى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صاحب و يا درخت خرما و يا زراعت و يا درخت انگورى نيست كه از پرداختن زكات مالش جلوگيرى كند مگر آنكه خداوند آن را روز قيامت به صورت افعى از آتش، طوق بر گردن او قرار مى‌دهد تا وقتى كه از حساب فارغ شود از گوشت او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 كه عقل‌ها را مبهوت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فضيلت زكات با عظمت و ثواب آن بزرگ است</w:t>
      </w:r>
      <w:r>
        <w:rPr>
          <w:rFonts w:eastAsia="IRNazanin" w:cs="IRNazanin"/>
          <w:color w:val="111111"/>
          <w:sz w:val="28"/>
          <w:szCs w:val="28"/>
          <w:rtl w:val="true"/>
          <w:lang w:bidi="fa-IR"/>
        </w:rPr>
        <w:t xml:space="preserve">. </w:t>
      </w:r>
      <w:bookmarkStart w:id="32" w:name="pg9049_107149"/>
    </w:p>
    <w:p>
      <w:pPr>
        <w:pStyle w:val="BookText"/>
        <w:rPr/>
      </w:pPr>
      <w:bookmarkEnd w:id="32"/>
      <w:r>
        <w:rPr>
          <w:rFonts w:ascii="IRNazanin" w:hAnsi="IRNazanin" w:eastAsia="IRNazanin"/>
          <w:color w:val="111111"/>
          <w:sz w:val="28"/>
          <w:sz w:val="28"/>
          <w:szCs w:val="28"/>
          <w:rtl w:val="true"/>
          <w:lang w:bidi="fa-IR"/>
        </w:rPr>
        <w:t xml:space="preserve">درباره صدقه دادن كه شامل زكات هم مى‌شود روايت 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صدقه را پرورش مى‌دهد همانگونه كه يكى از شما فرزند خود را پرورش مى‌دهد تا اينكه در روز قيامت با آن برخورد كند در حالى كه مانند كوه 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جلوگيرى از مردن بد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پنهانى غصب پروردگار را خاموش مى‌كند و روايات ديگرى كه وارد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 اين مطالب ،واضح و روشن است كه همه مذاهب پنجگانه اسلام در وجوب زكات و اينكه ازضروريات دين است و منكر آن با علم به آن كافر و مرتد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حيث فقهى آنچه كه در بهره ورى زكات و كارايى آن در رفع فقر مؤثّر است، سعه و ضيق افراد و اموال مشمول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انظار فقهاى مذاهب در اين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انتخاب رأى فقهى مى‌تواند اثر مهمّى روى افزايش يا كاهش عايدات زكات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لازم است مذاهب پنجگانه از جهت سعه و ضيق افراد و اموال مشمول زكات مورد بررسى و مطالعه مقايسه‌اى قرار گيرند</w:t>
      </w:r>
      <w:r>
        <w:rPr>
          <w:rFonts w:eastAsia="IRNazanin" w:cs="IRNazanin"/>
          <w:color w:val="111111"/>
          <w:sz w:val="28"/>
          <w:szCs w:val="28"/>
          <w:rtl w:val="true"/>
          <w:lang w:bidi="fa-IR"/>
        </w:rPr>
        <w:t>.</w:t>
      </w:r>
    </w:p>
    <w:p>
      <w:pPr>
        <w:pStyle w:val="Heading3"/>
        <w:numPr>
          <w:ilvl w:val="2"/>
          <w:numId w:val="1"/>
        </w:numPr>
        <w:rPr/>
      </w:pPr>
      <w:bookmarkStart w:id="33" w:name="__RefHeading___Toc2285881_2870459653"/>
      <w:bookmarkStart w:id="34" w:name="_Toc12"/>
      <w:bookmarkEnd w:id="33"/>
      <w:r>
        <w:rPr>
          <w:rtl w:val="true"/>
        </w:rPr>
        <w:t>بررسى مقايسه‌اى افراد و اموال مشمول زكات در نزد مذاهب پنجگانه اسلام</w:t>
      </w:r>
      <w:bookmarkEnd w:id="34"/>
    </w:p>
    <w:p>
      <w:pPr>
        <w:pStyle w:val="Heading4"/>
        <w:numPr>
          <w:ilvl w:val="3"/>
          <w:numId w:val="1"/>
        </w:numPr>
        <w:rPr/>
      </w:pPr>
      <w:bookmarkStart w:id="35" w:name="__RefHeading___Toc2285883_2870459653"/>
      <w:bookmarkStart w:id="36" w:name="_Toc13"/>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و فقه جديد اهل سنت عليهم‌السلام</w:t>
      </w:r>
    </w:p>
    <w:p>
      <w:pPr>
        <w:pStyle w:val="Heading4"/>
        <w:numPr>
          <w:ilvl w:val="3"/>
          <w:numId w:val="1"/>
        </w:numPr>
        <w:rPr/>
      </w:pPr>
      <w:bookmarkStart w:id="37" w:name="__RefHeading___Toc2285885_2870459653"/>
      <w:bookmarkStart w:id="38" w:name="_Toc14"/>
      <w:bookmarkEnd w:id="37"/>
      <w:r>
        <w:rPr>
          <w:rtl w:val="true"/>
        </w:rPr>
        <w:t xml:space="preserve">الف </w:t>
      </w:r>
      <w:r>
        <w:rPr>
          <w:rtl w:val="true"/>
        </w:rPr>
        <w:t xml:space="preserve">- </w:t>
      </w:r>
      <w:r>
        <w:rPr>
          <w:rtl w:val="true"/>
        </w:rPr>
        <w:t>افراد مشمول وجوب زكات مال</w:t>
      </w:r>
      <w:bookmarkEnd w:id="38"/>
    </w:p>
    <w:p>
      <w:pPr>
        <w:pStyle w:val="BookText"/>
        <w:rPr/>
      </w:pPr>
      <w:r>
        <w:rPr>
          <w:rFonts w:ascii="IRNazanin" w:hAnsi="IRNazanin" w:eastAsia="IRNazanin"/>
          <w:color w:val="111111"/>
          <w:sz w:val="28"/>
          <w:sz w:val="28"/>
          <w:szCs w:val="28"/>
          <w:rtl w:val="true"/>
          <w:lang w:bidi="fa-IR"/>
        </w:rPr>
        <w:t>اگر شخصى مسلمان، بالغ و عاقل باشد، فقهاى همه مذاهب بر وجوب زكات در مال اين شخص هنگامى كه به حد نصاب برسد،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فاقد يك شرط يا دو شرط باشد به تفصيل ذيل در آن اختلاف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حنبليه، مالكيه و شافعيه مى‌گويند كه عقل و بلوغ شرط نيست، پس زكات در مال مجنون و طفل واجب است و بر ولى طفل يا مجنون واجب است كه زكات اموال اين دو را خارج كند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حنفيه تفصيل قائل شده و در زكات غلاّت چهارگانه بلوغ را شرط نمى‌داند، از اين رو در زراعت و خرما و كشمش صبى و مجنون قائل به جوب زكات است و در ساير اموال بلوغ و عقل را شرط </w:t>
      </w:r>
    </w:p>
    <w:p>
      <w:pPr>
        <w:pStyle w:val="BookText"/>
        <w:rPr/>
      </w:pP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و در فقه جديد اهل سنّت زكات در اموال غير مكلّفين واجب است</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امّا فقهاى اماميه دراين مسأله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قدماى از اماميه مانند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اين هستند كه در غلاّت چهارگانه و احشام سه گانه طفل و مجنون زكات واجب است و در نقدين طلا و نقره اين دو واجب نيست مگر در صورتى كه با آنها تجارت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رأى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w:t>
      </w:r>
    </w:p>
    <w:p>
      <w:pPr>
        <w:pStyle w:val="BookText"/>
        <w:rPr/>
      </w:pPr>
      <w:r>
        <w:rPr>
          <w:rFonts w:ascii="Amiri" w:hAnsi="Amiri" w:eastAsia="Amiri" w:cs="Amiri"/>
          <w:color w:val="111111"/>
          <w:sz w:val="28"/>
          <w:sz w:val="28"/>
          <w:szCs w:val="28"/>
          <w:rtl w:val="true"/>
          <w:lang w:bidi="ar-SA"/>
        </w:rPr>
        <w:t xml:space="preserve">است و رأى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اخراج زكات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محقق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رأى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دسته دوّم يعنى فقهاى متأخر و معاصر اماميه مى‌گويند در وجوب زكات بلوغ و عقل شرط است، پس در مال طفل و مجنون زكات واجب نيست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يكى ديگر از شروط وجوب زكات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حنفيه، شافعيه و حنابله زكات بر كافر واجب نيست، چه كافر اصلى باشد و يا مرتد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الجزيرى از زبان مالكيه مى‌گويد زكات بر غير مسلم واجب است همانطور كه بر مسلم واجب است، بدون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 دليل مالكيه اين است كه اسلام شرط صحّت است نه شرط وجوب، از اين رو، در نظر اينها بر كافر واجب است هر چند جز به اسلام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قرطبى مى‌گويد از مالك كلامى در وجوب زكات اهل ذمّه وارد نشده است</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از اين رو، به نظر مى‌رسد فتواى مالكيه عدم لزوم دريافت زكات از كافر باشد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در بين قدما و متأخّرين از اماميه اين است كه كفّار مكلّف به فروع هستند، همان گونه كه به </w:t>
      </w:r>
      <w:bookmarkStart w:id="39" w:name="pg9049_107155"/>
    </w:p>
    <w:p>
      <w:pPr>
        <w:pStyle w:val="BookText"/>
        <w:rPr/>
      </w:pPr>
      <w:bookmarkEnd w:id="39"/>
      <w:r>
        <w:rPr>
          <w:rFonts w:ascii="Amiri" w:hAnsi="Amiri" w:eastAsia="Amiri" w:cs="Amiri"/>
          <w:color w:val="111111"/>
          <w:sz w:val="28"/>
          <w:sz w:val="28"/>
          <w:szCs w:val="28"/>
          <w:rtl w:val="true"/>
          <w:lang w:bidi="ar-SA"/>
        </w:rPr>
        <w:t>اصول مكلّف هستند</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معاصرين از فقهاى اماميه نيز بر همين عقيده‌اند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قائل هستند به اينكه زكات بر كافر واجب است ولكن از او صحيح نيست و امام عليه‌السلام يا نائب امام مى‌تواند زكات را به زور از</w:t>
      </w:r>
    </w:p>
    <w:p>
      <w:pPr>
        <w:pStyle w:val="BookText"/>
        <w:rPr/>
      </w:pPr>
      <w:r>
        <w:rPr>
          <w:rFonts w:ascii="IRNazanin" w:hAnsi="IRNazanin" w:eastAsia="IRNazanin"/>
          <w:color w:val="111111"/>
          <w:sz w:val="28"/>
          <w:sz w:val="28"/>
          <w:szCs w:val="28"/>
          <w:rtl w:val="true"/>
          <w:lang w:bidi="fa-IR"/>
        </w:rPr>
        <w:t>او بگيرد و اگر تلف كرده باشد، عوض آن را از كافر مى‌گيرد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فقه جديد اهل سنّت كماكان بر كافر زكات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علماى اهل سنّت استدلال مى‌كنند، از آنجا كه معافيت غير مسلمانان ساكن در محدوده حكومت اسلامى باعث توزيع ناعادلانه درآمد و ثروت در جامعه و تجمّع آن در دست غير مسلمانان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مالياتى مساوى با زكات بر آنان وضع شود و اين ماليات همانند زكات بايد در فعّاليت‌هاى رفاه عمومى براى جامعه غير مسلمانان در كشور اسلامى مصرف شود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خلاصه نظرات مذاهب پنجگانه و فقه جديد اهل سنتدرباره افراد مشمول زكات در جدول شماره يك و در پايان فصل آورده شده است</w:t>
      </w:r>
      <w:r>
        <w:rPr>
          <w:rFonts w:eastAsia="IRNazanin" w:cs="IRNazanin"/>
          <w:color w:val="111111"/>
          <w:sz w:val="28"/>
          <w:szCs w:val="28"/>
          <w:rtl w:val="true"/>
          <w:lang w:bidi="fa-IR"/>
        </w:rPr>
        <w:t>.</w:t>
      </w:r>
    </w:p>
    <w:p>
      <w:pPr>
        <w:pStyle w:val="Heading4"/>
        <w:numPr>
          <w:ilvl w:val="3"/>
          <w:numId w:val="1"/>
        </w:numPr>
        <w:rPr/>
      </w:pPr>
      <w:bookmarkStart w:id="40" w:name="__RefHeading___Toc2285887_2870459653"/>
      <w:bookmarkStart w:id="41" w:name="_Toc15"/>
      <w:bookmarkEnd w:id="40"/>
      <w:r>
        <w:rPr>
          <w:rtl w:val="true"/>
        </w:rPr>
        <w:t xml:space="preserve">ب </w:t>
      </w:r>
      <w:r>
        <w:rPr>
          <w:rtl w:val="true"/>
        </w:rPr>
        <w:t xml:space="preserve">- </w:t>
      </w:r>
      <w:r>
        <w:rPr>
          <w:rtl w:val="true"/>
        </w:rPr>
        <w:t>اموال مشمول وجوب زكات</w:t>
      </w:r>
      <w:bookmarkEnd w:id="41"/>
    </w:p>
    <w:p>
      <w:pPr>
        <w:pStyle w:val="BookText"/>
        <w:rPr/>
      </w:pPr>
      <w:r>
        <w:rPr>
          <w:rFonts w:ascii="IRNazanin" w:hAnsi="IRNazanin" w:eastAsia="IRNazanin"/>
          <w:color w:val="111111"/>
          <w:sz w:val="28"/>
          <w:sz w:val="28"/>
          <w:szCs w:val="28"/>
          <w:rtl w:val="true"/>
          <w:lang w:bidi="fa-IR"/>
        </w:rPr>
        <w:t xml:space="preserve">اموال جمع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نزد اعرابى كه قرآن در بين آنها نازل شده، مال شامل هر چيزى است كه مورد خواست انسان بوده و آن را تملّك و نگهدارى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شتر، گاو، گوسفند، زراعت، نخلستان، طلا و نقره همه 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همه آن چيزهايى است كه به تملّك در مى‌آيد الاّ اينكه اهل صحرا، اكثر، مال را بر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گوسفند، شتر، 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شهر، اكثر، مال را بر طلا و نقره اطلاق مى‌كردند، اگرچه همه مال هستند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فقهاى مذاهب چهارگانه اهل سنّت در تعيين حدود مال به تفصيل ذيل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اختلافدر وفور و عدم وفور حجم عايدات زكات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هر چيزى است كه بشود آن را حيازت كرد و به نحو معتاد از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نظر اينها تحقّق مالكيت به دو امر </w:t>
      </w:r>
    </w:p>
    <w:p>
      <w:pPr>
        <w:pStyle w:val="BookText"/>
        <w:rPr/>
      </w:pPr>
      <w:r>
        <w:rPr>
          <w:rFonts w:ascii="IRNazanin" w:hAnsi="IRNazanin" w:eastAsia="IRNazanin"/>
          <w:color w:val="111111"/>
          <w:sz w:val="28"/>
          <w:sz w:val="28"/>
          <w:szCs w:val="28"/>
          <w:rtl w:val="true"/>
          <w:lang w:bidi="fa-IR"/>
        </w:rPr>
        <w:t>بستگى دارد؛ امكان حيازت و امكان انتفاع از آن به نحو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اشيايى كه از زمين و هوا تملّك مى‌كنيم و كالاها و پول‌هاى نقد همه اينها مال هستند و همچنين چيزهايى هم كه حيازت نشده و از آن بهره نمى‌گيرند ولكن اين امكان را دارد كه از آن بهره ببريم جزء اموال شمرده مى‌شود، مثل همه مباحات، مانند ماهى دريا، پرنده آسمان و حيوان در كوه كه استيلاى بر آن و انتفاع بر نحو معتاد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 هر چيزى كه امكان حيازت آن نيست مال شمرده نمى‌شود ولو اينكه از آن منتفع گرديم، مانند نور خورشيد و حرارت آن و همچنين هر چيزى كه منفعت بر وجه معتاد ندارد</w:t>
      </w:r>
    </w:p>
    <w:p>
      <w:pPr>
        <w:pStyle w:val="BookText"/>
        <w:rPr/>
      </w:pPr>
      <w:r>
        <w:rPr>
          <w:rFonts w:ascii="IRNazanin" w:hAnsi="IRNazanin" w:eastAsia="IRNazanin"/>
          <w:color w:val="111111"/>
          <w:sz w:val="28"/>
          <w:sz w:val="28"/>
          <w:szCs w:val="28"/>
          <w:rtl w:val="true"/>
          <w:lang w:bidi="fa-IR"/>
        </w:rPr>
        <w:t>گرچه قابل احراز است، مثل مشتى خاك، قطره‌اى آب و دانه‌اى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اين تعريف اين است كه مال نيست مگر چيزى كه داراى مادّه است تا بتوان آن را حيازت كرد و تحت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منافع اعيان مثل سكونت منزل و سوارى مركب و پوشيدن لباس مال شمرده نمى‌شود، زيرا نمى‌توان آن را حيازت كرد و در اختيار گرفت و نيز حقوقى مانند شير دادن و حق ولايت و ديگر حقوق در نزد حنفى‌ها مال نيست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شافعيه، مالكيه و حنابله قائلند به اينكه منافع،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نظر آنها لازم نيست مال بنفسه قابل حيازت باشد بلكه مى‌شود آن را با حيازت كردن اصل و مصدرش حيازت كرد و بدون ترديد منافع با در اختيار گرفتن مصدرهايشان به حيازت در مى‌آيند و مالكين آنها مى‌توانند ديگران را از بهره بردن از آن منافع منع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قانونگذاران و حقوق دان‌ها اين رأى را برگزيده و منافع را از اموال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حقوق مؤلّفين و گواهى‌هاى اختراع و مانند اينها در نزدشان معتبر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فقهاى اماميه گرچه در مفهوم مال تعاريف گسترده‌اى ارائه كرده‌اند امّا از آنجا كه زكات را منحصر در موارد نه گانه مى‌دانند، بنابر اينكه رسول اللّه صلى‌الله‌عليه‌و‌آله‌وسلم از آنها زكات دريافت مى‌كرده و از مابقى عفو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ثمره‌اى براى اين بحث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اماميه نه مورد زكات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احشام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كشمش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نقد كه عبارت باشد از طلا و نقره مسكوك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اينها بنابر قول اصح واجب نيست بلكه بنا به نظر بسيارى از فقهاء زكات </w:t>
      </w:r>
    </w:p>
    <w:p>
      <w:pPr>
        <w:pStyle w:val="BookText"/>
        <w:rPr/>
      </w:pPr>
      <w:r>
        <w:rPr>
          <w:rFonts w:ascii="IRNazanin" w:hAnsi="IRNazanin" w:eastAsia="IRNazanin"/>
          <w:color w:val="111111"/>
          <w:sz w:val="28"/>
          <w:sz w:val="28"/>
          <w:szCs w:val="28"/>
          <w:rtl w:val="true"/>
          <w:lang w:bidi="fa-IR"/>
        </w:rPr>
        <w:t>آنها مستحب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امّادر فقه اماميه عنوان خمس بسيار فراتر از همين عنوان در ميان فقهاى اهل سنّت است كه تنها شامل غنايم جنگى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اين عنوان افزون بر غنايم جنگى، معادن، غوص، مال مخلوط به حرام و خمس زمينى كه ذّمى از مسلمان مى‌خرد و منافع كسب اعم از تجارى و غير تجارى را داريم كه شامل همه موارد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در بيان فلسفه حصر زكات در نه مورد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بر صحّت مذهب ما افزون بر اجماع دلالت مى‌كند اين است كه اصل، برائت ذمّه است از زكوات و بر مى‌گردد به ادلّه شرعيه در وجوب آنچه كه از زكوات،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اماميه، زكات در آن را واجب كرده خلافى نيست و در ما عداى آن دليل قاطعى بر وجوب زكات نداريم، پس بر اصل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اين اصل اين كلام خداوند است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يسألكم اموالكم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حقوقى را در اموالتان واجب نمى‌كند، زيرا خداوند از اموال مردم درخواست نمى‌كند مگر بر وجه خاص و ظاهر آيه از وجوب حق در اموال منع مى‌كند و امّا آن چيزهايى كه از اين اصل خارج شدند به خاطر وجود دليل قاطع است و غير از اينها تحت ظاهر باقى مى‌مانند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ابن حزم از فقهاى اهل سنّت نيز نظير همين استدلال را آورده و زكات را منحصر در هشت چيزى دانسته كه رسول اللّه صلى‌الله‌عليه‌و‌آله‌وسلم از آنها زكات مى‌گرفت و آنعبارت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گوسفند، گندم، جو، خرما، طلا و نقره و امّادر كشمكش حديث صحيحى براى ابن حزم ثابت نشده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تفصيل نظر مذاهب پنجگانه و فقه جديد اهل سنّت را در مورد هر يك از اموال كه به صورت زير و با عنوان انواع ثروت دسته بندى شده است، به طور جداگانه بيان مى‌كنيم</w:t>
      </w:r>
      <w:r>
        <w:rPr>
          <w:rFonts w:eastAsia="IRNazanin" w:cs="IRNazanin"/>
          <w:color w:val="111111"/>
          <w:sz w:val="28"/>
          <w:szCs w:val="28"/>
          <w:rtl w:val="true"/>
          <w:lang w:bidi="fa-IR"/>
        </w:rPr>
        <w:t>.</w:t>
      </w:r>
      <w:r>
        <w:rPr>
          <w:rStyle w:val="FootnoteAnchor"/>
          <w:rtl w:val="true"/>
        </w:rPr>
        <w:footnoteReference w:id="51"/>
      </w:r>
      <w:bookmarkStart w:id="42" w:name="pg9049_107164"/>
    </w:p>
    <w:p>
      <w:pPr>
        <w:pStyle w:val="Heading3"/>
        <w:numPr>
          <w:ilvl w:val="2"/>
          <w:numId w:val="1"/>
        </w:numPr>
        <w:rPr/>
      </w:pPr>
      <w:bookmarkStart w:id="43" w:name="__RefHeading___Toc2285889_2870459653"/>
      <w:bookmarkStart w:id="44" w:name="_Toc16"/>
      <w:bookmarkEnd w:id="42"/>
      <w:bookmarkEnd w:id="43"/>
      <w:r>
        <w:rPr>
          <w:rtl w:val="true"/>
        </w:rPr>
        <w:t>مجموعه انواع ثروت</w:t>
      </w:r>
      <w:bookmarkEnd w:id="44"/>
    </w:p>
    <w:p>
      <w:pPr>
        <w:pStyle w:val="Heading4"/>
        <w:numPr>
          <w:ilvl w:val="3"/>
          <w:numId w:val="1"/>
        </w:numPr>
        <w:rPr/>
      </w:pPr>
      <w:bookmarkStart w:id="45" w:name="__RefHeading___Toc2285891_2870459653"/>
      <w:bookmarkStart w:id="46" w:name="_Toc17"/>
      <w:bookmarkEnd w:id="45"/>
      <w:r>
        <w:rPr>
          <w:rtl w:val="true"/>
        </w:rPr>
        <w:t>اشاره</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زراعى شامل غلاّت چهارگانه و ساير محصولات زراعى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حيوانى شامل احشام سه گانه، خيل سائمه، عسل و منتجات حيوانى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پولى و مالى شامل نقدين طلا و نقره، پول‌هاى كاغذى، زيور آلات طلا و نقره و طلا و نقره غير زينتى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تجارى شامل مال التّجاره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جنگى شامل غنايم جنگى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مخلوط با حرام شامل مال مخلوط با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معدنى و دريايى شامل گنج، معدن طلا و نقره، معدن غير طلا و نقره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ثروت‌هاى جهان معاصر شامل مستغلات، عمارات، وسايل حمل و نقل دريايى، هوايى، زمينى كارخانجات، منفعت كسب، سهام و اوراق قرضه و غيره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285893_2870459653"/>
      <w:bookmarkStart w:id="48" w:name="_Toc18"/>
      <w:bookmarkEnd w:id="47"/>
      <w:r>
        <w:rPr/>
        <w:t>1</w:t>
      </w:r>
      <w:r>
        <w:rPr>
          <w:rtl w:val="true"/>
        </w:rPr>
        <w:t xml:space="preserve"> - </w:t>
      </w:r>
      <w:r>
        <w:rPr>
          <w:rtl w:val="true"/>
        </w:rPr>
        <w:t>ثروت زراعى</w:t>
      </w:r>
      <w:bookmarkEnd w:id="48"/>
    </w:p>
    <w:p>
      <w:pPr>
        <w:pStyle w:val="BookText"/>
        <w:rPr/>
      </w:pPr>
      <w:r>
        <w:rPr>
          <w:rFonts w:ascii="IRNazanin" w:hAnsi="IRNazanin" w:eastAsia="IRNazanin"/>
          <w:color w:val="111111"/>
          <w:sz w:val="28"/>
          <w:sz w:val="28"/>
          <w:szCs w:val="28"/>
          <w:rtl w:val="true"/>
          <w:lang w:bidi="fa-IR"/>
        </w:rPr>
        <w:t>همه مذاهب اهل سنّت در وجوب زكات غلاّت چهارگانه يعنى گندم، جو، خرما و كشمش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رأى همه آنها، اگر از آب باران يا آب نهر آبيارى شده باشد، زكات آن عُشر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اگر از آب چاه استفاده كرده باشد، زكات آن نصف العشر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مذاهب اهل سنت به غير از حنفيه نصاب را در غلاّت چهارگانه معتبر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نصاب عبارت است از پنج وسق كه هر وسق شصت صاع است و مجموع به حدود نهصد و ده كيلوگرم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كمتر از اين مقدار زكاتى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حنفيه زكات را مطلقاً واجب مى‌داند چه مقدارش كم باشد يا زياد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مذاهب در نوع زراعت و غلاّت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حنفيه مى‌گويند زكات بر هر چيزى كه زمين آن را پرورش مى‌دهد به جز چوب، سبزى و نى،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مالكيه و شافعيه مى‌گويند زكات در همه چيزهايى كه براى هزينه و مصرف سال ذخيره مى‌شود، مانند گندم، جو، خرما و كشمش، واجب است</w:t>
      </w:r>
      <w:r>
        <w:rPr>
          <w:rFonts w:eastAsia="IRNazanin" w:cs="IRNazanin"/>
          <w:color w:val="111111"/>
          <w:sz w:val="28"/>
          <w:szCs w:val="28"/>
          <w:rtl w:val="true"/>
          <w:lang w:bidi="fa-IR"/>
        </w:rPr>
        <w:t xml:space="preserve">. </w:t>
      </w:r>
      <w:bookmarkStart w:id="49" w:name="pg9049_107167"/>
    </w:p>
    <w:p>
      <w:pPr>
        <w:pStyle w:val="BookText"/>
        <w:rPr/>
      </w:pPr>
      <w:bookmarkEnd w:id="49"/>
      <w:r>
        <w:rPr>
          <w:rFonts w:ascii="IRNazanin" w:hAnsi="IRNazanin" w:eastAsia="IRNazanin"/>
          <w:color w:val="111111"/>
          <w:sz w:val="28"/>
          <w:sz w:val="28"/>
          <w:szCs w:val="28"/>
          <w:rtl w:val="true"/>
          <w:lang w:bidi="fa-IR"/>
        </w:rPr>
        <w:t>حنابله مى‌گويند زكات در هر آنچه كه كيل و وزن مى‌شود واجب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بنا به نظر اماميه زكات تنها در گندم، جو، خرما و كشمش به شرط نصاب واجب است و در غير اينها واجب نيست، گرچه مستحب است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50" w:name="__RefHeading___Toc2285895_2870459653"/>
      <w:bookmarkStart w:id="51" w:name="_Toc19"/>
      <w:bookmarkEnd w:id="50"/>
      <w:r>
        <w:rPr/>
        <w:t>2</w:t>
      </w:r>
      <w:r>
        <w:rPr>
          <w:rtl w:val="true"/>
        </w:rPr>
        <w:t xml:space="preserve"> - </w:t>
      </w:r>
      <w:r>
        <w:rPr>
          <w:rtl w:val="true"/>
        </w:rPr>
        <w:t>ثروت حيوانى</w:t>
      </w:r>
      <w:bookmarkEnd w:id="51"/>
    </w:p>
    <w:p>
      <w:pPr>
        <w:pStyle w:val="Heading5"/>
        <w:numPr>
          <w:ilvl w:val="4"/>
          <w:numId w:val="1"/>
        </w:numPr>
        <w:rPr/>
      </w:pPr>
      <w:bookmarkStart w:id="52" w:name="__RefHeading___Toc2285897_2870459653"/>
      <w:bookmarkStart w:id="53" w:name="_Toc20"/>
      <w:bookmarkEnd w:id="52"/>
      <w:r>
        <w:rPr>
          <w:rtl w:val="true"/>
        </w:rPr>
        <w:t xml:space="preserve">الف </w:t>
      </w:r>
      <w:r>
        <w:rPr>
          <w:rtl w:val="true"/>
        </w:rPr>
        <w:t xml:space="preserve">- </w:t>
      </w:r>
      <w:r>
        <w:rPr>
          <w:rtl w:val="true"/>
        </w:rPr>
        <w:t>احشام سه‌گانه</w:t>
      </w:r>
      <w:bookmarkEnd w:id="53"/>
    </w:p>
    <w:p>
      <w:pPr>
        <w:pStyle w:val="BookText"/>
        <w:rPr/>
      </w:pPr>
      <w:r>
        <w:rPr>
          <w:rFonts w:ascii="IRNazanin" w:hAnsi="IRNazanin" w:eastAsia="IRNazanin"/>
          <w:color w:val="111111"/>
          <w:sz w:val="28"/>
          <w:sz w:val="28"/>
          <w:szCs w:val="28"/>
          <w:rtl w:val="true"/>
          <w:lang w:bidi="fa-IR"/>
        </w:rPr>
        <w:t xml:space="preserve">همه مذاهب به جز مالكيه بر اين مطلب اتّفاق نظر دارند كه زكات در سه صنف از چهارپايان به شرط سائمه </w:t>
      </w:r>
      <w:r>
        <w:rPr>
          <w:rStyle w:val="FootnoteAnchor"/>
          <w:rtl w:val="true"/>
        </w:rPr>
        <w:footnoteReference w:id="54"/>
      </w:r>
      <w:r>
        <w:rPr>
          <w:rFonts w:ascii="IRNazanin" w:hAnsi="IRNazanin" w:eastAsia="IRNazanin"/>
          <w:color w:val="111111"/>
          <w:sz w:val="28"/>
          <w:sz w:val="28"/>
          <w:szCs w:val="28"/>
          <w:rtl w:val="true"/>
          <w:lang w:bidi="fa-IR"/>
        </w:rPr>
        <w:t>بودن و نصاب،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اصناف عبارتند از شتر و گاو كه شامل گاو ميش هم است و گوسفند كه شامل بز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مالكيه سؤم را شرط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رأى، زكات بر اين سه صنفچه سائمه باشند يا غير سائمه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مذاهب به اتفاق قائلند كه زكات در رمه اسب و قاطر و الاغ واجب نيست مگر اينكه جزء مال التّجاره قرار گيرد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امّا حنفيه در رمه اسب ذكوراً و اناثاً به شرط سائمه بودن و نگهدارى براى ازدياد نسل، زكات را واجب مى‌داند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54" w:name="__RefHeading___Toc2285899_2870459653"/>
      <w:bookmarkStart w:id="55" w:name="_Toc21"/>
      <w:bookmarkEnd w:id="54"/>
      <w:r>
        <w:rPr>
          <w:rtl w:val="true"/>
        </w:rPr>
        <w:t xml:space="preserve">ب </w:t>
      </w:r>
      <w:r>
        <w:rPr>
          <w:rtl w:val="true"/>
        </w:rPr>
        <w:t xml:space="preserve">- </w:t>
      </w:r>
      <w:r>
        <w:rPr>
          <w:rtl w:val="true"/>
        </w:rPr>
        <w:t>زكات عسل و منتجات حيوانى</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مذهب حنفيه و حنبليه زكات عسل واجب است و نسبت آن عُشر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مالكيه و شافعيه قائل به </w:t>
      </w:r>
      <w:bookmarkStart w:id="56" w:name="pg9049_107170"/>
    </w:p>
    <w:p>
      <w:pPr>
        <w:pStyle w:val="BookText"/>
        <w:rPr/>
      </w:pPr>
      <w:bookmarkEnd w:id="56"/>
      <w:r>
        <w:rPr>
          <w:rFonts w:ascii="IRNazanin" w:hAnsi="IRNazanin" w:eastAsia="IRNazanin"/>
          <w:color w:val="111111"/>
          <w:sz w:val="28"/>
          <w:sz w:val="28"/>
          <w:szCs w:val="28"/>
          <w:rtl w:val="true"/>
          <w:lang w:bidi="fa-IR"/>
        </w:rPr>
        <w:t>زكات در عسل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قرضاوى پس از بيان نظرات مذاهب مى‌گويد كه عسل مال است و با آن به كسب و تجارت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زكات در آن واجب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57" w:name="__RefHeading___Toc2285901_2870459653"/>
      <w:bookmarkStart w:id="58" w:name="_Toc22"/>
      <w:bookmarkEnd w:id="57"/>
      <w:r>
        <w:rPr/>
        <w:t>3</w:t>
      </w:r>
      <w:r>
        <w:rPr>
          <w:rtl w:val="true"/>
        </w:rPr>
        <w:t xml:space="preserve"> - </w:t>
      </w:r>
      <w:r>
        <w:rPr>
          <w:rtl w:val="true"/>
        </w:rPr>
        <w:t>ثروت پولى و مالى</w:t>
      </w:r>
      <w:bookmarkEnd w:id="58"/>
    </w:p>
    <w:p>
      <w:pPr>
        <w:pStyle w:val="Heading5"/>
        <w:numPr>
          <w:ilvl w:val="4"/>
          <w:numId w:val="1"/>
        </w:numPr>
        <w:rPr/>
      </w:pPr>
      <w:bookmarkStart w:id="59" w:name="__RefHeading___Toc2285903_2870459653"/>
      <w:bookmarkStart w:id="60" w:name="_Toc23"/>
      <w:bookmarkEnd w:id="59"/>
      <w:r>
        <w:rPr>
          <w:rtl w:val="true"/>
        </w:rPr>
        <w:t xml:space="preserve">الف </w:t>
      </w:r>
      <w:r>
        <w:rPr>
          <w:rtl w:val="true"/>
        </w:rPr>
        <w:t xml:space="preserve">- </w:t>
      </w:r>
      <w:r>
        <w:rPr>
          <w:rtl w:val="true"/>
        </w:rPr>
        <w:t>مسكوك طلا و نقره</w:t>
      </w:r>
      <w:bookmarkEnd w:id="60"/>
    </w:p>
    <w:p>
      <w:pPr>
        <w:pStyle w:val="BookText"/>
        <w:rPr/>
      </w:pPr>
      <w:r>
        <w:rPr>
          <w:rFonts w:ascii="IRNazanin" w:hAnsi="IRNazanin" w:eastAsia="IRNazanin"/>
          <w:color w:val="111111"/>
          <w:sz w:val="28"/>
          <w:sz w:val="28"/>
          <w:szCs w:val="28"/>
          <w:rtl w:val="true"/>
          <w:lang w:bidi="fa-IR"/>
        </w:rPr>
        <w:t>زكات طلا و نقره مسكوك به شرط نصاب و بقاى آن به مدّت يك سال، در نزد همه مذاهب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فقهاى مذهب چهارگانه اهل سنّت مسكوك بودن را شرط نمى‌دانند، از اين رو، زكات شمش‌هاى طلا و نقره و ظروف طلا و نقره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طلا و نقره زينتى به صورت زيور آلات، تنها حنفيه زكات آن را واجب مى‌داند و مالكيه و شافعيه و حنبليه زكات آن را واجب نمى‌دانند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فقهاى اماميه به خاطر آنكه مسكوك بودن به سكه رايج را شرط وجوب زكات طلا و نقره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شمش‌ها و ظروف طلا و نقره و همچنين طلا و نقره زينتى قائل به وجوب زكات نيستند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61" w:name="__RefHeading___Toc2285905_2870459653"/>
      <w:bookmarkStart w:id="62" w:name="_Toc24"/>
      <w:bookmarkEnd w:id="61"/>
      <w:r>
        <w:rPr>
          <w:rtl w:val="true"/>
        </w:rPr>
        <w:t xml:space="preserve">ب </w:t>
      </w:r>
      <w:r>
        <w:rPr>
          <w:rtl w:val="true"/>
        </w:rPr>
        <w:t xml:space="preserve">- </w:t>
      </w:r>
      <w:r>
        <w:rPr>
          <w:rtl w:val="true"/>
        </w:rPr>
        <w:t xml:space="preserve">پول‌هاى كاغذى </w:t>
      </w:r>
      <w:r>
        <w:rPr>
          <w:rtl w:val="true"/>
        </w:rPr>
        <w:t>(</w:t>
      </w:r>
      <w:r>
        <w:rPr>
          <w:rtl w:val="true"/>
        </w:rPr>
        <w:t>اسكناس و ديگر انواع پول</w:t>
      </w:r>
      <w:r>
        <w:rPr>
          <w:rtl w:val="true"/>
        </w:rPr>
        <w:t>)</w:t>
      </w:r>
      <w:bookmarkEnd w:id="6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زكات پول‌هاى كنونى جمهور فقهاى مذاهب چهارگانه اهل سنّت قائل به وجوب زكات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نظر اينها اسكناس جاى طلا و نقره را در معامله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شافعيه معامله با پول‌هاى كاغذى از قبيل حواله بر عليه بانك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قيمت آن حواله شخص، مالك قيمت اين ورق مى‌شود كه دينى است بر عهده بانك و بانك مديون است و هر زمان كه مديون به اين اوصاف باشد، </w:t>
      </w:r>
      <w:bookmarkStart w:id="63" w:name="pg9049_107173"/>
    </w:p>
    <w:p>
      <w:pPr>
        <w:pStyle w:val="BookText"/>
        <w:rPr/>
      </w:pPr>
      <w:bookmarkEnd w:id="63"/>
      <w:r>
        <w:rPr>
          <w:rFonts w:ascii="IRNazanin" w:hAnsi="IRNazanin" w:eastAsia="IRNazanin"/>
          <w:color w:val="111111"/>
          <w:sz w:val="28"/>
          <w:sz w:val="28"/>
          <w:szCs w:val="28"/>
          <w:rtl w:val="true"/>
          <w:lang w:bidi="fa-IR"/>
        </w:rPr>
        <w:t>زكات دين فوراً و حالاً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حنفيه مى‌گويند پول‌هاى كاغذى از قبيل دين قوى است به جز اينكه مى‌شود آن را فوراً به نقره تبديل كرد، پس زكات آن فوراً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مالكيه مى‌گويند پول‌هاى كاغذى گرچه سند دين است امّا از آنجا كه مى‌شود آن را فوراً به نقره تبديل كرد و در جاى طلا در معامله نشسته است، پس زكات در آن با احراز شرايط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اينها، اسكناس اين امكانيت را دارد كه بدون مشكلى با نقره معاوضه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معقول نيست كه در نزد مردم اسكناس باشد و اين امكان بر ايشان هست كه به اندازه نصاب با نقره معاوضه كنند و از آن اخراج زكات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فقهاى مذاهب ثلاثه حنفى، مالكى و شافعى بر وجوب زكات اسكناس و اوراق بهادار و پول‌هاى تحريرى اجماع دارند و تنها حنبلى‌ها در اين مسأله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مى‌گويند زكات اسكناس واجب نيست مگر آنكه با طلا و نقره معاوضه گردد و شروط زكات در اين طلا و نقره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اساس همه اين اقوال بر اين اعتبار است كه اين اوراق سند دينى عليه بانك صادر كننده بوده و به ميزان ارزش آن فوراً تبديل به نقره مى‌شود و در نتيجه زكات آن واجب فورى است امّا در نزد حنابله اگر در عمل تبديل صورت گيرد زكات واجب است والاّ زكات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مى‌دانيم كهامروزه تعهّد تبديل اسكناس به طلا و نقره از طرف بانك مركزى برداشته شده است و ديگرقابل تبديل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پايه و اساس تمامى فتاواى اينها در هم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مذهب اماميه به خاطر انحصار زكات در همان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مسكوك طلا و نقره نبودن پول‌هاى كنونى، زكاتى در اسكناس و پول‌هاى تحريرى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اماميه عنوان ديگرى به نام خمس منافع كسب دارد كه شامل تمام موارد درآمد مى‌شود</w:t>
      </w:r>
      <w:r>
        <w:rPr>
          <w:rFonts w:eastAsia="IRNazanin" w:cs="IRNazanin"/>
          <w:color w:val="111111"/>
          <w:sz w:val="28"/>
          <w:szCs w:val="28"/>
          <w:rtl w:val="true"/>
          <w:lang w:bidi="fa-IR"/>
        </w:rPr>
        <w:t>.</w:t>
      </w:r>
    </w:p>
    <w:p>
      <w:pPr>
        <w:pStyle w:val="Heading4"/>
        <w:numPr>
          <w:ilvl w:val="3"/>
          <w:numId w:val="1"/>
        </w:numPr>
        <w:rPr/>
      </w:pPr>
      <w:bookmarkStart w:id="64" w:name="__RefHeading___Toc2285907_2870459653"/>
      <w:bookmarkStart w:id="65" w:name="_Toc25"/>
      <w:bookmarkEnd w:id="64"/>
      <w:r>
        <w:rPr/>
        <w:t>4</w:t>
      </w:r>
      <w:r>
        <w:rPr>
          <w:rtl w:val="true"/>
        </w:rPr>
        <w:t xml:space="preserve"> - </w:t>
      </w:r>
      <w:r>
        <w:rPr>
          <w:rtl w:val="true"/>
        </w:rPr>
        <w:t xml:space="preserve">ثروت تجارى </w:t>
      </w:r>
      <w:r>
        <w:rPr>
          <w:rtl w:val="true"/>
        </w:rPr>
        <w:t>(</w:t>
      </w:r>
      <w:r>
        <w:rPr>
          <w:rtl w:val="true"/>
        </w:rPr>
        <w:t>مال التّجارة</w:t>
      </w:r>
      <w:r>
        <w:rPr>
          <w:rtl w:val="true"/>
        </w:rPr>
        <w:t>)</w:t>
      </w:r>
      <w:bookmarkEnd w:id="6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التّجارة، مالى است كه به قصد ربح و كسب و به عقد معاوضى مملوك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ملكيت بايد به سبب فعل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سبب ارث مالك شده باشد، مال التّجارة نيست</w:t>
      </w:r>
      <w:r>
        <w:rPr>
          <w:rFonts w:eastAsia="IRNazanin" w:cs="IRNazanin"/>
          <w:color w:val="111111"/>
          <w:sz w:val="28"/>
          <w:szCs w:val="28"/>
          <w:rtl w:val="true"/>
          <w:lang w:bidi="fa-IR"/>
        </w:rPr>
        <w:t xml:space="preserve">. </w:t>
      </w:r>
      <w:bookmarkStart w:id="66" w:name="pg9049_107176"/>
    </w:p>
    <w:p>
      <w:pPr>
        <w:pStyle w:val="BookText"/>
        <w:rPr/>
      </w:pPr>
      <w:bookmarkEnd w:id="66"/>
      <w:r>
        <w:rPr>
          <w:rFonts w:ascii="IRNazanin" w:hAnsi="IRNazanin" w:eastAsia="IRNazanin"/>
          <w:color w:val="111111"/>
          <w:sz w:val="28"/>
          <w:sz w:val="28"/>
          <w:szCs w:val="28"/>
          <w:rtl w:val="true"/>
          <w:lang w:bidi="fa-IR"/>
        </w:rPr>
        <w:t>مذاهب چهارگانه اهل سنّت به طور كامل قائل به وجوب زكات مال التّجاره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سه مذهب اهل سنّت مال التّجاره آن چيزى است كه طلا و نقره نيست چه مضروب باشد يا غير مضروب مثل زيور آلات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مالكيه در غير مضروب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دليلشان اين است كه طلا و نقره اگر مسكوك نباشد از مال التّجاره شمرده مى‌شود نه از نقدين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زكات مال التّجاره شرط است كه قيمتش به اندازه نصاب طلا يا نقره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كسى كه اينها را مالك است واجب است زكات آن را كه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اخراج كند</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و امّا فقهاى اماميه زكات مال التّجاره را واجب نمى‌دانند بلكه زكات آن را بنابر قول اصح مستحب مى‌دانند</w:t>
      </w:r>
      <w:r>
        <w:rPr>
          <w:rFonts w:eastAsia="Amiri" w:cs="Amiri" w:ascii="Amiri" w:hAnsi="Amiri"/>
          <w:color w:val="111111"/>
          <w:sz w:val="28"/>
          <w:szCs w:val="28"/>
          <w:rtl w:val="true"/>
          <w:lang w:bidi="ar-SA"/>
        </w:rPr>
        <w:t>.</w:t>
      </w:r>
      <w:r>
        <w:rPr>
          <w:rStyle w:val="FootnoteAnchor"/>
          <w:rtl w:val="true"/>
        </w:rPr>
        <w:footnoteReference w:id="62"/>
      </w:r>
    </w:p>
    <w:p>
      <w:pPr>
        <w:pStyle w:val="Heading4"/>
        <w:numPr>
          <w:ilvl w:val="3"/>
          <w:numId w:val="1"/>
        </w:numPr>
        <w:rPr/>
      </w:pPr>
      <w:bookmarkStart w:id="67" w:name="__RefHeading___Toc2285909_2870459653"/>
      <w:bookmarkStart w:id="68" w:name="_Toc26"/>
      <w:bookmarkEnd w:id="67"/>
      <w:r>
        <w:rPr/>
        <w:t>5</w:t>
      </w:r>
      <w:r>
        <w:rPr>
          <w:rtl w:val="true"/>
        </w:rPr>
        <w:t xml:space="preserve"> - </w:t>
      </w:r>
      <w:r>
        <w:rPr>
          <w:rtl w:val="true"/>
        </w:rPr>
        <w:t>ثروت معدنى و دريائى</w:t>
      </w:r>
      <w:bookmarkEnd w:id="68"/>
    </w:p>
    <w:p>
      <w:pPr>
        <w:pStyle w:val="Heading5"/>
        <w:numPr>
          <w:ilvl w:val="4"/>
          <w:numId w:val="1"/>
        </w:numPr>
        <w:rPr/>
      </w:pPr>
      <w:bookmarkStart w:id="69" w:name="__RefHeading___Toc2285911_2870459653"/>
      <w:bookmarkStart w:id="70" w:name="_Toc27"/>
      <w:bookmarkEnd w:id="69"/>
      <w:r>
        <w:rPr>
          <w:rtl w:val="true"/>
        </w:rPr>
        <w:t xml:space="preserve">الف </w:t>
      </w:r>
      <w:r>
        <w:rPr>
          <w:rtl w:val="true"/>
        </w:rPr>
        <w:t xml:space="preserve">- </w:t>
      </w:r>
      <w:r>
        <w:rPr>
          <w:rtl w:val="true"/>
        </w:rPr>
        <w:t>معدن و وجوب حق در آن</w:t>
      </w:r>
      <w:bookmarkEnd w:id="70"/>
    </w:p>
    <w:p>
      <w:pPr>
        <w:pStyle w:val="BookText"/>
        <w:rPr/>
      </w:pPr>
      <w:r>
        <w:rPr>
          <w:rFonts w:ascii="IRNazanin" w:hAnsi="IRNazanin" w:eastAsia="IRNazanin"/>
          <w:color w:val="111111"/>
          <w:sz w:val="28"/>
          <w:sz w:val="28"/>
          <w:szCs w:val="28"/>
          <w:rtl w:val="true"/>
          <w:lang w:bidi="fa-IR"/>
        </w:rPr>
        <w:t>همه مذاهب بر وجوب حق در آنچه كه از معدن استخراج مى‌شود اتّفاق نظر دارند ولكن در تفسير نصوص اختلاف كردند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نظر اماميه، همه چيزهايى كه از زمين خارج مى‌شود، چيزهايى كه در زمين خلق مى‌شود و داراى ارزش و قيمت است چه جامد باشد مانند طلا و نقره و سرب و مس و آهن و زغال سنگ و فيروزه و عقيق و زاج و نمك و چه مايع مانند نفت و گاز و كبريت، خمس آنها واجب است</w:t>
      </w:r>
      <w:r>
        <w:rPr>
          <w:rFonts w:eastAsia="IRNazanin" w:cs="IRNazanin"/>
          <w:color w:val="111111"/>
          <w:sz w:val="28"/>
          <w:szCs w:val="28"/>
          <w:rtl w:val="true"/>
          <w:lang w:bidi="fa-IR"/>
        </w:rPr>
        <w:t>.</w:t>
      </w:r>
      <w:r>
        <w:rPr>
          <w:rStyle w:val="FootnoteAnchor"/>
          <w:rtl w:val="true"/>
        </w:rPr>
        <w:footnoteReference w:id="63"/>
      </w:r>
      <w:bookmarkStart w:id="71" w:name="pg9049_107179"/>
    </w:p>
    <w:p>
      <w:pPr>
        <w:pStyle w:val="BookText"/>
        <w:rPr/>
      </w:pPr>
      <w:bookmarkEnd w:id="71"/>
      <w:r>
        <w:rPr>
          <w:rFonts w:ascii="IRNazanin" w:hAnsi="IRNazanin" w:eastAsia="IRNazanin"/>
          <w:color w:val="111111"/>
          <w:sz w:val="28"/>
          <w:sz w:val="28"/>
          <w:szCs w:val="28"/>
          <w:rtl w:val="true"/>
          <w:lang w:bidi="fa-IR"/>
        </w:rPr>
        <w:t>مشهور از شافعى اين است كه معدن را در طلا و نقره منحصر مى‌داند و امّا در غير اين دو از جواهر مانند فيروزه، زبرجد، الماس، ياقوت، عقيق، زمرّد، سرمه، آهن، مس و آلومينيوم و غيره زكاتى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حنفى‌ها مى‌گويند همه معادن مستخرجه از زمين كه با آتش گداخته و جدا مى‌شوند مشمول حق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معادن سيال يا جامداتى كه با آتش ذوب نمى‌شوند، چيزى بر آنها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همچون اماميه فرقى بين گداخته شدن نگذاشتند و معدن را شامل هر چيزى مى‌دانند كه از زمين خارج مى‌شود يا در آن خلق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قدر واجب حنفى‌ها همچون اماميه قائل به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حنبلى‌ها، شافعى‌ها و مالكى‌ها قدر واجب را در معدن ربع العشر يعنى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72" w:name="__RefHeading___Toc2285913_2870459653"/>
      <w:bookmarkStart w:id="73" w:name="_Toc28"/>
      <w:bookmarkEnd w:id="72"/>
      <w:r>
        <w:rPr>
          <w:rtl w:val="true"/>
        </w:rPr>
        <w:t xml:space="preserve">ب </w:t>
      </w:r>
      <w:r>
        <w:rPr>
          <w:rtl w:val="true"/>
        </w:rPr>
        <w:t xml:space="preserve">- </w:t>
      </w:r>
      <w:r>
        <w:rPr>
          <w:rtl w:val="true"/>
        </w:rPr>
        <w:t>گنج‌هاى مدفون شده</w:t>
      </w:r>
      <w:bookmarkEnd w:id="73"/>
    </w:p>
    <w:p>
      <w:pPr>
        <w:pStyle w:val="BookText"/>
        <w:rPr/>
      </w:pPr>
      <w:r>
        <w:rPr>
          <w:rFonts w:ascii="IRNazanin" w:hAnsi="IRNazanin" w:eastAsia="IRNazanin"/>
          <w:color w:val="111111"/>
          <w:sz w:val="28"/>
          <w:sz w:val="28"/>
          <w:szCs w:val="28"/>
          <w:rtl w:val="true"/>
          <w:lang w:bidi="fa-IR"/>
        </w:rPr>
        <w:t>گنج، مالى است كه در زمين يا درخت يا كوه پنهان باشد و كسى آن را پيدا كند و طورى باشد كه به آن گنج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زمينى كه ملك كسى نيست گنجى پيدا كند مال خود او است و بايد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اماميه بالاتفاق خمس گنج را واجب مى‌دانند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همچنين فقهاى اهل سنّت بالاجماع خمس را در آن واجب مى‌دانند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74" w:name="__RefHeading___Toc2285915_2870459653"/>
      <w:bookmarkStart w:id="75" w:name="_Toc29"/>
      <w:bookmarkEnd w:id="74"/>
      <w:r>
        <w:rPr>
          <w:rtl w:val="true"/>
        </w:rPr>
        <w:t xml:space="preserve">ج </w:t>
      </w:r>
      <w:r>
        <w:rPr>
          <w:rtl w:val="true"/>
        </w:rPr>
        <w:t xml:space="preserve">- </w:t>
      </w:r>
      <w:r>
        <w:rPr>
          <w:rtl w:val="true"/>
        </w:rPr>
        <w:t>آنچه كه از دريا استخراج مى‌شود مانند لؤلؤ و مرجان و مرواريد</w:t>
      </w:r>
      <w:bookmarkEnd w:id="7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مذهب اماميه اگر به واسطه غوّاصى در دريا، لؤلؤ و مرجان يا جواهر ديگرى بيرون آورند، روئيدنى باشد يا معدنى، چنانچه بعد از كم كردن مخارجى كه براى بيرون آوردن آن انجام داده‌اند، </w:t>
      </w:r>
      <w:bookmarkStart w:id="76" w:name="pg9049_107182"/>
    </w:p>
    <w:p>
      <w:pPr>
        <w:pStyle w:val="BookText"/>
        <w:rPr/>
      </w:pPr>
      <w:bookmarkEnd w:id="76"/>
      <w:r>
        <w:rPr>
          <w:rFonts w:ascii="Amiri" w:hAnsi="Amiri" w:eastAsia="Amiri" w:cs="Amiri"/>
          <w:color w:val="111111"/>
          <w:sz w:val="28"/>
          <w:sz w:val="28"/>
          <w:szCs w:val="28"/>
          <w:rtl w:val="true"/>
          <w:lang w:bidi="ar-SA"/>
        </w:rPr>
        <w:t xml:space="preserve">قيمت آن 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نخود طلا برسد، بايد خمس آن را بدهند</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مذاهب اربعه اهل سنّت به اتفاق قائل هستند كه زكاتى در لؤلؤ و مرجان و ياقوت و ديگر جواهرات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قرضاوى در فقه الزكاة در ذيل اين عنوان به كنكاش پرداخته تا بتواند وجوب حق را در اين موارد اثبات كند و در نهايت قول به وجوب را ترجيح مى‌دهد و قدر واجب در آن را به مشورت اهل رأى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مورد زكات ماهيان به همان چيزى قائل است كه در مورد لؤلؤ و مرجان گفته است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77" w:name="__RefHeading___Toc2285917_2870459653"/>
      <w:bookmarkStart w:id="78" w:name="_Toc30"/>
      <w:bookmarkEnd w:id="77"/>
      <w:r>
        <w:rPr/>
        <w:t>6</w:t>
      </w:r>
      <w:r>
        <w:rPr>
          <w:rtl w:val="true"/>
        </w:rPr>
        <w:t xml:space="preserve"> - </w:t>
      </w:r>
      <w:r>
        <w:rPr>
          <w:rtl w:val="true"/>
        </w:rPr>
        <w:t>ثروت‌هاى جهان معاصر</w:t>
      </w:r>
      <w:bookmarkEnd w:id="78"/>
    </w:p>
    <w:p>
      <w:pPr>
        <w:pStyle w:val="Heading5"/>
        <w:numPr>
          <w:ilvl w:val="4"/>
          <w:numId w:val="1"/>
        </w:numPr>
        <w:rPr/>
      </w:pPr>
      <w:bookmarkStart w:id="79" w:name="__RefHeading___Toc2285919_2870459653"/>
      <w:bookmarkStart w:id="80" w:name="_Toc31"/>
      <w:bookmarkEnd w:id="79"/>
      <w:r>
        <w:rPr>
          <w:rtl w:val="true"/>
        </w:rPr>
        <w:t xml:space="preserve">الف </w:t>
      </w:r>
      <w:r>
        <w:rPr>
          <w:rtl w:val="true"/>
        </w:rPr>
        <w:t xml:space="preserve">- </w:t>
      </w:r>
      <w:r>
        <w:rPr>
          <w:rtl w:val="true"/>
        </w:rPr>
        <w:t>مستغلات، عمارات و كارخانجات و غيره</w:t>
      </w:r>
      <w:bookmarkEnd w:id="8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مستغلات، عمارات، كارخانجات، كشتى‌ها، هواپيماها و چيزهايى از اين قبيل، اموالى هستند كه براى تجارت در اختيار گرفته نمى‌شوند، بلكه براى نما و رشد اخذ مى‌شوند و براى دارندگانشان كسب و فايده به واسطه اجاره دادن عين يا فروش محصول به ارمغان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چيزهايى مثل خانهو چهارپا اجاره داده مى‌شدند و در حال حاضر آپارتمان‌ها و وسائل حمل و نقل اجاره داده مى‌شوند و چيزهايى مثل گاو و گوسفند به صورت غير سائمه براى كسب نگهدارى مى‌شوند تا شيرشان يا پشمشان و يا گوشتشان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مستغلات در حال حاضر كارخانجات توليدى هستند كه محصولاتشان در بازار فروخته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قرضاوى ملاك در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 رشد يا بنده است و در عصر ما از جمله مهم‌ترين اموال ناميه عبارتند از ساختمان هايى كه براى كرايه دادن و بهره بردن بنا مى‌شوند، كارخانجاتى كه براى توليد بر پا مى‌گردند و ماشين‌ها و هواپيماها و كشتى هايى كه براى حمل و نقل و مسافر كشى استفاده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اموالى هستند كه درآمدهاى سرشارى را براى صاحبانشان به ارمغان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ادامه مى‌گويد وجوب زكات اين اموال بستگى دارد به </w:t>
      </w:r>
    </w:p>
    <w:p>
      <w:pPr>
        <w:pStyle w:val="BookText"/>
        <w:rPr/>
      </w:pPr>
      <w:r>
        <w:rPr>
          <w:rFonts w:ascii="IRNazanin" w:hAnsi="IRNazanin" w:eastAsia="IRNazanin"/>
          <w:color w:val="111111"/>
          <w:sz w:val="28"/>
          <w:sz w:val="28"/>
          <w:szCs w:val="28"/>
          <w:rtl w:val="true"/>
          <w:lang w:bidi="fa-IR"/>
        </w:rPr>
        <w:t>اينكه فقيه موسّع باشد يا 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وى توسعه را ترجيح داده و مى‌گويد اين رأى بعضى از مالكيه و حنابله است گرچه غير مشهور است و هادويه از زيديه نيز قائل به اين رأى هستند همچنانكه رأى برخى از علماى معاصر مانند ابى زهرة و خلاف و عبدالرحمن حسن نيز همين است ولكن قول اكثر فقهاى مالكيه و حنابله و شافعيه و حنفيه عدم وجوب زكات اين اموال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رفيق يونس المصرى نظرش بر اين است كه اگر اصل اينها مشمول زكات تجارت شود بهتر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بر اساس رأى مجمع بحوث اسلاميه و اعضاى شركت كننده در اوّلين همايش زكات، بر أعيان اينها زكاتى نيست، امّا بر درآمد حاصله اينها در صورت نصاب و گذشت سال، به نسبت ربع العشر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واجب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اماميه، تحت عنوان خمس منفعت كسب، قائل به وجوب خمس ربح و فايده‌اى است كه از اينها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هزينه‌اى را كه براى بناى اصل اينها مصرف شده اگر از ارباح مكاسب باشد، جزء مؤونه سال ندانسته و خمس آن را واجب مى‌دانند به جز آيت اللّه بهجت كه رأس المال را به سه صورت تصوير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 و آلاتى كه انسان براى تكميل كار و كسب به آنهااحتياج دارند داراى سه حالت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مالى تأمين مى‌كند كه خمس آن واجب نيست مانند ارث، پس در اين حالت خمس آن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مالى تأمين مى‌كند كه خمس آن واجب است، پس حكم اين مال حكم آن مال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أجرت كارى كه مى‌كند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تكسّب به رأس المال يا اين آلت در اين سال جزء اغراض عقلائى شمرده مى‌شود و مناسب با شأن او است، در اين صورت تخميس اصل واجب نيست و شخص تنها ارباح و فوائد را تخميس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در رأس المال كه خمس آن واجب نيست اينكه از چيزهايى باشد كه تأمين زندگى لايق به شأن آن شخص بدون آن تأمين نمى‌شود</w:t>
      </w:r>
      <w:r>
        <w:rPr>
          <w:rFonts w:eastAsia="IRNazanin" w:cs="IRNazanin"/>
          <w:color w:val="111111"/>
          <w:sz w:val="28"/>
          <w:szCs w:val="28"/>
          <w:rtl w:val="true"/>
          <w:lang w:bidi="fa-IR"/>
        </w:rPr>
        <w:t xml:space="preserve">. </w:t>
      </w:r>
      <w:bookmarkStart w:id="81" w:name="pg9049_107188"/>
    </w:p>
    <w:p>
      <w:pPr>
        <w:pStyle w:val="BookText"/>
        <w:rPr/>
      </w:pPr>
      <w:bookmarkEnd w:id="81"/>
      <w:r>
        <w:rPr>
          <w:rFonts w:ascii="IRNazanin" w:hAnsi="IRNazanin" w:eastAsia="IRNazanin"/>
          <w:color w:val="111111"/>
          <w:sz w:val="28"/>
          <w:sz w:val="28"/>
          <w:szCs w:val="28"/>
          <w:rtl w:val="true"/>
          <w:lang w:bidi="fa-IR"/>
        </w:rPr>
        <w:t>پس اگر از آن مقدار بيشتر شود تخميس زائد واجب است</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82" w:name="__RefHeading___Toc2285921_2870459653"/>
      <w:bookmarkStart w:id="83" w:name="_Toc32"/>
      <w:bookmarkEnd w:id="82"/>
      <w:r>
        <w:rPr>
          <w:rtl w:val="true"/>
        </w:rPr>
        <w:t xml:space="preserve">ب </w:t>
      </w:r>
      <w:r>
        <w:rPr>
          <w:rtl w:val="true"/>
        </w:rPr>
        <w:t xml:space="preserve">- </w:t>
      </w:r>
      <w:r>
        <w:rPr>
          <w:rtl w:val="true"/>
        </w:rPr>
        <w:t>منفعت كسب</w:t>
      </w:r>
      <w:bookmarkEnd w:id="83"/>
    </w:p>
    <w:p>
      <w:pPr>
        <w:pStyle w:val="BookText"/>
        <w:rPr/>
      </w:pPr>
      <w:r>
        <w:rPr>
          <w:rFonts w:ascii="IRNazanin" w:hAnsi="IRNazanin" w:eastAsia="IRNazanin"/>
          <w:color w:val="111111"/>
          <w:sz w:val="28"/>
          <w:sz w:val="28"/>
          <w:szCs w:val="28"/>
          <w:rtl w:val="true"/>
          <w:lang w:bidi="fa-IR"/>
        </w:rPr>
        <w:t>هرگاه انسان از تجارت يا صنعت يا كسب‌هاى ديگر مالى به دست آورد، اگر چه مثلاً نماز و روزه ميّتى را به جا آورد و از اجرت آن مالى تهيه كند، چنانچه از مخارج سال خود او و عيالاتش زياد بيايد، بر اساس رأى همه فقهاى اماميه خمس آن واجب است و مصارف خمس را دارا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چهارگانه اهل سنّت در اين مسأله قائل به تعلّق خمس يا زكات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قرضاوى از زبان چند تن از اساتيد اهل سنّت مانند عبدالرحمن حسن، محمد ابوزهرة و عبدالوّهاب خلاف نقل مى‌كند كه آنها گفتند در مورد منفعت كسب و كار و شغل آزاد نظيرى برايش در فقه نيافتند مگر در مسأله مختص به اجاره آن هم بنابر مذهب حنبليه، لكن قرضاوى تلاش كرد تا با بردن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المستفاد</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براى آن محمل شرعى درست بكند</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به نظر رفيق يونس المصرى، اثبات زكات كسبو كار و درآمد مشاغل بسيار مشكل است</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و بر اساس رأى اعضاى شركت كننده در اوّلين همايش زكات، بر اين نوع از مكاسب در حين قبض زكاتى نيست ولكن آن را به ساير اموالى كه زكات به آنها تعلّق مى‌گيرد ضميمه مى‌كند و بعد از نصاب و گذشت سال، همه را با هم حساب كرده و به نسبت ربع العشر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آن را اخراج مى‌كند</w:t>
      </w:r>
      <w:r>
        <w:rPr>
          <w:rFonts w:eastAsia="IRNazanin" w:cs="IRNazanin"/>
          <w:color w:val="111111"/>
          <w:sz w:val="28"/>
          <w:szCs w:val="28"/>
          <w:rtl w:val="true"/>
          <w:lang w:bidi="fa-IR"/>
        </w:rPr>
        <w:t>.</w:t>
      </w:r>
      <w:r>
        <w:rPr>
          <w:rStyle w:val="FootnoteAnchor"/>
          <w:rtl w:val="true"/>
        </w:rPr>
        <w:footnoteReference w:id="77"/>
      </w:r>
      <w:bookmarkStart w:id="84" w:name="pg9049_107191"/>
    </w:p>
    <w:p>
      <w:pPr>
        <w:pStyle w:val="Heading5"/>
        <w:numPr>
          <w:ilvl w:val="4"/>
          <w:numId w:val="1"/>
        </w:numPr>
        <w:rPr/>
      </w:pPr>
      <w:bookmarkStart w:id="85" w:name="__RefHeading___Toc2285923_2870459653"/>
      <w:bookmarkStart w:id="86" w:name="_Toc33"/>
      <w:bookmarkEnd w:id="84"/>
      <w:bookmarkEnd w:id="85"/>
      <w:r>
        <w:rPr>
          <w:rtl w:val="true"/>
        </w:rPr>
        <w:t xml:space="preserve">ج </w:t>
      </w:r>
      <w:r>
        <w:rPr>
          <w:rtl w:val="true"/>
        </w:rPr>
        <w:t xml:space="preserve">- </w:t>
      </w:r>
      <w:r>
        <w:rPr>
          <w:rtl w:val="true"/>
        </w:rPr>
        <w:t>زكات سهام و اوراق قرضه</w:t>
      </w:r>
      <w:bookmarkEnd w:id="86"/>
    </w:p>
    <w:p>
      <w:pPr>
        <w:pStyle w:val="BookText"/>
        <w:rPr/>
      </w:pPr>
      <w:r>
        <w:rPr>
          <w:rFonts w:ascii="IRNazanin" w:hAnsi="IRNazanin" w:eastAsia="IRNazanin"/>
          <w:color w:val="111111"/>
          <w:sz w:val="28"/>
          <w:sz w:val="28"/>
          <w:szCs w:val="28"/>
          <w:rtl w:val="true"/>
          <w:lang w:bidi="fa-IR"/>
        </w:rPr>
        <w:t>قرضاوى زكات سهام و اوراق قرضه را نيز در كتاب فقه الزكاة خودش 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بيان مى‌دارد كه اوراق قرضه داراى فوائد ربوى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سهام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هر دو زكات اخذ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او فايده حرام و ربوى اوراق قرضه نمى‌تواند سبب عفو صاحب اوراق قرضه شود، زيرا ارتكاب حرام به صاحب آن مزّيتى به ديگرانى كه از فايده حلال، زكات مى‌دهند، نمى‌دهد و به همين دليل است كه فقهاى اهل سنّت بر وجوب زكات در زيور آلات محرّم اتّفاق نظر دارند، اگر چه در مباح اختلاف كردند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به نظر اعضاى شركت كننده در اوّلين همايش زكات، اسناد و اوراق داراى بهره ربوى و همچنين پس اندازهاى ربوى، واجب است اصل آنها تزكيه شود و نسبت واجب آن هم زكات پول كه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فوائد ربوى آن قابل تزكيه نيست و مال خبيث است و مسلمان از آن استفاده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آن، انفاق در راه خير و مصلحت عمومى غير از بناى مساجد و چاپ قرآن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بر اساس مشرب فقهاى اماميه حق واجب در سهام و اوراق قرضه غير ربوى خمس بوده و تحتعنوان منفعت كسب مى‌آيد و همان احكام را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فوايد حرام و ربوى اوراق قرضه حكم ربا داشته و مشمول تمام احكام ربا مى‌شود</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285925_2870459653"/>
      <w:bookmarkStart w:id="88" w:name="_Toc34"/>
      <w:bookmarkEnd w:id="87"/>
      <w:r>
        <w:rPr/>
        <w:t>7</w:t>
      </w:r>
      <w:r>
        <w:rPr>
          <w:rtl w:val="true"/>
        </w:rPr>
        <w:t xml:space="preserve"> - </w:t>
      </w:r>
      <w:r>
        <w:rPr>
          <w:rtl w:val="true"/>
        </w:rPr>
        <w:t xml:space="preserve">ثروت جنگى </w:t>
      </w:r>
      <w:r>
        <w:rPr>
          <w:rtl w:val="true"/>
        </w:rPr>
        <w:t>(</w:t>
      </w:r>
      <w:r>
        <w:rPr>
          <w:rtl w:val="true"/>
        </w:rPr>
        <w:t>شامل غنايم جنگى</w:t>
      </w:r>
      <w:r>
        <w:rPr>
          <w:rtl w:val="true"/>
        </w:rPr>
        <w:t>)</w:t>
      </w:r>
      <w:bookmarkEnd w:id="8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فتواى همه مذاهب، هر گاه با اجازه امام جنگى با كفّار حربى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غنائم به دست آمده اعم از منقول و غير منقول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مصارف آن مصارف خمس است كه در آيه ذيل آمده است</w:t>
      </w:r>
      <w:r>
        <w:rPr>
          <w:rFonts w:eastAsia="IRNazanin" w:cs="IRNazanin"/>
          <w:color w:val="111111"/>
          <w:sz w:val="28"/>
          <w:szCs w:val="28"/>
          <w:rtl w:val="true"/>
          <w:lang w:bidi="fa-IR"/>
        </w:rPr>
        <w:t>:</w:t>
      </w:r>
      <w:r>
        <w:rPr>
          <w:rStyle w:val="FootnoteAnchor"/>
          <w:rtl w:val="true"/>
        </w:rPr>
        <w:footnoteReference w:id="80"/>
      </w:r>
      <w:bookmarkStart w:id="89" w:name="pg9049_107194"/>
    </w:p>
    <w:p>
      <w:pPr>
        <w:pStyle w:val="BookText"/>
        <w:rPr/>
      </w:pPr>
      <w:bookmarkEnd w:id="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انمّا غنمتم من شى‌ء فان للّه خمسه و للرسول و لذى القربى و اليتامى و المساكين و ابن السبيل ان كنتم آمنتم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 گونه غنيمتى به دست آوريد، خمس آن براى خدا، و براى پيامبر، و براى نزديكان و يتيمان و مسكنيان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به خدا ايمان آورده‌ايد</w:t>
      </w:r>
      <w:r>
        <w:rPr>
          <w:rFonts w:eastAsia="IRNazanin" w:cs="IRNazanin"/>
          <w:color w:val="111111"/>
          <w:sz w:val="28"/>
          <w:szCs w:val="28"/>
          <w:rtl w:val="true"/>
          <w:lang w:bidi="fa-IR"/>
        </w:rPr>
        <w:t>.</w:t>
      </w:r>
    </w:p>
    <w:p>
      <w:pPr>
        <w:pStyle w:val="Heading4"/>
        <w:numPr>
          <w:ilvl w:val="3"/>
          <w:numId w:val="1"/>
        </w:numPr>
        <w:rPr/>
      </w:pPr>
      <w:bookmarkStart w:id="90" w:name="__RefHeading___Toc2285927_2870459653"/>
      <w:bookmarkStart w:id="91" w:name="_Toc35"/>
      <w:bookmarkEnd w:id="90"/>
      <w:r>
        <w:rPr/>
        <w:t>8</w:t>
      </w:r>
      <w:r>
        <w:rPr>
          <w:rtl w:val="true"/>
        </w:rPr>
        <w:t xml:space="preserve"> - </w:t>
      </w:r>
      <w:r>
        <w:rPr>
          <w:rtl w:val="true"/>
        </w:rPr>
        <w:t>ثروت حلال مخلوط به حرام</w:t>
      </w:r>
      <w:bookmarkEnd w:id="91"/>
    </w:p>
    <w:p>
      <w:pPr>
        <w:pStyle w:val="BookText"/>
        <w:rPr/>
      </w:pPr>
      <w:r>
        <w:rPr>
          <w:rFonts w:ascii="IRNazanin" w:hAnsi="IRNazanin" w:eastAsia="IRNazanin"/>
          <w:color w:val="111111"/>
          <w:sz w:val="28"/>
          <w:sz w:val="28"/>
          <w:szCs w:val="28"/>
          <w:rtl w:val="true"/>
          <w:lang w:bidi="fa-IR"/>
        </w:rPr>
        <w:t>هرگاه مال حلالى با مال حرامى به طورى درآميزد كه نه صاحب آن مشخّص است و نه مقدار آن، در اين صورت از اين مال خمس اخراج مى‌شود و بقيه مال حلال مى‌شود حتّى اگر علم داشته باشيم كه مال حرام بيشتر از خمس مجموع است ولكن مقدار آن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اندازه مال مشخّص است، در صورتى كه صاحب آن معلوم باشد، به صاحب آن مسترد مى‌شود و اگر صاحب آن معلوم نباشد با اذن حاكم صدقه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مالك معلوم باشد و مقدار معلوم نباشد با صلح از مقدار حرام تخلّص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اين خمس مانند مصارف خمس معروف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فقهاى مذاهب چهارگانه اهل سنّت با اين مال مانند لقطه برخورد مى‌كنند و تخميس آن را موجب حلّيت نمى‌دانند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92" w:name="__RefHeading___Toc2285929_2870459653"/>
      <w:bookmarkStart w:id="93" w:name="_Toc36"/>
      <w:bookmarkEnd w:id="92"/>
      <w:r>
        <w:rPr>
          <w:rtl w:val="true"/>
        </w:rPr>
        <w:t>مصارف زكات</w:t>
      </w:r>
      <w:bookmarkEnd w:id="93"/>
    </w:p>
    <w:p>
      <w:pPr>
        <w:pStyle w:val="Heading4"/>
        <w:numPr>
          <w:ilvl w:val="3"/>
          <w:numId w:val="1"/>
        </w:numPr>
        <w:rPr/>
      </w:pPr>
      <w:bookmarkStart w:id="94" w:name="__RefHeading___Toc2285931_2870459653"/>
      <w:bookmarkStart w:id="95" w:name="_Toc37"/>
      <w:bookmarkEnd w:id="94"/>
      <w:r>
        <w:rPr>
          <w:rtl w:val="true"/>
        </w:rPr>
        <w:t>اشاره</w:t>
      </w:r>
      <w:bookmarkEnd w:id="9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مذاهب پنجگانه در اينكه اصناف مستحقين زكات هشت صنف‌اند هستند، متّفق القول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همه اين هشت صنف در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 و المساكين و العاملين عليها و المؤلفة قلوبهم و فى الرقاب و فى سبيل اللّه و ابن السبيل فريضةً من اللّه و اللّه عليم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زكات‌ها مخصوص فقرا و مساكين و كاركنانى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زحمت مى‌كشند، و كسانى كه براى جلب محبّتشان اقدام مى‌شود،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بدهكاران،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واماندگان در راه؛ اين يك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است؛ و خداوند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اماميه، انسان مى‌تواند زكات را در هشت مورد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فقير و آن كسى است كه مخارج سال خود و عيالاتش را ندارد و كسى كه صنعت يا ملك يا سرمايه‌اى دارد كه مى‌تواند مخارج سال خود را بگذراند فقير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مسكين و آن كسى است كه از فقير سخت‌تر مى‌گذراند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عامل و آن كسى كه از طرف امام عليه‌السلام يا نائب امام مأمور است كه زكات را جمع‌آورى و نگهدارى نمايد و به حساب آن رسيدگى كند و آن را به امام عليه‌السلام يا نائب امام يا فقراء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چهارم،كافرهائى كه اگر زكات به آنها بدهند به دين اسلام مايل مى‌شوند، يا در جنگ به مسلمانان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خريدارى بنده‌ها و آزاد كردن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بدهكارى كه نمى‌تواند قرض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سبيل اللّه يعنى كارى كه مانند ساختن مسجد منفعت عمومى دينى دارد، يا مثل ساختن پل و اصلاح راه كه نفعش به عموم مسلمانان مى‌رسد و آنچه براى اسلام نفع داشته باشد به هر نحو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ابن السبيل يعنى مسافرى كه در سفر درمانده شده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برخى اختلاف نظرها در تعريف اصناف به شرح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حنفيه فقير كسى است كه كمتر از نصاب را مالك است گرچه صحيح و سالم و داراى كسب باشد، و امّا شخصى كه افزون بر </w:t>
      </w:r>
      <w:bookmarkStart w:id="96" w:name="pg9049_107200"/>
    </w:p>
    <w:p>
      <w:pPr>
        <w:pStyle w:val="BookText"/>
        <w:rPr/>
      </w:pPr>
      <w:bookmarkEnd w:id="96"/>
      <w:r>
        <w:rPr>
          <w:rFonts w:ascii="IRNazanin" w:hAnsi="IRNazanin" w:eastAsia="IRNazanin"/>
          <w:color w:val="111111"/>
          <w:sz w:val="28"/>
          <w:sz w:val="28"/>
          <w:szCs w:val="28"/>
          <w:rtl w:val="true"/>
          <w:lang w:bidi="fa-IR"/>
        </w:rPr>
        <w:t>نيازمندى‌هاى اصلى زندگى‌اش يعنى مسكن، اثاث منزل، لباس و چيزهايى از اين قبيل، مالك نصاب از هر نوعى كه باشد، است، جايز نيست به او زكات بدهند و دليلشان اين است كه بر مالك نصاب واجب است زكات بپردازد و كسى كه بر او زكات واجب است به او زكات نمى‌پردازند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بقيه مذاهب آنچه كه معتبر است حاجت است نه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نيازمند نيست زكات بر او حرام است، اگرچه مالك چيزى نباشد، و زكات بر نيازمند حلال است اگرچه مالك نصاب يا نصاب‌ها باشد، زيرا فقير شمرده نمى‌شود و زكات بر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مالكيه مانند اماميه مى‌گويد فقير شرعى كسى است كه هزينه سال خودش و عيالاتش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اموال و حشم است ولكن كفايت افراد تحت تكفّل او را در طول سال نمى‌كند، جايز است به او زكات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شافعيه و حنابله همانند اماميه مى‌گويند كسى كه قادر بر كسب است زكات بر او حلال نيست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اختلاف ديگرِ مذاهب در معنا و مصداق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اربعة اهل سنّت مى‌گويند مراد از سبيل اللّه جنگجويانى هستند كه داوطلبانه در جنگ و دفاع از اسلام شركت مى‌كنند ولكن اماميه مى‌گويد سبيل اللّه اعم است از جنگجويان و ساخت مساجد، بيمارستان‌ها، مدارس و همه چيزهايى كهداراى مصلحت عمومى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97" w:name="__RefHeading___Toc2285933_2870459653"/>
      <w:bookmarkStart w:id="98" w:name="_Toc38"/>
      <w:bookmarkEnd w:id="97"/>
      <w:r>
        <w:rPr>
          <w:rtl w:val="true"/>
        </w:rPr>
        <w:t>چگونگى تقسيم زكات بين اصناف هشتگانه</w:t>
      </w:r>
      <w:bookmarkEnd w:id="9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شافعى مى‌گويد، اگر عاملين زكات دست اندركار جمع آورى و توزيع زكات باشند، سهم اينها متعيّن است و نهايت مقدارى كه صرف اينها مى‌شود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زكات جمع آورى شده مى‌باشد؛ و زياده از اين مقدار جايز نيست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رأى مالك و ابوحنيفه بر اين اساس است كه براى امام در صورت صلاحديد جايز است كه آن را به يك صنف يا بيشتر از يك صنف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رأى شافعى و حنبل تقسيم بين اصناف ثمانيه بهتر است، گرچه با جمهور فقهاء در اين قول اتفاق نظر دارند كه با بهتر بودن تقسيم، جايز است آن را به صنف واحد از اصناف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تلاش و جستجو براى پيدا كردن موضع نيازمندى </w:t>
      </w:r>
    </w:p>
    <w:p>
      <w:pPr>
        <w:pStyle w:val="BookText"/>
        <w:rPr/>
      </w:pPr>
      <w:r>
        <w:rPr>
          <w:rFonts w:ascii="IRNazanin" w:hAnsi="IRNazanin" w:eastAsia="IRNazanin"/>
          <w:color w:val="111111"/>
          <w:sz w:val="28"/>
          <w:sz w:val="28"/>
          <w:szCs w:val="28"/>
          <w:rtl w:val="true"/>
          <w:lang w:bidi="fa-IR"/>
        </w:rPr>
        <w:t>بين اين اصناف هشتگانه را ضرورى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مراعات الاولى فالاولى به ترتيب ميزان نيازمندى و فقر ضرورى مى‌نمايد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 اساس نظر اماميه، بسط و تقسيم زكات بين اصناف هشتگانه واجب نيست گرچه در صورت فزونى زكات و وجود اصناف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جايز است مقدّم داشتن برخى اصناف بر برخى ديگر و اكتفاء به صنف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صنف واحد هم لازم نيست بين همه افراد آن صنف تقسيم گردد بلكه جايز است به برخى از افراد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اماميه به قدر كفايت يكسال مى‌توان به او داد، به اندازه‌اى كه بى نياز و غنى گردد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بلكه بيشتر از كفايت يكسال هم برخى تنها براى يكبار گفته‌اند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انتقال زكات به سرزمين ديگر</w:t>
      </w:r>
    </w:p>
    <w:p>
      <w:pPr>
        <w:pStyle w:val="BookText"/>
        <w:rPr/>
      </w:pPr>
      <w:r>
        <w:rPr>
          <w:rFonts w:ascii="IRNazanin" w:hAnsi="IRNazanin" w:eastAsia="IRNazanin"/>
          <w:color w:val="111111"/>
          <w:sz w:val="28"/>
          <w:sz w:val="28"/>
          <w:szCs w:val="28"/>
          <w:rtl w:val="true"/>
          <w:lang w:bidi="fa-IR"/>
        </w:rPr>
        <w:t>در اين مورد نظر اماميه بر اين است كه اگر مستحق زكات در آن منطقه‌اى كه زكات از آن جمع‌آورى شده، وجود نداشته باشد، جايز است به منطقه ديگر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هزينه حمل و نقل از خود زكات برداشت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و انتقال با فرض سلامت فرقى بين منطقه نزديك و منطقه دور نيست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فقهاى اهل سنّت به اتّفاق قائلند به اينكه لازم است زكات در خود شهرى كه زكات در آن واجب شده بين مستحقّين توزيع گردد و در صورتى كه اهل آن شهر بى‌نياز از زكات گردند، همه زكات يا قسمتى از آن جايز است به شهر ديگر نقل 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آيا در اموال حق ديگرى غير از زكات هست؟</w:t>
      </w:r>
    </w:p>
    <w:p>
      <w:pPr>
        <w:pStyle w:val="BookText"/>
        <w:rPr/>
      </w:pPr>
      <w:r>
        <w:rPr>
          <w:rFonts w:ascii="Amiri" w:hAnsi="Amiri" w:eastAsia="Amiri" w:cs="Amiri"/>
          <w:color w:val="111111"/>
          <w:sz w:val="28"/>
          <w:sz w:val="28"/>
          <w:szCs w:val="28"/>
          <w:rtl w:val="true"/>
          <w:lang w:bidi="ar-SA"/>
        </w:rPr>
        <w:t>از امام صادق عليه‌السلام در حديثى آمده است كه ايشان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عزّوجل فرض فى اموال الاغنياء حقوقاً غير الزكاة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فى اموالهم حق معلوم للمسائل و 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المعلوم و هو شى‌ء يفرضه الرجل على نفسه فى ماله، يجب عليه أن يفرضه على قدر طاقته وسعة ماله فيؤدّى الذى فرض على نفسه ان شاء فى كل يوم و ان شاء فى كل جمعة و ان شاء فى كل شهر، و قد قال اللّه عزوجل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اقرضوا اللّه قرضاً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غير الزكاة و قد قال اللّه عزوجل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ينفقوا مما رزقناهم سراً و علانية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الماعون ايضاً و هو القرض يقرضه و المتاع يعيره و المعروف يصنعه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يعنى؛ خداوند عزّوجل حقوقى غير از زكات در اموال اغنيا قرار داده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در اموالشان براى سائل و محروم حق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معلوم چيزى است كه شخص بر خودش واجب مى‌كند كه از مالش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شخص لازم است كه اين مقدار را به اندازه وسع و طاقت خودش قرار بدهد و اگر خواست آن را هر روز يا هر جمعه يا هر ماهبپردازد و همچنين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قرض حسن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غير از زكات است و باز مى‌فرمايند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كه روزى‌شان كرديم به طور آشكار يا پنهانى انفاق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ماعون يعنى قرضى كه مى‌دهد و كالايى كه عاريه مى‌دهد و كار نيكى است كه به انجام مى‌رساند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مصباح الفقيه دراين بحث به تفصيل وارد شده و روايتِ بالا را حمل بر استحباب مؤكّد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مصباح الفقيه مى‌نويسد؛ در مال ابتداءً به اصل‌شرع، حق واجبى غير از زكات نيست، همان‌گونه كه افزون براصل، خبر معمر بن يحيى از امام كاظم عليه‌السلام نيز بر اين امر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هيچ بنده‌اى، از نمازى بعد از نمازهاى واجب و نه از صدقه‌اى بعد از زكات و نه از روزه‌اى بعد از روزه رمضان، نمى‌پرسد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مصباح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روايات وارده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فى اموالهم حقّ معلوم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استحباب مؤكّد مى‌كنند، ايشان پس از آن مى‌گويند، در جزئيات اين مسأله هيچ قول خلافى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 به جز قولى كه از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خلاف آمده و گفتند، در مال حق واجبى غير از </w:t>
      </w:r>
      <w:bookmarkStart w:id="99" w:name="pg9049_107211"/>
    </w:p>
    <w:p>
      <w:pPr>
        <w:pStyle w:val="BookText"/>
        <w:rPr/>
      </w:pPr>
      <w:bookmarkEnd w:id="99"/>
      <w:r>
        <w:rPr>
          <w:rFonts w:ascii="IRNazanin" w:hAnsi="IRNazanin" w:eastAsia="IRNazanin"/>
          <w:color w:val="111111"/>
          <w:sz w:val="28"/>
          <w:sz w:val="28"/>
          <w:szCs w:val="28"/>
          <w:rtl w:val="true"/>
          <w:lang w:bidi="fa-IR"/>
        </w:rPr>
        <w:t xml:space="preserve">زكات واجب قرار داده شده است و آن، چيزى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مؤلّف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بحث مى‌فرمايند،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حقّه يوم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كلام امام صادق عليه‌السلام در خبر معاوية بن شريح دلالت بر استحباب مى‌كند، زيرا امام عليه‌السلام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زرع دو حقّ است، حقّى كه گرفته مى‌شود و حقّى كه خود مى‌پردازد، امّا حقّى كه گرفته مى‌شود عُشر و نصف العشر است و امّا حقّى كه خود مى‌پردازد، پس به اين كلام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يوم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نهايت بحث مى‌فرمايند كه ظاهر اخبار ذيل آيه شريفه جز به استحباب قابل 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اگر اين حق واجب بود، بر خاطر عموم ابتلا بايد مانند زكات بين مسلمين مشهور مى‌بود، حال آنكه مشهور در بين مسلمين خلاف آن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شكّى دراستحباب مؤكّد آن نيست و لذا سزاوار است ترك نشود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00" w:name="__RefHeading___Toc2285935_2870459653"/>
      <w:bookmarkStart w:id="101" w:name="_Toc39"/>
      <w:bookmarkEnd w:id="100"/>
      <w:r>
        <w:rPr>
          <w:rtl w:val="true"/>
        </w:rPr>
        <w:t>اگر زكات كفايت نكرد</w:t>
      </w:r>
      <w:bookmarkEnd w:id="101"/>
    </w:p>
    <w:p>
      <w:pPr>
        <w:pStyle w:val="BookText"/>
        <w:rPr/>
      </w:pPr>
      <w:r>
        <w:rPr>
          <w:rFonts w:ascii="IRNazanin" w:hAnsi="IRNazanin" w:eastAsia="IRNazanin"/>
          <w:color w:val="111111"/>
          <w:sz w:val="28"/>
          <w:sz w:val="28"/>
          <w:szCs w:val="28"/>
          <w:rtl w:val="true"/>
          <w:lang w:bidi="fa-IR"/>
        </w:rPr>
        <w:t>و هر گاه به هر دليلى زكات كفايت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عليه‌السلام فرمودند كه مابقى را بايد حكومت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صدقات و كيفيت تقسيم آن و مسئوليت امام در برابر سهامداران</w:t>
      </w:r>
    </w:p>
    <w:p>
      <w:pPr>
        <w:pStyle w:val="BookText"/>
        <w:rPr/>
      </w:pPr>
      <w:r>
        <w:rPr>
          <w:rFonts w:ascii="IRNazanin" w:hAnsi="IRNazanin" w:eastAsia="IRNazanin"/>
          <w:color w:val="111111"/>
          <w:sz w:val="28"/>
          <w:sz w:val="28"/>
          <w:szCs w:val="28"/>
          <w:rtl w:val="true"/>
          <w:lang w:bidi="fa-IR"/>
        </w:rPr>
        <w:t>صدقات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قسم سهم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در محلّش به مقدار يكسان كه آنها را بدون سختى و تنگى معيشت تأمين كند، تقسيم شود، اگر چيزى از آن زياد آمد به حاكم برمى‌گردد و اگر كم آمد و آنها را كفايت نكرد به عهده حاكم است كه از آنچه در دست دارد به مقدارى كه در خور آنها است خرجشان را بدهد تا بى نيازشان كند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02" w:name="__RefHeading___Toc2285937_2870459653"/>
      <w:bookmarkStart w:id="103" w:name="_Toc40"/>
      <w:bookmarkEnd w:id="102"/>
      <w:r>
        <w:rPr>
          <w:rtl w:val="true"/>
        </w:rPr>
        <w:t>خلاصه و نتيجه فصل اوّل</w:t>
      </w:r>
      <w:bookmarkEnd w:id="10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زكات به صراحت در قرآن و حديث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فقهاى اماميه بر اين مسأله اتّفاق نظر دارند كه وجوب زكات از ضروريات دين است و منكر آن با علم به آن كافر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نزد اهل سنّت افزون بر اصل وجوب زكات بر صاحبان نصاب، وجوب جمع آورى و توزيع آن بين مستحقّين از طرف دولت امرى اجتناب‌ناپذير است و بر والى مسلمين واجب است كه با مانعين زكات بجنگد تا زمانى كه اين حق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اجراى اين امر برخى از كشورهاى اسلامى نظام پرداخت الزامى زكات را در پيش گرفتند و برخى ديگر از كشورها نظام داوطلبانه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مذاهب پنجگانه اسلام و فقه جديد اهل سنّت در اصل وجوب زكات متّفق القول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امّانظرات آنها درباره سعه وضيق موارد زكات موجب وفور اموال زكوى يا قلّت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انتخاب رأى فقهى مى‌تواند اثر مهمّى روى افزايش يا كاهش اموال زكوى و در نتيجه زدودن فقر از چهره جامعه اسلامى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عصر حاضر در كارآئى و بهره‌ورى زكات از حيث فقهى در رفع فقر مؤثّر است، سعه وضيق در دو جهت افراد مشمول زكات و اموال مشمول زكات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مذاهبى كه قائل به توسعه در هر دو جنبه‌اند، داراى بيشترين عايدات زكات هستند، و مذاهبى كه قائل به ضيق در هر دو جنبه باشند، داراى كمترين عايدات زكات بوده در نتيجه قادر به حل مشكل فقر به وسيله زكات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نظرات مذاهب پنجگانه و فقه جديد اهل سنّت و مقايسه آنها در طى جداول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افراد مشمول زكات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از جدول شماره يك پيدا است، بنابر اجماع تمام مذاهب، بر مسلم بالغ عاقل به شرط </w:t>
      </w:r>
    </w:p>
    <w:p>
      <w:pPr>
        <w:pStyle w:val="BookText"/>
        <w:rPr/>
      </w:pPr>
      <w:r>
        <w:rPr>
          <w:rFonts w:ascii="Amiri" w:hAnsi="Amiri" w:eastAsia="Amiri" w:cs="Amiri"/>
          <w:color w:val="111111"/>
          <w:sz w:val="28"/>
          <w:sz w:val="28"/>
          <w:szCs w:val="28"/>
          <w:rtl w:val="true"/>
          <w:lang w:bidi="ar-SA"/>
        </w:rPr>
        <w:t>نصاب، زكات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مذهب مالكى و شافعى و حنبلى مال كافر استثناء شده است و در مذهب حنفى افزون بر مال كافر، مال صبى و مجنون در صورتى كه غير از غلاّت اربعه باشد استثناء</w:t>
      </w:r>
    </w:p>
    <w:p>
      <w:pPr>
        <w:pStyle w:val="BookText"/>
        <w:rPr/>
      </w:pP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فقه جديد اهل سنّت كماكان بر كافر زكات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برخى از علماى اهل سنّت استدلال مى‌كنند، از آنجا كه معافيت غير مسلمانان ساكن در محدوده حكومت اسلامى باعث توزيع ناعادلانه</w:t>
      </w:r>
    </w:p>
    <w:p>
      <w:pPr>
        <w:pStyle w:val="BookText"/>
        <w:rPr/>
      </w:pPr>
      <w:r>
        <w:rPr>
          <w:rFonts w:ascii="IRNazanin" w:hAnsi="IRNazanin" w:eastAsia="IRNazanin"/>
          <w:color w:val="111111"/>
          <w:sz w:val="28"/>
          <w:sz w:val="28"/>
          <w:szCs w:val="28"/>
          <w:rtl w:val="true"/>
          <w:lang w:bidi="fa-IR"/>
        </w:rPr>
        <w:t>در آمد و ثروت در جامعه و تجمّع ثروت در دست غير مسلمانان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مالياتى مساوى با زكات بر آنان وضع شود و اين ماليات همانند زكات بايد در فعّاليت‌هاى رفاه عمومى براى جامعه غيرمسلمانان در كشور اسلامى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اماميه بر اموال صبى و مجنون زكات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مسلمين عليه‌السلام يا نائب اومى‌تواند از كافر زكات اخذ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اماميه گرچه اموال صبيان و مجانين از زكات واجب معاف هستند، امّا با مشمول زكات شدن اموال غير مسلمانان بالغ عاقل، به علاوه اموال مسلمانان بالغ عاقل منبع عظيمى از ثروت جهت اخذ زكات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مذهب اماميه از حيث اموال افراد مشمول زكات و عايدات زكوى آن در رتبه نخست قرار مى‌گيرد و مذاهب ديگر در مراتب بعدى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مربوط به هر يك از اموال به نظر فقهاى مذاهب پنجگانه به انضمام اجتهادات جديد اهل سنّت</w:t>
      </w:r>
    </w:p>
    <w:p>
      <w:pPr>
        <w:pStyle w:val="BookText"/>
        <w:rPr/>
      </w:pPr>
      <w:r>
        <w:rPr>
          <w:rFonts w:ascii="IRNazanin" w:hAnsi="IRNazanin" w:eastAsia="IRNazanin"/>
          <w:color w:val="111111"/>
          <w:sz w:val="28"/>
          <w:sz w:val="28"/>
          <w:szCs w:val="28"/>
          <w:rtl w:val="true"/>
          <w:lang w:bidi="fa-IR"/>
        </w:rPr>
        <w:t>عکس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از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است، در فقه اماميه همه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كه مجموع ثروت ملّى را تشكيل مى‌دهد مشمول فرائض مالى اسلام قرار مى‌گيرد، در مذاهب چهارگانه اهل سنّت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كه تعدادى از آنها در اقتصاد معاصر، بخش اصلى ثروت را تشكيل مى‌دهند از دامنه فرائض مالى اسلامى خارج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فقه جديد اهل سنّت اين امر اصلاح شده است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مشمول زكات گرديده‌اند و تنها دو مورد كه آنهم اهميّت چندانى ندارد از مشموليت زكات </w:t>
      </w:r>
    </w:p>
    <w:p>
      <w:pPr>
        <w:pStyle w:val="BookText"/>
        <w:rPr/>
      </w:pPr>
      <w:r>
        <w:rPr>
          <w:rFonts w:ascii="IRNazanin" w:hAnsi="IRNazanin" w:eastAsia="IRNazanin"/>
          <w:color w:val="111111"/>
          <w:sz w:val="28"/>
          <w:sz w:val="28"/>
          <w:szCs w:val="28"/>
          <w:rtl w:val="true"/>
          <w:lang w:bidi="fa-IR"/>
        </w:rPr>
        <w:t>خارج شده‌اند ولكن هنوز از نظر درصد مشموليت اندكى با فقه اماميه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اماميه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موارد مهم ثروت ملى مشمول خمس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كسر هزينه‌هاى توليدى و هزينه‌هاى معمول زندگى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سرمايه مشروع به عنوان خمس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خالص پس انداز برداشت مى‌شود، و اگر بخواهيم از درآمد ناخالص كه مجموع مصرف و پس انداز است كسر كنيم با فرض اينكه ميل متوّسط مصرف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اين رقم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در فقه جديد اهل سنّت اين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مشمول زكات اسلامى است و اگر متوّسط درصد زكات اسلامى را كه بين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فرض كنيم وزن اين درصدها هم مساوى باشند،بخواهيم حساب كنيم حدوداً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اگر بخواهيم وزن واقعى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بدهيم، ميزان درصد مشموليت خيلى كمتر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البّته با اين تفاوت كه زكات هر سال از مال در صورت رسيدن آن به نصاب دريافت مى‌شود امّا خمس تنها يك بار از هر مالى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فقه جديد اهل سنّت و فقه اماميه از لحاظ عوايد زكات و خمس با هم برابر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خمس و مصارف آن را از زكات و مصارف آن جدا در نظر بگيريم كه مشهور هم همين است، از نظر فقه اماميه تنها چهار مورد مشمول زكات واجب قرار مى‌گيرد و از اين حيث داراى كمترين عوايد زكوى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مصارف زكات، همه مذاهب پنجگانه بر اساس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اتفّاق قائلند كهاصناف مستحق زكات هشت صنف هستند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اگر مستحق زكات در آن شهرى كه زكات جمع‌آورى مى‌شود، وجود نداشته باشد مى‌توان آن را به شهر ديگر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زكات به هر دليلى كفايت نكرد امام موسى بن جعفر عليه‌السلام فرمودند كه مابقى را بايد حكومت بپردازد</w:t>
      </w:r>
      <w:r>
        <w:rPr>
          <w:rFonts w:eastAsia="IRNazanin" w:cs="IRNazanin"/>
          <w:color w:val="111111"/>
          <w:sz w:val="28"/>
          <w:szCs w:val="28"/>
          <w:rtl w:val="true"/>
          <w:lang w:bidi="fa-IR"/>
        </w:rPr>
        <w:t xml:space="preserve">. </w:t>
      </w:r>
      <w:bookmarkStart w:id="104" w:name="pg9049_107227"/>
    </w:p>
    <w:p>
      <w:pPr>
        <w:pStyle w:val="Heading2"/>
        <w:numPr>
          <w:ilvl w:val="1"/>
          <w:numId w:val="1"/>
        </w:numPr>
        <w:rPr/>
      </w:pPr>
      <w:bookmarkStart w:id="105" w:name="__RefHeading___Toc2285939_2870459653"/>
      <w:bookmarkStart w:id="106" w:name="_Toc41"/>
      <w:bookmarkEnd w:id="104"/>
      <w:bookmarkEnd w:id="105"/>
      <w:r>
        <w:rPr>
          <w:rtl w:val="true"/>
        </w:rPr>
        <w:t xml:space="preserve">فصل دوّم </w:t>
      </w:r>
      <w:r>
        <w:rPr>
          <w:rtl w:val="true"/>
        </w:rPr>
        <w:t>:</w:t>
      </w:r>
      <w:r>
        <w:rPr>
          <w:rtl w:val="true"/>
        </w:rPr>
        <w:t>بررسى تطبيقى قوانين زكات كشورهاى اسلامى</w:t>
      </w:r>
      <w:bookmarkEnd w:id="106"/>
    </w:p>
    <w:p>
      <w:pPr>
        <w:pStyle w:val="Heading3"/>
        <w:numPr>
          <w:ilvl w:val="2"/>
          <w:numId w:val="1"/>
        </w:numPr>
        <w:rPr/>
      </w:pPr>
      <w:bookmarkStart w:id="107" w:name="__RefHeading___Toc2285941_2870459653"/>
      <w:bookmarkStart w:id="108" w:name="_Toc42"/>
      <w:bookmarkEnd w:id="107"/>
      <w:r>
        <w:rPr>
          <w:rtl w:val="true"/>
        </w:rPr>
        <w:t>اشاره</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محورهاى بررسى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تكاملى قانون زكات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كلى قوانين و نظامات ادارى زكات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صدور قانون زكات و قدرت قانونى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كلى قوانين زكات در بخش جمع آورى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كلى قوانين زكات در بخش توزيع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و نتايج فصل دوم </w:t>
      </w:r>
      <w:bookmarkStart w:id="109" w:name="pg9049_107230"/>
    </w:p>
    <w:p>
      <w:pPr>
        <w:pStyle w:val="BookText"/>
        <w:rPr/>
      </w:pPr>
      <w:bookmarkEnd w:id="109"/>
      <w:r>
        <w:rPr>
          <w:rFonts w:ascii="IRNazanin" w:hAnsi="IRNazanin" w:eastAsia="IRNazanin"/>
          <w:color w:val="111111"/>
          <w:sz w:val="28"/>
          <w:sz w:val="28"/>
          <w:szCs w:val="28"/>
          <w:rtl w:val="true"/>
          <w:lang w:bidi="fa-IR"/>
        </w:rPr>
        <w:t>از پيش نيازهاى اجراى زكات در هر كشورى افزون بر فقه زكات، تدوين قانون زكات است زيرا در پى تدوين اين قوانين است كه نهادهاى اجرايى شكل گرفته و جمع آورى و توزيع آن ممكن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روش‌هاى متداول براى انجام اين كار، به هدف بهينه سازى قانون گذارى، مطالعه تطبيقى قوانين زكات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بررسى قوانين زكات تعدادى از كشورهاى اسلامى، نحوه تدوين و اصول كلى آن در بخش جمع آورى و توزيع مى‌پردازيم</w:t>
      </w:r>
      <w:r>
        <w:rPr>
          <w:rFonts w:eastAsia="IRNazanin" w:cs="IRNazanin"/>
          <w:color w:val="111111"/>
          <w:sz w:val="28"/>
          <w:szCs w:val="28"/>
          <w:rtl w:val="true"/>
          <w:lang w:bidi="fa-IR"/>
        </w:rPr>
        <w:t>.</w:t>
      </w:r>
    </w:p>
    <w:p>
      <w:pPr>
        <w:pStyle w:val="Heading3"/>
        <w:numPr>
          <w:ilvl w:val="2"/>
          <w:numId w:val="1"/>
        </w:numPr>
        <w:rPr/>
      </w:pPr>
      <w:bookmarkStart w:id="110" w:name="__RefHeading___Toc2285943_2870459653"/>
      <w:bookmarkStart w:id="111" w:name="_Toc43"/>
      <w:bookmarkEnd w:id="110"/>
      <w:r>
        <w:rPr>
          <w:rtl w:val="true"/>
        </w:rPr>
        <w:t xml:space="preserve">الف </w:t>
      </w:r>
      <w:r>
        <w:rPr>
          <w:rtl w:val="true"/>
        </w:rPr>
        <w:t xml:space="preserve">- </w:t>
      </w:r>
      <w:r>
        <w:rPr>
          <w:rtl w:val="true"/>
        </w:rPr>
        <w:t>سير تكاملى قانون گذارى زكات</w:t>
      </w:r>
      <w:bookmarkEnd w:id="111"/>
    </w:p>
    <w:p>
      <w:pPr>
        <w:pStyle w:val="Heading4"/>
        <w:numPr>
          <w:ilvl w:val="3"/>
          <w:numId w:val="1"/>
        </w:numPr>
        <w:rPr/>
      </w:pPr>
      <w:bookmarkStart w:id="112" w:name="__RefHeading___Toc2285945_2870459653"/>
      <w:bookmarkStart w:id="113" w:name="_Toc44"/>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بيشتر قوانين زكات به تازگى تصويب شدند و از اين رو، مهلتى براى تكامل قانون وجود نداشته است مگر در كشورهاى سودان، اردن، يمن، مالزى، پاكستان و عربستان سعودى</w:t>
      </w:r>
      <w:r>
        <w:rPr>
          <w:rFonts w:eastAsia="IRNazanin" w:cs="IRNazanin"/>
          <w:color w:val="111111"/>
          <w:sz w:val="28"/>
          <w:szCs w:val="28"/>
          <w:rtl w:val="true"/>
          <w:lang w:bidi="fa-IR"/>
        </w:rPr>
        <w:t>.</w:t>
      </w:r>
    </w:p>
    <w:p>
      <w:pPr>
        <w:pStyle w:val="Heading4"/>
        <w:numPr>
          <w:ilvl w:val="3"/>
          <w:numId w:val="1"/>
        </w:numPr>
        <w:rPr/>
      </w:pPr>
      <w:bookmarkStart w:id="114" w:name="__RefHeading___Toc2285947_2870459653"/>
      <w:bookmarkStart w:id="115" w:name="_Toc45"/>
      <w:bookmarkEnd w:id="114"/>
      <w:r>
        <w:rPr/>
        <w:t>1</w:t>
      </w:r>
      <w:r>
        <w:rPr>
          <w:rtl w:val="true"/>
        </w:rPr>
        <w:t xml:space="preserve"> - </w:t>
      </w:r>
      <w:r>
        <w:rPr>
          <w:rtl w:val="true"/>
        </w:rPr>
        <w:t>سودان</w:t>
      </w:r>
      <w:bookmarkEnd w:id="11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سودان اوّل بار قانون صندوق زكات را در سيزده شوّال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مطابق با </w:t>
      </w:r>
      <w:r>
        <w:rPr>
          <w:rFonts w:eastAsia="Amiri" w:cs="Amiri" w:ascii="Amiri" w:hAnsi="Amiri"/>
          <w:color w:val="111111"/>
          <w:sz w:val="28"/>
          <w:szCs w:val="28"/>
          <w:lang w:bidi="ar-SA"/>
        </w:rPr>
        <w:t>23/8/1980</w:t>
      </w:r>
      <w:r>
        <w:rPr>
          <w:rFonts w:ascii="Amiri" w:hAnsi="Amiri" w:eastAsia="Amiri" w:cs="Amiri"/>
          <w:color w:val="111111"/>
          <w:sz w:val="28"/>
          <w:sz w:val="28"/>
          <w:szCs w:val="28"/>
          <w:rtl w:val="true"/>
          <w:lang w:bidi="ar-SA"/>
        </w:rPr>
        <w:t>ميلادى صادر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قانون دستور ايجاد هيأت امناى صندوق زكات جهت اداره زكات و جمع </w:t>
      </w:r>
      <w:bookmarkStart w:id="116" w:name="pg9049_107233"/>
    </w:p>
    <w:p>
      <w:pPr>
        <w:pStyle w:val="BookText"/>
        <w:rPr/>
      </w:pPr>
      <w:bookmarkEnd w:id="116"/>
      <w:r>
        <w:rPr>
          <w:rFonts w:ascii="IRNazanin" w:hAnsi="IRNazanin" w:eastAsia="IRNazanin"/>
          <w:color w:val="111111"/>
          <w:sz w:val="28"/>
          <w:sz w:val="28"/>
          <w:szCs w:val="28"/>
          <w:rtl w:val="true"/>
          <w:lang w:bidi="fa-IR"/>
        </w:rPr>
        <w:t>آورى و توزيع آن تحت نظارت شوراى عالى اوقاف و امور دينى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پرداخت زكات داوطلبانه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حكومت موقّت، در تاريخ اوّل محرم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26/9/1984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اقدام به صدور قانون زكات و ماليات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از شش فصل و چهل و شش مادّه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پرداخت زكات الزامى شد و بر موارد ذيل وضع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باطنى، اموال ظاهرى</w:t>
      </w:r>
      <w:r>
        <w:rPr>
          <w:rStyle w:val="FootnoteAnchor"/>
          <w:rtl w:val="true"/>
        </w:rPr>
        <w:footnoteReference w:id="97"/>
      </w:r>
      <w:r>
        <w:rPr>
          <w:rFonts w:ascii="IRNazanin" w:hAnsi="IRNazanin" w:eastAsia="IRNazanin"/>
          <w:color w:val="111111"/>
          <w:sz w:val="28"/>
          <w:sz w:val="28"/>
          <w:szCs w:val="28"/>
          <w:rtl w:val="true"/>
          <w:lang w:bidi="fa-IR"/>
        </w:rPr>
        <w:t>، زراعت و ميوه جات، دام و احشام و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زكات و ماليات تابع رياست جمهورى گرديد، سپس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زكات و ماليات از هم جدا شدند و به مؤسّسه</w:t>
      </w:r>
    </w:p>
    <w:p>
      <w:pPr>
        <w:pStyle w:val="BookText"/>
        <w:rPr/>
      </w:pP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كه تابع وزارت امور اجتماعى و برنامه ريزى زكات و امور آوارگان گرديد و سپس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وزارت ارشاد و تبليغ ملحق شد</w:t>
      </w:r>
      <w:r>
        <w:rPr>
          <w:rFonts w:eastAsia="IRNazanin" w:cs="IRNazanin"/>
          <w:color w:val="111111"/>
          <w:sz w:val="28"/>
          <w:szCs w:val="28"/>
          <w:rtl w:val="true"/>
          <w:lang w:bidi="fa-IR"/>
        </w:rPr>
        <w:t>.</w:t>
      </w:r>
    </w:p>
    <w:p>
      <w:pPr>
        <w:pStyle w:val="Heading4"/>
        <w:numPr>
          <w:ilvl w:val="3"/>
          <w:numId w:val="1"/>
        </w:numPr>
        <w:rPr/>
      </w:pPr>
      <w:bookmarkStart w:id="117" w:name="__RefHeading___Toc2285949_2870459653"/>
      <w:bookmarkStart w:id="118" w:name="_Toc46"/>
      <w:bookmarkEnd w:id="117"/>
      <w:r>
        <w:rPr/>
        <w:t>2</w:t>
      </w:r>
      <w:r>
        <w:rPr>
          <w:rtl w:val="true"/>
        </w:rPr>
        <w:t xml:space="preserve"> - </w:t>
      </w:r>
      <w:r>
        <w:rPr>
          <w:rtl w:val="true"/>
        </w:rPr>
        <w:t>اردن</w:t>
      </w:r>
      <w:bookmarkEnd w:id="118"/>
    </w:p>
    <w:p>
      <w:pPr>
        <w:pStyle w:val="BookText"/>
        <w:rPr/>
      </w:pPr>
      <w:r>
        <w:rPr>
          <w:rFonts w:ascii="IRNazanin" w:hAnsi="IRNazanin" w:eastAsia="IRNazanin"/>
          <w:color w:val="111111"/>
          <w:sz w:val="28"/>
          <w:sz w:val="28"/>
          <w:szCs w:val="28"/>
          <w:rtl w:val="true"/>
          <w:lang w:bidi="fa-IR"/>
        </w:rPr>
        <w:t xml:space="preserve">در اردن، ابتدا قانون زكات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تصريح شده است كه جمع آورى زكات به الزام قانون است و بايد به طور نقدى از دام‌ها، زمين‌هاى زراعى، كالاهاى تجارى و اموال و كالاهاى وارداتى دريافت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همچنين بر تشكيل شوراى اداره صندوق و بر جوانب صرف اموال زكوى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اجرا مى‌شد تا اينكه به موجب قانون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لغو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جديد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خدمات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اخذ قيمت و مبلغى كه بر عين اموالى مثل دام‌ها و كالاهاى تجارى و وارداتى وارد شده است تصريح مى‌كند و نيز به آن، برداشت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بر درآمد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قانون تا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عمل مى‌شد تا اينكه به موجب قانون موقّت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در آن پرداخت زكات داوطلبانه گرديد، لغو شد و شوراى اداره صندوق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شورا با تخفيف و كم كردنماليات بر درآمد از زكات در صورتى كه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زكوى تجاوز نكند، موافقت كرد تا اينكه قانون موقّت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قانون به تخفيف كامل مبلغ زكات از </w:t>
      </w:r>
      <w:bookmarkStart w:id="119" w:name="pg9049_107236"/>
    </w:p>
    <w:p>
      <w:pPr>
        <w:pStyle w:val="BookText"/>
        <w:rPr/>
      </w:pPr>
      <w:bookmarkEnd w:id="119"/>
      <w:r>
        <w:rPr>
          <w:rFonts w:ascii="Amiri" w:hAnsi="Amiri" w:eastAsia="Amiri" w:cs="Amiri"/>
          <w:color w:val="111111"/>
          <w:sz w:val="28"/>
          <w:sz w:val="28"/>
          <w:szCs w:val="28"/>
          <w:rtl w:val="true"/>
          <w:lang w:bidi="ar-SA"/>
        </w:rPr>
        <w:t>ماليات بر درآمد اجازه داده شد</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285951_2870459653"/>
      <w:bookmarkStart w:id="121" w:name="_Toc47"/>
      <w:bookmarkEnd w:id="120"/>
      <w:r>
        <w:rPr/>
        <w:t>3</w:t>
      </w:r>
      <w:r>
        <w:rPr>
          <w:rtl w:val="true"/>
        </w:rPr>
        <w:t xml:space="preserve"> - </w:t>
      </w:r>
      <w:r>
        <w:rPr>
          <w:rtl w:val="true"/>
        </w:rPr>
        <w:t>يمن</w:t>
      </w:r>
      <w:bookmarkEnd w:id="121"/>
    </w:p>
    <w:p>
      <w:pPr>
        <w:pStyle w:val="BookText"/>
        <w:rPr/>
      </w:pPr>
      <w:r>
        <w:rPr>
          <w:rFonts w:ascii="IRNazanin" w:hAnsi="IRNazanin" w:eastAsia="IRNazanin"/>
          <w:color w:val="111111"/>
          <w:sz w:val="28"/>
          <w:sz w:val="28"/>
          <w:szCs w:val="28"/>
          <w:rtl w:val="true"/>
          <w:lang w:bidi="fa-IR"/>
        </w:rPr>
        <w:t xml:space="preserve">در يمن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رهبرى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مصوّبه‌اى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مصوّبه مقرّر شد اداره‌اى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واجبات مالى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وظايف، اين اداره موظّف شده است كه برجمع آورى و توزيع واجبات مالى‌اى كه شريعت واجب كرده است اشراف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مصوّبه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مصوّبه بيان شده است كه سازماندهى مجدّدى در اداره واجبات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مصّوبه داراى تفاصيل وظايف و شكل‌گيرى چهارچوب سازمانى براى اداره مذكور مى‌باشد</w:t>
      </w:r>
      <w:r>
        <w:rPr>
          <w:rFonts w:eastAsia="IRNazanin" w:cs="IRNazanin"/>
          <w:color w:val="111111"/>
          <w:sz w:val="28"/>
          <w:szCs w:val="28"/>
          <w:rtl w:val="true"/>
          <w:lang w:bidi="fa-IR"/>
        </w:rPr>
        <w:t>.</w:t>
      </w:r>
    </w:p>
    <w:p>
      <w:pPr>
        <w:pStyle w:val="Heading4"/>
        <w:numPr>
          <w:ilvl w:val="3"/>
          <w:numId w:val="1"/>
        </w:numPr>
        <w:rPr/>
      </w:pPr>
      <w:bookmarkStart w:id="122" w:name="__RefHeading___Toc2285953_2870459653"/>
      <w:bookmarkStart w:id="123" w:name="_Toc48"/>
      <w:bookmarkEnd w:id="122"/>
      <w:r>
        <w:rPr/>
        <w:t>4</w:t>
      </w:r>
      <w:r>
        <w:rPr>
          <w:rtl w:val="true"/>
        </w:rPr>
        <w:t xml:space="preserve"> - </w:t>
      </w:r>
      <w:r>
        <w:rPr>
          <w:rtl w:val="true"/>
        </w:rPr>
        <w:t>مالزى</w:t>
      </w:r>
      <w:bookmarkEnd w:id="123"/>
    </w:p>
    <w:p>
      <w:pPr>
        <w:pStyle w:val="BookText"/>
        <w:rPr/>
      </w:pPr>
      <w:r>
        <w:rPr>
          <w:rFonts w:ascii="IRNazanin" w:hAnsi="IRNazanin" w:eastAsia="IRNazanin"/>
          <w:color w:val="111111"/>
          <w:sz w:val="28"/>
          <w:sz w:val="28"/>
          <w:szCs w:val="28"/>
          <w:rtl w:val="true"/>
          <w:lang w:bidi="fa-IR"/>
        </w:rPr>
        <w:t>در كشور مالزى در سطح ايالت‌ها تنها از يك محصول يعنى برنج از كشاورزان زكات دريافت مى‌شود گرچه در بين ايالت‌هاى مختلف در حد نصاب زكات برنج اختلافات فاحشى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زكات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شد و تحت نظارت و سلطه حكومت‌هاى محلّى ايالت‌هاى مالزى كه بالغ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ايالت مى‌شد قرار گرفت سپس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فدرالى مبنى بر هماهنگ سازى زكات در ايالت‌هاى مختلف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عام و شامل بود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24" w:name="__RefHeading___Toc2285955_2870459653"/>
      <w:bookmarkStart w:id="125" w:name="_Toc49"/>
      <w:bookmarkEnd w:id="124"/>
      <w:r>
        <w:rPr/>
        <w:t>5</w:t>
      </w:r>
      <w:r>
        <w:rPr>
          <w:rtl w:val="true"/>
        </w:rPr>
        <w:t xml:space="preserve"> - </w:t>
      </w:r>
      <w:r>
        <w:rPr>
          <w:rtl w:val="true"/>
        </w:rPr>
        <w:t>پاكستان</w:t>
      </w:r>
      <w:bookmarkEnd w:id="12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پاكستان تصريح مى‌كند كه حكومت پاكستان سعى مى‌كند بهترين سازماندهى را براى زكات واجب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قانون اجمالى زكات را صادر كرد سپس قانون تفصيلى زكات و عشر در تاريخ </w:t>
      </w:r>
      <w:r>
        <w:rPr>
          <w:rFonts w:eastAsia="IRNazanin" w:cs="IRNazanin"/>
          <w:color w:val="111111"/>
          <w:sz w:val="28"/>
          <w:szCs w:val="28"/>
          <w:lang w:bidi="fa-IR"/>
        </w:rPr>
        <w:t>20/6/1980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صادر گرديد كه تا الان </w:t>
      </w:r>
      <w:bookmarkStart w:id="126" w:name="pg9049_107239"/>
    </w:p>
    <w:p>
      <w:pPr>
        <w:pStyle w:val="BookText"/>
        <w:rPr/>
      </w:pPr>
      <w:bookmarkEnd w:id="126"/>
      <w:r>
        <w:rPr>
          <w:rFonts w:ascii="Amiri" w:hAnsi="Amiri" w:eastAsia="Amiri" w:cs="Amiri"/>
          <w:color w:val="111111"/>
          <w:sz w:val="28"/>
          <w:sz w:val="28"/>
          <w:szCs w:val="28"/>
          <w:rtl w:val="true"/>
          <w:lang w:bidi="ar-SA"/>
        </w:rPr>
        <w:t>جريان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تعدادى موادّ خاص مربوط به عشر، اجراى عملى اين قانون از </w:t>
      </w:r>
      <w:r>
        <w:rPr>
          <w:rFonts w:eastAsia="Amiri" w:cs="Amiri" w:ascii="Amiri" w:hAnsi="Amiri"/>
          <w:color w:val="111111"/>
          <w:sz w:val="28"/>
          <w:szCs w:val="28"/>
          <w:lang w:bidi="ar-SA"/>
        </w:rPr>
        <w:t>15/3/1983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شده است</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127" w:name="__RefHeading___Toc2285957_2870459653"/>
      <w:bookmarkStart w:id="128" w:name="_Toc50"/>
      <w:bookmarkEnd w:id="127"/>
      <w:r>
        <w:rPr/>
        <w:t>6</w:t>
      </w:r>
      <w:r>
        <w:rPr>
          <w:rtl w:val="true"/>
        </w:rPr>
        <w:t xml:space="preserve"> - </w:t>
      </w:r>
      <w:r>
        <w:rPr>
          <w:rtl w:val="true"/>
        </w:rPr>
        <w:t>عربستان سعودى</w:t>
      </w:r>
      <w:bookmarkEnd w:id="128"/>
    </w:p>
    <w:p>
      <w:pPr>
        <w:pStyle w:val="BookText"/>
        <w:rPr/>
      </w:pPr>
      <w:r>
        <w:rPr>
          <w:rFonts w:ascii="IRNazanin" w:hAnsi="IRNazanin" w:eastAsia="IRNazanin"/>
          <w:color w:val="111111"/>
          <w:sz w:val="28"/>
          <w:sz w:val="28"/>
          <w:szCs w:val="28"/>
          <w:rtl w:val="true"/>
          <w:lang w:bidi="fa-IR"/>
        </w:rPr>
        <w:t xml:space="preserve">در عربستان سعودى، فرمان سلطنتى به شماره </w:t>
      </w:r>
      <w:r>
        <w:rPr>
          <w:rFonts w:eastAsia="IRNazanin" w:cs="IRNazanin"/>
          <w:color w:val="111111"/>
          <w:sz w:val="28"/>
          <w:szCs w:val="28"/>
          <w:lang w:bidi="fa-IR"/>
        </w:rPr>
        <w:t>17/2/28/8634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29/6/1370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برابر با </w:t>
      </w:r>
      <w:r>
        <w:rPr>
          <w:rFonts w:eastAsia="IRNazanin" w:cs="IRNazanin"/>
          <w:color w:val="111111"/>
          <w:sz w:val="28"/>
          <w:szCs w:val="28"/>
          <w:lang w:bidi="fa-IR"/>
        </w:rPr>
        <w:t>7/4/1951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فرمان به استيفاى كامل زكات از افراد ومؤسّسات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در تاريخ </w:t>
      </w:r>
      <w:r>
        <w:rPr>
          <w:rFonts w:eastAsia="IRNazanin" w:cs="IRNazanin"/>
          <w:color w:val="111111"/>
          <w:sz w:val="28"/>
          <w:szCs w:val="28"/>
          <w:lang w:bidi="fa-IR"/>
        </w:rPr>
        <w:t>7/9/1370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مصوّبه‌اى دال بر ايجاد نهادى خاص كه كارهاى دريافت ماليات بردرآمد و زكات را بر عهده گيرد،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سازمان زكات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كه تابع وزارت ماليه و اقتصاد ملّى بود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بعد از آن تعداد زيادى فرمان‌هاى سلطنتى و مصوّبه‌هاى وزارتى و متمم‌هاى ادارى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درجهت برطرف كردن موانع عملى و اجرايى فرمان سلطنتى در استيفاى زكات صورت گرفت، به ويژه در مسائلى كه به اندازه‌گيرى زكات و جهات و جوانب توزيع آن و عقوبت‌هاى مترتّبه بر مانعين زكات بر مى‌گشت</w:t>
      </w:r>
      <w:r>
        <w:rPr>
          <w:rFonts w:eastAsia="IRNazanin" w:cs="IRNazanin"/>
          <w:color w:val="111111"/>
          <w:sz w:val="28"/>
          <w:szCs w:val="28"/>
          <w:rtl w:val="true"/>
          <w:lang w:bidi="fa-IR"/>
        </w:rPr>
        <w:t>.</w:t>
      </w:r>
    </w:p>
    <w:p>
      <w:pPr>
        <w:pStyle w:val="Heading4"/>
        <w:numPr>
          <w:ilvl w:val="3"/>
          <w:numId w:val="1"/>
        </w:numPr>
        <w:rPr/>
      </w:pPr>
      <w:bookmarkStart w:id="129" w:name="__RefHeading___Toc2285959_2870459653"/>
      <w:bookmarkStart w:id="130" w:name="_Toc51"/>
      <w:bookmarkEnd w:id="129"/>
      <w:r>
        <w:rPr/>
        <w:t>7</w:t>
      </w:r>
      <w:r>
        <w:rPr>
          <w:rtl w:val="true"/>
        </w:rPr>
        <w:t xml:space="preserve"> - </w:t>
      </w:r>
      <w:r>
        <w:rPr>
          <w:rtl w:val="true"/>
        </w:rPr>
        <w:t>كويت</w:t>
      </w:r>
      <w:bookmarkEnd w:id="130"/>
    </w:p>
    <w:p>
      <w:pPr>
        <w:pStyle w:val="BookText"/>
        <w:rPr/>
      </w:pPr>
      <w:r>
        <w:rPr>
          <w:rFonts w:ascii="IRNazanin" w:hAnsi="IRNazanin" w:eastAsia="IRNazanin"/>
          <w:color w:val="111111"/>
          <w:sz w:val="28"/>
          <w:sz w:val="28"/>
          <w:szCs w:val="28"/>
          <w:rtl w:val="true"/>
          <w:lang w:bidi="fa-IR"/>
        </w:rPr>
        <w:t>در كويت، پرداخت زكات داوطلبانه است و براى آن بيت الزكاة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الزكاة دركويت يك هيأت حكومتى است امّا داراى بودجه مستقل كه به موجب قانون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تأسيس شده است تا هدف‌هاى زير را محقّق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 و توزيع اموال زكوى و خيرات و مصرف آن در مصارف شرعيه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پايى و انجام كارهاى خير و نيك عمومى‌اى كه دين حنيف اسلام به آن دعوت كرده است</w:t>
      </w:r>
      <w:r>
        <w:rPr>
          <w:rFonts w:eastAsia="IRNazanin" w:cs="IRNazanin"/>
          <w:color w:val="111111"/>
          <w:sz w:val="28"/>
          <w:szCs w:val="28"/>
          <w:rtl w:val="true"/>
          <w:lang w:bidi="fa-IR"/>
        </w:rPr>
        <w:t xml:space="preserve">. </w:t>
      </w:r>
      <w:bookmarkStart w:id="131" w:name="pg9049_107242"/>
    </w:p>
    <w:p>
      <w:pPr>
        <w:pStyle w:val="BookText"/>
        <w:rPr/>
      </w:pPr>
      <w:bookmarkEnd w:id="131"/>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آگاهى دادن در مورد فريضه زكات و نقش آن در زندگى و افزايش روحيه هميارى و تعاون در بين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تنها پنج مادّه دارد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32" w:name="__RefHeading___Toc2285961_2870459653"/>
      <w:bookmarkStart w:id="133" w:name="_Toc52"/>
      <w:bookmarkEnd w:id="132"/>
      <w:r>
        <w:rPr/>
        <w:t>8</w:t>
      </w:r>
      <w:r>
        <w:rPr>
          <w:rtl w:val="true"/>
        </w:rPr>
        <w:t xml:space="preserve"> - </w:t>
      </w:r>
      <w:r>
        <w:rPr>
          <w:rtl w:val="true"/>
        </w:rPr>
        <w:t>مصر</w:t>
      </w:r>
      <w:bookmarkEnd w:id="133"/>
    </w:p>
    <w:p>
      <w:pPr>
        <w:pStyle w:val="BookText"/>
        <w:rPr/>
      </w:pPr>
      <w:r>
        <w:rPr>
          <w:rFonts w:ascii="Amiri" w:hAnsi="Amiri" w:eastAsia="Amiri" w:cs="Amiri"/>
          <w:color w:val="111111"/>
          <w:sz w:val="28"/>
          <w:sz w:val="28"/>
          <w:szCs w:val="28"/>
          <w:rtl w:val="true"/>
          <w:lang w:bidi="ar-SA"/>
        </w:rPr>
        <w:t xml:space="preserve">در مصر بانك اجتماعى ناصر به موجب قانون شماره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تأسيس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قانون تصريح شده است كه يكى از وظايف بانك جمع آورى زكات و توزيع آن از طريق بخش تأمين اجتماعى است</w:t>
      </w:r>
      <w:r>
        <w:rPr>
          <w:rFonts w:eastAsia="Amiri" w:cs="Amiri" w:ascii="Amiri" w:hAnsi="Amiri"/>
          <w:color w:val="111111"/>
          <w:sz w:val="28"/>
          <w:szCs w:val="28"/>
          <w:rtl w:val="true"/>
          <w:lang w:bidi="ar-SA"/>
        </w:rPr>
        <w:t>.</w:t>
      </w:r>
      <w:r>
        <w:rPr>
          <w:rStyle w:val="FootnoteAnchor"/>
          <w:rtl w:val="true"/>
        </w:rPr>
        <w:footnoteReference w:id="102"/>
      </w:r>
    </w:p>
    <w:p>
      <w:pPr>
        <w:pStyle w:val="Heading3"/>
        <w:numPr>
          <w:ilvl w:val="2"/>
          <w:numId w:val="1"/>
        </w:numPr>
        <w:rPr/>
      </w:pPr>
      <w:bookmarkStart w:id="134" w:name="__RefHeading___Toc2285963_2870459653"/>
      <w:bookmarkStart w:id="135" w:name="_Toc53"/>
      <w:bookmarkEnd w:id="134"/>
      <w:r>
        <w:rPr>
          <w:rtl w:val="true"/>
        </w:rPr>
        <w:t xml:space="preserve">ب </w:t>
      </w:r>
      <w:r>
        <w:rPr>
          <w:rtl w:val="true"/>
        </w:rPr>
        <w:t xml:space="preserve">- </w:t>
      </w:r>
      <w:r>
        <w:rPr>
          <w:rtl w:val="true"/>
        </w:rPr>
        <w:t>اصول كلّى و عام قوانين و نظامات ادارى زكات</w:t>
      </w:r>
      <w:bookmarkEnd w:id="135"/>
    </w:p>
    <w:p>
      <w:pPr>
        <w:pStyle w:val="Heading4"/>
        <w:numPr>
          <w:ilvl w:val="3"/>
          <w:numId w:val="1"/>
        </w:numPr>
        <w:rPr/>
      </w:pPr>
      <w:bookmarkStart w:id="136" w:name="__RefHeading___Toc2285965_2870459653"/>
      <w:bookmarkStart w:id="137" w:name="_Toc54"/>
      <w:bookmarkEnd w:id="136"/>
      <w:r>
        <w:rPr/>
        <w:t>1</w:t>
      </w:r>
      <w:r>
        <w:rPr>
          <w:rtl w:val="true"/>
        </w:rPr>
        <w:t xml:space="preserve"> - </w:t>
      </w:r>
      <w:r>
        <w:rPr>
          <w:rtl w:val="true"/>
        </w:rPr>
        <w:t>مؤسّساتى كه به الزام قانون جمع آورى زكات را بر عهده دارند</w:t>
      </w:r>
      <w:bookmarkEnd w:id="137"/>
    </w:p>
    <w:p>
      <w:pPr>
        <w:pStyle w:val="BookText"/>
        <w:rPr/>
      </w:pPr>
      <w:r>
        <w:rPr>
          <w:rFonts w:ascii="IRNazanin" w:hAnsi="IRNazanin" w:eastAsia="IRNazanin"/>
          <w:color w:val="111111"/>
          <w:sz w:val="28"/>
          <w:sz w:val="28"/>
          <w:szCs w:val="28"/>
          <w:rtl w:val="true"/>
          <w:lang w:bidi="fa-IR"/>
        </w:rPr>
        <w:t>چهارچوب كلّى معظم اين قوانين از فصول و ابواب تشكيل شده است و تحت اين فصول و ابواب موادّى مشخّص و تعريف شده درج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زكات پاكستان، مالزى و سودان تعاريف مشخّص و معيّنى از احكام زكات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كلّى اين قوانين از ابواب زير تشكيل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آئين نامه‌ها و قوانين زكات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اقدامات جهت تعيين و تشخيص زكات و دريافت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و تأسيس مؤسّسة زكات و تعيين حدود و وظائف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تخلّفات، مجازات‌ها و اقداماتى جهت رسيدگى به تظلمات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مقرّرات عمومى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قوانين، عربستان سعودى، پاكستان، مالزى، سودان و يمن داراى موادّى هستند كه به مؤسّسه زكات صلاحيت جمع آورى انواع معيّنى از زكات را بخشيده است</w:t>
      </w:r>
      <w:r>
        <w:rPr>
          <w:rFonts w:eastAsia="IRNazanin" w:cs="IRNazanin"/>
          <w:color w:val="111111"/>
          <w:sz w:val="28"/>
          <w:szCs w:val="28"/>
          <w:rtl w:val="true"/>
          <w:lang w:bidi="fa-IR"/>
        </w:rPr>
        <w:t xml:space="preserve">. </w:t>
      </w:r>
      <w:bookmarkStart w:id="138" w:name="pg9049_107245"/>
    </w:p>
    <w:p>
      <w:pPr>
        <w:pStyle w:val="Heading4"/>
        <w:numPr>
          <w:ilvl w:val="3"/>
          <w:numId w:val="1"/>
        </w:numPr>
        <w:rPr/>
      </w:pPr>
      <w:bookmarkStart w:id="139" w:name="__RefHeading___Toc2285967_2870459653"/>
      <w:bookmarkStart w:id="140" w:name="_Toc55"/>
      <w:bookmarkEnd w:id="138"/>
      <w:bookmarkEnd w:id="139"/>
      <w:r>
        <w:rPr/>
        <w:t>2</w:t>
      </w:r>
      <w:r>
        <w:rPr>
          <w:rtl w:val="true"/>
        </w:rPr>
        <w:t xml:space="preserve"> - </w:t>
      </w:r>
      <w:r>
        <w:rPr>
          <w:rtl w:val="true"/>
        </w:rPr>
        <w:t>مؤسّساتى كه مسئوليت جمع آورى زكات داوطلبانه را بر عهده دارند</w:t>
      </w:r>
      <w:r>
        <w:rPr>
          <w:rtl w:val="true"/>
        </w:rPr>
        <w:t>.</w:t>
      </w:r>
      <w:bookmarkEnd w:id="140"/>
    </w:p>
    <w:p>
      <w:pPr>
        <w:pStyle w:val="BookText"/>
        <w:rPr/>
      </w:pPr>
      <w:r>
        <w:rPr>
          <w:rFonts w:ascii="IRNazanin" w:hAnsi="IRNazanin" w:eastAsia="IRNazanin"/>
          <w:color w:val="111111"/>
          <w:sz w:val="28"/>
          <w:sz w:val="28"/>
          <w:szCs w:val="28"/>
          <w:rtl w:val="true"/>
          <w:lang w:bidi="fa-IR"/>
        </w:rPr>
        <w:t>مجموعه قوانين اين مؤسّسات تحت ابواب و فصول نيست بلكه شاكله قانون عبارت است از تعدادى مواد پشت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در تعداد مواد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قانون زكات كويت پنج مادّه دارد و قانون زكات اردن داراى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و نوعاً مواد تشكيل شده است از اسم مؤسّسه، مشخصات ويژه</w:t>
      </w:r>
    </w:p>
    <w:p>
      <w:pPr>
        <w:pStyle w:val="BookText"/>
        <w:rPr/>
      </w:pPr>
      <w:r>
        <w:rPr>
          <w:rFonts w:ascii="IRNazanin" w:hAnsi="IRNazanin" w:eastAsia="IRNazanin"/>
          <w:color w:val="111111"/>
          <w:sz w:val="28"/>
          <w:sz w:val="28"/>
          <w:szCs w:val="28"/>
          <w:rtl w:val="true"/>
          <w:lang w:bidi="fa-IR"/>
        </w:rPr>
        <w:t>مؤسّسه و جوانب توزيع زكات و همچنين تشكيل شوراى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اين عنوان مؤسّسات زكات</w:t>
      </w:r>
    </w:p>
    <w:p>
      <w:pPr>
        <w:pStyle w:val="BookText"/>
        <w:rPr/>
      </w:pPr>
      <w:r>
        <w:rPr>
          <w:rFonts w:ascii="IRNazanin" w:hAnsi="IRNazanin" w:eastAsia="IRNazanin"/>
          <w:color w:val="111111"/>
          <w:sz w:val="28"/>
          <w:sz w:val="28"/>
          <w:szCs w:val="28"/>
          <w:rtl w:val="true"/>
          <w:lang w:bidi="fa-IR"/>
        </w:rPr>
        <w:t>كشورهايى مانند بنگلادش، كويت، بحرين، مصر و عراق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قوانين زكات اين‌گونه</w:t>
      </w:r>
    </w:p>
    <w:p>
      <w:pPr>
        <w:pStyle w:val="BookText"/>
        <w:rPr/>
      </w:pPr>
      <w:r>
        <w:rPr>
          <w:rFonts w:ascii="IRNazanin" w:hAnsi="IRNazanin" w:eastAsia="IRNazanin"/>
          <w:color w:val="111111"/>
          <w:sz w:val="28"/>
          <w:sz w:val="28"/>
          <w:szCs w:val="28"/>
          <w:rtl w:val="true"/>
          <w:lang w:bidi="fa-IR"/>
        </w:rPr>
        <w:t>كشورها تصريح شده است؛ پرداخت زكات به دولت اختيارى و داوطلبانه است</w:t>
      </w:r>
      <w:r>
        <w:rPr>
          <w:rFonts w:eastAsia="IRNazanin" w:cs="IRNazanin"/>
          <w:color w:val="111111"/>
          <w:sz w:val="28"/>
          <w:szCs w:val="28"/>
          <w:rtl w:val="true"/>
          <w:lang w:bidi="fa-IR"/>
        </w:rPr>
        <w:t>.</w:t>
      </w:r>
    </w:p>
    <w:p>
      <w:pPr>
        <w:pStyle w:val="Heading3"/>
        <w:numPr>
          <w:ilvl w:val="2"/>
          <w:numId w:val="1"/>
        </w:numPr>
        <w:rPr/>
      </w:pPr>
      <w:bookmarkStart w:id="141" w:name="__RefHeading___Toc2285969_2870459653"/>
      <w:bookmarkStart w:id="142" w:name="_Toc56"/>
      <w:bookmarkEnd w:id="141"/>
      <w:r>
        <w:rPr>
          <w:rtl w:val="true"/>
        </w:rPr>
        <w:t xml:space="preserve">ج </w:t>
      </w:r>
      <w:r>
        <w:rPr>
          <w:rtl w:val="true"/>
        </w:rPr>
        <w:t xml:space="preserve">- </w:t>
      </w:r>
      <w:r>
        <w:rPr>
          <w:rtl w:val="true"/>
        </w:rPr>
        <w:t>چگونگى صدور اين قوانين و قدرت قانونى آن</w:t>
      </w:r>
      <w:bookmarkEnd w:id="142"/>
    </w:p>
    <w:p>
      <w:pPr>
        <w:pStyle w:val="Heading4"/>
        <w:numPr>
          <w:ilvl w:val="3"/>
          <w:numId w:val="1"/>
        </w:numPr>
        <w:rPr/>
      </w:pPr>
      <w:bookmarkStart w:id="143" w:name="__RefHeading___Toc2285971_2870459653"/>
      <w:bookmarkStart w:id="144" w:name="_Toc57"/>
      <w:bookmarkEnd w:id="143"/>
      <w:r>
        <w:rPr/>
        <w:t>1</w:t>
      </w:r>
      <w:r>
        <w:rPr>
          <w:rtl w:val="true"/>
        </w:rPr>
        <w:t xml:space="preserve">) </w:t>
      </w:r>
      <w:r>
        <w:rPr>
          <w:rtl w:val="true"/>
        </w:rPr>
        <w:t>الزام قانونى به پرداخت يا پرداخت داوطلبانه</w:t>
      </w:r>
      <w:bookmarkEnd w:id="144"/>
    </w:p>
    <w:p>
      <w:pPr>
        <w:pStyle w:val="BookText"/>
        <w:rPr/>
      </w:pPr>
      <w:r>
        <w:rPr>
          <w:rFonts w:ascii="IRNazanin" w:hAnsi="IRNazanin" w:eastAsia="IRNazanin"/>
          <w:color w:val="111111"/>
          <w:sz w:val="28"/>
          <w:sz w:val="28"/>
          <w:szCs w:val="28"/>
          <w:rtl w:val="true"/>
          <w:lang w:bidi="fa-IR"/>
        </w:rPr>
        <w:t>معظم قانونگذاران سازمان زكات با اختلاف اسامى كه دارند قوانينى را صادر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مالزى قانون فدرالى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سعودى مرسوم 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سلطنتى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بحرين عنوان آن مرسوم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سودان به آن امر موقّت يا حكم موقّت قانون زكات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قوانين لازم الاجراء بوده و الزام قانونى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اينكه امر موقّت با حكم قانون در زمانى كه مجلس قانونگذارى وجود ندارد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قانون نخواهد شد مگر بعد از تصويب مجلس</w:t>
      </w:r>
    </w:p>
    <w:p>
      <w:pPr>
        <w:pStyle w:val="BookText"/>
        <w:rPr/>
      </w:pPr>
      <w:r>
        <w:rPr>
          <w:rFonts w:ascii="IRNazanin" w:hAnsi="IRNazanin" w:eastAsia="IRNazanin"/>
          <w:color w:val="111111"/>
          <w:sz w:val="28"/>
          <w:sz w:val="28"/>
          <w:szCs w:val="28"/>
          <w:rtl w:val="true"/>
          <w:lang w:bidi="fa-IR"/>
        </w:rPr>
        <w:t>قانونگذارى در اوّلين فرصتى كه مجلس منعقد مى‌شود</w:t>
      </w:r>
      <w:r>
        <w:rPr>
          <w:rFonts w:eastAsia="IRNazanin" w:cs="IRNazanin"/>
          <w:color w:val="111111"/>
          <w:sz w:val="28"/>
          <w:szCs w:val="28"/>
          <w:rtl w:val="true"/>
          <w:lang w:bidi="fa-IR"/>
        </w:rPr>
        <w:t>.</w:t>
      </w:r>
    </w:p>
    <w:p>
      <w:pPr>
        <w:pStyle w:val="Heading4"/>
        <w:numPr>
          <w:ilvl w:val="3"/>
          <w:numId w:val="1"/>
        </w:numPr>
        <w:rPr/>
      </w:pPr>
      <w:bookmarkStart w:id="145" w:name="__RefHeading___Toc2285973_2870459653"/>
      <w:bookmarkStart w:id="146" w:name="_Toc58"/>
      <w:bookmarkEnd w:id="145"/>
      <w:r>
        <w:rPr/>
        <w:t>2</w:t>
      </w:r>
      <w:r>
        <w:rPr>
          <w:rtl w:val="true"/>
        </w:rPr>
        <w:t xml:space="preserve">) </w:t>
      </w:r>
      <w:r>
        <w:rPr>
          <w:rtl w:val="true"/>
        </w:rPr>
        <w:t xml:space="preserve">صلاحيت تفسير نصوص وارده در قوانين و مقررات </w:t>
      </w:r>
      <w:r>
        <w:rPr>
          <w:rtl w:val="true"/>
        </w:rPr>
        <w:t>(</w:t>
      </w:r>
      <w:r>
        <w:rPr>
          <w:rtl w:val="true"/>
        </w:rPr>
        <w:t>كشورهايى كه پرداخت زكات در آنها الزامى است</w:t>
      </w:r>
      <w:r>
        <w:rPr>
          <w:rtl w:val="true"/>
        </w:rPr>
        <w:t>)</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ليبى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زكات كشور ليبى كه پرداخت زكات در آن، الزامى است، تصريح شده به اينكه صلاحيت تفسير نصوص قانون به وسيله مصوّباتى است كه مجلس وزراء بنا به پيشنهاد وزير دادگسترى بر اساس نظريه كميته‌اى كه اين وزير از علماى شريعت اسلام و مشاورين حقوقى تشكيل داده است، به تصويب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لايحه اجرائى آن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15/2/1973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p>
    <w:p>
      <w:pPr>
        <w:pStyle w:val="BookText"/>
        <w:rPr/>
      </w:pPr>
      <w:r>
        <w:rPr>
          <w:rFonts w:ascii="Amiri" w:hAnsi="Amiri" w:eastAsia="Amiri" w:cs="Amiri"/>
          <w:color w:val="111111"/>
          <w:sz w:val="28"/>
          <w:sz w:val="28"/>
          <w:szCs w:val="28"/>
          <w:rtl w:val="true"/>
          <w:lang w:bidi="ar-SA"/>
        </w:rPr>
        <w:t>به تصويب هيأت وزيران رسيده است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سودان</w:t>
      </w:r>
    </w:p>
    <w:p>
      <w:pPr>
        <w:pStyle w:val="BookText"/>
        <w:rPr/>
      </w:pPr>
      <w:r>
        <w:rPr>
          <w:rFonts w:ascii="IRNazanin" w:hAnsi="IRNazanin" w:eastAsia="IRNazanin"/>
          <w:color w:val="111111"/>
          <w:sz w:val="28"/>
          <w:sz w:val="28"/>
          <w:szCs w:val="28"/>
          <w:rtl w:val="true"/>
          <w:lang w:bidi="fa-IR"/>
        </w:rPr>
        <w:t>در قانون زكات اين كشور آمده كه متولّى فتاوا درباره همه چيزهايى كه در مورد اجراى اين قانون بر اساس احكام شريعت اسلام لازم است، شوراى فتاواى شرعى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فتاواى اين شورا براى ديوان زكات و ماليات لازم الاجراء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پاكستان</w:t>
      </w:r>
    </w:p>
    <w:p>
      <w:pPr>
        <w:pStyle w:val="BookText"/>
        <w:rPr/>
      </w:pPr>
      <w:r>
        <w:rPr>
          <w:rFonts w:ascii="IRNazanin" w:hAnsi="IRNazanin" w:eastAsia="IRNazanin"/>
          <w:color w:val="111111"/>
          <w:sz w:val="28"/>
          <w:sz w:val="28"/>
          <w:szCs w:val="28"/>
          <w:rtl w:val="true"/>
          <w:lang w:bidi="fa-IR"/>
        </w:rPr>
        <w:t xml:space="preserve">در قانون زكات كشور پاكستان به وضوح بيان نشده كه چه كسى صلاحيت تفسير نصوص را دارد، لكن در آنجا اشاره شده است كه حكومت مى‌تواند با مجمع انديشه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الفكر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كند و برخى از گروه‌ها و اشخاص را در بعضى از حالات از زكات اجبارى معاف كند همان طورى كه اشخاص مى‌توانند به خاطر تعارض اجراى زكات با مذهبشان شكايتى تنظيم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صلاحيت وضع قوانين اجراى زكات بر عهده شوراى مركزى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شوراى منطقه‌اى هم ممكن است با اجازه مجلس مركزى يكسرى مقررّات و قوانين اجرائى را در مسأله ادارى و سازماندهىزكات وضع كند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عربستان سعودى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قانون زكات عربستان سعودى چنين بر مى‌آيد كه وزير ماليه در صورت نياز بعد از مشورت با هيأت شرعى ويژه يا همان شوراى عالى قضائى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القضاء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تفسير نصوص وارده را دارد</w:t>
      </w:r>
      <w:r>
        <w:rPr>
          <w:rFonts w:eastAsia="IRNazanin" w:cs="IRNazanin"/>
          <w:color w:val="111111"/>
          <w:sz w:val="28"/>
          <w:szCs w:val="28"/>
          <w:rtl w:val="true"/>
          <w:lang w:bidi="fa-IR"/>
        </w:rPr>
        <w:t>.</w:t>
      </w:r>
      <w:r>
        <w:rPr>
          <w:rStyle w:val="FootnoteAnchor"/>
          <w:rtl w:val="true"/>
        </w:rPr>
        <w:footnoteReference w:id="106"/>
      </w:r>
      <w:bookmarkStart w:id="147" w:name="pg9049_107251"/>
    </w:p>
    <w:p>
      <w:pPr>
        <w:pStyle w:val="BookText"/>
        <w:rPr/>
      </w:pPr>
      <w:bookmarkEnd w:id="14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مالزى</w:t>
      </w:r>
    </w:p>
    <w:p>
      <w:pPr>
        <w:pStyle w:val="BookText"/>
        <w:rPr/>
      </w:pPr>
      <w:r>
        <w:rPr>
          <w:rFonts w:ascii="IRNazanin" w:hAnsi="IRNazanin" w:eastAsia="IRNazanin"/>
          <w:color w:val="111111"/>
          <w:sz w:val="28"/>
          <w:sz w:val="28"/>
          <w:szCs w:val="28"/>
          <w:rtl w:val="true"/>
          <w:lang w:bidi="fa-IR"/>
        </w:rPr>
        <w:t>در قانون زكات مالزى تصريحى در زمينه صلاحيت تفسير يافت نشد، گرچه شوراى زكات اين حق را دارد كه به وضع سياست‌هاى عمومى و عمل بر اساس آن بپردازد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48" w:name="__RefHeading___Toc2285975_2870459653"/>
      <w:bookmarkStart w:id="149" w:name="_Toc59"/>
      <w:bookmarkEnd w:id="148"/>
      <w:r>
        <w:rPr/>
        <w:t>3</w:t>
      </w:r>
      <w:r>
        <w:rPr>
          <w:rtl w:val="true"/>
        </w:rPr>
        <w:t xml:space="preserve">) </w:t>
      </w:r>
      <w:r>
        <w:rPr>
          <w:rtl w:val="true"/>
        </w:rPr>
        <w:t xml:space="preserve">صلاحيت تفسير نصوص وارده در قوانين ومقرّرات </w:t>
      </w:r>
      <w:r>
        <w:rPr>
          <w:rtl w:val="true"/>
        </w:rPr>
        <w:t>(</w:t>
      </w:r>
      <w:r>
        <w:rPr>
          <w:rtl w:val="true"/>
        </w:rPr>
        <w:t>كشورهايى‌كه‌پرداخت زكات درآنهااختيارى‌است</w:t>
      </w:r>
      <w:r>
        <w:rPr>
          <w:rtl w:val="true"/>
        </w:rPr>
        <w:t>)</w:t>
      </w:r>
      <w:bookmarkEnd w:id="149"/>
    </w:p>
    <w:p>
      <w:pPr>
        <w:pStyle w:val="BookText"/>
        <w:rPr/>
      </w:pPr>
      <w:r>
        <w:rPr>
          <w:rFonts w:ascii="IRNazanin" w:hAnsi="IRNazanin" w:eastAsia="IRNazanin"/>
          <w:color w:val="111111"/>
          <w:sz w:val="28"/>
          <w:sz w:val="28"/>
          <w:szCs w:val="28"/>
          <w:rtl w:val="true"/>
          <w:lang w:bidi="fa-IR"/>
        </w:rPr>
        <w:t>در قوانين زكات اين‌گونه كشورها، اشاره‌اى به صلاحيت تفسير نصوص وارده در قانون نشده است ولكن همه اينها بر اين امر تصريح دارند كه شوراى ادارى يا رئيس اين شورا يا هر دو تا مى‌توانند آموزش‌ها و مصوّبات لازم براى اجراى احكام قانون زكات را انجام بدهند</w:t>
      </w:r>
      <w:r>
        <w:rPr>
          <w:rFonts w:eastAsia="IRNazanin" w:cs="IRNazanin"/>
          <w:color w:val="111111"/>
          <w:sz w:val="28"/>
          <w:szCs w:val="28"/>
          <w:rtl w:val="true"/>
          <w:lang w:bidi="fa-IR"/>
        </w:rPr>
        <w:t>.</w:t>
      </w:r>
    </w:p>
    <w:p>
      <w:pPr>
        <w:pStyle w:val="Heading4"/>
        <w:numPr>
          <w:ilvl w:val="3"/>
          <w:numId w:val="1"/>
        </w:numPr>
        <w:rPr/>
      </w:pPr>
      <w:bookmarkStart w:id="150" w:name="__RefHeading___Toc2285977_2870459653"/>
      <w:bookmarkStart w:id="151" w:name="_Toc60"/>
      <w:bookmarkEnd w:id="150"/>
      <w:r>
        <w:rPr/>
        <w:t>4</w:t>
      </w:r>
      <w:r>
        <w:rPr>
          <w:rtl w:val="true"/>
        </w:rPr>
        <w:t xml:space="preserve">) </w:t>
      </w:r>
      <w:r>
        <w:rPr>
          <w:rtl w:val="true"/>
        </w:rPr>
        <w:t>بهره‌مندى زكات از حمايت‌هاى مقرّره اموال عمومى</w:t>
      </w:r>
      <w:bookmarkEnd w:id="151"/>
    </w:p>
    <w:p>
      <w:pPr>
        <w:pStyle w:val="BookText"/>
        <w:rPr/>
      </w:pPr>
      <w:r>
        <w:rPr>
          <w:rFonts w:ascii="IRNazanin" w:hAnsi="IRNazanin" w:eastAsia="IRNazanin"/>
          <w:color w:val="111111"/>
          <w:sz w:val="28"/>
          <w:sz w:val="28"/>
          <w:szCs w:val="28"/>
          <w:rtl w:val="true"/>
          <w:lang w:bidi="fa-IR"/>
        </w:rPr>
        <w:t>قوانين بحرين و اردن تصريح مى‌كنند كه جميع معاملات و دعاوى مؤسّسه زكات از ماليات وعوارض حكومتى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قوانين زكات ليبى و مالزى و سودان آمده كه اگر كسى از دادن زكات امتناع كرد به قوّه قهريه از او گرفته مى‌شود و بدهى زكات بر جميع ديون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زكات مالزى آن را در رتبه ديون حكومتى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تمام مراسلات و محموله هايى را كه به زكات تعلّق دارد از عوارض پستى معاف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اموال زكوى بايد از حمايت</w:t>
      </w:r>
    </w:p>
    <w:p>
      <w:pPr>
        <w:pStyle w:val="BookText"/>
        <w:rPr/>
      </w:pPr>
      <w:r>
        <w:rPr>
          <w:rFonts w:ascii="IRNazanin" w:hAnsi="IRNazanin" w:eastAsia="IRNazanin"/>
          <w:color w:val="111111"/>
          <w:sz w:val="28"/>
          <w:sz w:val="28"/>
          <w:szCs w:val="28"/>
          <w:rtl w:val="true"/>
          <w:lang w:bidi="fa-IR"/>
        </w:rPr>
        <w:t>مقررّه اموال عمومى برخوردار باشد تا در هنگامى كه مطالبات مختلف بر اموال مكلّف قرار گرفت، زكات مال از آن برداشت گردد</w:t>
      </w:r>
      <w:r>
        <w:rPr>
          <w:rFonts w:eastAsia="IRNazanin" w:cs="IRNazanin"/>
          <w:color w:val="111111"/>
          <w:sz w:val="28"/>
          <w:szCs w:val="28"/>
          <w:rtl w:val="true"/>
          <w:lang w:bidi="fa-IR"/>
        </w:rPr>
        <w:t>.</w:t>
      </w:r>
    </w:p>
    <w:p>
      <w:pPr>
        <w:pStyle w:val="Heading4"/>
        <w:numPr>
          <w:ilvl w:val="3"/>
          <w:numId w:val="1"/>
        </w:numPr>
        <w:rPr/>
      </w:pPr>
      <w:bookmarkStart w:id="152" w:name="__RefHeading___Toc2285979_2870459653"/>
      <w:bookmarkStart w:id="153" w:name="_Toc61"/>
      <w:bookmarkEnd w:id="152"/>
      <w:r>
        <w:rPr/>
        <w:t>5</w:t>
      </w:r>
      <w:r>
        <w:rPr>
          <w:rtl w:val="true"/>
        </w:rPr>
        <w:t xml:space="preserve">) </w:t>
      </w:r>
      <w:r>
        <w:rPr>
          <w:rtl w:val="true"/>
        </w:rPr>
        <w:t>گسترده يكى كردن اداره جمع آورى و توزيع يا تفكيك آن دو</w:t>
      </w:r>
      <w:bookmarkEnd w:id="153"/>
    </w:p>
    <w:p>
      <w:pPr>
        <w:pStyle w:val="BookText"/>
        <w:rPr/>
      </w:pPr>
      <w:r>
        <w:rPr>
          <w:rFonts w:ascii="Amiri" w:hAnsi="Amiri" w:eastAsia="Amiri" w:cs="Amiri"/>
          <w:color w:val="111111"/>
          <w:sz w:val="28"/>
          <w:sz w:val="28"/>
          <w:szCs w:val="28"/>
          <w:rtl w:val="true"/>
          <w:lang w:bidi="ar-SA"/>
        </w:rPr>
        <w:t>زكات الزامى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مؤسّسات زكات در سودان، پاكستان، يمن و مالزى در زمينه ادغام اداره دريافت و توزيع زكات اتّفاق نظر دارند، گرچه در روشها قدرى اختلاف بين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سعودى همه اموال زكوى به حساب مؤسّسه تأمين اجتماعى در مؤسّسه پول اين كشور واريز مى‌شود غير از زكات زراعت </w:t>
      </w:r>
      <w:bookmarkStart w:id="154" w:name="pg9049_107254"/>
    </w:p>
    <w:p>
      <w:pPr>
        <w:pStyle w:val="BookText"/>
        <w:rPr/>
      </w:pPr>
      <w:bookmarkEnd w:id="154"/>
      <w:r>
        <w:rPr>
          <w:rFonts w:ascii="Amiri" w:hAnsi="Amiri" w:eastAsia="Amiri" w:cs="Amiri"/>
          <w:color w:val="111111"/>
          <w:sz w:val="28"/>
          <w:sz w:val="28"/>
          <w:szCs w:val="28"/>
          <w:rtl w:val="true"/>
          <w:lang w:bidi="ar-SA"/>
        </w:rPr>
        <w:t>و اثمار كه به وسيله كميته‌هاى محلّى بين مستحقين توزيع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ليبى، مؤسّسه زكات تنها سهم عاملين زكات را توزيع مى‌كند و بقيه اموال را هيأت مديره تأمين اجتماعى و جمعيت دعوت اسلامى بر اساس نصاب‌هاى زكات تقسيم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زكات داوطلبانه</w:t>
      </w:r>
    </w:p>
    <w:p>
      <w:pPr>
        <w:pStyle w:val="BookText"/>
        <w:rPr/>
      </w:pPr>
      <w:r>
        <w:rPr>
          <w:rFonts w:ascii="IRNazanin" w:hAnsi="IRNazanin" w:eastAsia="IRNazanin"/>
          <w:color w:val="111111"/>
          <w:sz w:val="28"/>
          <w:sz w:val="28"/>
          <w:szCs w:val="28"/>
          <w:rtl w:val="true"/>
          <w:lang w:bidi="fa-IR"/>
        </w:rPr>
        <w:t>در جميع اين مؤسّسات جمع آورى و توزيع زكات در خود مؤسّسه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اداره جمع آورى و توزيع در يك اداره يا تفكيك آن بستگى به موقعيت آن كشور و باورهاى محلّى آنجا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عنصر اساسى براى تعيين شكل سازماندهى زكات صلاحيت، لياقت و توانايى جمع آورى و توزيع است</w:t>
      </w:r>
      <w:r>
        <w:rPr>
          <w:rFonts w:eastAsia="IRNazanin" w:cs="IRNazanin"/>
          <w:color w:val="111111"/>
          <w:sz w:val="28"/>
          <w:szCs w:val="28"/>
          <w:rtl w:val="true"/>
          <w:lang w:bidi="fa-IR"/>
        </w:rPr>
        <w:t>.</w:t>
      </w:r>
    </w:p>
    <w:p>
      <w:pPr>
        <w:pStyle w:val="Heading3"/>
        <w:numPr>
          <w:ilvl w:val="2"/>
          <w:numId w:val="1"/>
        </w:numPr>
        <w:rPr/>
      </w:pPr>
      <w:bookmarkStart w:id="155" w:name="__RefHeading___Toc2285981_2870459653"/>
      <w:bookmarkStart w:id="156" w:name="_Toc62"/>
      <w:bookmarkEnd w:id="155"/>
      <w:r>
        <w:rPr>
          <w:rtl w:val="true"/>
        </w:rPr>
        <w:t xml:space="preserve">د </w:t>
      </w:r>
      <w:r>
        <w:rPr>
          <w:rtl w:val="true"/>
        </w:rPr>
        <w:t xml:space="preserve">- </w:t>
      </w:r>
      <w:r>
        <w:rPr>
          <w:rtl w:val="true"/>
        </w:rPr>
        <w:t>اصول كلى قوانين زكات در بخش جمع آورى</w:t>
      </w:r>
      <w:bookmarkEnd w:id="156"/>
    </w:p>
    <w:p>
      <w:pPr>
        <w:pStyle w:val="Heading4"/>
        <w:numPr>
          <w:ilvl w:val="3"/>
          <w:numId w:val="1"/>
        </w:numPr>
        <w:rPr/>
      </w:pPr>
      <w:bookmarkStart w:id="157" w:name="__RefHeading___Toc2285983_2870459653"/>
      <w:bookmarkStart w:id="158" w:name="_Toc63"/>
      <w:bookmarkEnd w:id="157"/>
      <w:r>
        <w:rPr/>
        <w:t>1</w:t>
      </w:r>
      <w:r>
        <w:rPr>
          <w:rtl w:val="true"/>
        </w:rPr>
        <w:t xml:space="preserve">) </w:t>
      </w:r>
      <w:r>
        <w:rPr>
          <w:rtl w:val="true"/>
        </w:rPr>
        <w:t>نوع اموالى كه زكات آنهاواجب است و چگونگى پرداخت</w:t>
      </w:r>
      <w:bookmarkEnd w:id="158"/>
    </w:p>
    <w:p>
      <w:pPr>
        <w:pStyle w:val="BookText"/>
        <w:rPr/>
      </w:pPr>
      <w:r>
        <w:rPr>
          <w:rFonts w:ascii="IRNazanin" w:hAnsi="IRNazanin" w:eastAsia="IRNazanin"/>
          <w:color w:val="111111"/>
          <w:sz w:val="28"/>
          <w:sz w:val="28"/>
          <w:szCs w:val="28"/>
          <w:rtl w:val="true"/>
          <w:lang w:bidi="fa-IR"/>
        </w:rPr>
        <w:t>قانون زكات ليبى، سودان، پاكستان، مالزى، يمن، عربستان در اينكه زكات زراعت و ميوه جات را هم مى‌توانند عيناً بپردازند و هم جايز است نقداً بپردازند،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زكات پاكستان آمده كه نقداً جمع 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عيناً هم مى‌توانند به شكل گندم و جو به شوراى محلّى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لايحه اجرايى قانون زكات ليبى آمده است كه اگر زكات عيناً پرداخت شود و ضرورت هم اقتضاء كند كه فوراً فروخته شود مثل اينكه جاى مطمئنى براى حفظ و نگهدارى آن موجود نباشد، در اين صورت به وسيله كميته‌اى كه براى اين منظور تشكيل مى‌شود با حضور دو شاهد موثّق فروخته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زكات عربستان سعودى و پاكستان و مالزى و يمن اتّفاق نظر دارند بر اينكه قسمتى از اموال باطنى بايد دريافت شود، البّته با كمى اختلاف بين انواع اموال زكوى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باطنى اى كه در پاكستان از آن زكات گرفته مى‌شود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حساب‌هاى بانكى و اوراق بهادار كه در محل خودشان مشمول زكات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حساب‌ها، حساب‌هاى ارزى مستثنى </w:t>
      </w:r>
    </w:p>
    <w:p>
      <w:pPr>
        <w:pStyle w:val="BookText"/>
        <w:rPr/>
      </w:pP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اين حساب‌ها به يازده نوع مى‌رسد</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تنها حساب‌هاى پس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جارى و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را در پنج سال گذشته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نام زكات زراعت، عُشر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قانون زكات مالزى و ليبى و سودان و يمن و عربستان سعودى بر اخذ زكات انعام چه سائمه باشد و چه معلوفه اتّفاق نظر دارند به شرط اينكه عاملة نباشد و تنها ليبى است كه بر شتر و گاوى كه در كشاورزى و آبيارى استفاده مى‌شود هم زكات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كشورها در جواز قبولصدقات اختيارى و زكات فطرة از طرف مؤسّسه زكات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نظام عربستان سعودى، قيمت گذارى چهارپايان توسّط محاكم شرعى يا قضات بر اساس زمان و مكان و خشكسالى و قحطى يا فراوانى و سر سبزى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سودان به علّت موقعيت صحرائى و گرم و خشك بودن آن و تأثير منفى بر ثروت حيوانى، تاكنون عملاً زكات احشام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زكات سودان تنها بر اموال داراى بازده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وضع شده است مانند مستغلات اجاره داده شده، كارخانجات، مزارع و امثال اينها</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عربستان سعودى تنها در مورد كارخانجات، هتل‌ها، شركت‌هاى فنّى توليدى و صاحبان ماشين‌هاى كرايه‌اى و دفاتر ساختمانى با سودان در اين زمينه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قانون زكات سودان و عربستان و ليبى بر وجوب زكات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زكات مالزى و عربستان بر وجوب زكات مشاغل آزاد و حقوق كارمندان اتفاق نظر 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قانون زكات بين استيفاى كامل يا استيفاى نصف ترديد كرد، پس از آن بر استيفاى نصف صحّة گذاشت و توزيع نصف ديگر را بر عهده خود افراد گذاشت كه به مصارف شرعيه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شركت‌هاى سهامى و غيره، كل مبلغ زكات وارد اداره زكات و درآمد مى‌شود</w:t>
      </w:r>
      <w:r>
        <w:rPr>
          <w:rFonts w:eastAsia="IRNazanin" w:cs="IRNazanin"/>
          <w:color w:val="111111"/>
          <w:sz w:val="28"/>
          <w:szCs w:val="28"/>
          <w:rtl w:val="true"/>
          <w:lang w:bidi="fa-IR"/>
        </w:rPr>
        <w:t xml:space="preserve">. </w:t>
      </w:r>
      <w:bookmarkStart w:id="159" w:name="pg9049_107259"/>
    </w:p>
    <w:p>
      <w:pPr>
        <w:pStyle w:val="BookText"/>
        <w:rPr/>
      </w:pPr>
      <w:bookmarkEnd w:id="159"/>
      <w:r>
        <w:rPr>
          <w:rFonts w:ascii="IRNazanin" w:hAnsi="IRNazanin" w:eastAsia="IRNazanin"/>
          <w:color w:val="111111"/>
          <w:sz w:val="28"/>
          <w:sz w:val="28"/>
          <w:szCs w:val="28"/>
          <w:rtl w:val="true"/>
          <w:lang w:bidi="fa-IR"/>
        </w:rPr>
        <w:t>در قانون زكات پاكستان و مالزى نوع و طبيعت اموال در متن قانون نيامده بلكه اين اموال را در جدولى ضميمه قانون آورده‌اند تا هرگاه ضرورت اقتضاء كرد به راحتى تغييرات لازم را صورت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ضميمه نظام و قانون پاكستان طبيعت اموال مشخّص شده است و معدّل برداشت از اين اموال و اساس و مبناى تقويم و تاريخ برداشت و جهت تكليف شده به برداشت مشخّص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زكات سودان، اموال ذيل را از منابع مالى ديوان زكات بر شمرده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حاصله به موجب مقرّرات اين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زكاتى كه از بيوت زكات و افراد در جهان اسلام به دست مى‌آيد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صدقات مالى‌اى كه داوطلبانه جهت كمك و اعانه پرداخت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درآمد و عائدى كه از سرمايهگذارى اموال زكوى به موجب قانون به دست مى‌آيد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لازم به يادآورى است كه هر يك از قوانين سودان و ليبى و مالزى در مقدار نصاب طلا كه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طلاى خالص است و نصاب نقره كه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 خالص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قانون زكات پاكستان اندازه‌گيرى‌ها بر طبق توالى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در قانون زكات سودان و ليبى آمده كه نصاب زروع و ثمار پنج وسق است كه معادل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كيلوگرم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امّادرقانون پاكستان نصاب زروع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و در قانون مالزى نصاب آن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مى‌باشد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60" w:name="__RefHeading___Toc2285985_2870459653"/>
      <w:bookmarkStart w:id="161" w:name="_Toc64"/>
      <w:bookmarkEnd w:id="160"/>
      <w:r>
        <w:rPr/>
        <w:t>2</w:t>
      </w:r>
      <w:r>
        <w:rPr>
          <w:rtl w:val="true"/>
        </w:rPr>
        <w:t xml:space="preserve">) </w:t>
      </w:r>
      <w:r>
        <w:rPr>
          <w:rtl w:val="true"/>
        </w:rPr>
        <w:t>ضمانت اجرايى قوانين زكات و مجازات‌ها</w:t>
      </w:r>
      <w:bookmarkEnd w:id="1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قوانين مؤسّساتى كه زكات را داوطلبانه جمع آورى مى‌كنند هيچگونه مجازاتى براى ممتنعين از زكات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قوانين مؤسّساتى كه به الزام قانون دست اندركار جمع آورى زكات هستند با اندك تفاوتى در برخى قوانين در مورد اعمالى كه منجر به مجازات مى‌شود، كيفيت مجازات و مقدار آن، بندهايى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ليبى كسانى را كه از دادن زكات امتناع مى‌كنند به اندازه </w:t>
      </w:r>
    </w:p>
    <w:p>
      <w:pPr>
        <w:pStyle w:val="BookText"/>
        <w:rPr/>
      </w:pPr>
      <w:r>
        <w:rPr>
          <w:rFonts w:ascii="IRNazanin" w:hAnsi="IRNazanin" w:eastAsia="IRNazanin"/>
          <w:color w:val="111111"/>
          <w:sz w:val="28"/>
          <w:sz w:val="28"/>
          <w:szCs w:val="28"/>
          <w:rtl w:val="true"/>
          <w:lang w:bidi="fa-IR"/>
        </w:rPr>
        <w:t>ارزش و قيمت مال زكوى مجازات كرده و از آنها غرامت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سودان براى اين افراد مجازات پرداخت در نظر گرفته و مقدار اين غرامت كمتر از دو برابر مقدار زكات مقررّه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مالزى مانعين زكات را مجازات كرده و از آنها غرامتى معادل سه برابر قيمت و ارزش زكات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مالزى پيش بينى شده است، هر كس كه به گمراهى مؤسّسه زكات كمك كند به صورتى كه اظهار نامه‌هاى غير صحيح را بپذيرد، مجازات مى‌كند و نيز اگر كسانى مانع كار عاملينزكات گردند به پرداخت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رنجيت</w:t>
      </w:r>
      <w:r>
        <w:rPr>
          <w:rStyle w:val="FootnoteAnchor"/>
          <w:rtl w:val="true"/>
        </w:rPr>
        <w:footnoteReference w:id="114"/>
      </w:r>
      <w:r>
        <w:rPr>
          <w:rFonts w:ascii="IRNazanin" w:hAnsi="IRNazanin" w:eastAsia="IRNazanin"/>
          <w:color w:val="111111"/>
          <w:sz w:val="28"/>
          <w:sz w:val="28"/>
          <w:szCs w:val="28"/>
          <w:rtl w:val="true"/>
          <w:lang w:bidi="fa-IR"/>
        </w:rPr>
        <w:t>مالزى يا شش ماه حبس يا هر دو تا محكوم مى‌گردند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ليبى كسانى كه از دادن زكات امتناع كنند يا از تحويل اظهارنامه در موعد مقرّر تخلّف كنند به پرداخت غرامت كه از پنج دينار كمتر نبوده و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بيشتر نيست مجازات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امّاقانون سودان اين افراد را به زندان محكوم مى‌كند و مدّت آن از يكسال بيشتر نخواهد بود و در قانون مالزى براى اين گونه افراد غرامت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رنجيتى يا سه ماه زندان يا هر دو تا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سعودى و قانون زكات آن تا هنگامى كه گواهى اداره زكات مبنى بر پرداخت زكات مستحقّه سال قبل را نياورند، پاداش‌هاى پيمانكارها و متعهّدين واريز نمى‌شود و قسط‌هاى آخر به آنها پرداخت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اداره زكات و درآمد صلاحيت بازداشت متخلّفين از پرداخت زكات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مى‌تواند درآمد متخلّفين زكات را تا زمانى كه كاملاً پرداخت نكرده‌اند ضبط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پيمانكاران و متعهّدين بزرگ زكات، تعهّدات غير رسمى و غير علنى را محاسبه كرده و به حساب اداره زكات و درآمد وارد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سودان مالكين اراضى نمى‌توانند ملكيت هيچ ملكى را تغيير بدهند مگر بعد از پرداخت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قوانين زكات ليبى و سودان و مالزى اين صلاحيت را به مؤسّسه مى‌دهد كه زكات را به طور قهرى و اجبار از امتناع كنندگان دريافت كند و يا به صورت مصادره، زكات را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كارمندان مؤسّسه زكات در اينجا جانشين ضابطين قضائى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قوانين زكات مالزى و عربستان سعودى به مؤسّسه زكات حق منع سفر را مى‌دهند تا در مورد ممتنعين از زكات به كار بگيرند و آنها را از خروج پيش از پرداخت زكات منع كنند</w:t>
      </w:r>
      <w:r>
        <w:rPr>
          <w:rFonts w:eastAsia="IRNazanin" w:cs="IRNazanin"/>
          <w:color w:val="111111"/>
          <w:sz w:val="28"/>
          <w:szCs w:val="28"/>
          <w:rtl w:val="true"/>
          <w:lang w:bidi="fa-IR"/>
        </w:rPr>
        <w:t>.</w:t>
      </w:r>
      <w:r>
        <w:rPr>
          <w:rStyle w:val="FootnoteAnchor"/>
          <w:rtl w:val="true"/>
        </w:rPr>
        <w:footnoteReference w:id="115"/>
      </w:r>
      <w:bookmarkStart w:id="162" w:name="pg9049_107263"/>
    </w:p>
    <w:p>
      <w:pPr>
        <w:pStyle w:val="BookText"/>
        <w:rPr/>
      </w:pPr>
      <w:bookmarkEnd w:id="162"/>
      <w:r>
        <w:rPr>
          <w:rFonts w:ascii="IRNazanin" w:hAnsi="IRNazanin" w:eastAsia="IRNazanin"/>
          <w:color w:val="111111"/>
          <w:sz w:val="28"/>
          <w:sz w:val="28"/>
          <w:szCs w:val="28"/>
          <w:rtl w:val="true"/>
          <w:lang w:bidi="fa-IR"/>
        </w:rPr>
        <w:t>در قانون زكات مالزى، بيشتر موادّ پيرامون مجازات امتناع كنندگان به طور تفصيلى بيان شده است،به شكلى كه مجازات‌هاى هر يك از ممتنعين زكات و كسى كه اظهار نامه زكات را به كمتر از ارزش واقعى ارائه كند و هر كسى كه كمك كند به فرار شخص ديگر از زكات با گرفتن عوض يا بدون عوض و همچنين مجازات هر كسى كه بدون پرداخت زكات مالزى را ترك كند يا كار عاملين زكات را كُند بكند يا بدون اجازه، زكات جمع آورى كند، همه اينها به طور روشن بيان گرديده است</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63" w:name="__RefHeading___Toc2285987_2870459653"/>
      <w:bookmarkStart w:id="164" w:name="_Toc65"/>
      <w:bookmarkEnd w:id="163"/>
      <w:r>
        <w:rPr/>
        <w:t>3</w:t>
      </w:r>
      <w:r>
        <w:rPr>
          <w:rtl w:val="true"/>
        </w:rPr>
        <w:t xml:space="preserve">) </w:t>
      </w:r>
      <w:r>
        <w:rPr>
          <w:rtl w:val="true"/>
        </w:rPr>
        <w:t>موارد بخشودگى و عدم پرداخت</w:t>
      </w:r>
      <w:bookmarkEnd w:id="164"/>
    </w:p>
    <w:p>
      <w:pPr>
        <w:pStyle w:val="BookText"/>
        <w:rPr/>
      </w:pPr>
      <w:r>
        <w:rPr>
          <w:rFonts w:ascii="IRNazanin" w:hAnsi="IRNazanin" w:eastAsia="IRNazanin"/>
          <w:color w:val="111111"/>
          <w:sz w:val="28"/>
          <w:sz w:val="28"/>
          <w:szCs w:val="28"/>
          <w:rtl w:val="true"/>
          <w:lang w:bidi="fa-IR"/>
        </w:rPr>
        <w:t>در قانون زكات پاكستان، به اندازه زكاتى كه مكلّف به صندوق‌هاى زكات مى‌پردازد اجازه داده شده است تا از درآمد در هنگام پرداخت ماليات كسر كند، همان‌گونه كه كسر كردن زكات اخذ شده از ثروت مشمول ماليات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قانون اخذ ماليات بر اراضى و ماليات توسعه از زمين‌هاى كه از آنها خراج دريافت مى‌شود، ممنوع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قوانين زكاتى كه دست اندر كار جمع آورى زكات داوطلبانه هستند مانند قانون زكات اردن و بنگلادش و مصر به تنزيل كامل مقدار زكاتى كه شخص به صندوق پرداخت كرده از درآمد مشمول</w:t>
      </w:r>
    </w:p>
    <w:p>
      <w:pPr>
        <w:pStyle w:val="BookText"/>
        <w:rPr/>
      </w:pPr>
      <w:r>
        <w:rPr>
          <w:rFonts w:ascii="Amiri" w:hAnsi="Amiri" w:eastAsia="Amiri" w:cs="Amiri"/>
          <w:color w:val="111111"/>
          <w:sz w:val="28"/>
          <w:sz w:val="28"/>
          <w:szCs w:val="28"/>
          <w:rtl w:val="true"/>
          <w:lang w:bidi="ar-SA"/>
        </w:rPr>
        <w:t>ماليات اجازه داده شده است</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285989_2870459653"/>
      <w:bookmarkStart w:id="166" w:name="_Toc66"/>
      <w:bookmarkEnd w:id="165"/>
      <w:r>
        <w:rPr/>
        <w:t>4</w:t>
      </w:r>
      <w:r>
        <w:rPr>
          <w:rtl w:val="true"/>
        </w:rPr>
        <w:t xml:space="preserve">) </w:t>
      </w:r>
      <w:r>
        <w:rPr>
          <w:rtl w:val="true"/>
        </w:rPr>
        <w:t>تدابير تعيين مقدار زكات و تدوين اظهارنامه‌هاى لازم</w:t>
      </w:r>
      <w:bookmarkEnd w:id="16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قوانينى كه زكات را به الزام قانون جمع آورى مى‌كنند بر اين مطلب متفقند كه براى اندازه‌گيرى و تعيين مقدار زكات بايد اظهار نامه‌هاى زكوى لازم جهت دريافت زكات تدوين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سودان و ليبى و مالزى و عربستان سعودى مكلّف اظهار نامه اموال زكوى خودش را به مؤسّسه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اداره زكات و درآمد به همين اظهار نامه اعتماد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 تا زمانى است كه شبهه قوى دالّ بر عدم صحّت اظهار نامه، اقامه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شبهه، اداره از مكلّف درخواست سند و دليل براى صحّت اظهاراتش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اداره مى‌تواند وارد اماكن مورد نظر گرديده و </w:t>
      </w:r>
      <w:bookmarkStart w:id="167" w:name="pg9049_107265"/>
    </w:p>
    <w:p>
      <w:pPr>
        <w:pStyle w:val="BookText"/>
        <w:rPr/>
      </w:pPr>
      <w:bookmarkEnd w:id="167"/>
      <w:r>
        <w:rPr>
          <w:rFonts w:ascii="IRNazanin" w:hAnsi="IRNazanin" w:eastAsia="IRNazanin"/>
          <w:color w:val="111111"/>
          <w:sz w:val="28"/>
          <w:sz w:val="28"/>
          <w:szCs w:val="28"/>
          <w:rtl w:val="true"/>
          <w:lang w:bidi="fa-IR"/>
        </w:rPr>
        <w:t>بازديدهاى لازم جهت كسب اطّلاع از اظهارات مكلّف به عمل آورد و همچنين مى‌تواند از هر راه ديگرى كه به اداره كمك مى‌كند تا ارزش زكات واجب را اندازه‌گيرى و تعيين كند، بهره بگيرد</w:t>
      </w:r>
      <w:r>
        <w:rPr>
          <w:rFonts w:eastAsia="IRNazanin" w:cs="IRNazanin"/>
          <w:color w:val="111111"/>
          <w:sz w:val="28"/>
          <w:szCs w:val="28"/>
          <w:rtl w:val="true"/>
          <w:lang w:bidi="fa-IR"/>
        </w:rPr>
        <w:t>.</w:t>
      </w:r>
    </w:p>
    <w:p>
      <w:pPr>
        <w:pStyle w:val="Heading3"/>
        <w:numPr>
          <w:ilvl w:val="2"/>
          <w:numId w:val="1"/>
        </w:numPr>
        <w:rPr/>
      </w:pPr>
      <w:bookmarkStart w:id="168" w:name="__RefHeading___Toc2285991_2870459653"/>
      <w:bookmarkStart w:id="169" w:name="_Toc67"/>
      <w:bookmarkEnd w:id="168"/>
      <w:r>
        <w:rPr>
          <w:rtl w:val="true"/>
        </w:rPr>
        <w:t>ه</w:t>
      </w:r>
      <w:r>
        <w:rPr>
          <w:rtl w:val="true"/>
        </w:rPr>
        <w:t xml:space="preserve">- - </w:t>
      </w:r>
      <w:r>
        <w:rPr>
          <w:rtl w:val="true"/>
        </w:rPr>
        <w:t>و امّااعتراض به احكام مؤسّسه زكات</w:t>
      </w:r>
      <w:bookmarkEnd w:id="169"/>
    </w:p>
    <w:p>
      <w:pPr>
        <w:pStyle w:val="BookText"/>
        <w:rPr/>
      </w:pPr>
      <w:r>
        <w:rPr>
          <w:rFonts w:ascii="IRNazanin" w:hAnsi="IRNazanin" w:eastAsia="IRNazanin"/>
          <w:color w:val="111111"/>
          <w:sz w:val="28"/>
          <w:sz w:val="28"/>
          <w:szCs w:val="28"/>
          <w:rtl w:val="true"/>
          <w:lang w:bidi="fa-IR"/>
        </w:rPr>
        <w:t>قوانين زكات در ليبى، عربستان سعودى، سودان و پاكستان بر وجود دو كميسيون جهت رسيدگى به دادخواست‌ها و شكايات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كميسيون بدوى و ديگرى كميسيون تجديد نظر، البّته با قدرى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مجاز تنظيم دادخواست، اين كميته‌ها به شكايات رسيدگى مى‌كنند البتّه شكاياتى كه مربوط به اصل واجب شدن زكات و آمدن وجوب بر شخص، اندازه‌گيرى يا موارد دستور ضبط و مصادره اموال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مالزى بر وجود تعدادى كميسيون و كميته با مساوى بودن سطوح آنها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قوانين مالزى و سعودى، اعتراض و استيناف مانع از دريافت زكات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كميته‌ها از منطقه‌اى به منطقه ديگر فرق مى‌كند و به طور معمول رئيس كميسيون يا يكى از اعضاى آن از شوراى قضائى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هم اكنون آنچه در سعودى جريان دارد عدم فتح باب اعتراض براى مكلّفين است و بالطّبع كميته‌هاى بدوى و تجديد نظر هيچ وظيفه قضائى براى نظر در اعتراضات زكات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تنها وزير ماليه بعد از مشورت با كميته تجديد نظر ماليات گمركى به شكايات رسيدگى مى‌كند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ليبى و سودان اگر اختلافى بين مكلّف و مؤسّسه وجود داشته باشد، مكلّف مقدار زياده را نمى‌پردازد مگر بعد از تعيين زياده به طور نهائى، يا بر اساس قانون سودان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زكات واجب هر كدام كه بيشتر است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پاكستان لازم است دادخواست اندازه‌گيرى عشر را به كميته ناظر بر كميته تعيين عشر بدهند، البتّه بعد از اينكه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ارزش عشر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مالزى در بيشتر قوانين مربوط به تدابير و دادخواست و روش‌هاى مختلف آن، بررسى روشن و دقيقى دارد</w:t>
      </w:r>
      <w:r>
        <w:rPr>
          <w:rFonts w:eastAsia="IRNazanin" w:cs="IRNazanin"/>
          <w:color w:val="111111"/>
          <w:sz w:val="28"/>
          <w:szCs w:val="28"/>
          <w:rtl w:val="true"/>
          <w:lang w:bidi="fa-IR"/>
        </w:rPr>
        <w:t xml:space="preserve">. </w:t>
      </w:r>
      <w:bookmarkStart w:id="170" w:name="pg9049_107267"/>
    </w:p>
    <w:p>
      <w:pPr>
        <w:pStyle w:val="Heading3"/>
        <w:numPr>
          <w:ilvl w:val="2"/>
          <w:numId w:val="1"/>
        </w:numPr>
        <w:rPr/>
      </w:pPr>
      <w:bookmarkStart w:id="171" w:name="__RefHeading___Toc2285993_2870459653"/>
      <w:bookmarkStart w:id="172" w:name="_Toc68"/>
      <w:bookmarkEnd w:id="170"/>
      <w:bookmarkEnd w:id="171"/>
      <w:r>
        <w:rPr>
          <w:rtl w:val="true"/>
        </w:rPr>
        <w:t xml:space="preserve">ز </w:t>
      </w:r>
      <w:r>
        <w:rPr>
          <w:rtl w:val="true"/>
        </w:rPr>
        <w:t xml:space="preserve">- </w:t>
      </w:r>
      <w:r>
        <w:rPr>
          <w:rtl w:val="true"/>
        </w:rPr>
        <w:t>اصول كلى قوانين زكات در بخش توزيع</w:t>
      </w:r>
      <w:bookmarkEnd w:id="172"/>
    </w:p>
    <w:p>
      <w:pPr>
        <w:pStyle w:val="Heading4"/>
        <w:numPr>
          <w:ilvl w:val="3"/>
          <w:numId w:val="1"/>
        </w:numPr>
        <w:rPr/>
      </w:pPr>
      <w:bookmarkStart w:id="173" w:name="__RefHeading___Toc2285995_2870459653"/>
      <w:bookmarkStart w:id="174" w:name="_Toc69"/>
      <w:bookmarkEnd w:id="173"/>
      <w:r>
        <w:rPr/>
        <w:t>1</w:t>
      </w:r>
      <w:r>
        <w:rPr>
          <w:rtl w:val="true"/>
        </w:rPr>
        <w:t xml:space="preserve">) </w:t>
      </w:r>
      <w:r>
        <w:rPr>
          <w:rtl w:val="true"/>
        </w:rPr>
        <w:t>اصنافى كه زكات در بين آنها توزيع مى‌شود و ابزارهاى توزيع</w:t>
      </w:r>
      <w:bookmarkEnd w:id="174"/>
    </w:p>
    <w:p>
      <w:pPr>
        <w:pStyle w:val="BookText"/>
        <w:rPr/>
      </w:pPr>
      <w:r>
        <w:rPr>
          <w:rFonts w:ascii="IRNazanin" w:hAnsi="IRNazanin" w:eastAsia="IRNazanin"/>
          <w:color w:val="111111"/>
          <w:sz w:val="28"/>
          <w:sz w:val="28"/>
          <w:szCs w:val="28"/>
          <w:rtl w:val="true"/>
          <w:lang w:bidi="fa-IR"/>
        </w:rPr>
        <w:t>همه مؤسّساتى كه زكات داوطلبانه را جمع آورى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قوانين آنها ذكر شده كه آن را صرف اصناف هشتگانه مستحقين زكات بكنند، معظم اين اموال به طور مباشرتى صرف مى‌شود و مابقى به كمك مؤسّسات خيريه و اجتماعى داخل و خارج كشور توزيع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زكات سودان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مصارف زكات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زكات از طريق كميته‌هاى محلّى بين فقرا و مساكين صورت مى‌گيرد و كمك به مؤسّسات دينى و اجتماعى به طور مستقيم از طريق ديوان زكات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زكات اموالى كه از خارج از كشور به دست مى‌آيد بر حسب آنچه كه رئيس جمهور بر طبق نيازهاى مملكت و مقتضيات مصلحت در نظر دارد خرج و هزينه مى‌گردد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 قانون پاكستان تصريح كرده كه صرف بر فقرا و مساكين و عاملين زكات گردد و مابقى را تحت عنوان وسائر مصارف‌ديگرى كه شرع اجازه داده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كردن زكات و صرف آن به طورمستقيم يا غير مستقيم از طريق مدارس يا مؤسّسات آموزشى كار و بهداشت انجام مى‌شود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امّا قانونليبى تصريح كرده بر اينكه زكات براى مصارف هشتگانه آن به كار مى‌رود، اگرچه در اقدامات اجرائى تعيين نكرد كه سهم فى الرّقاب چگونه هزينه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اداره عمومى زكات بر اساس نسبت‌هاى زير دست اندر كار توزيع زكات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نظام و قانون زكات عربستان سعودى آن را تنها در مصارف فقرا و مساكين هزينه مى‌كند به حيثى كه </w:t>
      </w:r>
      <w:bookmarkStart w:id="175" w:name="pg9049_107269"/>
    </w:p>
    <w:p>
      <w:pPr>
        <w:pStyle w:val="BookText"/>
        <w:rPr/>
      </w:pPr>
      <w:bookmarkEnd w:id="175"/>
      <w:r>
        <w:rPr>
          <w:rFonts w:ascii="Amiri" w:hAnsi="Amiri" w:eastAsia="Amiri" w:cs="Amiri"/>
          <w:color w:val="111111"/>
          <w:sz w:val="28"/>
          <w:sz w:val="28"/>
          <w:szCs w:val="28"/>
          <w:rtl w:val="true"/>
          <w:lang w:bidi="ar-SA"/>
        </w:rPr>
        <w:t>كلّ زكات جمع آورى شده را به حساب مؤسّسه تأمين اجتماعى واريز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زكات زراعت و اثمار از طريق كميته‌هاى محلّى هر امارت و هيأت امر به معروف بين فقراى مستحق تقسيم مى‌شود</w:t>
      </w:r>
      <w:r>
        <w:rPr>
          <w:rFonts w:eastAsia="Amiri" w:cs="Amiri" w:ascii="Amiri" w:hAnsi="Amiri"/>
          <w:color w:val="111111"/>
          <w:sz w:val="28"/>
          <w:szCs w:val="28"/>
          <w:rtl w:val="true"/>
          <w:lang w:bidi="ar-SA"/>
        </w:rPr>
        <w:t>.</w:t>
      </w:r>
      <w:r>
        <w:rPr>
          <w:rStyle w:val="FootnoteAnchor"/>
          <w:rtl w:val="true"/>
        </w:rPr>
        <w:footnoteReference w:id="120"/>
      </w:r>
    </w:p>
    <w:p>
      <w:pPr>
        <w:pStyle w:val="Heading4"/>
        <w:numPr>
          <w:ilvl w:val="3"/>
          <w:numId w:val="1"/>
        </w:numPr>
        <w:rPr/>
      </w:pPr>
      <w:bookmarkStart w:id="176" w:name="__RefHeading___Toc2285997_2870459653"/>
      <w:bookmarkStart w:id="177" w:name="_Toc70"/>
      <w:bookmarkEnd w:id="176"/>
      <w:r>
        <w:rPr/>
        <w:t>2</w:t>
      </w:r>
      <w:r>
        <w:rPr>
          <w:rtl w:val="true"/>
        </w:rPr>
        <w:t xml:space="preserve">) </w:t>
      </w:r>
      <w:r>
        <w:rPr>
          <w:rtl w:val="true"/>
        </w:rPr>
        <w:t>توزيع محلّى زكات و ضوابط نقل آن</w:t>
      </w:r>
      <w:bookmarkEnd w:id="177"/>
    </w:p>
    <w:p>
      <w:pPr>
        <w:pStyle w:val="BookText"/>
        <w:rPr/>
      </w:pPr>
      <w:r>
        <w:rPr>
          <w:rFonts w:ascii="IRNazanin" w:hAnsi="IRNazanin" w:eastAsia="IRNazanin"/>
          <w:color w:val="111111"/>
          <w:sz w:val="28"/>
          <w:sz w:val="28"/>
          <w:szCs w:val="28"/>
          <w:rtl w:val="true"/>
          <w:lang w:bidi="fa-IR"/>
        </w:rPr>
        <w:t>قانون سودان تصريح مى‌كند كه زكات هر منطقه‌اى در همان منطقه صرف شود مگر اينكه ضرورتى براى نقل و انتقال زكات از آن منطقه به منطقه ديگر وجود داشته باشد و اين انتقال جايز نيست مگر با مصوّبه رئيس جمهور</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در عربستان سعودى زكات زراعت و اثمار به صورت محلّى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پاكستان اجازه نقل زكات داده نشده مگر در موارد نياز و حاجت، با اينكه طبيعت قانون پاكستان طلب مى‌كند كه زكات از صندوق مركزى به صندوق‌هاى منطقه‌اى و از آنجا به صندوق‌هاى محلّى واريز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عدم اجازه براى اين بود كه معظم زكات مورد نياز هر منطقه از همان منطقه به دست مى‌آيد و از اين رو، ديگر نيازى به نقل زكات از منطقه‌اى به منطقه‌اى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قوانين سعودى و سودان به مالك اين اجازه را مى‌دهد كه بخشى از زكات را صرف ارحام مستحق خودش بكند، به صورتى كه بر اساس قانون سعودى از نصف تجاوز نكند و بر اساس قانون سودان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بانك اجتماعى ناصر در مصر توزيع محلّى زكات از اعتبار خاصى برخوردار است، زيرا اين نحوه توزيع اثر مهمّى در وصول مستحق شرعى به زكات دارد و همچنين در تغيير و تحوّل نيروهاى بيكار و قادر بر كار به نيروهاى توليدى اثر بارزى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بنگلادش مؤسّسه زكات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زكات حاصله را از طريق كميته‌هاى محلّى و مابقى را از طريق شوراى مركزى توزيع مى‌كند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78" w:name="__RefHeading___Toc2285999_2870459653"/>
      <w:bookmarkStart w:id="179" w:name="_Toc71"/>
      <w:bookmarkEnd w:id="178"/>
      <w:r>
        <w:rPr>
          <w:rtl w:val="true"/>
        </w:rPr>
        <w:t>خلاصه و نتايج فصل دوّم</w:t>
      </w:r>
      <w:bookmarkEnd w:id="1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باشد مصدرى براى جمع آورى و توزيع زكات در نظر گرفته شود، لازم است ساختار </w:t>
      </w:r>
    </w:p>
    <w:p>
      <w:pPr>
        <w:pStyle w:val="BookText"/>
        <w:rPr/>
      </w:pPr>
      <w:r>
        <w:rPr>
          <w:rFonts w:ascii="IRNazanin" w:hAnsi="IRNazanin" w:eastAsia="IRNazanin"/>
          <w:color w:val="111111"/>
          <w:sz w:val="28"/>
          <w:sz w:val="28"/>
          <w:szCs w:val="28"/>
          <w:rtl w:val="true"/>
          <w:lang w:bidi="fa-IR"/>
        </w:rPr>
        <w:t>ادارى مناسب و قانون زكات مدوّن به عنوان دستور كار تعريف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روش‌هاى متداول براى انجام اين كار به هدف بهينه سازى قانونگذارى و انتخاب ساختار مناسب ادارى، مطالعه تطبيقى قوانين زكات كشورهاى اسلامى و استفاده از تجربه آنها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فصل با توّجه به مطالعه‌اى كه روى قوانين زكات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اسلامى صورت داده است، 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تاى از اين كشورها پرداخت زكات الزام قانونى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ليبى، پاكستان، عربستان سعودى، سودان، مالزى،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 تاى از آنها پرداخت زكات به طور داوطلبانه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كشورهايى مانند اردن، كويت، بحرين، مصر، بنگلادش در اين مقوله جاى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فصل بر اساس پنج محور به مطالعه اين قوانين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اوّل، سير تكاملى قوانين زكات كشورهاى اسلامى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دوّم، ريخت كلى قوانين در دو بخش زكات الزامى و زكات داوطلبانه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قوانين زكات الزامى داراى ابواب و فصول هستند، امّا قوانين زكات داوطلبانه تحت ابواب و فصول نيستند بلكه شاكله اين قوانين عبارت است از تعدادى مواد پشت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سوّم، چگونگى صدور اين قوانين و قدرت قانونى آن بررسى شد و نيز در</w:t>
      </w:r>
    </w:p>
    <w:p>
      <w:pPr>
        <w:pStyle w:val="BookText"/>
        <w:rPr/>
      </w:pPr>
      <w:r>
        <w:rPr>
          <w:rFonts w:ascii="IRNazanin" w:hAnsi="IRNazanin" w:eastAsia="IRNazanin"/>
          <w:color w:val="111111"/>
          <w:sz w:val="28"/>
          <w:sz w:val="28"/>
          <w:szCs w:val="28"/>
          <w:rtl w:val="true"/>
          <w:lang w:bidi="fa-IR"/>
        </w:rPr>
        <w:t>صلاحيت تفسير نصوص وارده در قوانين و مقرّرات اين نتيجه حاصل شد كه حتماً بايد مرجع صالحى براى تفسير نصوص وارده در قانون و مقررّات وجود داشته باشد، گرچه در قوانين زكات داوطلبانه اشاره‌اى به تفسير نصوص وارده در قانون نشده است و تنها اشاره شده است كه آموزش‌ها و مصوّبات لازم براى اجراى احكام قانون زكات به وسيله شوراى ادارى يا رئيس اين شورا انجام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محور همچنين درباره برخوردارى از حمايت‌هاى متداول اموال عمومى و گستره ادغام اداره جمع آورى و توزيع يا تفكيك آن دو از هم بحث شده است و به اين نتيجه رسيده است كه ادغام يا تفكيك بستگى به موقعيت آن كشور و باورهاى محلّى آنجا دارد ولكن عنصر اساسى براى تعيين شكل سازماندهى زكات، صلاحيت، لياقت و توانايى جمع آورى و توزيع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چهارم، اصول كلى قوانين زكات در بخش جمع آورى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اين عنوان، در چگونگى پرداخت به صورت نقدى يا عينى آمده است كه قوانين زكات ليبى، سودان، پاكستان، مالزى، يمن و عربستان سعودى در اينكه زكات زراعت و اثمار، جايز است هم عيناً پرداخت گردد يا </w:t>
      </w:r>
    </w:p>
    <w:p>
      <w:pPr>
        <w:pStyle w:val="BookText"/>
        <w:rPr/>
      </w:pPr>
      <w:r>
        <w:rPr>
          <w:rFonts w:ascii="IRNazanin" w:hAnsi="IRNazanin" w:eastAsia="IRNazanin"/>
          <w:color w:val="111111"/>
          <w:sz w:val="28"/>
          <w:sz w:val="28"/>
          <w:szCs w:val="28"/>
          <w:rtl w:val="true"/>
          <w:lang w:bidi="fa-IR"/>
        </w:rPr>
        <w:t>نقداً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بقيه اموال زكوى كه نقداً پرداخت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پرداخت نقدى اين اموال در افزايش بهره‌ورى و كاهش هزينه‌هاى مختلف حمل و نقل و نگهدارى و غيره كمك بسيار مؤثّرى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اينكه، مسائلى همچون ضمانت اجرايى اين قوانين و مجازات‌ها و همچنين تدابير لازم جهت اندازه‌گيرى و تعيين زكات و تدوين اظهارنامه‌هاى زكوى مورد مطالعه قرار گرفت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نهايت، محور پنجم، به اصول كلّى قوانين زكات در بخش توزيع و اصناف مستحق و نحوه توزيع در بيان آنها به صورت متمركز يا محلّى مى‌پردازد</w:t>
      </w:r>
      <w:r>
        <w:rPr>
          <w:rFonts w:eastAsia="IRNazanin" w:cs="IRNazanin"/>
          <w:color w:val="111111"/>
          <w:sz w:val="28"/>
          <w:szCs w:val="28"/>
          <w:rtl w:val="true"/>
          <w:lang w:bidi="fa-IR"/>
        </w:rPr>
        <w:t xml:space="preserve">. </w:t>
      </w:r>
      <w:bookmarkStart w:id="180" w:name="pg9049_107275"/>
    </w:p>
    <w:p>
      <w:pPr>
        <w:pStyle w:val="Heading2"/>
        <w:numPr>
          <w:ilvl w:val="1"/>
          <w:numId w:val="1"/>
        </w:numPr>
        <w:rPr/>
      </w:pPr>
      <w:bookmarkStart w:id="181" w:name="__RefHeading___Toc2286001_2870459653"/>
      <w:bookmarkStart w:id="182" w:name="_Toc72"/>
      <w:bookmarkEnd w:id="180"/>
      <w:bookmarkEnd w:id="181"/>
      <w:r>
        <w:rPr>
          <w:rtl w:val="true"/>
        </w:rPr>
        <w:t xml:space="preserve">فصل سوّم </w:t>
      </w:r>
      <w:r>
        <w:rPr>
          <w:rtl w:val="true"/>
        </w:rPr>
        <w:t>:</w:t>
      </w:r>
      <w:r>
        <w:rPr>
          <w:rtl w:val="true"/>
        </w:rPr>
        <w:t>مديريت و سازمان‌دهى ادارى زكات</w:t>
      </w:r>
      <w:bookmarkEnd w:id="182"/>
    </w:p>
    <w:p>
      <w:pPr>
        <w:pStyle w:val="Heading3"/>
        <w:numPr>
          <w:ilvl w:val="2"/>
          <w:numId w:val="1"/>
        </w:numPr>
        <w:rPr/>
      </w:pPr>
      <w:bookmarkStart w:id="183" w:name="__RefHeading___Toc2286003_2870459653"/>
      <w:bookmarkStart w:id="184" w:name="_Toc73"/>
      <w:bookmarkEnd w:id="183"/>
      <w:r>
        <w:rPr>
          <w:rtl w:val="true"/>
        </w:rPr>
        <w:t>اشاره</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محورهاى بررسى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استقلال يا عدم استقلال مؤسّسه زكات و ارتباطات ادارى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ساختار ادارى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مركزيت يا عدم تمركز در دو سطح ادارى و جغرافيايى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كميته‌هاى داوطلب مردمى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تأمين هزينه‌هاى ادارى و پرسنلى </w:t>
      </w:r>
    </w:p>
    <w:p>
      <w:pPr>
        <w:pStyle w:val="BookText"/>
        <w:rPr/>
      </w:pPr>
      <w:r>
        <w:rPr>
          <w:rFonts w:ascii="IRNazanin" w:hAnsi="IRNazanin" w:eastAsia="IRNazanin"/>
          <w:color w:val="111111"/>
          <w:sz w:val="28"/>
          <w:sz w:val="28"/>
          <w:szCs w:val="28"/>
          <w:rtl w:val="true"/>
          <w:lang w:bidi="fa-IR"/>
        </w:rPr>
        <w:t>در صدر اسلام با توجّه به گسترش ارضى حوزه حكومتى اسلام و سقوط امپراطورى‌هاى كهن آن روز يعنى روم و فارس، دولت آن زمان با كاهش كنترل بر سرزمين‌هاى خودش و ورود ثروت‌هاى هنگفت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عامل ايجاب مى‌كرد، سازماندهى ادارى نسبتاً پيشرفته‌ترى براى كنترل آن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آنها با اقتباس از نظام ديوانى ايران، ديوان‌هايى مانند ديوان سربازان، ديوان درآمدها و ديوان‌هاى ديگر به وجود آوردند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امّا در مورد زكات خبر موثّقى دالّ بر اينكه اداره و ياديوان خاصّى براى آن به وجود آمده باشد به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دليل آن عدم نياز به ايجاد اداره خاصّى براى زكات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دستور اين بوده، زكات هر منطقه در بين اهالى همان منطقه توزيع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گزارش معتبرى از صدر اسلام در مورد اينكه زكات به مركز اعزام شده باشد نداريم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باشد زكات در يك جا جمع گردد سپس توزيع گردد، ضرورت اقتضاء مى‌كند يك نظم خاصى براى آن به وجود آيد تا بتوان عمل جمع آورى و توزيع را به نحو احسن به انجام رسانيد، به </w:t>
      </w:r>
      <w:bookmarkStart w:id="185" w:name="pg9049_107279"/>
    </w:p>
    <w:p>
      <w:pPr>
        <w:pStyle w:val="BookText"/>
        <w:rPr/>
      </w:pPr>
      <w:bookmarkEnd w:id="185"/>
      <w:r>
        <w:rPr>
          <w:rFonts w:ascii="IRNazanin" w:hAnsi="IRNazanin" w:eastAsia="IRNazanin"/>
          <w:color w:val="111111"/>
          <w:sz w:val="28"/>
          <w:sz w:val="28"/>
          <w:szCs w:val="28"/>
          <w:rtl w:val="true"/>
          <w:lang w:bidi="fa-IR"/>
        </w:rPr>
        <w:t>ويژه براى عصر حاضر و با توّجه به افزايش شديد ثروت و جمعيت، جهت شناسائى اموال زكوى و جمع آورى آن و شناسايى افراد نيازمند و توزيع زكات، ضرورت ايجاد يك ساختار ادارى هدفمند بر همگان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بدون داشتن يك ساختار ادارى مستحكم، انجام اين كار بزرگ به صورتكارا و شايسته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بررسى ساختار ادارى مؤسّسات زكات كشورهاى اسلامى، شناسايى انواع ساختارهاى ادارى، مبانى و اساس آنها و نيز ارزيابى كمّى و كيفى آنها از نظر كارايى و بهره‌ورى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به بررسى استقلال يا عدم استقلال مؤسّسه زكات، ساختار ادارى، تمركز يا عدم تمركز در دو سطح ادارى و جغرافيايى نقش كميته‌هاى محلّى، هزينه‌هاى ادارى، تكنولوژى جديد و ديگر عناوين مرتبط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مورد مطالعه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عربستان سعودى، سودان، پاكستان، مالزى، كويت و مصر</w:t>
      </w:r>
      <w:r>
        <w:rPr>
          <w:rFonts w:eastAsia="IRNazanin" w:cs="IRNazanin"/>
          <w:color w:val="111111"/>
          <w:sz w:val="28"/>
          <w:szCs w:val="28"/>
          <w:rtl w:val="true"/>
          <w:lang w:bidi="fa-IR"/>
        </w:rPr>
        <w:t>.</w:t>
      </w:r>
    </w:p>
    <w:p>
      <w:pPr>
        <w:pStyle w:val="Heading3"/>
        <w:numPr>
          <w:ilvl w:val="2"/>
          <w:numId w:val="1"/>
        </w:numPr>
        <w:rPr/>
      </w:pPr>
      <w:bookmarkStart w:id="186" w:name="__RefHeading___Toc2286005_2870459653"/>
      <w:bookmarkStart w:id="187" w:name="_Toc74"/>
      <w:bookmarkEnd w:id="186"/>
      <w:r>
        <w:rPr>
          <w:rtl w:val="true"/>
        </w:rPr>
        <w:t>يمن</w:t>
      </w:r>
      <w:bookmarkEnd w:id="187"/>
    </w:p>
    <w:p>
      <w:pPr>
        <w:pStyle w:val="BookText"/>
        <w:rPr/>
      </w:pPr>
      <w:r>
        <w:rPr>
          <w:rFonts w:ascii="IRNazanin" w:hAnsi="IRNazanin" w:eastAsia="IRNazanin"/>
          <w:color w:val="111111"/>
          <w:sz w:val="28"/>
          <w:sz w:val="28"/>
          <w:szCs w:val="28"/>
          <w:rtl w:val="true"/>
          <w:lang w:bidi="fa-IR"/>
        </w:rPr>
        <w:t xml:space="preserve">بر اساس مصوّبه جمهورى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ذيل دستور ايجاد و سازماندهى وزارت ماليه، يكى از وظايف اين وزارتخانه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كل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اشراف بخش درآمدهاى آن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رئيس مجلس وزراء با تصويب مصّوبه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وظايف اداره كل واجبات را به شرح ذيل مشخص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فراهم كردن ابزارهاى لازم جهت محاسبه و برآورد واجبات 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شريعت اسلام واجب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پى‌گيرى جمع آورى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عينى و چه نقدى در وقت مناسب، به طورى كه استيفاى حق دولت را كاملاً تضمين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كردن و اندازه‌گيرى زكاتى كه جمع آورى آن با تأخير انجام مى‌شود و پى‌گيرى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اجراى مصوّبات متعلّق به مصارف زكات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رسيدگى به دستمزدها و حقوق عاملين و كارگزاران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ادامه وزير ماليه طى مصّوبه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ادارات تابعه اداره كل واجبات را به ترتيب </w:t>
      </w:r>
    </w:p>
    <w:p>
      <w:pPr>
        <w:pStyle w:val="BookText"/>
        <w:rPr/>
      </w:pPr>
      <w:r>
        <w:rPr>
          <w:rFonts w:ascii="Amiri" w:hAnsi="Amiri" w:eastAsia="Amiri" w:cs="Amiri"/>
          <w:color w:val="111111"/>
          <w:sz w:val="28"/>
          <w:sz w:val="28"/>
          <w:szCs w:val="28"/>
          <w:rtl w:val="true"/>
          <w:lang w:bidi="ar-SA"/>
        </w:rPr>
        <w:t>زير تعيين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اداره تعيين و تصويب و تقرير واجبات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اداره محاسبه و پى‌گيرى جمع آورى واجبات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اداره توزيع واجبات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ادارات به قسمت‌هاى مختلف تقسيم مى‌شوند و هر قسمت مسئول يكى از استان‌هاى جمهورى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روشن شد كه بايد يك اداره و يا سازمان مختص به زكات تشكيل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اداره كل واجبات كه در داخل وزارتخانه بود قادر به انجام اين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دولت دستور تشكيل سازمان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تشكيل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ادراه كل واجبات در وزارت ماليه، تنها، حلقه اتصال بين آن سازمان و وزارت ماليه كه اشراف بر جميع اموال عمومى دارد،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اوّل مصوّبه مجلس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جمهورى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م به ايجاد اين اداره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مادّه آمده كه اين اداره تابع وزارت ماليه بوده و مقر آن در شهر صنعا است و در هر يك از استان‌ها و مناطق و نواحى دفاتر فرعى خواهد داشت</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و براى انجام وظايفش اعم از تعيين و جمع‌آورى و توزيع واجبات مالى كه شريعت آن را واجب كرده است داراى دو اداره 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اداره كلّ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اندازه‌گيرى و پى‌گيرى جمع‌آورى و توزيع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سرى ادارات هم هستند كه به دفتر رياست ملحق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آمار و برنامه ريزى و پى‌گيرى، اداره كلّ كنترل و بازرسى، اداره كلّ امور مالى و ادارى، و دو اداره هم مختص به دفتر رياست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اداره كاركنان خود دفتر و ديگرى اداره امور حقوقى و شكايات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همه فعّاليت‌ها چه در سطح ادارى و چه در سطح جغرافيايى به صورت مركزى انجام مى‌شود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رياست سازمان وظيفه مهم اجراى سياست‌هاى دولت را بر عهده دارد و اين كار را از طريق اشراف </w:t>
      </w:r>
      <w:bookmarkStart w:id="188" w:name="pg9049_107283"/>
    </w:p>
    <w:p>
      <w:pPr>
        <w:pStyle w:val="BookText"/>
        <w:rPr/>
      </w:pPr>
      <w:bookmarkEnd w:id="188"/>
      <w:r>
        <w:rPr>
          <w:rFonts w:ascii="Amiri" w:hAnsi="Amiri" w:eastAsia="Amiri" w:cs="Amiri"/>
          <w:color w:val="111111"/>
          <w:sz w:val="28"/>
          <w:sz w:val="28"/>
          <w:szCs w:val="28"/>
          <w:rtl w:val="true"/>
          <w:lang w:bidi="ar-SA"/>
        </w:rPr>
        <w:t>عامّى كه بر اداره امور زكات از نظر تعيين و جمع‌آورى دارد و نيز از طريق دفاتر اين سازمان كه در تمام استان‌ها وجود دارند، به انجام مى‌رساند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كميته‌هاى داوطلب محلّى در يمن نقش فعّالى ندارند و تمام كارها مستقيماً از طريق كارمندان رسمى اداره و به كمك امناى محلّى آنها كه مورد اعتماد دولت و عاقل و شيخ آنجا هستند، انجام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هزينه‌هاى ادارى و بودجه اين سازمان از طريق بودجه عمومى دولت تأمين مى‌شود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رئيس اداره مسئول تمام نظارت‌هاى شرعى و ادارى است و از طريق ادارات نظارت و بازرسى اين كار را به انجام مى‌رساند</w:t>
      </w:r>
      <w:r>
        <w:rPr>
          <w:rFonts w:eastAsia="Amiri" w:cs="Amiri" w:ascii="Amiri" w:hAnsi="Amiri"/>
          <w:color w:val="111111"/>
          <w:sz w:val="28"/>
          <w:szCs w:val="28"/>
          <w:rtl w:val="true"/>
          <w:lang w:bidi="ar-SA"/>
        </w:rPr>
        <w:t>.</w:t>
      </w:r>
      <w:r>
        <w:rPr>
          <w:rStyle w:val="FootnoteAnchor"/>
          <w:rtl w:val="true"/>
        </w:rPr>
        <w:footnoteReference w:id="127"/>
      </w:r>
    </w:p>
    <w:p>
      <w:pPr>
        <w:pStyle w:val="Heading3"/>
        <w:numPr>
          <w:ilvl w:val="2"/>
          <w:numId w:val="1"/>
        </w:numPr>
        <w:rPr/>
      </w:pPr>
      <w:bookmarkStart w:id="189" w:name="__RefHeading___Toc2286007_2870459653"/>
      <w:bookmarkStart w:id="190" w:name="_Toc75"/>
      <w:bookmarkEnd w:id="189"/>
      <w:r>
        <w:rPr>
          <w:rtl w:val="true"/>
        </w:rPr>
        <w:t>عربستان سعودى</w:t>
      </w:r>
      <w:bookmarkEnd w:id="190"/>
    </w:p>
    <w:p>
      <w:pPr>
        <w:pStyle w:val="BookText"/>
        <w:rPr/>
      </w:pPr>
      <w:r>
        <w:rPr>
          <w:rFonts w:ascii="IRNazanin" w:hAnsi="IRNazanin" w:eastAsia="IRNazanin"/>
          <w:color w:val="111111"/>
          <w:sz w:val="28"/>
          <w:sz w:val="28"/>
          <w:szCs w:val="28"/>
          <w:rtl w:val="true"/>
          <w:lang w:bidi="fa-IR"/>
        </w:rPr>
        <w:t>اين كشور در زمره اوّلين كشورهايى است كه در عصر حاضر به اجراى احكام زكات، جمع آورى و توزيع آن اقدام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تنها از اموال ظاهرى مانند احشام سه گانه و غلاّت چهارگانه زكات مى‌گرفت و از اموال باطنه‌ى مانند طلا و نقره زكاتى دريافت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سازماندهى اجراى زكات در اين كشور بنابر فرمان سلطنتى شماره </w:t>
      </w:r>
      <w:r>
        <w:rPr>
          <w:rFonts w:eastAsia="IRNazanin" w:cs="IRNazanin"/>
          <w:color w:val="111111"/>
          <w:sz w:val="28"/>
          <w:szCs w:val="28"/>
          <w:lang w:bidi="fa-IR"/>
        </w:rPr>
        <w:t>17/2/28/8634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29/6/1370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مقتضيات زمان و تحولاّت تاريخى در آن كشور، دو اداره مستقل وجدا از هم، اداره زكات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اداره مربوط به امارت‌هاى مختلف مى‌شود كه از قديم الايام بر جمع آورى و توزيع زكات زراعت و اثمار و انعام اشراف داشتند و آن را اداره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اداره مربوط به مديريت سازمان زكات و درآمد است كه تابع وزارت ماليه و اقتصاد ملّى است و به موجب مصوّبه وزرائى شماره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7/8/1370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وجود آمده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اداره و جمع آورى زكات مال التّجاره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پس از جمع‌آورى زكات مال التّجارة آن را به طور كامل به سازمان تأمين اجتماعى كه تابع وزارت كار و امور اجتماعى است تحويل </w:t>
      </w:r>
    </w:p>
    <w:p>
      <w:pPr>
        <w:pStyle w:val="BookText"/>
        <w:rPr/>
      </w:pPr>
      <w:r>
        <w:rPr>
          <w:rFonts w:ascii="Amiri" w:hAnsi="Amiri" w:eastAsia="Amiri" w:cs="Amiri"/>
          <w:color w:val="111111"/>
          <w:sz w:val="28"/>
          <w:sz w:val="28"/>
          <w:szCs w:val="28"/>
          <w:rtl w:val="true"/>
          <w:lang w:bidi="ar-SA"/>
        </w:rPr>
        <w:t>مى‌دهد تا در بين مستحقّين تقسيم شود</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از نظر ساختار ادارى، سازمان زكات و درآمد به طور طبيعى به دو فرع و شاخه اصلى تقسيم مى‌شود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 درآمد، زكات به ادارات مختلفى بر اساس نوع معيّنى از زكات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ادارات زكات و درآمد، در شهرهاى بزرگ دفاتر فرعى دارند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نظام زكات سعودى دو عمل جمع آورى و توزيع زكات را از هم تفكيك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سازمان‌هاى زكات تنها صحبت از جمع آورى زكات مى‌كنند و بحثى از توزيع آن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توزيع زكات به اداره مستقلّى در وزارت كار و امور اجتماعى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وزارت مسئوليت تأمين اجتماعى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 آن كه مربوط به زكات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وسيله كميته‌هاى توزيع التّمور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كميته‌ها از طرف امارات تعيين مى‌شوند و كارشناسايى فقرا و مقدار نيازمنديشان به خرما را به انجام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كميته‌ها كار تخمين مقدار محصول باغ‌هاى خرما را نيز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اين مراحل، اقدام به صدور برگه‌هايى مى‌كنند كه در آنها از صاحبان باغ‌ها و پرداخت كنندگان زكات خواسته مى‌شود كه مقدار معيّنى از خرما را كه پيش‌تر برآورد شده، در اختيار تسليم كننده برگه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صورت، فقير مستقيماً در هنگام برداشت محصول از صاحب باغ، زكات مستحقّه را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هزينه‌هاى حمل و نقل، انباردارى و غيره از دوش سازمان زكات برداشته مى‌شود</w:t>
      </w:r>
      <w:r>
        <w:rPr>
          <w:rFonts w:eastAsia="IRNazanin" w:cs="IRNazanin"/>
          <w:color w:val="111111"/>
          <w:sz w:val="28"/>
          <w:szCs w:val="28"/>
          <w:rtl w:val="true"/>
          <w:lang w:bidi="fa-IR"/>
        </w:rPr>
        <w:t>.</w:t>
      </w:r>
      <w:r>
        <w:rPr>
          <w:rStyle w:val="FootnoteAnchor"/>
          <w:rtl w:val="true"/>
        </w:rPr>
        <w:footnoteReference w:id="13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عربستان سعودى، اداره زكات و درآمد با كميته‌هاى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همكارى و هماهنگى امراى روستاها و شهرهاى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كشور همكارى دارد</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در قانون زكات عربستان سعودى، زكات را بر سعودى‌ها واجب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اهل بحرين و كويت و قطر معامله سعودى </w:t>
      </w:r>
      <w:bookmarkStart w:id="191" w:name="pg9049_107288"/>
    </w:p>
    <w:p>
      <w:pPr>
        <w:pStyle w:val="BookText"/>
        <w:rPr/>
      </w:pPr>
      <w:bookmarkEnd w:id="191"/>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امّاغير از اينها مشمول ماليات بر در آمد هستند</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هزينه‌هاى ادارى و حقوق پرسنل سازمان زكات و درآمد از طريق بودجه عمومى دولت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شرعى بر حسن انجام امور بر طبق شرع و همه مسائل مبتلا به، به شوراى عالى قضائى جهت انشاء رأى ارجاع مى‌شود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قانون زكات عربستان سعودى يك نحوه آزادى براى ادارات مختصّه زكات در داشتن ارتباطات مختلف با ديگر دستگاه‌ها در نظر گرفته شده است، غرض از اين ارتباطات رسيدن به اطلاعات لازم جهت اندازه‌گيرى و تعيين مقدار زكات اموال مكلّفين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دستگاه‌ها به موجب قانون نمى‌توانند از دادن اطّلاعات خوددارى كنند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92" w:name="__RefHeading___Toc2286009_2870459653"/>
      <w:bookmarkStart w:id="193" w:name="_Toc76"/>
      <w:bookmarkEnd w:id="192"/>
      <w:r>
        <w:rPr>
          <w:rtl w:val="true"/>
        </w:rPr>
        <w:t>سودان</w:t>
      </w:r>
      <w:bookmarkEnd w:id="193"/>
    </w:p>
    <w:p>
      <w:pPr>
        <w:pStyle w:val="BookText"/>
        <w:rPr/>
      </w:pPr>
      <w:r>
        <w:rPr>
          <w:rFonts w:ascii="IRNazanin" w:hAnsi="IRNazanin" w:eastAsia="IRNazanin"/>
          <w:color w:val="111111"/>
          <w:sz w:val="28"/>
          <w:sz w:val="28"/>
          <w:szCs w:val="28"/>
          <w:rtl w:val="true"/>
          <w:lang w:bidi="fa-IR"/>
        </w:rPr>
        <w:t>ديوان زكات در سودان از جمله مؤسّسات زكاتى است كه به طريق الزام و اجبار در پرداخت زكات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كار جمع آورى و توزيع زكات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تشكيل شده بود،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به صورت اختيارى، نشان مى‌دهد كه مبلغ جمع آورى شده در آن مدّت چهار ساله خيلى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دولت از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با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آورى الزامى زكات اقدام كرد كه تا هم اكنون ادامه دارد</w:t>
      </w:r>
      <w:r>
        <w:rPr>
          <w:rFonts w:eastAsia="IRNazanin" w:cs="IRNazanin"/>
          <w:color w:val="111111"/>
          <w:sz w:val="28"/>
          <w:szCs w:val="28"/>
          <w:rtl w:val="true"/>
          <w:lang w:bidi="fa-IR"/>
        </w:rPr>
        <w:t>.</w:t>
      </w:r>
      <w:r>
        <w:rPr>
          <w:rStyle w:val="FootnoteAnchor"/>
          <w:rtl w:val="true"/>
        </w:rPr>
        <w:footnoteReference w:id="1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استقلال يا تبعيت، اين مؤسّسه زمانى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تابع مجلس اعلاى اسلامى آن كشور بود، پس از آن شخصيت اعتبارى مستقل پيدا كرد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زكات و 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رئيس جمهورى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اينكه تابع وزارت حمايت اجتماعى گرديد اسم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 و از بخش ماليات جدا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نهايت نيز با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زكات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جزء ادارات تابعه وزارت ارشاد و تبليغ شد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دستگاه زكات در اين كشور بر اساس عدم تمركز عمل مى‌كند تا بتواند هر چه بهتر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منطقه‌اى بودن جمع آورى و 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كند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گرچه در بعضى فعّاليت‌ها مانند تحقيق و تفحّص و برخى موارد جمع آورى و توزيع بر اساس مركزيت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داراى ادارات مركزى و منطقه‌اى و محلّى است و از لحاظ سيستم ادارى به صورت باز عمل مى‌كند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ديوان زكات سودانافزون بر جمع آورى زكات، توزيع آن را نيز بر عهده دارد البته نه به طور مستقيم بلكه با همكارى تعداد زيادى از كميته‌هاى محلّى در مساجد به توزيع زكات در بين مستحقين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كميته‌ها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بيش از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بوده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زكات واجب در قانون سودان بر هر مسلمان سودانى چه در داخل و يا در خارج و بر هر مسلمان غير سودانى مقيم سودان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سودانى‌هاى غير مسلمان يا هر شخصى كه در سودان كار مى‌كند يا در آن اقامت گزيده است، ماليات تكافل اجتماعى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اينها هم نصاب رعايت مى‌شود و بيشتر از نصاب زكات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زكات سودان، اداره خاصّى را براى زكات مهاجرين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كيفيت جمع آورى و كيفيت مصرف زكات را در مكانى كه با مهاجرين توافق شده است، معيّن مى‌كند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زكات در سودان بر اساس خود گردانى، جهت مصارف ادارى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زكات حاصله را پيش از توزيع بين اصناف هشتگانه بر مى‌دارد و براى حقوق كاركنان و پاداش آنها حدود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عاملين زكات در نظر مى‌گيرد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براى اينكه مواد قانون و بخشنامه‌ها و لوائح و نيز اجراى عملى آنها مطابق شرع انجام گيرد، نظارت شرعى به دو نوع نظارت شرعى سابق و نظارت شرعى لاحق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پيش از صدور، جهت اعلام رأى و نظر به كميته فتاواى شرعى ديوان زكات و نيز به مجلس فتاواى شرعى دولت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دستگاه‌هاى تبليغاتى براى عموم منتشر مى‌شود تا همه علماى علوم جديد و نيز متخصصين شريعت در اين باره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آراء و نظرات پس از جمع آورى به دستگاه‌هاى</w:t>
      </w:r>
    </w:p>
    <w:p>
      <w:pPr>
        <w:pStyle w:val="BookText"/>
        <w:rPr/>
      </w:pPr>
      <w:r>
        <w:rPr>
          <w:rFonts w:ascii="IRNazanin" w:hAnsi="IRNazanin" w:eastAsia="IRNazanin"/>
          <w:color w:val="111111"/>
          <w:sz w:val="28"/>
          <w:sz w:val="28"/>
          <w:szCs w:val="28"/>
          <w:rtl w:val="true"/>
          <w:lang w:bidi="fa-IR"/>
        </w:rPr>
        <w:t>قانونگذارى جهت صدور قوانين زكات ارجاع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قوانين پس از صدور با كنترل كميته فتاواىشرعى ديوان جهت اجرا به ادارات تابعه ابلاغ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نظارت لاحق، كميته فتاواى شرعى ديوان، شكايات مردم يا عاملين زكات را مبنى بر اينكه در جايى بر خلاف شرع يا قانون عمل شده است، دريافت مى‌كند و بعد از رسيدگى، انشاى رأى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براى ديوان زكات الزام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ادارى نيز در هر دو جنبه نظارت سابق و نظارت لاحق مورد تأكيد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كنترل سابق با تأكيد بر اين نكات انجام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ساختار ادارى ديوان زكات بايد متناسب با نقشى باشد كه زكات در جامعه و شريعت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عاملين زكات بايد از ميان اشخاص امين و كارى</w:t>
      </w:r>
      <w:r>
        <w:rPr>
          <w:rStyle w:val="FootnoteAnchor"/>
          <w:rtl w:val="true"/>
        </w:rPr>
        <w:footnoteReference w:id="142"/>
      </w:r>
      <w:r>
        <w:rPr>
          <w:rFonts w:ascii="IRNazanin" w:hAnsi="IRNazanin" w:eastAsia="IRNazanin"/>
          <w:color w:val="111111"/>
          <w:sz w:val="28"/>
          <w:sz w:val="28"/>
          <w:szCs w:val="28"/>
          <w:rtl w:val="true"/>
          <w:lang w:bidi="fa-IR"/>
        </w:rPr>
        <w:t>انتصاب شوند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كنترل و نظارت لاحق جهت نظارت بر حسن انجام امور، اداره بازرسى و نظارت داخلى، شوراى عالى مديران كل زكات و كميته فتاواى شرعى بر اساس نصوص وارده در قانون، كار نظارت و كنترل را انجام مى‌دهند</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امر آموزش و تبليغ مورد اهتمام ديوان زكات سودان بوده و اين ديوان اقدام به برپايى سمينارها و دوره‌هايى براى آموزش احكام زكات و اجراى آن جهت عاملين زكات و كارمندان خودش، نموده است، و براى افزايش اطّلاعات عموم مردم و تشويق آنها، گردهمائى‌ها، مصاحبه‌ها، مقالات روزنامه‌اى و كنفرانس‌هاى راديوئى و تلويزيونى ترتيب داده است</w:t>
      </w:r>
      <w:r>
        <w:rPr>
          <w:rFonts w:eastAsia="IRNazanin" w:cs="IRNazanin"/>
          <w:color w:val="111111"/>
          <w:sz w:val="28"/>
          <w:szCs w:val="28"/>
          <w:rtl w:val="true"/>
          <w:lang w:bidi="fa-IR"/>
        </w:rPr>
        <w:t>.</w:t>
      </w:r>
      <w:r>
        <w:rPr>
          <w:rStyle w:val="FootnoteAnchor"/>
          <w:rtl w:val="true"/>
        </w:rPr>
        <w:footnoteReference w:id="144"/>
      </w:r>
      <w:bookmarkStart w:id="194" w:name="pg9049_107294"/>
    </w:p>
    <w:p>
      <w:pPr>
        <w:pStyle w:val="Heading3"/>
        <w:numPr>
          <w:ilvl w:val="2"/>
          <w:numId w:val="1"/>
        </w:numPr>
        <w:rPr/>
      </w:pPr>
      <w:bookmarkStart w:id="195" w:name="__RefHeading___Toc2286011_2870459653"/>
      <w:bookmarkStart w:id="196" w:name="_Toc77"/>
      <w:bookmarkEnd w:id="194"/>
      <w:bookmarkEnd w:id="195"/>
      <w:r>
        <w:rPr>
          <w:rtl w:val="true"/>
        </w:rPr>
        <w:t>پاكستان</w:t>
      </w:r>
      <w:bookmarkEnd w:id="196"/>
    </w:p>
    <w:p>
      <w:pPr>
        <w:pStyle w:val="Heading4"/>
        <w:numPr>
          <w:ilvl w:val="3"/>
          <w:numId w:val="1"/>
        </w:numPr>
        <w:rPr/>
      </w:pPr>
      <w:bookmarkStart w:id="197" w:name="__RefHeading___Toc2286013_2870459653"/>
      <w:bookmarkStart w:id="198" w:name="_Toc78"/>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پاكستان، اجراى قانون زكات و عشر را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قانون، يك شوراى مركزى براى زكات و يك اداره مركزى براى آن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مركزى يك هيأت عالى است كه وضع سياست‌ها را بر عهده دارد و اداره مركزى وظيفه‌اش اجراى اين سياست‌ها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در راستاى اجراى اين سياست‌ها اقدام به صدور مقرّرات و لوائح تفصيلى جهت اندازه‌گيرى وجمع آورى و حسابدارى و نظارت و توزيع براى سازماندهى زكات نموده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دستگاه زكات در اين كشور با وزارت ماليه و خزانه ارتباط دارد و با آن مانند يك اداره تابعه رفتار مى‌شود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اين دستگاه از پنج طبقه تشكيل شده و شوراى مركزى در وسط اين پنج طبقه بوده و محور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طبقات ديگر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منطقه‌اى زكات؛ كه در هر يك از مناطق چهارگانه يك شورا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كشور داراى چهار شوراى منطقه‌اى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زكات استانى؛ در هر يك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يك كميته زكات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مجموع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زكات استانى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استان‌ها افزون بر كميته زكات استان، واحدهايى جهت جمع آورى انواع مختلف زكات وجود دارد كه در نظام ادارى پاكستان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اين كشور داراى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طبقه و سطح ادارى، كميته محلّى زكات است، كه در هر يك از مراكز</w:t>
      </w:r>
      <w:r>
        <w:rPr>
          <w:rStyle w:val="FootnoteAnchor"/>
          <w:rtl w:val="true"/>
        </w:rPr>
        <w:footnoteReference w:id="147"/>
      </w:r>
      <w:r>
        <w:rPr>
          <w:rFonts w:ascii="IRNazanin" w:hAnsi="IRNazanin" w:eastAsia="IRNazanin"/>
          <w:color w:val="111111"/>
          <w:sz w:val="28"/>
          <w:sz w:val="28"/>
          <w:szCs w:val="28"/>
          <w:rtl w:val="true"/>
          <w:lang w:bidi="fa-IR"/>
        </w:rPr>
        <w:t>پاكستان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كل اين كميته‌هاى محلّى حدود </w:t>
      </w:r>
      <w:r>
        <w:rPr>
          <w:rFonts w:eastAsia="IRNazanin" w:cs="IRNazanin"/>
          <w:color w:val="111111"/>
          <w:sz w:val="28"/>
          <w:szCs w:val="28"/>
          <w:lang w:bidi="fa-IR"/>
        </w:rPr>
        <w:t>37880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شوراى مركزى زكات داراى شش عضو است و رياست آن بر عهده يكى از قضّات محكمه عالى قضايى پاكستان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شورا، هشت عضو غيررسمى كه سه نفر آنها از علما هستند، ملحق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هفت عضو رسمى كه مدير كل زكات و وزراى ماليه و امور دينى و رؤساى ادارات زكات در مناطق چهارگانه از جمله آنها هستند، به شوراى مركزى ملحق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اين شورا انجام </w:t>
      </w:r>
      <w:bookmarkStart w:id="199" w:name="pg9049_107296"/>
    </w:p>
    <w:p>
      <w:pPr>
        <w:pStyle w:val="BookText"/>
        <w:rPr/>
      </w:pPr>
      <w:bookmarkEnd w:id="199"/>
      <w:r>
        <w:rPr>
          <w:rFonts w:ascii="IRNazanin" w:hAnsi="IRNazanin" w:eastAsia="IRNazanin"/>
          <w:color w:val="111111"/>
          <w:sz w:val="28"/>
          <w:sz w:val="28"/>
          <w:szCs w:val="28"/>
          <w:rtl w:val="true"/>
          <w:lang w:bidi="fa-IR"/>
        </w:rPr>
        <w:t>ارشادات و راهنمائى‌هاى مربوط به پيشبرد سياست‌ها و نيز اشراف و نظارت بر امور مربوط به زكات و عشر در كل مناطق است</w:t>
      </w:r>
      <w:r>
        <w:rPr>
          <w:rFonts w:eastAsia="IRNazanin" w:cs="IRNazanin"/>
          <w:color w:val="111111"/>
          <w:sz w:val="28"/>
          <w:szCs w:val="28"/>
          <w:rtl w:val="true"/>
          <w:lang w:bidi="fa-IR"/>
        </w:rPr>
        <w:t>.</w:t>
      </w:r>
    </w:p>
    <w:p>
      <w:pPr>
        <w:pStyle w:val="Heading4"/>
        <w:numPr>
          <w:ilvl w:val="3"/>
          <w:numId w:val="1"/>
        </w:numPr>
        <w:rPr/>
      </w:pPr>
      <w:bookmarkStart w:id="200" w:name="__RefHeading___Toc2286015_2870459653"/>
      <w:bookmarkStart w:id="201" w:name="_Toc79"/>
      <w:bookmarkEnd w:id="200"/>
      <w:r>
        <w:rPr>
          <w:rtl w:val="true"/>
        </w:rPr>
        <w:t>كميته زكات استان</w:t>
      </w:r>
      <w:bookmarkEnd w:id="201"/>
    </w:p>
    <w:p>
      <w:pPr>
        <w:pStyle w:val="BookText"/>
        <w:rPr/>
      </w:pPr>
      <w:r>
        <w:rPr>
          <w:rFonts w:ascii="IRNazanin" w:hAnsi="IRNazanin" w:eastAsia="IRNazanin"/>
          <w:color w:val="111111"/>
          <w:sz w:val="28"/>
          <w:sz w:val="28"/>
          <w:szCs w:val="28"/>
          <w:rtl w:val="true"/>
          <w:lang w:bidi="fa-IR"/>
        </w:rPr>
        <w:t>اعضاى اين كميته هفت نفر هستند و رياست آنها بر عهده يك نفر غير رسمى گذاشته شده است وپنج عضو غير رسمى ديگر و يك معاون اجرايى نيز به آن ضميمه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 براساس بخشنامه‌هاى شوراى مركزى زكات و شوراهاى منطقه‌اى، كار نظارت و اشراف بر حسن انجام وظيفه كميته‌هاى جمع آورى و كميته‌هاى محلّى و كارهاى برآورد، جمع آورى عشر و صرف و توزيع اموال زكوى اين كميته‌ها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اعضاى غير رسمى اين كميته‌ها از طرف شوراهاى منطقه‌اى زكات صورت مى‌گيرد</w:t>
      </w:r>
      <w:r>
        <w:rPr>
          <w:rFonts w:eastAsia="IRNazanin" w:cs="IRNazanin"/>
          <w:color w:val="111111"/>
          <w:sz w:val="28"/>
          <w:szCs w:val="28"/>
          <w:rtl w:val="true"/>
          <w:lang w:bidi="fa-IR"/>
        </w:rPr>
        <w:t>.</w:t>
      </w:r>
    </w:p>
    <w:p>
      <w:pPr>
        <w:pStyle w:val="Heading4"/>
        <w:numPr>
          <w:ilvl w:val="3"/>
          <w:numId w:val="1"/>
        </w:numPr>
        <w:rPr/>
      </w:pPr>
      <w:bookmarkStart w:id="202" w:name="__RefHeading___Toc2286017_2870459653"/>
      <w:bookmarkStart w:id="203" w:name="_Toc80"/>
      <w:bookmarkEnd w:id="202"/>
      <w:r>
        <w:rPr>
          <w:rtl w:val="true"/>
        </w:rPr>
        <w:t xml:space="preserve">كميته جمع آورى زكات </w:t>
      </w:r>
      <w:r>
        <w:rPr>
          <w:rtl w:val="true"/>
        </w:rPr>
        <w:t>(</w:t>
      </w:r>
      <w:r>
        <w:rPr>
          <w:rtl w:val="true"/>
        </w:rPr>
        <w:t>لجنة التحصيل</w:t>
      </w:r>
      <w:r>
        <w:rPr>
          <w:rtl w:val="true"/>
        </w:rPr>
        <w:t>)</w:t>
      </w:r>
      <w:bookmarkEnd w:id="203"/>
    </w:p>
    <w:p>
      <w:pPr>
        <w:pStyle w:val="BookText"/>
        <w:rPr/>
      </w:pPr>
      <w:r>
        <w:rPr>
          <w:rFonts w:ascii="IRNazanin" w:hAnsi="IRNazanin" w:eastAsia="IRNazanin"/>
          <w:color w:val="111111"/>
          <w:sz w:val="28"/>
          <w:sz w:val="28"/>
          <w:szCs w:val="28"/>
          <w:rtl w:val="true"/>
          <w:lang w:bidi="fa-IR"/>
        </w:rPr>
        <w:t>اين كميته داراى هفت عضو است كه عبارتند از يك رئيس، يك معاون اجرائى جمع آورى و پنج عضو غير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تشكيل اين كميته، رؤساى همه كميته‌هاى محلّى زكات گردهم آمده و شش نفر از ميان خود براى اين كار انتخاب مى‌كنند، بعد اين شش نفر از ميان خود رئيس انتخاب مى‌كنند و يك نفر نيز به عنوان معاون اجرائى برگزيده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كميته همانند كميته زكات استان، اشراف و نظارت بر كار جمع آورى زكات كميته‌هاى محلّى است</w:t>
      </w:r>
      <w:r>
        <w:rPr>
          <w:rFonts w:eastAsia="IRNazanin" w:cs="IRNazanin"/>
          <w:color w:val="111111"/>
          <w:sz w:val="28"/>
          <w:szCs w:val="28"/>
          <w:rtl w:val="true"/>
          <w:lang w:bidi="fa-IR"/>
        </w:rPr>
        <w:t>.</w:t>
      </w:r>
    </w:p>
    <w:p>
      <w:pPr>
        <w:pStyle w:val="Heading4"/>
        <w:numPr>
          <w:ilvl w:val="3"/>
          <w:numId w:val="1"/>
        </w:numPr>
        <w:rPr/>
      </w:pPr>
      <w:bookmarkStart w:id="204" w:name="__RefHeading___Toc2286019_2870459653"/>
      <w:bookmarkStart w:id="205" w:name="_Toc81"/>
      <w:bookmarkEnd w:id="204"/>
      <w:r>
        <w:rPr>
          <w:rtl w:val="true"/>
        </w:rPr>
        <w:t>كميته‌هاى محلّى زكات</w:t>
      </w:r>
      <w:bookmarkEnd w:id="20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كميته‌ها از يك رئيس و شش عضو تشكيل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اعضاى غير رسمى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اينها از طرف ساكنين محلّه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كميته‌هاى محلّى زكات اصل و پايه اساسى نظام زكات هستند و در حقيقت كار اصلى و حقيقى در مورد زكات را اينها انجام مى‌دهند، وظايف اينها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ميزان عشر و جمع آورى آن به الزام قانون، جمع آورى زكوات داوطلبانه، تبرّعات و نيز توزيع زكات </w:t>
      </w:r>
      <w:bookmarkStart w:id="206" w:name="pg9049_107298"/>
    </w:p>
    <w:p>
      <w:pPr>
        <w:pStyle w:val="BookText"/>
        <w:rPr/>
      </w:pPr>
      <w:bookmarkEnd w:id="206"/>
      <w:r>
        <w:rPr>
          <w:rFonts w:ascii="IRNazanin" w:hAnsi="IRNazanin" w:eastAsia="IRNazanin"/>
          <w:color w:val="111111"/>
          <w:sz w:val="28"/>
          <w:sz w:val="28"/>
          <w:szCs w:val="28"/>
          <w:rtl w:val="true"/>
          <w:lang w:bidi="fa-IR"/>
        </w:rPr>
        <w:t>حاصله در بين مستحقّين، و حفظ و نگهدارى صندوق محلّى زكات به صورت مرسوم، و ثبت اسامى و نام نويسى افراد ساكن محلّه كه نياز به كمك از اموال زكوى دارند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پاكستان ساختار سازمانى و ادارى دستگاه زكات در اين كشور بر اساس نظام ديوان سالارى و ضوابط ادارى استوار است و بر اساس عدم تمركز عمل مى‌كند، گرچه در برخى فعّاليت‌ها مانند تحقيق و تفحّص و بعضى مصارف خاص به صورت مركزيت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همه فعّاليت‌ها به طور موازى در سطح مناطق انجام مى‌شود، بخش جمع آورى و بخش توزيع زكات از هم تفكيك نشدند و همان طورى كه در بالا بيان شد نقش كميته‌هاى داوطلب محلّى در پاكستان غير قابل انكار و اساساً وظايف عملى جمع آورى و توزيع بر دوش اينها گذاشته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قانون زكات پاكستان، زكات را تنها بر مسلمانان پاكستانى وضع كرده است و بر غير مسلمان‌ها و غيرپاكستانى‌ها واجب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مذاهب اعتقادى و فقهى مسلمانان پاكستانى را نيز رعايت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كه هر يك از مكلّفين مى‌توانند بر هر اجرائى كه موافق اعتقاد و مذهبشان نيست اعتراض كنند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07" w:name="__RefHeading___Toc2286021_2870459653"/>
      <w:bookmarkStart w:id="208" w:name="_Toc82"/>
      <w:bookmarkEnd w:id="207"/>
      <w:r>
        <w:rPr>
          <w:rtl w:val="true"/>
        </w:rPr>
        <w:t>هزينه‌هاى ادارى</w:t>
      </w:r>
      <w:bookmarkEnd w:id="20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كشور هزينه‌هاى ادارى تا جايى كه ممكن بوده به پايين‌ترين حد كاهش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فدرالى همه هزينه‌هاى ادارى شوراى مركزى زكات و اداره مركزى آن و شوراهاى منطقه‌اى زكات و ادارات مربوط به آن و كميته‌هاى زكات استانى و كميته‌هاى تحصيل زكات را خود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كميته‌هاى محلّى اجازه داده شده كه مى‌توانند تنها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 زكات حاصله را صرف هزينه‌هاى ادارى‌شان بكنند</w:t>
      </w:r>
      <w:r>
        <w:rPr>
          <w:rFonts w:eastAsia="IRNazanin" w:cs="IRNazanin"/>
          <w:color w:val="111111"/>
          <w:sz w:val="28"/>
          <w:szCs w:val="28"/>
          <w:rtl w:val="true"/>
          <w:lang w:bidi="fa-IR"/>
        </w:rPr>
        <w:t>.</w:t>
      </w:r>
      <w:r>
        <w:rPr>
          <w:rStyle w:val="FootnoteAnchor"/>
          <w:rtl w:val="true"/>
        </w:rPr>
        <w:footnoteReference w:id="151"/>
      </w:r>
      <w:bookmarkStart w:id="209" w:name="pg9049_107300"/>
    </w:p>
    <w:p>
      <w:pPr>
        <w:pStyle w:val="BookText"/>
        <w:rPr/>
      </w:pPr>
      <w:bookmarkEnd w:id="209"/>
      <w:r>
        <w:rPr>
          <w:rFonts w:ascii="IRNazanin" w:hAnsi="IRNazanin" w:eastAsia="IRNazanin"/>
          <w:color w:val="111111"/>
          <w:sz w:val="28"/>
          <w:sz w:val="28"/>
          <w:szCs w:val="28"/>
          <w:rtl w:val="true"/>
          <w:lang w:bidi="fa-IR"/>
        </w:rPr>
        <w:t>شوراى مركزى زكات سيستم‌هاى حسابدارى اتوماتيك نظير رايانه را براى انجام امور حسابدراى خودش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از طريق شوراهاى منطقه‌اى زكات گزارشات عمليات جمع آورى و توزيع را دريافت كرده و كار وارد كردن آنها به سيستم اتوماتيك رايانه را به انجام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اينكار اطلاع يافتن از برنامه‌هاى تحصيل و توزيع و برنامه‌هاى بازپرورى نسبتاً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بازنگرى و تنظيم اين حساب‌ها هر شش ماه يكبار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نظارت و بازرسى بر عهده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مركزى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منطقه‌اى كه از طرف شوراى مركزى زكات ايجاد شده است،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براى بازرسى ادارى از طرف شوراهاى منطقه‌اى و استانى و كميته محلّى زكات جدولى تنظيم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اعضا در طول سال كار بازرسى و نظارت را به انجام مى‌رسانند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10" w:name="__RefHeading___Toc2286023_2870459653"/>
      <w:bookmarkStart w:id="211" w:name="_Toc83"/>
      <w:bookmarkEnd w:id="210"/>
      <w:r>
        <w:rPr>
          <w:rtl w:val="true"/>
        </w:rPr>
        <w:t>مالزى</w:t>
      </w:r>
      <w:bookmarkEnd w:id="211"/>
    </w:p>
    <w:p>
      <w:pPr>
        <w:pStyle w:val="BookText"/>
        <w:rPr/>
      </w:pPr>
      <w:r>
        <w:rPr>
          <w:rFonts w:ascii="IRNazanin" w:hAnsi="IRNazanin" w:eastAsia="IRNazanin"/>
          <w:color w:val="111111"/>
          <w:sz w:val="28"/>
          <w:sz w:val="28"/>
          <w:szCs w:val="28"/>
          <w:rtl w:val="true"/>
          <w:lang w:bidi="fa-IR"/>
        </w:rPr>
        <w:t>اداره امور زكات در مالزى به وسيله مؤسّسات زكات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معنايش اين نيست كه كار اداره امور زكات در ايالت‌هاى مختلف مالزى به صورت سازمان يافته و منسجم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آنجائى كه مالزى از ايالت‌هاى مختلف تشكيل شده و اين كشور بر اساس قانون اساسى آن به صورت فدرالى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 اساس اين قانون براى هر يك از ايالت‌ها اعمال حاكميت در محدوده خاصّى اجازه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اجراى قوانين دينى و عادات و رسوم بومى مالائى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اداره زكات در هر ايالتى مسأله‌اى خاص به آن ايالت است و نتيجه‌اش الگوهاى مختلف ادارى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ايالتى رئيس ايالتى و قانون اساسى مكتوب خود را دارد و رئيس دولت هر ايالتى مسئول امور دينى آن ايالت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اصلى وضع سياست‌ها و اداره زكات بر عهده مجالس امور دينى ايالت‌ها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ايالت قدح، كه داراى يك كميته زكات مستقلّى است و زير نظر يك دفتر مستقل كار مى‌كند كه در برابر حاكم و رئيس ايالت پاسخگو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حكّام ايالت‌ها، رئيس امور دينى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تنظيم لوائح و ساختار ادارى زكات در هر ايالتى از اختصاصات حكّام آن ايالت‌ها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مركزى در اين زمينه تنها مى‌تواند پيشنهاداتاصلاحى خودش را به آنها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يا عدم انجام آن بر عهده شخص مسئول حكومت ايالت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گفت دستگاه زكات در مالزى به صورت غير متمركز اداره مى‌شود و به حكّام ايالت‌ها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در خود ايالت‌ها از چه ساختارى برخوردار است، بر مى‌گردد به چارچوب سازمانى مختلفى كه هر يك از ايالت‌ها براى خود برگزيدند و آن را براى خود مناسب مى‌دانند، گرچه وجوهات مشتركى هم مى‌توان در بين آنها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هر يك از اين ايالت‌ها واحد ادارى زكات يا كميته ادارى زكات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پويايى و ثمر بخشى ادارى زكات از طرف مجالس امور دينى به عوامل متعدّدى بستگى پيدا مى‌كند، از جمله اين عوامل مى‌توان به موارد زير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كسى رياست مجلس امور دينى ايالت را بر عهده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مجلس هزينه‌هاى ادارى را چگونه تأمين مى‌كند؟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اين مجلس از كمك‌هاى مالى و ادارى ايالتى برخوردار است؟</w:t>
      </w:r>
    </w:p>
    <w:p>
      <w:pPr>
        <w:pStyle w:val="BookText"/>
        <w:rPr/>
      </w:pPr>
      <w:r>
        <w:rPr>
          <w:rFonts w:ascii="Amiri" w:hAnsi="Amiri" w:eastAsia="Amiri" w:cs="Amiri"/>
          <w:color w:val="111111"/>
          <w:sz w:val="28"/>
          <w:sz w:val="28"/>
          <w:szCs w:val="28"/>
          <w:rtl w:val="true"/>
          <w:lang w:bidi="ar-SA"/>
        </w:rPr>
        <w:t>و از نظر ادارى عوامل زير را مى‌توان شمرد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بخش زكات در چهارچوب ساختار سازمانى مجلس چگونه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تنها به يك واحد ادارى زكات در مجموعه ادارى مجلس اكتفا مى‌شود؟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اداره زكات به صورت دستگاه مستقل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ايالتى از ميان اين شقوق مختلف روش خاصّى مناسب حال خود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روش‌هاى تأمين هزينه ادارى و پرسنلى به صورت خودگردانى يا اخذ كمك از ايالت داراى مزايا و معايبى در نحوه كاركرد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ايالت‌هاى سيزده‌گانه مالزى نقاط مشترك زيادى هم دارند و در مجموع دو كانال براى اينكه مردم زكاتشان را بپردازند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طريق عاملين معيّن و خاص زكات و ديگرى از طريق مجالس امور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مناطق قضّاتى مشغول خدمت هستند كه بر كار جمع آورى زكات اشراف دارند و به آن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ايالت كلنتان </w:t>
      </w:r>
      <w:bookmarkStart w:id="212" w:name="pg9049_107305"/>
    </w:p>
    <w:p>
      <w:pPr>
        <w:pStyle w:val="BookText"/>
        <w:rPr/>
      </w:pPr>
      <w:bookmarkEnd w:id="212"/>
      <w:r>
        <w:rPr>
          <w:rFonts w:ascii="Amiri" w:hAnsi="Amiri" w:eastAsia="Amiri" w:cs="Amiri"/>
          <w:color w:val="111111"/>
          <w:sz w:val="28"/>
          <w:sz w:val="28"/>
          <w:szCs w:val="28"/>
          <w:rtl w:val="true"/>
          <w:lang w:bidi="ar-SA"/>
        </w:rPr>
        <w:t>عاملين زكات تنها زكات فطر و زكات حبوبات و برنج را جمع آورى مى‌كنند و زكات بر ثروت واموال تجارى از طريق دفاتر مجلس امور دينى جمع آورى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تعيين عاملين و معاونينشان بر اساس قوانين شريعت ايالتى و لوائح خاصّ زكات كه از طرف مجلس صادر شده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نوع كارمند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كارمندان ثابت اين كارمندان تا زمانى كه مجالس ايالتى با آنها موافق باشند سركارشان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آنهارا بر عهده امامان مساجد و نمايندگانشان در كميته مساجد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كارمندان موقّت كه براى مدت يك سال يا يك موسم تعيين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عائدات زكات را به مجلس امور دينى تحويل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مواقع، پيش از اينكه درآمدهاى زكات را به مجلس تحويل بدهند، سهم عاملين را از همين زكات حاصله به آنها مى‌دهند در حقيقت عاملين زكات در بين اصناف هشتگانه اوّلين صنفى هستند كه نصيب خودشان را دريافت مى‌كنند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13" w:name="__RefHeading___Toc2286025_2870459653"/>
      <w:bookmarkStart w:id="214" w:name="_Toc84"/>
      <w:bookmarkEnd w:id="213"/>
      <w:r>
        <w:rPr>
          <w:rtl w:val="true"/>
        </w:rPr>
        <w:t>كويت</w:t>
      </w:r>
      <w:bookmarkEnd w:id="214"/>
    </w:p>
    <w:p>
      <w:pPr>
        <w:pStyle w:val="Heading4"/>
        <w:numPr>
          <w:ilvl w:val="3"/>
          <w:numId w:val="1"/>
        </w:numPr>
        <w:rPr/>
      </w:pPr>
      <w:bookmarkStart w:id="215" w:name="__RefHeading___Toc2286027_2870459653"/>
      <w:bookmarkStart w:id="216" w:name="_Toc85"/>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اميركويت قانون زكات را اعلان و دستور ايجاد بيت الزكاة كويت را به رياست وزير اوقاف و امور اسلامى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تصريح شده است كه پرداخت زكات به صورت داوطلبانه و اختيارى است و بيت الزكاة علاوه بر آن، تبرّعات، هدايا و صدقات را هم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عملى آن از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اشراف و نظارت بر برنامه‌هاى عملى بيت الزكاة و بيان اختلافات با شريعت و نيز انشاى رأى در مسائل مربوط به قانون زكات، قانون زكات بر تشكيل هيأت شرعى متشكّل از علماى شريعت تصريح دارد</w:t>
      </w:r>
      <w:r>
        <w:rPr>
          <w:rFonts w:eastAsia="IRNazanin" w:cs="IRNazanin"/>
          <w:color w:val="111111"/>
          <w:sz w:val="28"/>
          <w:szCs w:val="28"/>
          <w:rtl w:val="true"/>
          <w:lang w:bidi="fa-IR"/>
        </w:rPr>
        <w:t>.</w:t>
      </w:r>
    </w:p>
    <w:p>
      <w:pPr>
        <w:pStyle w:val="Heading4"/>
        <w:numPr>
          <w:ilvl w:val="3"/>
          <w:numId w:val="1"/>
        </w:numPr>
        <w:rPr/>
      </w:pPr>
      <w:bookmarkStart w:id="217" w:name="__RefHeading___Toc2286029_2870459653"/>
      <w:bookmarkStart w:id="218" w:name="_Toc86"/>
      <w:bookmarkEnd w:id="217"/>
      <w:r>
        <w:rPr>
          <w:rtl w:val="true"/>
        </w:rPr>
        <w:t>ويژگى‌هاى ادارى</w:t>
      </w:r>
      <w:bookmarkEnd w:id="21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الزكاة جهت افزايش بهره ورى در دو سطح ادارى و جغرافيايى به صورت بسيط و مركزى عمل مى‌كند</w:t>
      </w:r>
      <w:r>
        <w:rPr>
          <w:rFonts w:eastAsia="Amiri" w:cs="Amiri" w:ascii="Amiri" w:hAnsi="Amiri"/>
          <w:color w:val="111111"/>
          <w:sz w:val="28"/>
          <w:szCs w:val="28"/>
          <w:rtl w:val="true"/>
          <w:lang w:bidi="ar-SA"/>
        </w:rPr>
        <w:t xml:space="preserve">. </w:t>
      </w:r>
      <w:bookmarkStart w:id="219" w:name="pg9049_107307"/>
    </w:p>
    <w:p>
      <w:pPr>
        <w:pStyle w:val="BookText"/>
        <w:rPr/>
      </w:pPr>
      <w:bookmarkEnd w:id="219"/>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افزايش بهره ورى از نظامات ادارى جديد و دستگاه‌هاى فنى مثل رايانه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اداره‌اى براى طرح و برنامه وپيگرى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نظارت داخلى را به اجرا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مستمر به آموزش و تربيت كاركنان همت مى‌گمارد</w:t>
      </w:r>
      <w:r>
        <w:rPr>
          <w:rFonts w:eastAsia="IRNazanin" w:cs="IRNazanin"/>
          <w:color w:val="111111"/>
          <w:sz w:val="28"/>
          <w:szCs w:val="28"/>
          <w:rtl w:val="true"/>
          <w:lang w:bidi="fa-IR"/>
        </w:rPr>
        <w:t>.</w:t>
      </w:r>
    </w:p>
    <w:p>
      <w:pPr>
        <w:pStyle w:val="Heading4"/>
        <w:numPr>
          <w:ilvl w:val="3"/>
          <w:numId w:val="1"/>
        </w:numPr>
        <w:rPr/>
      </w:pPr>
      <w:bookmarkStart w:id="220" w:name="__RefHeading___Toc2286031_2870459653"/>
      <w:bookmarkStart w:id="221" w:name="_Toc87"/>
      <w:bookmarkEnd w:id="220"/>
      <w:r>
        <w:rPr>
          <w:rtl w:val="true"/>
        </w:rPr>
        <w:t>ساختار ادارى</w:t>
      </w:r>
      <w:bookmarkEnd w:id="221"/>
    </w:p>
    <w:p>
      <w:pPr>
        <w:pStyle w:val="BookText"/>
        <w:rPr/>
      </w:pPr>
      <w:r>
        <w:rPr>
          <w:rFonts w:ascii="Amiri" w:hAnsi="Amiri" w:eastAsia="Amiri" w:cs="Amiri"/>
          <w:color w:val="111111"/>
          <w:sz w:val="28"/>
          <w:sz w:val="28"/>
          <w:szCs w:val="28"/>
          <w:rtl w:val="true"/>
          <w:lang w:bidi="ar-SA"/>
        </w:rPr>
        <w:t>در رأس بيت الزكاة شوراى ادارى به رياست وزير اوقاف و امور اسلامى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كارهاى روزانه آن به وسيله مديركل انجام مى‌شود و كميته‌هاى زير به او كمك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 توزيع خارجى</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 توزيع داخلى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 توسعه منابع</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 سازماندهى ادارى</w:t>
      </w:r>
    </w:p>
    <w:p>
      <w:pPr>
        <w:pStyle w:val="BookText"/>
        <w:rPr/>
      </w:pPr>
      <w:r>
        <w:rPr>
          <w:rFonts w:ascii="Amiri" w:hAnsi="Amiri" w:eastAsia="Amiri" w:cs="Amiri"/>
          <w:color w:val="111111"/>
          <w:sz w:val="28"/>
          <w:sz w:val="28"/>
          <w:szCs w:val="28"/>
          <w:rtl w:val="true"/>
          <w:lang w:bidi="ar-SA"/>
        </w:rPr>
        <w:t>ه كميته بودجه ريزى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 افراد</w:t>
      </w:r>
    </w:p>
    <w:p>
      <w:pPr>
        <w:pStyle w:val="BookText"/>
        <w:rPr/>
      </w:pPr>
      <w:r>
        <w:rPr>
          <w:rFonts w:ascii="Amiri" w:hAnsi="Amiri" w:eastAsia="Amiri" w:cs="Amiri"/>
          <w:color w:val="111111"/>
          <w:sz w:val="28"/>
          <w:sz w:val="28"/>
          <w:szCs w:val="28"/>
          <w:rtl w:val="true"/>
          <w:lang w:bidi="ar-SA"/>
        </w:rPr>
        <w:t>و براى يارى رساندن به اين كميته‌ها ادارات و دفاتر ذيل تشكيل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توزيع محلّى</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ادارة توزيع خارجى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ادارة خدمات اجتماعى</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منابع</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روابط عمومى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خدمات نيكوكارى</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مالى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امور ادارى و خدمات </w:t>
      </w:r>
      <w:bookmarkStart w:id="222" w:name="pg9049_107309"/>
    </w:p>
    <w:p>
      <w:pPr>
        <w:pStyle w:val="BookText"/>
        <w:rPr/>
      </w:pPr>
      <w:bookmarkEnd w:id="222"/>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كامپيوتر</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حقوقى</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طرح و برنامه</w:t>
      </w:r>
    </w:p>
    <w:p>
      <w:pPr>
        <w:pStyle w:val="BookText"/>
        <w:rPr/>
      </w:pPr>
      <w:r>
        <w:rPr>
          <w:rFonts w:ascii="Amiri" w:hAnsi="Amiri" w:eastAsia="Amiri" w:cs="Amiri"/>
          <w:color w:val="111111"/>
          <w:sz w:val="28"/>
          <w:sz w:val="28"/>
          <w:szCs w:val="28"/>
          <w:rtl w:val="true"/>
          <w:lang w:bidi="ar-SA"/>
        </w:rPr>
        <w:t>اين ادارت كارهاى خدماتى بيت الزكاة را به انجام مى‌رسانند</w:t>
      </w:r>
      <w:r>
        <w:rPr>
          <w:rFonts w:eastAsia="Amiri" w:cs="Amiri" w:ascii="Amiri" w:hAnsi="Amiri"/>
          <w:color w:val="111111"/>
          <w:sz w:val="28"/>
          <w:szCs w:val="28"/>
          <w:rtl w:val="true"/>
          <w:lang w:bidi="ar-SA"/>
        </w:rPr>
        <w:t>.</w:t>
      </w:r>
      <w:r>
        <w:rPr>
          <w:rStyle w:val="FootnoteAnchor"/>
          <w:rtl w:val="true"/>
        </w:rPr>
        <w:footnoteReference w:id="154"/>
      </w:r>
    </w:p>
    <w:p>
      <w:pPr>
        <w:pStyle w:val="Heading4"/>
        <w:numPr>
          <w:ilvl w:val="3"/>
          <w:numId w:val="1"/>
        </w:numPr>
        <w:rPr/>
      </w:pPr>
      <w:bookmarkStart w:id="223" w:name="__RefHeading___Toc2286033_2870459653"/>
      <w:bookmarkStart w:id="224" w:name="_Toc88"/>
      <w:bookmarkEnd w:id="223"/>
      <w:r>
        <w:rPr>
          <w:rtl w:val="true"/>
        </w:rPr>
        <w:t>نقش كميته‌هاى داوطلب محلّى</w:t>
      </w:r>
      <w:bookmarkEnd w:id="224"/>
    </w:p>
    <w:p>
      <w:pPr>
        <w:pStyle w:val="BookText"/>
        <w:rPr/>
      </w:pPr>
      <w:r>
        <w:rPr>
          <w:rFonts w:ascii="IRNazanin" w:hAnsi="IRNazanin" w:eastAsia="IRNazanin"/>
          <w:color w:val="111111"/>
          <w:sz w:val="28"/>
          <w:sz w:val="28"/>
          <w:szCs w:val="28"/>
          <w:rtl w:val="true"/>
          <w:lang w:bidi="fa-IR"/>
        </w:rPr>
        <w:t>گرچه در قانون زكات كويت پرداخت، داوطلبانه است با اين همه بيت الزكاة ارتباط مستحكمى با كميته‌هاى محلّى از طريق كميته توسعه منابع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ميلادى تعداد اين كميته‌ها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كميته‌ها كار راضى كردن و اقناع افراد و مؤسّسات در پرداخت زكات را از طريق بيت الزكاة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حاصله در حساب پس انداز بانك اسلامى سپرده‌گذارى مى‌شود</w:t>
      </w:r>
      <w:r>
        <w:rPr>
          <w:rFonts w:eastAsia="IRNazanin" w:cs="IRNazanin"/>
          <w:color w:val="111111"/>
          <w:sz w:val="28"/>
          <w:szCs w:val="28"/>
          <w:rtl w:val="true"/>
          <w:lang w:bidi="fa-IR"/>
        </w:rPr>
        <w:t>.</w:t>
      </w:r>
    </w:p>
    <w:p>
      <w:pPr>
        <w:pStyle w:val="Heading4"/>
        <w:numPr>
          <w:ilvl w:val="3"/>
          <w:numId w:val="1"/>
        </w:numPr>
        <w:rPr/>
      </w:pPr>
      <w:bookmarkStart w:id="225" w:name="__RefHeading___Toc2286035_2870459653"/>
      <w:bookmarkStart w:id="226" w:name="_Toc89"/>
      <w:bookmarkEnd w:id="225"/>
      <w:r>
        <w:rPr>
          <w:rtl w:val="true"/>
        </w:rPr>
        <w:t>هزينه‌هاى ادارى و پرسنلى</w:t>
      </w:r>
      <w:bookmarkEnd w:id="226"/>
    </w:p>
    <w:p>
      <w:pPr>
        <w:pStyle w:val="BookText"/>
        <w:rPr/>
      </w:pPr>
      <w:r>
        <w:rPr>
          <w:rFonts w:ascii="IRNazanin" w:hAnsi="IRNazanin" w:eastAsia="IRNazanin"/>
          <w:color w:val="111111"/>
          <w:sz w:val="28"/>
          <w:sz w:val="28"/>
          <w:szCs w:val="28"/>
          <w:rtl w:val="true"/>
          <w:lang w:bidi="fa-IR"/>
        </w:rPr>
        <w:t>همه هزينه‌هاى ادارى و پرسنلى از بودجه عمومى دولت تأمين مى‌شود و اين خود در افزايش بهره‌ورى زكوى مؤثّر است</w:t>
      </w:r>
      <w:r>
        <w:rPr>
          <w:rFonts w:eastAsia="IRNazanin" w:cs="IRNazanin"/>
          <w:color w:val="111111"/>
          <w:sz w:val="28"/>
          <w:szCs w:val="28"/>
          <w:rtl w:val="true"/>
          <w:lang w:bidi="fa-IR"/>
        </w:rPr>
        <w:t>.</w:t>
      </w:r>
    </w:p>
    <w:p>
      <w:pPr>
        <w:pStyle w:val="Heading4"/>
        <w:numPr>
          <w:ilvl w:val="3"/>
          <w:numId w:val="1"/>
        </w:numPr>
        <w:rPr/>
      </w:pPr>
      <w:bookmarkStart w:id="227" w:name="__RefHeading___Toc2286037_2870459653"/>
      <w:bookmarkStart w:id="228" w:name="_Toc90"/>
      <w:bookmarkEnd w:id="227"/>
      <w:r>
        <w:rPr>
          <w:rtl w:val="true"/>
        </w:rPr>
        <w:t>تبليغات و آگهى</w:t>
      </w:r>
      <w:bookmarkEnd w:id="228"/>
    </w:p>
    <w:p>
      <w:pPr>
        <w:pStyle w:val="BookText"/>
        <w:rPr/>
      </w:pPr>
      <w:r>
        <w:rPr>
          <w:rFonts w:ascii="Amiri" w:hAnsi="Amiri" w:eastAsia="Amiri" w:cs="Amiri"/>
          <w:color w:val="111111"/>
          <w:sz w:val="28"/>
          <w:sz w:val="28"/>
          <w:szCs w:val="28"/>
          <w:rtl w:val="true"/>
          <w:lang w:bidi="ar-SA"/>
        </w:rPr>
        <w:t>در مؤسّسه زكات كويت قسمت تبليغات زكات فعّاليت‌هاى متعدّد تبليغاتى از جمله مصاحبه‌هاى تلويزيونى را بر عهده دارد</w:t>
      </w:r>
      <w:r>
        <w:rPr>
          <w:rFonts w:eastAsia="Amiri" w:cs="Amiri" w:ascii="Amiri" w:hAnsi="Amiri"/>
          <w:color w:val="111111"/>
          <w:sz w:val="28"/>
          <w:szCs w:val="28"/>
          <w:rtl w:val="true"/>
          <w:lang w:bidi="ar-SA"/>
        </w:rPr>
        <w:t>.</w:t>
      </w:r>
      <w:r>
        <w:rPr>
          <w:rStyle w:val="FootnoteAnchor"/>
          <w:rtl w:val="true"/>
        </w:rPr>
        <w:footnoteReference w:id="155"/>
      </w:r>
    </w:p>
    <w:p>
      <w:pPr>
        <w:pStyle w:val="Heading3"/>
        <w:numPr>
          <w:ilvl w:val="2"/>
          <w:numId w:val="1"/>
        </w:numPr>
        <w:rPr/>
      </w:pPr>
      <w:bookmarkStart w:id="229" w:name="__RefHeading___Toc2286039_2870459653"/>
      <w:bookmarkStart w:id="230" w:name="_Toc91"/>
      <w:bookmarkEnd w:id="229"/>
      <w:r>
        <w:rPr>
          <w:rtl w:val="true"/>
        </w:rPr>
        <w:t>مصر</w:t>
      </w:r>
      <w:bookmarkEnd w:id="230"/>
    </w:p>
    <w:p>
      <w:pPr>
        <w:pStyle w:val="Heading4"/>
        <w:numPr>
          <w:ilvl w:val="3"/>
          <w:numId w:val="1"/>
        </w:numPr>
        <w:rPr/>
      </w:pPr>
      <w:bookmarkStart w:id="231" w:name="__RefHeading___Toc2286041_2870459653"/>
      <w:bookmarkStart w:id="232" w:name="_Toc92"/>
      <w:bookmarkEnd w:id="231"/>
      <w:r>
        <w:rPr>
          <w:rtl w:val="true"/>
        </w:rPr>
        <w:t>اشاره</w:t>
      </w:r>
      <w:bookmarkEnd w:id="23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جمع آورى و توزيع زكات را در مصر بانك اجتماعى ناصر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بانك در </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به موجب قانون شماره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شد و يكى از اهداف مهم خودش را جمع آورى و توزيع زكات از طريق بخش هميارى اجتماعى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اجتماعى ناصر از استقلال كامل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بانك از نظر ادارى تابع وزارت تأمين اجتماعى است و از نظر مالى تحت نظارت بانك مركزى مصر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بانك به طور كلّى در توزيع زكات به كميته‌هاى محلّى زكات وابسته است و تعدادكميته‌هاى محلّى فعّال آن تا سال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به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 رسيده بود</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هدف قانون از تأسيس اين بانك، توسعه و تعميق جايگاه هميارى اجتماعى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مى‌تواند از طريق تركيب فعّاليت‌هاى اقتصادى و سودآور كردن آن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مى‌تواند در برابر مشكلات اجتماعى و توابع آن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بانك به سمت تحقّق رشد ذاتى افراد و جامعه سوق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انجام فعّاليت براى به كارگيرى موادّ خام محلّى در صنعت و تشويق صنايع كوچك، تأمين سرمايه براى جوانان و توليدى كردن روستاها را مدّنظر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بانك از طريق بخش هميارى اجتماعى به مستمندان و محتاجين كمك ارائه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هميارى اجتماعى از سه اداره كل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اداره اداره كل حقوق و تأمين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به كسانى كه از نظام حقوق و تأمين اجتماعى دولتى برخوردار نيستند، مستمّرى اعطا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مستمّرى‌ها كمك‌هاى ماهيانه‌اى است كه به دانشجويان مدارس و دانشگاه‌ها به شرط استمرار موّفقيتشان ارائه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دوّم، اداره كل قرض‌ها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به پشتوانه حقوق و مستمّرى افراد به آنها قرض بدون بهره اعطا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توليدى و نوع دوّم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قرض‌هاىتوليدى به صورت عينى و كالايى به كسانى داده مى‌شود كه خواهان تأسيس و راه اندازى طرح‌هاى كوچك براى تأمين زندگى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به مناسبت‌هاى مختلف مانند ازدواج، درمان بيمارى، ثبت نام در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اداره كار دريافت زكوات نقدى و عينى از پرداخت كنندگان و </w:t>
      </w:r>
      <w:bookmarkStart w:id="233" w:name="pg9049_107313"/>
    </w:p>
    <w:p>
      <w:pPr>
        <w:pStyle w:val="BookText"/>
        <w:rPr/>
      </w:pPr>
      <w:bookmarkEnd w:id="233"/>
      <w:r>
        <w:rPr>
          <w:rFonts w:ascii="IRNazanin" w:hAnsi="IRNazanin" w:eastAsia="IRNazanin"/>
          <w:color w:val="111111"/>
          <w:sz w:val="28"/>
          <w:sz w:val="28"/>
          <w:szCs w:val="28"/>
          <w:rtl w:val="true"/>
          <w:lang w:bidi="fa-IR"/>
        </w:rPr>
        <w:t>سپس توزيع آن در مصارف شرعيه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هميارى اجتماعى به شكل‌هاى مختلف هدف اسلامى بانك است و زكات هم يكى از اركان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بانك يكى از منابع خودش را زكات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تأسيس بانك تصريح مى‌كند بر اينكه منابع بانك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و بند ششم از اين مادّه يادآور مى‌شود كه يكى از منابع بانك اموال زكوى و هبه‌ها و تبرّعات و وصايايى است كه شوراى ادارى هيأت در صورت عدم تعارض با اهداف هيأت آن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اداره كل و ادارات زكات مستقر در شعبه‌هاى بانك در استان‌ها به كمك كميته‌هاى داوطلب محلّى كار دريافت زكات و توزيع آن در مصارف شرعيه را به انجام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كميته‌هاى مردمى در مساجد و اماكن تجمّع مردم در شهرها و روستاها مانند مدارس، دانشگاه‌ها، دانشكده‌ها، مؤسّسه‌هاى آموزشى و پزشكى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بيمارستان‌ها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هيأت‌ها، ادارات، شركت‌ها و جمعيت‌ها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كميته‌ها از افراد خيّرى هستند كه تنها براى رضاى خدا و احياى اركان دين، بدون هيچ چشم داشتى به خدمت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هم هزينه‌هاى ادارى و پرسنلى افراد درگير در اين كار را خود مى‌پردازد</w:t>
      </w:r>
      <w:r>
        <w:rPr>
          <w:rFonts w:eastAsia="IRNazanin" w:cs="IRNazanin"/>
          <w:color w:val="111111"/>
          <w:sz w:val="28"/>
          <w:szCs w:val="28"/>
          <w:rtl w:val="true"/>
          <w:lang w:bidi="fa-IR"/>
        </w:rPr>
        <w:t>.</w:t>
      </w:r>
    </w:p>
    <w:p>
      <w:pPr>
        <w:pStyle w:val="Heading4"/>
        <w:numPr>
          <w:ilvl w:val="3"/>
          <w:numId w:val="1"/>
        </w:numPr>
        <w:rPr/>
      </w:pPr>
      <w:bookmarkStart w:id="234" w:name="__RefHeading___Toc2286043_2870459653"/>
      <w:bookmarkStart w:id="235" w:name="_Toc93"/>
      <w:bookmarkEnd w:id="234"/>
      <w:r>
        <w:rPr>
          <w:rtl w:val="true"/>
        </w:rPr>
        <w:t>كيفيت تشكيل كميته زكات</w:t>
      </w:r>
      <w:bookmarkEnd w:id="2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خواهان تشكيل كميته زكات هستند درخواستى را براى رياست شوراى ادارى بانك در قاهره يا يكى از شعبه‌هاى بانك در استان‌ها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بايد شامل اسامى اعضا، وظايف آنها و مكان سكونتشان باشد و در آن بايد تعهّد كنند كه تمام كارها به صورت شورائى و با نظر جمع صورت گيرد و هيچيك منفرداً اقدام به قبول و صرف زكات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كميته بايد حداقل سه نفر راانتخاب كند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كميته، صندوق دار و منشى كميته، اينها حقّ امضا از طرف كميته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كميته‌هايى كه در مساجد تشكيل مى‌شود، امام جماعت مسجد مخبر كميته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موافقت، بخشنامه تشكيل كميته به همه اعضا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بخشنامه هر يك از اعضا حقّ قبول زكات را داشته و آن را به صندوق دار تحويل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دار پس از ثبت و ضبط آنها در </w:t>
      </w:r>
      <w:bookmarkStart w:id="236" w:name="pg9049_107315"/>
    </w:p>
    <w:p>
      <w:pPr>
        <w:pStyle w:val="BookText"/>
        <w:rPr/>
      </w:pPr>
      <w:bookmarkEnd w:id="236"/>
      <w:r>
        <w:rPr>
          <w:rFonts w:ascii="IRNazanin" w:hAnsi="IRNazanin" w:eastAsia="IRNazanin"/>
          <w:color w:val="111111"/>
          <w:sz w:val="28"/>
          <w:sz w:val="28"/>
          <w:szCs w:val="28"/>
          <w:rtl w:val="true"/>
          <w:lang w:bidi="fa-IR"/>
        </w:rPr>
        <w:t>دفاترى كه بانك در اختيار او مى‌گذارد زكات واصله را به حساب زكات در بانك واريز مى‌كند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237" w:name="__RefHeading___Toc2286045_2870459653"/>
      <w:bookmarkStart w:id="238" w:name="_Toc94"/>
      <w:bookmarkEnd w:id="237"/>
      <w:r>
        <w:rPr>
          <w:rtl w:val="true"/>
        </w:rPr>
        <w:t>خلاصه و نتيجه</w:t>
      </w:r>
      <w:bookmarkEnd w:id="238"/>
    </w:p>
    <w:p>
      <w:pPr>
        <w:pStyle w:val="Heading4"/>
        <w:numPr>
          <w:ilvl w:val="3"/>
          <w:numId w:val="1"/>
        </w:numPr>
        <w:rPr/>
      </w:pPr>
      <w:bookmarkStart w:id="239" w:name="__RefHeading___Toc2286047_2870459653"/>
      <w:bookmarkStart w:id="240" w:name="_Toc95"/>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خلاصه و نتيجه اين فصل را مى‌توان تحت عناوين زير بيان كرد</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2286049_2870459653"/>
      <w:bookmarkStart w:id="242" w:name="_Toc96"/>
      <w:bookmarkEnd w:id="241"/>
      <w:r>
        <w:rPr/>
        <w:t>1</w:t>
      </w:r>
      <w:r>
        <w:rPr>
          <w:rtl w:val="true"/>
        </w:rPr>
        <w:t xml:space="preserve"> - </w:t>
      </w:r>
      <w:r>
        <w:rPr>
          <w:rtl w:val="true"/>
        </w:rPr>
        <w:t>استقلال مؤسّسه زكات و ارتباطات ادارى آن</w:t>
      </w:r>
      <w:bookmarkEnd w:id="242"/>
    </w:p>
    <w:p>
      <w:pPr>
        <w:pStyle w:val="BookText"/>
        <w:rPr/>
      </w:pPr>
      <w:r>
        <w:rPr>
          <w:rFonts w:ascii="IRNazanin" w:hAnsi="IRNazanin" w:eastAsia="IRNazanin"/>
          <w:color w:val="111111"/>
          <w:sz w:val="28"/>
          <w:sz w:val="28"/>
          <w:szCs w:val="28"/>
          <w:rtl w:val="true"/>
          <w:lang w:bidi="fa-IR"/>
        </w:rPr>
        <w:t>مؤسّسه زكات در كشورهاى عربستان سعودى و پاكستان با وزارت ماليه و خزانه دارى در ارتباط است و با آن مانند يكى از ادارات تابعه 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كه مؤسّسه زكات پاكستان دارد اين است كه داراى شوراى مركزى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اين شورا با يك قاضى از محكمه عالى قضائى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شورا ترسيم سياست‌ها و اشراف و نظارت بر تمام امور مرتبط با زكات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سودان، مؤسّسه زكات زمانى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تابع مجلس اعلاى اسلامى بود، سپس داراى شخصيت مستقل شد و عنوان ديوان زكات و ماليات بر آن اطلاق گرديد كه تابع رياست جمهورى بود، سپس تابع وزارت امور اجتماعى شد و نام آن ديوان زكات گرديد و در نهايت تابعيتش به وزارت ارشاد و تبليغ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يمن، عنوان مؤسّسه زكات، مصلحة الواجبات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تابع وزير ماليه بوده و مقرّ آن در صنعا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داراى دفاترى در استان‌هاى مختلف جمهورى عربى يمن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مالزى، اداره زكات در تمام ايالت‌هاى آن مسأله خاص به آن ايالت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ايالتى داراى رئيس و قانوناساسى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ايالت مسئول امور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اصلى اداره زكات در اين ايالت‌ها، مجلس امور دينى است، به جز ايالت قدح كه اداره زكات در آن به وسيله مجمع مستقلى به نام كميته زكات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 داراى دفتر جداگانه است و تنها در قبال حاكم ايالت پاسخگو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كويت، مؤسّسه زكات تحت اشراف و به رياست وزير اوقاف و امور اسلامى اداره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 بانك اجتماعى ناصر در امر جمع آورى و توزيع زكات مستقل بوده و از نظر مالى تحت نظارت </w:t>
      </w:r>
      <w:bookmarkStart w:id="243" w:name="pg9049_107317"/>
    </w:p>
    <w:p>
      <w:pPr>
        <w:pStyle w:val="BookText"/>
        <w:rPr/>
      </w:pPr>
      <w:bookmarkEnd w:id="243"/>
      <w:r>
        <w:rPr>
          <w:rFonts w:ascii="Amiri" w:hAnsi="Amiri" w:eastAsia="Amiri" w:cs="Amiri"/>
          <w:color w:val="111111"/>
          <w:sz w:val="28"/>
          <w:sz w:val="28"/>
          <w:szCs w:val="28"/>
          <w:rtl w:val="true"/>
          <w:lang w:bidi="ar-SA"/>
        </w:rPr>
        <w:t>بانك مركزى عمل مى‌كند</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286051_2870459653"/>
      <w:bookmarkStart w:id="245" w:name="_Toc97"/>
      <w:bookmarkEnd w:id="244"/>
      <w:r>
        <w:rPr/>
        <w:t>2</w:t>
      </w:r>
      <w:r>
        <w:rPr>
          <w:rtl w:val="true"/>
        </w:rPr>
        <w:t xml:space="preserve"> - </w:t>
      </w:r>
      <w:r>
        <w:rPr>
          <w:rtl w:val="true"/>
        </w:rPr>
        <w:t>ساختار ادارى</w:t>
      </w:r>
      <w:bookmarkEnd w:id="245"/>
    </w:p>
    <w:p>
      <w:pPr>
        <w:pStyle w:val="BookText"/>
        <w:rPr/>
      </w:pP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مؤسّسه زكات در اين كشور مصلحة الواجبات گفته مى‌شود اين مركز داراى دو اداره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اندازه‌گيرى و تعيين واجبات، ادارة كل بازرسى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اداره ديگر هم به نام اداره كل امور مالى و ادارى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يكسرى ادارات فرعى ديگر به دفتر رياست ملحق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اداره آمار، برنامه ريزى و پى‌گيرى، اداره سازمان فرهنگى زكات و اداره امور حقوقى و شكايات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مقتضايات زمان و تحولات تاريخى در اين كشور، دو اداره مستقل و جدا از هم اداره زكات را بر عهده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اداره مربوط به امارت‌هاى مختلف است كه از قديم الايام بر جمع آورى و توزيع زكات غلاّت و احشام اشراف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اداره مربوط به مديريت اين اداره يا سازمان به دو شاخه اصلى تقسيم مى‌شود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و 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داراى ادارات مختلفى است كه هر يك به يك نوع معيّنى از زكات اختصاص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يك از شهرهاى اصلى دفاتر فرعى اداره زكات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مى‌كند و اداره و جمع آورى زكات مال التجاره را بر عهده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پاكستان و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كشور از نظر ساختار ادارى داراى ادارات مركزى، منطقه‌اى و محلّى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روابط بين اينها،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ادارى پاكستان به شوراهاى منطقه‌اى و محلّى در اخذ بخشنامه‌ها و مقررات آزادى عمل بيشترى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سودان بعضى از فعّاليت‌ها مانند بازرسى و نظارت و برخى موارد جمع آورى و توزيع به صورت مركزى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برخى فعّاليت‌ها به طور موازى در سطح مناطق‌ها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ساختار ادارى نظام ادارى سودان بر اساس باز عمل مى‌كند در حالى كه نظام ادارى پاكستان بر اساس ديوان‌سالارى شكل گرفته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زكات كه بر اساس داوطلبى بنيان نهاده شده‌اند عموماً پيچيده نبوده و بسيط هستند و داراى ادارت متعدّد نمى‌باشند به جز كويت كه داراى هشت اداره و دفتر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ادارات به سه بخش اصلى تقسيم مى‌شوند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توسعه منابع، بخش توزيع و بخش خدمات ادارى، </w:t>
      </w:r>
      <w:bookmarkStart w:id="246" w:name="pg9049_107319"/>
    </w:p>
    <w:p>
      <w:pPr>
        <w:pStyle w:val="BookText"/>
        <w:rPr/>
      </w:pPr>
      <w:bookmarkEnd w:id="246"/>
      <w:r>
        <w:rPr>
          <w:rFonts w:ascii="IRNazanin" w:hAnsi="IRNazanin" w:eastAsia="IRNazanin"/>
          <w:color w:val="111111"/>
          <w:sz w:val="28"/>
          <w:sz w:val="28"/>
          <w:szCs w:val="28"/>
          <w:rtl w:val="true"/>
          <w:lang w:bidi="fa-IR"/>
        </w:rPr>
        <w:t>فنّى و مالى و نيز دفاتر زير به دفتر مديركل ملحق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شرعيات، دفتر برنامه ريزى و توسعه و دفتر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اداره كل زكات در بانك اجتماعى ناصر، كار جمع آورى و توزيع زكات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امّاساختار مؤسّساتى كه جمع آورى الزامى زكات را بر عهده دارند عموماً پيچيده و داراى ادارات متعّدد است</w:t>
      </w:r>
      <w:r>
        <w:rPr>
          <w:rFonts w:eastAsia="IRNazanin" w:cs="IRNazanin"/>
          <w:color w:val="111111"/>
          <w:sz w:val="28"/>
          <w:szCs w:val="28"/>
          <w:rtl w:val="true"/>
          <w:lang w:bidi="fa-IR"/>
        </w:rPr>
        <w:t>.</w:t>
      </w:r>
    </w:p>
    <w:p>
      <w:pPr>
        <w:pStyle w:val="Heading4"/>
        <w:numPr>
          <w:ilvl w:val="3"/>
          <w:numId w:val="1"/>
        </w:numPr>
        <w:rPr/>
      </w:pPr>
      <w:bookmarkStart w:id="247" w:name="__RefHeading___Toc2286053_2870459653"/>
      <w:bookmarkStart w:id="248" w:name="_Toc98"/>
      <w:bookmarkEnd w:id="247"/>
      <w:r>
        <w:rPr/>
        <w:t>3</w:t>
      </w:r>
      <w:r>
        <w:rPr>
          <w:rtl w:val="true"/>
        </w:rPr>
        <w:t xml:space="preserve"> - </w:t>
      </w:r>
      <w:r>
        <w:rPr>
          <w:rtl w:val="true"/>
        </w:rPr>
        <w:t>تمركز يا عدم تمركز در دو سطح ادارى و جغرافيايى</w:t>
      </w:r>
      <w:bookmarkEnd w:id="248"/>
    </w:p>
    <w:p>
      <w:pPr>
        <w:pStyle w:val="BookText"/>
        <w:rPr/>
      </w:pPr>
      <w:r>
        <w:rPr>
          <w:rFonts w:ascii="IRNazanin" w:hAnsi="IRNazanin" w:eastAsia="IRNazanin"/>
          <w:color w:val="111111"/>
          <w:sz w:val="28"/>
          <w:sz w:val="28"/>
          <w:szCs w:val="28"/>
          <w:rtl w:val="true"/>
          <w:lang w:bidi="fa-IR"/>
        </w:rPr>
        <w:t>در دو كشور پاكستان و سودان بر وجود مركزيت در بعضى فعّاليت‌هاى مثل بازرسى و نظارت و بر وجود عدم تمركز در سطح مناطق در فعّاليت‌هايى مثل جمع آورى و توزيع زكات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سعودى دو اداره مختلف كه از هم جدا هستند كار اداره زكات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جمع آورى و توزيع زكات زراعت و محصولات باغى و احشام سه‌گانه كه از طرف امارت‌هاى مختلف از زمان‌هاى قديم انجام مى‌شد و به صورت غير متمركز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مديريت مصلحة الزكاة و الدخل كه تابع وزارت ماليه و اقتصاد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جمع آورى زكات اموال تجارى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كار جمع آورى زكات مال التّجارة را به صورت مركزى انجام مى‌دهد و بعد از جمع آورى، زكات حاصله را به طور كامل به ادارة تأمين اجتماعى كه تابع وزارت كار و امور اجتماعى است تحويل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زكات در يمن و كويت و بانك اجتماعى ناصر در مصر به صورت مركزى عمل مى‌كند با اين فرق كه بيت الزكاة كويت به خاطر كوچكى حجم با كمترين هزينهو با بهره ورى بالا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عموماً براى كاهش هزينه‌ها بهترين راه اين است كه توزيع زكات به صورت غير متمركز و از طريق كميته‌هاى محلّى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تضمين كننده وصول مستحقين و استفاده از نيروهاى داوطلب محلّى است</w:t>
      </w:r>
      <w:r>
        <w:rPr>
          <w:rFonts w:eastAsia="IRNazanin" w:cs="IRNazanin"/>
          <w:color w:val="111111"/>
          <w:sz w:val="28"/>
          <w:szCs w:val="28"/>
          <w:rtl w:val="true"/>
          <w:lang w:bidi="fa-IR"/>
        </w:rPr>
        <w:t>.</w:t>
      </w:r>
    </w:p>
    <w:p>
      <w:pPr>
        <w:pStyle w:val="Heading4"/>
        <w:numPr>
          <w:ilvl w:val="3"/>
          <w:numId w:val="1"/>
        </w:numPr>
        <w:rPr/>
      </w:pPr>
      <w:bookmarkStart w:id="249" w:name="__RefHeading___Toc2286055_2870459653"/>
      <w:bookmarkStart w:id="250" w:name="_Toc99"/>
      <w:bookmarkEnd w:id="249"/>
      <w:r>
        <w:rPr/>
        <w:t>4</w:t>
      </w:r>
      <w:r>
        <w:rPr>
          <w:rtl w:val="true"/>
        </w:rPr>
        <w:t xml:space="preserve"> - </w:t>
      </w:r>
      <w:r>
        <w:rPr>
          <w:rtl w:val="true"/>
        </w:rPr>
        <w:t xml:space="preserve">نقش كميته‌هاى داوطلب محلّى </w:t>
      </w:r>
      <w:r>
        <w:rPr>
          <w:rtl w:val="true"/>
        </w:rPr>
        <w:t>(</w:t>
      </w:r>
      <w:r>
        <w:rPr>
          <w:rtl w:val="true"/>
        </w:rPr>
        <w:t>مردمى</w:t>
      </w:r>
      <w:r>
        <w:rPr>
          <w:rtl w:val="true"/>
        </w:rPr>
        <w:t>)</w:t>
      </w:r>
      <w:bookmarkEnd w:id="25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پاكستان كميته‌هاى داوطلب محلّى كه در انتهاى هرم ادارى زكات قرار دارند كار اصلى جمع آورى و توزيع زكات و عشر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اينها بالغ بر </w:t>
      </w:r>
      <w:r>
        <w:rPr>
          <w:rFonts w:eastAsia="IRNazanin" w:cs="IRNazanin"/>
          <w:color w:val="111111"/>
          <w:sz w:val="28"/>
          <w:szCs w:val="28"/>
          <w:lang w:bidi="fa-IR"/>
        </w:rPr>
        <w:t>37880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است</w:t>
      </w:r>
      <w:r>
        <w:rPr>
          <w:rFonts w:eastAsia="IRNazanin" w:cs="IRNazanin"/>
          <w:color w:val="111111"/>
          <w:sz w:val="28"/>
          <w:szCs w:val="28"/>
          <w:rtl w:val="true"/>
          <w:lang w:bidi="fa-IR"/>
        </w:rPr>
        <w:t xml:space="preserve">. </w:t>
      </w:r>
      <w:bookmarkStart w:id="251" w:name="pg9049_107321"/>
    </w:p>
    <w:p>
      <w:pPr>
        <w:pStyle w:val="BookText"/>
        <w:rPr/>
      </w:pPr>
      <w:bookmarkEnd w:id="251"/>
      <w:r>
        <w:rPr>
          <w:rFonts w:ascii="Amiri" w:hAnsi="Amiri" w:eastAsia="Amiri" w:cs="Amiri"/>
          <w:color w:val="111111"/>
          <w:sz w:val="28"/>
          <w:sz w:val="28"/>
          <w:szCs w:val="28"/>
          <w:rtl w:val="true"/>
          <w:lang w:bidi="ar-SA"/>
        </w:rPr>
        <w:t>ديوان زكات در سودان با همكارى تعداد زيادى از كميته‌هاى داوطلب مردمى در مساجد كار توزيع زكات بين مستحقيّن را به انجام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اين كميته‌ها تا سال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بالغ بر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كويت بيت الزكاة با تعداد زيادى از كميته‌هاى داوطلب مردمى همكارى مى‌كند اين كميته‌ها نوعاً تابع جمعيت‌هاى خيريه ديگرى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سعودى نيز از همكارى و تعاون كميته‌هاى داوطلب مردمى در روستاها و شهرهاى كوچك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بانك اجتماعى ناصر در مسأله توزيع به طور كامل وابسته به كميته‌هاى مردمى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كميته‌ها تا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بالغ بر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كميته‌هاى داوطلب مردمى و دادن نقش مؤثّر به آنها در جمع آورى و توزيع موجب موفقيت مؤسّسه زكات و جلب اعتماد مردمى و افزايش منابع زكوى است و از طرف ديگر موجب كاهش هزينه‌هاى جمع آورى، انباردارى و نقل و انتقال است</w:t>
      </w:r>
      <w:r>
        <w:rPr>
          <w:rFonts w:eastAsia="IRNazanin" w:cs="IRNazanin"/>
          <w:color w:val="111111"/>
          <w:sz w:val="28"/>
          <w:szCs w:val="28"/>
          <w:rtl w:val="true"/>
          <w:lang w:bidi="fa-IR"/>
        </w:rPr>
        <w:t>.</w:t>
      </w:r>
    </w:p>
    <w:p>
      <w:pPr>
        <w:pStyle w:val="Heading4"/>
        <w:numPr>
          <w:ilvl w:val="3"/>
          <w:numId w:val="1"/>
        </w:numPr>
        <w:rPr/>
      </w:pPr>
      <w:bookmarkStart w:id="252" w:name="__RefHeading___Toc2286057_2870459653"/>
      <w:bookmarkStart w:id="253" w:name="_Toc100"/>
      <w:bookmarkEnd w:id="252"/>
      <w:r>
        <w:rPr/>
        <w:t>5</w:t>
      </w:r>
      <w:r>
        <w:rPr>
          <w:rtl w:val="true"/>
        </w:rPr>
        <w:t xml:space="preserve"> - </w:t>
      </w:r>
      <w:r>
        <w:rPr>
          <w:rtl w:val="true"/>
        </w:rPr>
        <w:t>هزينه‌هاى ادارى و پرسنلى</w:t>
      </w:r>
      <w:bookmarkEnd w:id="253"/>
    </w:p>
    <w:p>
      <w:pPr>
        <w:pStyle w:val="BookText"/>
        <w:rPr/>
      </w:pPr>
      <w:r>
        <w:rPr>
          <w:rFonts w:ascii="IRNazanin" w:hAnsi="IRNazanin" w:eastAsia="IRNazanin"/>
          <w:color w:val="111111"/>
          <w:sz w:val="28"/>
          <w:sz w:val="28"/>
          <w:szCs w:val="28"/>
          <w:rtl w:val="true"/>
          <w:lang w:bidi="fa-IR"/>
        </w:rPr>
        <w:t xml:space="preserve">در پاكستان تمام هزينه‌هاى ادارى در سطوح مركزى، منطقه‌اى تا كميته‌هاى جمع‌آورى بر عهده دولت است و تنها به كميته‌هاى محلّى اجازه داده شد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حاصله را مى‌توانند صرفهزينه‌هاى ادارى و پرسنلى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سعودى و كويت، هزينه‌هاى ادارى مؤسّسات زكات از بودجه عمومى دولت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سودان بر اساس قاعده خودگردانى، جهت مصارف ادارى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زكات حاصله را پيش از توزيع بين اصناف هشتگانه بر مى‌دارند و براى پرداخت حقوق كاركنان و پاداش آنها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نظر گرفته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مالزى كل هزينه‌هاى ادارى و عاملين از اصل زكات حاصله برداشت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آمارها نشان مى‌دهد در برخى ايالت‌هاى مالزى نصيب عاملين بسيار بيشتر از نصيب فقرا و مساكين است و در حدود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زكات حاصله را تشكيل مى‌دهد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براى بهره ورى بيشتر مؤسّسات زكات بايد روى استفاده از روش‌هايى كه موجب كاهش هر چه بيشتر هزينه‌ها ادارى و پرسنلى مى‌شود متمركز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بخش جمع آورى مى‌توان با روش برداشت از منبع و واريز كردن آن به حساب‌هاى زكات از هزينه‌هاى جمع آورى، انباردارى و نقل و انتقال كاست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توزيع مى‌توان با كمك گرفتن از نيروهاى داوطلب مردمى و خيريه و انجام توزيع به صورت غير مركزى و استفاده از تكنولوژى جديد مانند رايانه از هزينه‌ها به طور معنى دارى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لازم است يادآورى شود، امر اطلاع رسانى و تبليغات و آموزش پرسنل از عناصر بسيار مهم در امر بهره ورى زكات است، از اين رو معظم مؤسّسات زكات نسبت به آموزش و تبليغ زكات و احكام مختلف آن از طريق نشريات و كتب و حتّى استفاده از راديو و تلويزيون و ترتيب گردهمايى‌ها و مصاحبه و اعلاميه و كنفرانس‌هاى متعدد اهتمام ويژه دارند</w:t>
      </w:r>
      <w:r>
        <w:rPr>
          <w:rFonts w:eastAsia="IRNazanin" w:cs="IRNazanin"/>
          <w:color w:val="111111"/>
          <w:sz w:val="28"/>
          <w:szCs w:val="28"/>
          <w:rtl w:val="true"/>
          <w:lang w:bidi="fa-IR"/>
        </w:rPr>
        <w:t xml:space="preserve">. </w:t>
      </w:r>
      <w:bookmarkStart w:id="254" w:name="pg9049_107325"/>
    </w:p>
    <w:p>
      <w:pPr>
        <w:pStyle w:val="Heading2"/>
        <w:numPr>
          <w:ilvl w:val="1"/>
          <w:numId w:val="1"/>
        </w:numPr>
        <w:rPr/>
      </w:pPr>
      <w:bookmarkStart w:id="255" w:name="__RefHeading___Toc2286059_2870459653"/>
      <w:bookmarkStart w:id="256" w:name="_Toc101"/>
      <w:bookmarkEnd w:id="254"/>
      <w:bookmarkEnd w:id="255"/>
      <w:r>
        <w:rPr>
          <w:rtl w:val="true"/>
        </w:rPr>
        <w:t xml:space="preserve">فصل چهارم </w:t>
      </w:r>
      <w:r>
        <w:rPr>
          <w:rtl w:val="true"/>
        </w:rPr>
        <w:t>:</w:t>
      </w:r>
      <w:r>
        <w:rPr>
          <w:rtl w:val="true"/>
        </w:rPr>
        <w:t>جمع آورى زكات در كشورهاى اسلامى</w:t>
      </w:r>
      <w:bookmarkEnd w:id="256"/>
    </w:p>
    <w:p>
      <w:pPr>
        <w:pStyle w:val="Heading3"/>
        <w:numPr>
          <w:ilvl w:val="2"/>
          <w:numId w:val="1"/>
        </w:numPr>
        <w:rPr/>
      </w:pPr>
      <w:bookmarkStart w:id="257" w:name="__RefHeading___Toc2286061_2870459653"/>
      <w:bookmarkStart w:id="258" w:name="_Toc102"/>
      <w:bookmarkEnd w:id="257"/>
      <w:r>
        <w:rPr>
          <w:rtl w:val="true"/>
        </w:rPr>
        <w:t>اشاره</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محورهاى بررسى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اموال موضوع زكات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بخشودگى زكات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دستگاه‌هاى جمع كننده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روش‌هاى جمع آورى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زكات موجودى‌هاى مالى و پولى </w:t>
      </w:r>
    </w:p>
    <w:p>
      <w:pPr>
        <w:pStyle w:val="BookText"/>
        <w:rPr/>
      </w:pPr>
      <w:r>
        <w:rPr>
          <w:rFonts w:ascii="IRNazanin" w:hAnsi="IRNazanin" w:eastAsia="IRNazanin"/>
          <w:color w:val="111111"/>
          <w:sz w:val="28"/>
          <w:sz w:val="28"/>
          <w:szCs w:val="28"/>
          <w:rtl w:val="true"/>
          <w:lang w:bidi="fa-IR"/>
        </w:rPr>
        <w:t>در اين فصل بيان مى‌شود كه هر يك از كشورهاى اسلامى از چه اموالى زكات دريافت مى‌كنند و چه اموالى را از مشموليت زكات معاف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روش‌هايى را در جمع آورى و تحصيل زكات به كار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صورت الزام قانونى دريافت مى‌كنند يا بدون الزام قانون به صورت پرداخت داوطلبانه به جمع آورى زكات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زكوى كه بر اساس پرداخت داوطلبانه عمل مى‌كنند، دريافت زكات در آنها بيشتر متكّى به تلاش‌هاى شخصى در آگاهى دادن به پرداخت كنندگان و قانع كردن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نظر فراوانى اموال زكوى قابل مقايسه با مؤسّسات زكوى كه بر اساس الزام قانونى عمل مى‌كنند نيستند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پژوهش بر اساس اختيارى بودن پرداخت يا الزامى بودن آن، كشورها را به دو دسته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كه عبارتند از يمن، عربستان سعودى، سودان، پاكستان و مالزى كشورهايى هستند كه پرداخت زكات در آنها الزامى است و دسته دوّم كه عبارتند از كويت و مصر كشورهايى هستند كه پرداخت زكات در آنها اختيارى است</w:t>
      </w:r>
      <w:r>
        <w:rPr>
          <w:rFonts w:eastAsia="IRNazanin" w:cs="IRNazanin"/>
          <w:color w:val="111111"/>
          <w:sz w:val="28"/>
          <w:szCs w:val="28"/>
          <w:rtl w:val="true"/>
          <w:lang w:bidi="fa-IR"/>
        </w:rPr>
        <w:t xml:space="preserve">. </w:t>
      </w:r>
      <w:bookmarkStart w:id="259" w:name="pg9049_107329"/>
    </w:p>
    <w:p>
      <w:pPr>
        <w:pStyle w:val="Heading3"/>
        <w:numPr>
          <w:ilvl w:val="2"/>
          <w:numId w:val="1"/>
        </w:numPr>
        <w:rPr/>
      </w:pPr>
      <w:bookmarkStart w:id="260" w:name="__RefHeading___Toc2286063_2870459653"/>
      <w:bookmarkStart w:id="261" w:name="_Toc103"/>
      <w:bookmarkEnd w:id="259"/>
      <w:bookmarkEnd w:id="260"/>
      <w:r>
        <w:rPr>
          <w:rtl w:val="true"/>
        </w:rPr>
        <w:t>قسمت اوّل</w:t>
      </w:r>
      <w:r>
        <w:rPr>
          <w:rtl w:val="true"/>
        </w:rPr>
        <w:t>:</w:t>
      </w:r>
      <w:r>
        <w:rPr>
          <w:rtl w:val="true"/>
        </w:rPr>
        <w:t>كشورهايى كه پرداخت زكات در آنها الزامى است</w:t>
      </w:r>
      <w:r>
        <w:rPr>
          <w:rtl w:val="true"/>
        </w:rPr>
        <w:t>.</w:t>
      </w:r>
      <w:bookmarkEnd w:id="261"/>
    </w:p>
    <w:p>
      <w:pPr>
        <w:pStyle w:val="Heading4"/>
        <w:numPr>
          <w:ilvl w:val="3"/>
          <w:numId w:val="1"/>
        </w:numPr>
        <w:rPr/>
      </w:pPr>
      <w:bookmarkStart w:id="262" w:name="__RefHeading___Toc2286065_2870459653"/>
      <w:bookmarkStart w:id="263" w:name="_Toc104"/>
      <w:bookmarkEnd w:id="262"/>
      <w:r>
        <w:rPr>
          <w:rtl w:val="true"/>
        </w:rPr>
        <w:t>يمن</w:t>
      </w:r>
      <w:bookmarkEnd w:id="263"/>
    </w:p>
    <w:p>
      <w:pPr>
        <w:pStyle w:val="BookText"/>
        <w:rPr/>
      </w:pPr>
      <w:r>
        <w:rPr>
          <w:rFonts w:ascii="IRNazanin" w:hAnsi="IRNazanin" w:eastAsia="IRNazanin"/>
          <w:color w:val="111111"/>
          <w:sz w:val="28"/>
          <w:sz w:val="28"/>
          <w:szCs w:val="28"/>
          <w:rtl w:val="true"/>
          <w:lang w:bidi="fa-IR"/>
        </w:rPr>
        <w:t>در اين كشور از عهد اوّل اسلام تا كنون به طور لاينقطع دولت‌ها بنايشان بر تحصيل و توزيع زكات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قانون اساسى آن تصريح شده است، زكات ركن اساسى از اركان اسلام است و لازم است دولت به تحصيل و توزيع زكات بپردازد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از اين رو، بر اساس آنچه كه در قرآن كريمآمده و سنّت نبوى و اجماع آراى فقها و علمايشان از اموال ذيل به تفصيلى كه مى‌آيد به الزام قانون زكات دريافت مى‌كنند</w:t>
      </w:r>
      <w:r>
        <w:rPr>
          <w:rFonts w:eastAsia="IRNazanin" w:cs="IRNazanin"/>
          <w:color w:val="111111"/>
          <w:sz w:val="28"/>
          <w:szCs w:val="28"/>
          <w:rtl w:val="true"/>
          <w:lang w:bidi="fa-IR"/>
        </w:rPr>
        <w:t>.</w:t>
      </w:r>
    </w:p>
    <w:p>
      <w:pPr>
        <w:pStyle w:val="Heading4"/>
        <w:numPr>
          <w:ilvl w:val="3"/>
          <w:numId w:val="1"/>
        </w:numPr>
        <w:rPr/>
      </w:pPr>
      <w:bookmarkStart w:id="264" w:name="__RefHeading___Toc2286067_2870459653"/>
      <w:bookmarkStart w:id="265" w:name="_Toc105"/>
      <w:bookmarkEnd w:id="264"/>
      <w:r>
        <w:rPr>
          <w:rtl w:val="true"/>
        </w:rPr>
        <w:t>زكات زراعت و ميوجات</w:t>
      </w:r>
      <w:bookmarkEnd w:id="2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زكات از غلاّت و محصولات زراعى بدون شرط گذشتن يكسال، پس از برداشت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غلاّت با آب باران آبيارى شود به نسبت عُشر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زكات دريافت مى‌شود و در صورتى كه با آبهاى ديگر مثل آب چاه و نهر آبيارى شود به نسبت نصف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زراعى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زكات از برخى محصولات زراعى ديگر كه قابل ذخيره كردن هستند مانند ذرّت، جو، عدس، نخود، لوبيا و مانند اينها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مواقع زكات اين نوع حبوبات نقداً به قيمت بازار محلّى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بقيه محصولات كشاورزى مانند سبزيجات و ميوه جات كهقابل ذخيره كردن نيستند زكات تنها به صورت نقدى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عسل توليدى نيز به نسبت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قيمت گذارى، زكات نقدى دريافت مى‌شود</w:t>
      </w:r>
      <w:r>
        <w:rPr>
          <w:rFonts w:eastAsia="IRNazanin" w:cs="IRNazanin"/>
          <w:color w:val="111111"/>
          <w:sz w:val="28"/>
          <w:szCs w:val="28"/>
          <w:rtl w:val="true"/>
          <w:lang w:bidi="fa-IR"/>
        </w:rPr>
        <w:t xml:space="preserve">. </w:t>
      </w:r>
      <w:bookmarkStart w:id="266" w:name="pg9049_107331"/>
    </w:p>
    <w:p>
      <w:pPr>
        <w:pStyle w:val="Heading4"/>
        <w:numPr>
          <w:ilvl w:val="3"/>
          <w:numId w:val="1"/>
        </w:numPr>
        <w:rPr/>
      </w:pPr>
      <w:bookmarkStart w:id="267" w:name="__RefHeading___Toc2286069_2870459653"/>
      <w:bookmarkStart w:id="268" w:name="_Toc106"/>
      <w:bookmarkEnd w:id="266"/>
      <w:bookmarkEnd w:id="267"/>
      <w:r>
        <w:rPr>
          <w:rtl w:val="true"/>
        </w:rPr>
        <w:t>زكات احشام</w:t>
      </w:r>
      <w:bookmarkEnd w:id="268"/>
    </w:p>
    <w:p>
      <w:pPr>
        <w:pStyle w:val="BookText"/>
        <w:rPr/>
      </w:pPr>
      <w:r>
        <w:rPr>
          <w:rFonts w:ascii="IRNazanin" w:hAnsi="IRNazanin" w:eastAsia="IRNazanin"/>
          <w:color w:val="111111"/>
          <w:sz w:val="28"/>
          <w:sz w:val="28"/>
          <w:szCs w:val="28"/>
          <w:rtl w:val="true"/>
          <w:lang w:bidi="fa-IR"/>
        </w:rPr>
        <w:t>اين زكات از گاو، شتر و گوسفند يكبار در سال بر اساس نسبت‌هاى ذيل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گاو</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تبيع يا تبيعة كه يكساله است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مسّنة يعنى گوساله دو ساله</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دو تبيع</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دو مسّنة</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سه تبيع</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مسّنة و دو تبيعه</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دو مسّنة و يك تبيع</w:t>
      </w:r>
    </w:p>
    <w:p>
      <w:pPr>
        <w:pStyle w:val="BookText"/>
        <w:rPr/>
      </w:pPr>
      <w:r>
        <w:rPr>
          <w:rFonts w:ascii="IRNazanin" w:hAnsi="IRNazanin" w:eastAsia="IRNazanin"/>
          <w:color w:val="111111"/>
          <w:sz w:val="28"/>
          <w:sz w:val="28"/>
          <w:szCs w:val="28"/>
          <w:rtl w:val="true"/>
          <w:lang w:bidi="fa-IR"/>
        </w:rPr>
        <w:t xml:space="preserve">مازاد بر اينها در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يك تبيع و در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يك مسّنة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زكات 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نصاب شتر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يك گوسفند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دو گوسفند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گوسفند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چهار گوسفند</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يك شتر بنت مخاض كه در سال دوّم وارد شده</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يك شتر بنت لبون كه در سال سوّم وارد شده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يك شتر حقّه كه در سال چهارم وارد شده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شتر جزعه كه در سال پنجم وارد شده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دو بنت لبون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دو حقه</w:t>
      </w:r>
    </w:p>
    <w:p>
      <w:pPr>
        <w:pStyle w:val="BookText"/>
        <w:rPr/>
      </w:pPr>
      <w:r>
        <w:rPr>
          <w:rFonts w:ascii="IRNazanin" w:hAnsi="IRNazanin" w:eastAsia="IRNazanin"/>
          <w:color w:val="111111"/>
          <w:sz w:val="28"/>
          <w:sz w:val="28"/>
          <w:szCs w:val="28"/>
          <w:rtl w:val="true"/>
          <w:lang w:bidi="fa-IR"/>
        </w:rPr>
        <w:t xml:space="preserve">بيشتر از اينها در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يك بنت لبون و در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يك حقّه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گوسفند</w:t>
      </w:r>
    </w:p>
    <w:p>
      <w:pPr>
        <w:pStyle w:val="BookText"/>
        <w:rPr/>
      </w:pP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گوسفند يكساله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دو گوسفند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سه گوسفند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از اينها در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يك گوسفند مى‌باشد</w:t>
      </w:r>
      <w:r>
        <w:rPr>
          <w:rFonts w:eastAsia="IRNazanin" w:cs="IRNazanin"/>
          <w:color w:val="111111"/>
          <w:sz w:val="28"/>
          <w:szCs w:val="28"/>
          <w:rtl w:val="true"/>
          <w:lang w:bidi="fa-IR"/>
        </w:rPr>
        <w:t xml:space="preserve">. </w:t>
      </w:r>
      <w:bookmarkStart w:id="269" w:name="pg9049_107333"/>
    </w:p>
    <w:p>
      <w:pPr>
        <w:pStyle w:val="BookText"/>
        <w:rPr/>
      </w:pPr>
      <w:bookmarkEnd w:id="269"/>
      <w:r>
        <w:rPr>
          <w:rFonts w:ascii="IRNazanin" w:hAnsi="IRNazanin" w:eastAsia="IRNazanin"/>
          <w:color w:val="111111"/>
          <w:sz w:val="28"/>
          <w:sz w:val="28"/>
          <w:szCs w:val="28"/>
          <w:rtl w:val="true"/>
          <w:lang w:bidi="fa-IR"/>
        </w:rPr>
        <w:t>به طور كلى، اين نوع زكات بعد از قيمت گذارى بر حسب قيمت‌هاى بازار به صورت نقدى دريافت مى‌شود</w:t>
      </w:r>
      <w:r>
        <w:rPr>
          <w:rFonts w:eastAsia="IRNazanin" w:cs="IRNazanin"/>
          <w:color w:val="111111"/>
          <w:sz w:val="28"/>
          <w:szCs w:val="28"/>
          <w:rtl w:val="true"/>
          <w:lang w:bidi="fa-IR"/>
        </w:rPr>
        <w:t>.</w:t>
      </w:r>
    </w:p>
    <w:p>
      <w:pPr>
        <w:pStyle w:val="Heading4"/>
        <w:numPr>
          <w:ilvl w:val="3"/>
          <w:numId w:val="1"/>
        </w:numPr>
        <w:rPr/>
      </w:pPr>
      <w:bookmarkStart w:id="270" w:name="__RefHeading___Toc2286071_2870459653"/>
      <w:bookmarkStart w:id="271" w:name="_Toc107"/>
      <w:bookmarkEnd w:id="270"/>
      <w:r>
        <w:rPr>
          <w:rtl w:val="true"/>
        </w:rPr>
        <w:t>زكات باطن</w:t>
      </w:r>
      <w:bookmarkEnd w:id="271"/>
    </w:p>
    <w:p>
      <w:pPr>
        <w:pStyle w:val="Heading4"/>
        <w:numPr>
          <w:ilvl w:val="3"/>
          <w:numId w:val="1"/>
        </w:numPr>
        <w:rPr/>
      </w:pPr>
      <w:bookmarkStart w:id="272" w:name="__RefHeading___Toc2286073_2870459653"/>
      <w:bookmarkStart w:id="273" w:name="_Toc108"/>
      <w:bookmarkEnd w:id="272"/>
      <w:r>
        <w:rPr>
          <w:rtl w:val="true"/>
        </w:rPr>
        <w:t>أ</w:t>
      </w:r>
      <w:r>
        <w:rPr>
          <w:rtl w:val="true"/>
        </w:rPr>
        <w:t xml:space="preserve">) </w:t>
      </w:r>
      <w:r>
        <w:rPr>
          <w:rtl w:val="true"/>
        </w:rPr>
        <w:t xml:space="preserve">زكات نقدين </w:t>
      </w:r>
      <w:r>
        <w:rPr>
          <w:rtl w:val="true"/>
        </w:rPr>
        <w:t>(</w:t>
      </w:r>
      <w:r>
        <w:rPr>
          <w:rtl w:val="true"/>
        </w:rPr>
        <w:t>طلا و نقره و آنچه كه در حكم اين دو است</w:t>
      </w:r>
      <w:r>
        <w:rPr>
          <w:rtl w:val="true"/>
        </w:rPr>
        <w:t>)</w:t>
      </w:r>
      <w:bookmarkEnd w:id="273"/>
    </w:p>
    <w:p>
      <w:pPr>
        <w:pStyle w:val="BookText"/>
        <w:rPr/>
      </w:pPr>
      <w:r>
        <w:rPr>
          <w:rFonts w:ascii="IRNazanin" w:hAnsi="IRNazanin" w:eastAsia="IRNazanin"/>
          <w:color w:val="111111"/>
          <w:sz w:val="28"/>
          <w:sz w:val="28"/>
          <w:szCs w:val="28"/>
          <w:rtl w:val="true"/>
          <w:lang w:bidi="fa-IR"/>
        </w:rPr>
        <w:t>اين زكات شامل پول هاى كاغذى و جواهرات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دريافتى ربع العشر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اين نوع از اموال كه كنز و پس‌انداز مى‌شود نقداً به طور سالانه، در ماه رمضان هر سال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اين اموال، سالانه، بر حسب ارزش طلا يا نقره به قيمت بازار محلّى نسبت به پول كاغذى رايج تعيين مى‌شود</w:t>
      </w:r>
      <w:r>
        <w:rPr>
          <w:rFonts w:eastAsia="IRNazanin" w:cs="IRNazanin"/>
          <w:color w:val="111111"/>
          <w:sz w:val="28"/>
          <w:szCs w:val="28"/>
          <w:rtl w:val="true"/>
          <w:lang w:bidi="fa-IR"/>
        </w:rPr>
        <w:t>.</w:t>
      </w:r>
    </w:p>
    <w:p>
      <w:pPr>
        <w:pStyle w:val="Heading4"/>
        <w:numPr>
          <w:ilvl w:val="3"/>
          <w:numId w:val="1"/>
        </w:numPr>
        <w:rPr/>
      </w:pPr>
      <w:bookmarkStart w:id="274" w:name="__RefHeading___Toc2286075_2870459653"/>
      <w:bookmarkStart w:id="275" w:name="_Toc109"/>
      <w:bookmarkEnd w:id="274"/>
      <w:r>
        <w:rPr>
          <w:rtl w:val="true"/>
        </w:rPr>
        <w:t>ب</w:t>
      </w:r>
      <w:r>
        <w:rPr>
          <w:rtl w:val="true"/>
        </w:rPr>
        <w:t xml:space="preserve">) </w:t>
      </w:r>
      <w:r>
        <w:rPr>
          <w:rtl w:val="true"/>
        </w:rPr>
        <w:t>زكات اموال تجارى</w:t>
      </w:r>
      <w:bookmarkEnd w:id="275"/>
    </w:p>
    <w:p>
      <w:pPr>
        <w:pStyle w:val="BookText"/>
        <w:rPr/>
      </w:pPr>
      <w:r>
        <w:rPr>
          <w:rFonts w:ascii="IRNazanin" w:hAnsi="IRNazanin" w:eastAsia="IRNazanin"/>
          <w:color w:val="111111"/>
          <w:sz w:val="28"/>
          <w:sz w:val="28"/>
          <w:szCs w:val="28"/>
          <w:rtl w:val="true"/>
          <w:lang w:bidi="fa-IR"/>
        </w:rPr>
        <w:t xml:space="preserve">اين نوع زكات از فرد مسلمان به نسبت ربع العشر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سال به صورت نقدى، يكبار از سرمايه با گذشت سال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تحصيل اين زكات ماه رمضان هر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افراد از شركت‌هاى سهامى خاص، شركت‌هاى سهامى عام و شركت‌هاى مختلط تحت مالكيت مسلمانان نيز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غير مسلمانان دولت براى جبران و تدارك، يك ماليات همسان به نسبت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سرمايه‌هاى تحت تملّك غير مسلمان وضع كرده است</w:t>
      </w:r>
      <w:r>
        <w:rPr>
          <w:rFonts w:eastAsia="IRNazanin" w:cs="IRNazanin"/>
          <w:color w:val="111111"/>
          <w:sz w:val="28"/>
          <w:szCs w:val="28"/>
          <w:rtl w:val="true"/>
          <w:lang w:bidi="fa-IR"/>
        </w:rPr>
        <w:t>.</w:t>
      </w:r>
    </w:p>
    <w:p>
      <w:pPr>
        <w:pStyle w:val="Heading4"/>
        <w:numPr>
          <w:ilvl w:val="3"/>
          <w:numId w:val="1"/>
        </w:numPr>
        <w:rPr/>
      </w:pPr>
      <w:bookmarkStart w:id="276" w:name="__RefHeading___Toc2286077_2870459653"/>
      <w:bookmarkStart w:id="277" w:name="_Toc110"/>
      <w:bookmarkEnd w:id="276"/>
      <w:r>
        <w:rPr>
          <w:rtl w:val="true"/>
        </w:rPr>
        <w:t>زكات فطر</w:t>
      </w:r>
      <w:bookmarkEnd w:id="277"/>
    </w:p>
    <w:p>
      <w:pPr>
        <w:pStyle w:val="BookText"/>
        <w:rPr/>
      </w:pPr>
      <w:r>
        <w:rPr>
          <w:rFonts w:ascii="IRNazanin" w:hAnsi="IRNazanin" w:eastAsia="IRNazanin"/>
          <w:color w:val="111111"/>
          <w:sz w:val="28"/>
          <w:sz w:val="28"/>
          <w:szCs w:val="28"/>
          <w:rtl w:val="true"/>
          <w:lang w:bidi="fa-IR"/>
        </w:rPr>
        <w:t>اين زكات كه يك زكات سرانه است هر سال يكبار بعد از پايان ماه مبارك رمضان، هر شخص مسلمان از طرف خودش و نزديكان و تمام كسانى كه تحت تكفّل او هستند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وزير ماليه يمن طى اطلاعيه‌اى قيمت زكات فطر را معيّن مى‌كند و به اطلاع مردم مى‌رساند</w:t>
      </w:r>
      <w:r>
        <w:rPr>
          <w:rFonts w:eastAsia="IRNazanin" w:cs="IRNazanin"/>
          <w:color w:val="111111"/>
          <w:sz w:val="28"/>
          <w:szCs w:val="28"/>
          <w:rtl w:val="true"/>
          <w:lang w:bidi="fa-IR"/>
        </w:rPr>
        <w:t>.</w:t>
      </w:r>
    </w:p>
    <w:p>
      <w:pPr>
        <w:pStyle w:val="Heading4"/>
        <w:numPr>
          <w:ilvl w:val="3"/>
          <w:numId w:val="1"/>
        </w:numPr>
        <w:rPr/>
      </w:pPr>
      <w:bookmarkStart w:id="278" w:name="__RefHeading___Toc2286079_2870459653"/>
      <w:bookmarkStart w:id="279" w:name="_Toc111"/>
      <w:bookmarkEnd w:id="278"/>
      <w:r>
        <w:rPr>
          <w:rtl w:val="true"/>
        </w:rPr>
        <w:t>اموال استثناء شده از زكات</w:t>
      </w:r>
      <w:bookmarkEnd w:id="2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كشور يمن زكات شامل همه اموال زكوى كه در فقه جديد اهل سنّت همه علماء بر آن اتفّاق نظر </w:t>
      </w:r>
      <w:bookmarkStart w:id="280" w:name="pg9049_107335"/>
    </w:p>
    <w:p>
      <w:pPr>
        <w:pStyle w:val="BookText"/>
        <w:rPr/>
      </w:pPr>
      <w:bookmarkEnd w:id="280"/>
      <w:r>
        <w:rPr>
          <w:rFonts w:ascii="IRNazanin" w:hAnsi="IRNazanin" w:eastAsia="IRNazanin"/>
          <w:color w:val="111111"/>
          <w:sz w:val="28"/>
          <w:sz w:val="28"/>
          <w:szCs w:val="28"/>
          <w:rtl w:val="true"/>
          <w:lang w:bidi="fa-IR"/>
        </w:rPr>
        <w:t>دارند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استثناء شده عبارتند از زكات مستغلات، زكات كسب، زكات سهام و زكات حساب‌هاى پس انداز بانكى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قانون ماليات بر سود يمن، زكات دريافتى را از ماليات بر سود كسر مى‌كند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81" w:name="__RefHeading___Toc2286081_2870459653"/>
      <w:bookmarkStart w:id="282" w:name="_Toc112"/>
      <w:bookmarkEnd w:id="281"/>
      <w:r>
        <w:rPr>
          <w:rtl w:val="true"/>
        </w:rPr>
        <w:t>عربستان سعودى</w:t>
      </w:r>
      <w:bookmarkEnd w:id="282"/>
    </w:p>
    <w:p>
      <w:pPr>
        <w:pStyle w:val="BookText"/>
        <w:rPr/>
      </w:pPr>
      <w:r>
        <w:rPr>
          <w:rFonts w:ascii="IRNazanin" w:hAnsi="IRNazanin" w:eastAsia="IRNazanin"/>
          <w:color w:val="111111"/>
          <w:sz w:val="28"/>
          <w:sz w:val="28"/>
          <w:szCs w:val="28"/>
          <w:rtl w:val="true"/>
          <w:lang w:bidi="fa-IR"/>
        </w:rPr>
        <w:t xml:space="preserve">اين كشور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اقامه فريضه زكات به عنوان ركن سوم اسلام اقدام كرد و امربه جمع آورى زكات غلاّت چهارگانه و احشام به اعتبار اينكه اينها از اموال ظاهر هستند، نمود</w:t>
      </w:r>
      <w:r>
        <w:rPr>
          <w:rFonts w:eastAsia="IRNazanin" w:cs="IRNazanin"/>
          <w:color w:val="111111"/>
          <w:sz w:val="28"/>
          <w:szCs w:val="28"/>
          <w:rtl w:val="true"/>
          <w:lang w:bidi="fa-IR"/>
        </w:rPr>
        <w:t>.</w:t>
      </w:r>
    </w:p>
    <w:p>
      <w:pPr>
        <w:pStyle w:val="Heading4"/>
        <w:numPr>
          <w:ilvl w:val="3"/>
          <w:numId w:val="1"/>
        </w:numPr>
        <w:rPr/>
      </w:pPr>
      <w:bookmarkStart w:id="283" w:name="__RefHeading___Toc2286083_2870459653"/>
      <w:bookmarkStart w:id="284" w:name="_Toc113"/>
      <w:bookmarkEnd w:id="283"/>
      <w:r>
        <w:rPr>
          <w:rtl w:val="true"/>
        </w:rPr>
        <w:t>زكات الزامى</w:t>
      </w:r>
      <w:bookmarkEnd w:id="284"/>
    </w:p>
    <w:p>
      <w:pPr>
        <w:pStyle w:val="BookText"/>
        <w:rPr/>
      </w:pPr>
      <w:r>
        <w:rPr>
          <w:rFonts w:ascii="Amiri" w:hAnsi="Amiri" w:eastAsia="Amiri" w:cs="Amiri"/>
          <w:color w:val="111111"/>
          <w:sz w:val="28"/>
          <w:sz w:val="28"/>
          <w:szCs w:val="28"/>
          <w:rtl w:val="true"/>
          <w:lang w:bidi="ar-SA"/>
        </w:rPr>
        <w:t>از موارد زير، به الزام قانون زكات دريافت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احشام سه گانه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غلاّت چهارگانه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التّجارة، شامل همه اموالى مى‌شود كه براى سرمايه گذارى استفاده مى‌شود چه سرمايه گذارى تجارى باشد يا صنعتى يا خدماتى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مابقى اموال از اموال باطنه شمرده شده است و تحت زكات الزامى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اين‌گونه اموال به صاحبشان واگذار شده است، اگر خواست آن را به اداره زكات تحويل مى‌دهد و اگر خواست خودش آن را حساب مى‌كند و به مستحقّين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اموال حساب‌هاى بانكى و پس اندازها است</w:t>
      </w:r>
      <w:r>
        <w:rPr>
          <w:rFonts w:eastAsia="IRNazanin" w:cs="IRNazanin"/>
          <w:color w:val="111111"/>
          <w:sz w:val="28"/>
          <w:szCs w:val="28"/>
          <w:rtl w:val="true"/>
          <w:lang w:bidi="fa-IR"/>
        </w:rPr>
        <w:t>.</w:t>
      </w:r>
    </w:p>
    <w:p>
      <w:pPr>
        <w:pStyle w:val="Heading4"/>
        <w:numPr>
          <w:ilvl w:val="3"/>
          <w:numId w:val="1"/>
        </w:numPr>
        <w:rPr/>
      </w:pPr>
      <w:bookmarkStart w:id="285" w:name="__RefHeading___Toc2286085_2870459653"/>
      <w:bookmarkStart w:id="286" w:name="_Toc114"/>
      <w:bookmarkEnd w:id="285"/>
      <w:r>
        <w:rPr>
          <w:rtl w:val="true"/>
        </w:rPr>
        <w:t>اموال استثناء شده از زكات</w:t>
      </w:r>
      <w:bookmarkEnd w:id="28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اموال دولتى اعم از مؤسّسات و ادارات دولتى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مؤسّسات و شركت‌هايى كه دولت در آنها سهمى دارد جزء اموال عمومى شمرده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داراى شخصيت مستقل بوده و به غرض تجارى </w:t>
      </w:r>
      <w:bookmarkStart w:id="287" w:name="pg9049_107337"/>
    </w:p>
    <w:p>
      <w:pPr>
        <w:pStyle w:val="BookText"/>
        <w:rPr/>
      </w:pPr>
      <w:bookmarkEnd w:id="287"/>
      <w:r>
        <w:rPr>
          <w:rFonts w:ascii="Amiri" w:hAnsi="Amiri" w:eastAsia="Amiri" w:cs="Amiri"/>
          <w:color w:val="111111"/>
          <w:sz w:val="28"/>
          <w:sz w:val="28"/>
          <w:szCs w:val="28"/>
          <w:rtl w:val="true"/>
          <w:lang w:bidi="ar-SA"/>
        </w:rPr>
        <w:t>تأسيس 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موقوفه به جهت عموم، امّااگر وقف بر واجب النفقه مانند فرزندان يا همسر باشد زكات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اموالى كه در حكم اوقاف هستند مانند اموال خيريه‌اى كه براى انفاق در راه‌هاى خيريه عمومى و دعوت به اسلام و انفاق بر فقرا و مساجد اهدا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سعودى‌ها و خليجى‌هايى كه مالك مؤسّسات و شركت هايى هستند كه شناسنامه و ثبت تجارى سعودى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حرام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اموال غير تجارى</w:t>
      </w:r>
    </w:p>
    <w:p>
      <w:pPr>
        <w:pStyle w:val="Heading4"/>
        <w:numPr>
          <w:ilvl w:val="3"/>
          <w:numId w:val="1"/>
        </w:numPr>
        <w:rPr/>
      </w:pPr>
      <w:bookmarkStart w:id="288" w:name="__RefHeading___Toc2286087_2870459653"/>
      <w:bookmarkStart w:id="289" w:name="_Toc115"/>
      <w:bookmarkEnd w:id="288"/>
      <w:r>
        <w:rPr>
          <w:rtl w:val="true"/>
        </w:rPr>
        <w:t>روش‌هاى جمع آورى زكات</w:t>
      </w:r>
      <w:bookmarkEnd w:id="289"/>
    </w:p>
    <w:p>
      <w:pPr>
        <w:pStyle w:val="Heading5"/>
        <w:numPr>
          <w:ilvl w:val="4"/>
          <w:numId w:val="1"/>
        </w:numPr>
        <w:rPr/>
      </w:pPr>
      <w:bookmarkStart w:id="290" w:name="__RefHeading___Toc2286089_2870459653"/>
      <w:bookmarkStart w:id="291" w:name="_Toc116"/>
      <w:bookmarkEnd w:id="290"/>
      <w:r>
        <w:rPr>
          <w:rtl w:val="true"/>
        </w:rPr>
        <w:t xml:space="preserve">الف </w:t>
      </w:r>
      <w:r>
        <w:rPr>
          <w:rtl w:val="true"/>
        </w:rPr>
        <w:t xml:space="preserve">- </w:t>
      </w:r>
      <w:r>
        <w:rPr>
          <w:rtl w:val="true"/>
        </w:rPr>
        <w:t>روش جمع آورى زكات احشام</w:t>
      </w:r>
      <w:bookmarkEnd w:id="291"/>
    </w:p>
    <w:p>
      <w:pPr>
        <w:pStyle w:val="BookText"/>
        <w:rPr/>
      </w:pPr>
      <w:r>
        <w:rPr>
          <w:rFonts w:ascii="IRNazanin" w:hAnsi="IRNazanin" w:eastAsia="IRNazanin"/>
          <w:color w:val="111111"/>
          <w:sz w:val="28"/>
          <w:sz w:val="28"/>
          <w:szCs w:val="28"/>
          <w:rtl w:val="true"/>
          <w:lang w:bidi="fa-IR"/>
        </w:rPr>
        <w:t>عاملين اين كار، دو بار در سال در فصل‌هاى تابستان و زمستان براى دريافت زكات احشام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مجموعه‌اى از افراد كه اين كار را بر عهده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واحد عامله از افراد زير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نظير، خويان و رجال الحملة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كشور اين افراد را از ميان كسانى كه مدّت‌هاى مديدى خبره اين كار بودند و كسانى كه خواندن و نوشتن خوب بلدند و به امانت و درستكارى و خوشرفتارى معروفند و به صحرا و احوال صحرانشينان آگاهى دارند؟ انتخاب مى‌كند، چه كارمند دولت باشند و يا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كاتب و قاضى كه خبره و امين بوده و به احكام زكات آشنايى دارند از طرف وزارت ماليه به گروه عامله ضميمه مى‌شوند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براى انجام اين كار اغلب در فصل تابستان خارج مى‌شوند؛ تنها تعداد كمى از آنها در انتهاى زمستان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حيطه كار گروه‌هاى عاملة مناطق عسير و المدّة و المناصير و الشوان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براى برآورد زكات احشام در همان محل استقرارشان كار ميدانى انجام مى‌دهند و با كمك قاضى منطقه نصاب‌ها را معيّن كرده و زكات مستحق را بر حسب موقعيت به صورت نقدى يا </w:t>
      </w:r>
      <w:bookmarkStart w:id="292" w:name="pg9049_107338"/>
    </w:p>
    <w:p>
      <w:pPr>
        <w:pStyle w:val="BookText"/>
        <w:rPr/>
      </w:pPr>
      <w:bookmarkEnd w:id="292"/>
      <w:r>
        <w:rPr>
          <w:rFonts w:ascii="Amiri" w:hAnsi="Amiri" w:eastAsia="Amiri" w:cs="Amiri"/>
          <w:color w:val="111111"/>
          <w:sz w:val="28"/>
          <w:sz w:val="28"/>
          <w:szCs w:val="28"/>
          <w:rtl w:val="true"/>
          <w:lang w:bidi="ar-SA"/>
        </w:rPr>
        <w:t>عينى دريافت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اوايل، عوامل به قول مكلّفين به شرط تصديق رئيس قبيله اكتفا،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اين روش تغيير كرد و قواعدى عمومى جهت جمع آورى زكات براى عاملين وضع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كميته ثالثى متشكّل از وزارت ماليه و كشور و ديوان محاسبات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 پيگير كار اين عوامل در جهت اينكه آيا كار جمع‌آورى را برحسب ضوابط و احكام انجام داده‌اند يا نه مى‌باشد و اگر مشكلى پيش مى‌آيد حل مى‌كنند و در نهايت تهيه يك گزارش مفصّل از نتايج كار از وظايف اين گروه مى‌باشد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293" w:name="__RefHeading___Toc2286091_2870459653"/>
      <w:bookmarkStart w:id="294" w:name="_Toc117"/>
      <w:bookmarkEnd w:id="293"/>
      <w:r>
        <w:rPr>
          <w:rtl w:val="true"/>
        </w:rPr>
        <w:t>ب</w:t>
      </w:r>
      <w:r>
        <w:rPr>
          <w:rtl w:val="true"/>
        </w:rPr>
        <w:t xml:space="preserve">) </w:t>
      </w:r>
      <w:r>
        <w:rPr>
          <w:rtl w:val="true"/>
        </w:rPr>
        <w:t>روش‌هاى جمع آورى زكات زراعت و اثمار</w:t>
      </w:r>
      <w:bookmarkEnd w:id="294"/>
    </w:p>
    <w:p>
      <w:pPr>
        <w:pStyle w:val="BookText"/>
        <w:rPr/>
      </w:pPr>
      <w:r>
        <w:rPr>
          <w:rFonts w:ascii="IRNazanin" w:hAnsi="IRNazanin" w:eastAsia="IRNazanin"/>
          <w:color w:val="111111"/>
          <w:sz w:val="28"/>
          <w:sz w:val="28"/>
          <w:szCs w:val="28"/>
          <w:rtl w:val="true"/>
          <w:lang w:bidi="fa-IR"/>
        </w:rPr>
        <w:t xml:space="preserve">عربستان سعودى براى اندازه‌گيرى زكات زراعت و محصولات باغى از قديم الايام از روش تخمين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اين كار كميته‌اى از كاركنان خبره دولتى و افراد خبره غير دولتى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لجان 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اعضاى اين كميته‌ها به حسب حجم كار و مساحت منطقه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تعداد اعضاى اين كميته چهار نفرند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و نظير و كاتب و خوى، براى مثال در منطقه نجد حدود شانزده گروه عاملة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سه بار در سال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براى تخمين مقدار تمر، بار ديگر براى تخمين مقدار گندم، بار سوّم براى تخمين ذرّت در موقع بدوّصلاح اين محصولات كه از طرف وزارت زراعت و آب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با حضور ميدانى در مزارع و باغات خود به تخمين و اندازه‌گيرى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گزارش تهيه شده را براى مديريت درآمدهاى عمومى كه كار بازنگرى و تصحيح را بر عهده دارد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گزارشات به امارت‌ها كه بر كار توزيع زكات مستحقّه اشراف دارند تسليم مى‌شود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پيشرفت و توسعه در توليد كيفى محصولاتى مثل گندم كه هم اكنون به سازمان غلاّت تحويل داده مى‌شود ديگر نيازى به اندازه‌گيرى عوامل الخرص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سازمان غلاّت و آرد كه انحصار خريد را در اختيار دارد، كار برداشت زكات و تحويل به وزارت ماليه را از محصولاتى كه به سازمان تحويل </w:t>
      </w:r>
      <w:bookmarkStart w:id="295" w:name="pg9049_107340"/>
    </w:p>
    <w:p>
      <w:pPr>
        <w:pStyle w:val="BookText"/>
        <w:rPr/>
      </w:pPr>
      <w:bookmarkEnd w:id="295"/>
      <w:r>
        <w:rPr>
          <w:rFonts w:ascii="IRNazanin" w:hAnsi="IRNazanin" w:eastAsia="IRNazanin"/>
          <w:color w:val="111111"/>
          <w:sz w:val="28"/>
          <w:sz w:val="28"/>
          <w:szCs w:val="28"/>
          <w:rtl w:val="true"/>
          <w:lang w:bidi="fa-IR"/>
        </w:rPr>
        <w:t>مى‌شود، بر عهده دارد</w:t>
      </w:r>
      <w:r>
        <w:rPr>
          <w:rFonts w:eastAsia="IRNazanin" w:cs="IRNazanin"/>
          <w:color w:val="111111"/>
          <w:sz w:val="28"/>
          <w:szCs w:val="28"/>
          <w:rtl w:val="true"/>
          <w:lang w:bidi="fa-IR"/>
        </w:rPr>
        <w:t>.</w:t>
      </w:r>
    </w:p>
    <w:p>
      <w:pPr>
        <w:pStyle w:val="Heading5"/>
        <w:numPr>
          <w:ilvl w:val="4"/>
          <w:numId w:val="1"/>
        </w:numPr>
        <w:rPr/>
      </w:pPr>
      <w:bookmarkStart w:id="296" w:name="__RefHeading___Toc2286093_2870459653"/>
      <w:bookmarkStart w:id="297" w:name="_Toc118"/>
      <w:bookmarkEnd w:id="296"/>
      <w:r>
        <w:rPr>
          <w:rtl w:val="true"/>
        </w:rPr>
        <w:t>ج</w:t>
      </w:r>
      <w:r>
        <w:rPr>
          <w:rtl w:val="true"/>
        </w:rPr>
        <w:t xml:space="preserve">) </w:t>
      </w:r>
      <w:r>
        <w:rPr>
          <w:rtl w:val="true"/>
        </w:rPr>
        <w:t>زكات اموال تجارى</w:t>
      </w:r>
      <w:bookmarkEnd w:id="297"/>
    </w:p>
    <w:p>
      <w:pPr>
        <w:pStyle w:val="BookText"/>
        <w:rPr/>
      </w:pPr>
      <w:r>
        <w:rPr>
          <w:rFonts w:ascii="IRNazanin" w:hAnsi="IRNazanin" w:eastAsia="IRNazanin"/>
          <w:color w:val="111111"/>
          <w:sz w:val="28"/>
          <w:sz w:val="28"/>
          <w:szCs w:val="28"/>
          <w:rtl w:val="true"/>
          <w:lang w:bidi="fa-IR"/>
        </w:rPr>
        <w:t>مقصود از اموال تجارى با توّجه به قوانين اين كشور، همه اموال سرمايه گذارى شده در تجارت و صنعت و خدمات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منشور شماره </w:t>
      </w:r>
      <w:r>
        <w:rPr>
          <w:rFonts w:eastAsia="IRNazanin" w:cs="IRNazanin"/>
          <w:color w:val="111111"/>
          <w:sz w:val="28"/>
          <w:szCs w:val="28"/>
          <w:lang w:bidi="fa-IR"/>
        </w:rPr>
        <w:t>17/2/28/577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14/3/1376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دولت بر زكات اموال تجارى تأكيد شده است و بنابر قوانين زكات اموال تجارى، موارد زير مشمول اين زكات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سعودى‌ها، مرد باشند يا زن، بالغ باشند يا نابالغ، رشيد باشند يا محجور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شركاى سعودى به صورت تضامنى 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شركت‌هاى تضامنى سعودى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شركت‌هاى توصيه سعودى به هر دو نوع توصيه 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شركت‌هايى با اموال سعودى كه جميع سهامش در اختيار سعودى‌ها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سهم حكومت سعودى در سرمايه مؤسّسات عمومى مانند شركت‌ها و بانك‌ها كه به غرض تجارى تأسيس 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مانند سعودى‌ها عمل مى‌كنند؛ يعنى، ساكنين دولت‌هاى شوراى همكارى خليج فارس كه در عربستان فعّاليت تجارى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 هتل‌ها و مجموعه‌هاى تعاونى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مكلّفين زكات به دو قسم اصلى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كسانى هستند كه داراى حساب‌هاى منظّم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حساب‌هايشان را سالانه مى‌بندند و بر همين اساس داراى ترازنامه عمومى و حساب سود و زيان مى‌باشند و از مراجع قانونى گواهى صحّت حساب مالى مؤسّسه دريافت مى‌كنند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افراد در موعد مقرّر دفاتر حساب راتحويل اداره زكات مى‌دهند، آنگاه اداره زكات بر اساس آن دفاتر زكات مستحقّه را محاسبه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كسانى هستند كه دفاتر حساب ندارند</w:t>
      </w:r>
      <w:r>
        <w:rPr>
          <w:rFonts w:eastAsia="IRNazanin" w:cs="IRNazanin"/>
          <w:color w:val="111111"/>
          <w:sz w:val="28"/>
          <w:szCs w:val="28"/>
          <w:rtl w:val="true"/>
          <w:lang w:bidi="fa-IR"/>
        </w:rPr>
        <w:t xml:space="preserve">. </w:t>
      </w:r>
      <w:bookmarkStart w:id="298" w:name="pg9049_107342"/>
    </w:p>
    <w:p>
      <w:pPr>
        <w:pStyle w:val="BookText"/>
        <w:rPr/>
      </w:pPr>
      <w:bookmarkEnd w:id="298"/>
      <w:r>
        <w:rPr>
          <w:rFonts w:ascii="IRNazanin" w:hAnsi="IRNazanin" w:eastAsia="IRNazanin"/>
          <w:color w:val="111111"/>
          <w:sz w:val="28"/>
          <w:sz w:val="28"/>
          <w:szCs w:val="28"/>
          <w:rtl w:val="true"/>
          <w:lang w:bidi="fa-IR"/>
        </w:rPr>
        <w:t>زكات اين افراد به صورت تخمينى اندازه‌گيرى مى‌شود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299" w:name="__RefHeading___Toc2286095_2870459653"/>
      <w:bookmarkStart w:id="300" w:name="_Toc119"/>
      <w:bookmarkEnd w:id="299"/>
      <w:r>
        <w:rPr>
          <w:rtl w:val="true"/>
        </w:rPr>
        <w:t>د</w:t>
      </w:r>
      <w:r>
        <w:rPr>
          <w:rtl w:val="true"/>
        </w:rPr>
        <w:t xml:space="preserve">) </w:t>
      </w:r>
      <w:r>
        <w:rPr>
          <w:rtl w:val="true"/>
        </w:rPr>
        <w:t>زكات درآمدهاى آزاد خدماتى</w:t>
      </w:r>
      <w:bookmarkEnd w:id="300"/>
    </w:p>
    <w:p>
      <w:pPr>
        <w:pStyle w:val="BookText"/>
        <w:rPr/>
      </w:pPr>
      <w:r>
        <w:rPr>
          <w:rFonts w:ascii="Amiri" w:hAnsi="Amiri" w:eastAsia="Amiri" w:cs="Amiri"/>
          <w:color w:val="111111"/>
          <w:sz w:val="28"/>
          <w:sz w:val="28"/>
          <w:szCs w:val="28"/>
          <w:rtl w:val="true"/>
          <w:lang w:bidi="ar-SA"/>
        </w:rPr>
        <w:t>بر اساس آموزش‌هاى وزارت ماليه و اداره زكات از انواع درآمدها، ذيل بند زكات اموال تجارى، زكات دريافت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درآمدهاى خدماتى، درآمدهايى است كه از موارد ذيل به دست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هتل‌ها و رستوران‌ها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پزشكان، مهندسين، حسابدارها و ديگر صاحبان مشاغل آزاد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دفاتر مسافرتى و سياحتى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صاحبان ماشين‌هاى حمل و نقل كالا و مسافر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توليدات 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راديوئى و تلويزيونى</w:t>
      </w:r>
      <w:r>
        <w:rPr>
          <w:rFonts w:eastAsia="Amiri" w:cs="Amiri" w:ascii="Amiri" w:hAnsi="Amiri"/>
          <w:color w:val="111111"/>
          <w:sz w:val="28"/>
          <w:szCs w:val="28"/>
          <w:rtl w:val="true"/>
          <w:lang w:bidi="ar-SA"/>
        </w:rPr>
        <w:t>)</w:t>
      </w:r>
      <w:r>
        <w:rPr>
          <w:rStyle w:val="FootnoteAnchor"/>
          <w:rtl w:val="true"/>
        </w:rPr>
        <w:footnoteReference w:id="162"/>
      </w:r>
    </w:p>
    <w:p>
      <w:pPr>
        <w:pStyle w:val="Heading4"/>
        <w:numPr>
          <w:ilvl w:val="3"/>
          <w:numId w:val="1"/>
        </w:numPr>
        <w:rPr/>
      </w:pPr>
      <w:bookmarkStart w:id="301" w:name="__RefHeading___Toc2286097_2870459653"/>
      <w:bookmarkStart w:id="302" w:name="_Toc120"/>
      <w:bookmarkEnd w:id="301"/>
      <w:r>
        <w:rPr>
          <w:rtl w:val="true"/>
        </w:rPr>
        <w:t>سودان</w:t>
      </w:r>
      <w:bookmarkEnd w:id="302"/>
    </w:p>
    <w:p>
      <w:pPr>
        <w:pStyle w:val="Heading5"/>
        <w:numPr>
          <w:ilvl w:val="4"/>
          <w:numId w:val="1"/>
        </w:numPr>
        <w:rPr/>
      </w:pPr>
      <w:bookmarkStart w:id="303" w:name="__RefHeading___Toc2286099_2870459653"/>
      <w:bookmarkStart w:id="304" w:name="_Toc121"/>
      <w:bookmarkEnd w:id="303"/>
      <w:r>
        <w:rPr>
          <w:rtl w:val="true"/>
        </w:rPr>
        <w:t>اشاره</w:t>
      </w:r>
      <w:bookmarkEnd w:id="30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قانون گذارى رسمى جمع آورى و توزيع زكات در ابتداى قرن پانزدهم هجرى با صدور قانون زكات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آمده بود پرداخت زكات به صورت داوطلبانه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به تشكيل صندوق زكات و وظايف آن از قبيل دعوت مسلمين به پرداخت حق زكات و اعطاى صدقات و انتشار فتاوا و تبليغات لازم و سازماندهى دستجات جمع‌آورى زكات و صدقات تصريحشده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موفقيّت‌آميز صندوق زكات باعث شد يك گام به جلو بردارند و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جمعيت انديشه و فرهنگ در دوّمين 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در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بزرگ زكات در اقتصاد، پيشنهاد كردند دولت متولّى اين مهم گردد و خود رأساً به صورت الزام قانونى به جمع آورى و توزيع زكات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قانون زكات و ماليات براى </w:t>
      </w:r>
      <w:bookmarkStart w:id="305" w:name="pg9049_107344"/>
    </w:p>
    <w:p>
      <w:pPr>
        <w:pStyle w:val="BookText"/>
        <w:rPr/>
      </w:pPr>
      <w:bookmarkEnd w:id="305"/>
      <w:r>
        <w:rPr>
          <w:rFonts w:ascii="IRNazanin" w:hAnsi="IRNazanin" w:eastAsia="IRNazanin"/>
          <w:color w:val="111111"/>
          <w:sz w:val="28"/>
          <w:sz w:val="28"/>
          <w:szCs w:val="28"/>
          <w:rtl w:val="true"/>
          <w:lang w:bidi="fa-IR"/>
        </w:rPr>
        <w:t>دولت ولايت الزامى بر زكات مقرّر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قانون زكات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زكات و ماليات را از هم جدا كرد و به ديوان زكات نقشى بزرگ‌تر و ولايت كامل بر امر زكات داده شد</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306" w:name="__RefHeading___Toc2286101_2870459653"/>
      <w:bookmarkStart w:id="307" w:name="_Toc122"/>
      <w:bookmarkEnd w:id="306"/>
      <w:r>
        <w:rPr>
          <w:rtl w:val="true"/>
        </w:rPr>
        <w:t>توسعه گستره زكات</w:t>
      </w:r>
      <w:bookmarkEnd w:id="307"/>
    </w:p>
    <w:p>
      <w:pPr>
        <w:pStyle w:val="BookText"/>
        <w:rPr/>
      </w:pPr>
      <w:r>
        <w:rPr>
          <w:rFonts w:ascii="IRNazanin" w:hAnsi="IRNazanin" w:eastAsia="IRNazanin"/>
          <w:color w:val="111111"/>
          <w:sz w:val="28"/>
          <w:sz w:val="28"/>
          <w:szCs w:val="28"/>
          <w:rtl w:val="true"/>
          <w:lang w:bidi="fa-IR"/>
        </w:rPr>
        <w:t>از ويژگى‌هاى برجسته قانونگذارى زكات در سودان گسترش در تعريف مال و در نتيجه گسترش در اموال زكوى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مقدّمه بيانيه زكات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زكات را در هر چيزى كه اسم مال بر آن اطلاق مى‌شود و به حد نصاب برسد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توسعه در تعريف زكات مال، قوانين بعدى در سودان زكات را در موارد زير واجب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معدنى با همه انواعش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اموال تجارى و سرمايه، منظور هر مالى كه صلاحيت تجارت دارد و به اين قصد به كار رفته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و نقره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طلا و نقره و هر چيزى كه جاى آن دو قرار گرفته مانند اسكناس و اوراق مالى كه داراىارزش نقدينگى بالايى هستند و سهام و چك‌ها و حساب‌هاى پس انداز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 و مال مغصوب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زراعت و محصولات باغى و هر چيزى كه از زمين مى‌رويد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 درآمدهاى مشاغل آزاد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مستغلات و اموال رشد يابنده كه در چهارچوب مال التجارة و پول و زراعت و احشام قرار نمى‌گيرد مانند اجاره ساختمان‌ها، درآمد وسائل نقليه و محصولات مزارع</w:t>
      </w:r>
      <w:r>
        <w:rPr>
          <w:rFonts w:eastAsia="IRNazanin" w:cs="IRNazanin"/>
          <w:color w:val="111111"/>
          <w:sz w:val="28"/>
          <w:szCs w:val="28"/>
          <w:rtl w:val="true"/>
          <w:lang w:bidi="fa-IR"/>
        </w:rPr>
        <w:t xml:space="preserve">. </w:t>
      </w:r>
      <w:bookmarkStart w:id="308" w:name="pg9049_107346"/>
    </w:p>
    <w:p>
      <w:pPr>
        <w:pStyle w:val="Heading5"/>
        <w:numPr>
          <w:ilvl w:val="4"/>
          <w:numId w:val="1"/>
        </w:numPr>
        <w:rPr/>
      </w:pPr>
      <w:bookmarkStart w:id="309" w:name="__RefHeading___Toc2286103_2870459653"/>
      <w:bookmarkStart w:id="310" w:name="_Toc123"/>
      <w:bookmarkEnd w:id="308"/>
      <w:bookmarkEnd w:id="309"/>
      <w:r>
        <w:rPr>
          <w:rtl w:val="true"/>
        </w:rPr>
        <w:t>اموال باطنه</w:t>
      </w:r>
      <w:bookmarkEnd w:id="310"/>
    </w:p>
    <w:p>
      <w:pPr>
        <w:pStyle w:val="BookText"/>
        <w:rPr/>
      </w:pPr>
      <w:r>
        <w:rPr>
          <w:rFonts w:ascii="IRNazanin" w:hAnsi="IRNazanin" w:eastAsia="IRNazanin"/>
          <w:color w:val="111111"/>
          <w:sz w:val="28"/>
          <w:sz w:val="28"/>
          <w:szCs w:val="28"/>
          <w:rtl w:val="true"/>
          <w:lang w:bidi="fa-IR"/>
        </w:rPr>
        <w:t>سودان هم مثل عربستان پرداخت زكات اموال باطنه را بر عهده خود مكلّفين گذاشته است تا خود در مصارف زكات به كار ببرند و انجام اين كار را به اندازه‌گيرى و فهم دينى خودشان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غير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صاحبان آن تزكيه مى‌شود يا اينكه به ديوان زكات و ماليات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اموال غير ظاهر و كيفيت تحصيل زكات يا ماليات آن را لوايح معيّن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اموال، حساب‌هاى پس انداز بانك‌ها، اسناد بهادار و سهام داخل و خارج سودان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لايحه اجرايى زكات و ماليات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غير ظاهرة را به شرح زير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 و نقره زينتى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پول‌هاى كنز شده و از تجارت خارج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حساب‌هاى پس انداز و مدّت دار و حساب‌هاى سرمايه گذارى و حساب‌هاى جارى و اسنادبهادار سهام و چك‌هاى تضمينى و پول‌هاى نقد رايج كشور و پول‌ها و ارز خارجى و ساير اوراق مالى كه جاى پول نقد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در بالا معيّن شده‌اند، در صورتى كه اثبات نشود صاحبانشان خود بر وجه شرعى آن را تزكيه كرده‌اند بايد به ديوان زكات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داراى فوايد ربوى و همچنين حساب‌هاى پس انداز ربوى واجب است به اصل زكات پول تزكيه شود</w:t>
      </w:r>
      <w:r>
        <w:rPr>
          <w:rFonts w:eastAsia="IRNazanin" w:cs="IRNazanin"/>
          <w:color w:val="111111"/>
          <w:sz w:val="28"/>
          <w:szCs w:val="28"/>
          <w:rtl w:val="true"/>
          <w:lang w:bidi="fa-IR"/>
        </w:rPr>
        <w:t>.</w:t>
      </w:r>
    </w:p>
    <w:p>
      <w:pPr>
        <w:pStyle w:val="Heading4"/>
        <w:numPr>
          <w:ilvl w:val="3"/>
          <w:numId w:val="1"/>
        </w:numPr>
        <w:rPr/>
      </w:pPr>
      <w:bookmarkStart w:id="311" w:name="__RefHeading___Toc2286105_2870459653"/>
      <w:bookmarkStart w:id="312" w:name="_Toc124"/>
      <w:bookmarkEnd w:id="311"/>
      <w:r>
        <w:rPr>
          <w:rtl w:val="true"/>
        </w:rPr>
        <w:t>اموال استثنا شده از زكات</w:t>
      </w:r>
      <w:bookmarkEnd w:id="312"/>
    </w:p>
    <w:p>
      <w:p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بردارنده شروط عمومى وجوب زكات است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نبايد مورد استفاده شخصى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ماده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لايحه اجرايى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مال مشمول زكات، اموال مورد استفاده شخصى مانند اثاث و ظروف منزل لباس‌ها و مسكن كه در آن خانواده شخصى زندگى مى‌كنند و وسيله نقليه مورد نياز خانواده و مانند اينها خارج هستند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به طور تفصيلى اموال استثنا شده را به شرح زير </w:t>
      </w:r>
      <w:bookmarkStart w:id="313" w:name="pg9049_107348"/>
    </w:p>
    <w:p>
      <w:pPr>
        <w:pStyle w:val="BookText"/>
        <w:rPr/>
      </w:pPr>
      <w:bookmarkEnd w:id="313"/>
      <w:r>
        <w:rPr>
          <w:rFonts w:ascii="Amiri" w:hAnsi="Amiri" w:eastAsia="Amiri" w:cs="Amiri"/>
          <w:color w:val="111111"/>
          <w:sz w:val="28"/>
          <w:sz w:val="28"/>
          <w:szCs w:val="28"/>
          <w:rtl w:val="true"/>
          <w:lang w:bidi="ar-SA"/>
        </w:rPr>
        <w:t>بيان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اموال عمومى و در حصّه و سهام تحت مالكيت دولت در هر شركت يا هيأت يا مؤسّسه يا بانك يا كار تجارى يا سرمايه گذارى، زكات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اموال صدقه زكات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اموال موقوفه به جهت كارهاى نيك عمومى غير مقطوع زكات نيست و در صورتى كه مدير كل زكات به عدم وجوب زكات قانع نشود جايز است كه امر به دفع زكات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آنچه گذشت اموال ذيل مشمول زكات نمى‌شوند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غير تجارى كه در موارد زير به كار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اغراض شخصى مكلّف و كسانى كه تحت تكفّل او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و ابزار آلات ضرورى كار و فعّاليت تجارى و صنعتى و زراعى و شغلى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عمومى به همه انواعش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اموال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اموال موقوفه در جهت نيكوكارى عمومى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وقف بر واجب النفقه يا بر شخصى معيّن مانع دريافت زكات نيست</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286107_2870459653"/>
      <w:bookmarkStart w:id="315" w:name="_Toc125"/>
      <w:bookmarkEnd w:id="314"/>
      <w:r>
        <w:rPr>
          <w:rtl w:val="true"/>
        </w:rPr>
        <w:t>روش جمع آورى زكات</w:t>
      </w:r>
      <w:bookmarkEnd w:id="315"/>
    </w:p>
    <w:p>
      <w:pPr>
        <w:pStyle w:val="Heading5"/>
        <w:numPr>
          <w:ilvl w:val="4"/>
          <w:numId w:val="1"/>
        </w:numPr>
        <w:rPr/>
      </w:pPr>
      <w:bookmarkStart w:id="316" w:name="__RefHeading___Toc2286109_2870459653"/>
      <w:bookmarkStart w:id="317" w:name="_Toc126"/>
      <w:bookmarkEnd w:id="316"/>
      <w:r>
        <w:rPr/>
        <w:t>1</w:t>
      </w:r>
      <w:r>
        <w:rPr>
          <w:rtl w:val="true"/>
        </w:rPr>
        <w:t xml:space="preserve"> - </w:t>
      </w:r>
      <w:r>
        <w:rPr>
          <w:rtl w:val="true"/>
        </w:rPr>
        <w:t>زكات از منبع</w:t>
      </w:r>
      <w:bookmarkEnd w:id="31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سودان هر مقدار كه ممكن است از منبع زكات جمع 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اموال عبارتند از دستمزد، حقوق، پاداش خريد خدمت و هر پاداش عينى يا نقدى ديگر، چه در بخش عمومى شاغل باشند يا در بخش خصوصى يا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اموال گذشت حول شرط نيست ولكن درآمد مجموع سال بايد به حد نصاب برسد تا بتواند مشمول زكات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ماهيانه به طور اقساط از منبع به وسيله كارفرما برداشت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كارفرما بعد از برداشت زكات بايد آن را به حساب ديوان زكات وارد بكند به طورى كه از پانزدهم ماه بعد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كار فرما بايد گزارش حقوق‌ها و </w:t>
      </w:r>
      <w:bookmarkStart w:id="318" w:name="pg9049_107350"/>
    </w:p>
    <w:p>
      <w:pPr>
        <w:pStyle w:val="BookText"/>
        <w:rPr/>
      </w:pPr>
      <w:bookmarkEnd w:id="318"/>
      <w:r>
        <w:rPr>
          <w:rFonts w:ascii="Amiri" w:hAnsi="Amiri" w:eastAsia="Amiri" w:cs="Amiri"/>
          <w:color w:val="111111"/>
          <w:sz w:val="28"/>
          <w:sz w:val="28"/>
          <w:szCs w:val="28"/>
          <w:rtl w:val="true"/>
          <w:lang w:bidi="ar-SA"/>
        </w:rPr>
        <w:t>برداشت‌هاى زكوى را به ديوان ارسال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كارفرمايى كه در اين امر كوتاهى كند به اندازه سه برابر حقوق كارمندش از او غرامت دريافت مى‌شود</w:t>
      </w:r>
      <w:r>
        <w:rPr>
          <w:rFonts w:eastAsia="Amiri" w:cs="Amiri" w:ascii="Amiri" w:hAnsi="Amiri"/>
          <w:color w:val="111111"/>
          <w:sz w:val="28"/>
          <w:szCs w:val="28"/>
          <w:rtl w:val="true"/>
          <w:lang w:bidi="ar-SA"/>
        </w:rPr>
        <w:t>.</w:t>
      </w:r>
      <w:r>
        <w:rPr>
          <w:rStyle w:val="FootnoteAnchor"/>
          <w:rtl w:val="true"/>
        </w:rPr>
        <w:footnoteReference w:id="164"/>
      </w:r>
    </w:p>
    <w:p>
      <w:pPr>
        <w:pStyle w:val="Heading5"/>
        <w:numPr>
          <w:ilvl w:val="4"/>
          <w:numId w:val="1"/>
        </w:numPr>
        <w:rPr/>
      </w:pPr>
      <w:bookmarkStart w:id="319" w:name="__RefHeading___Toc2286111_2870459653"/>
      <w:bookmarkStart w:id="320" w:name="_Toc127"/>
      <w:bookmarkEnd w:id="319"/>
      <w:r>
        <w:rPr/>
        <w:t>2</w:t>
      </w:r>
      <w:r>
        <w:rPr>
          <w:rtl w:val="true"/>
        </w:rPr>
        <w:t xml:space="preserve"> - </w:t>
      </w:r>
      <w:r>
        <w:rPr>
          <w:rtl w:val="true"/>
        </w:rPr>
        <w:t xml:space="preserve">نظام تخمين در زراعت </w:t>
      </w:r>
      <w:r>
        <w:rPr>
          <w:rtl w:val="true"/>
        </w:rPr>
        <w:t>(</w:t>
      </w:r>
      <w:r>
        <w:rPr>
          <w:rtl w:val="true"/>
        </w:rPr>
        <w:t>نظام الخرص</w:t>
      </w:r>
      <w:r>
        <w:rPr>
          <w:rtl w:val="true"/>
        </w:rPr>
        <w:t>)</w:t>
      </w:r>
      <w:bookmarkEnd w:id="320"/>
    </w:p>
    <w:p>
      <w:pPr>
        <w:pStyle w:val="BookText"/>
        <w:rPr/>
      </w:pPr>
      <w:r>
        <w:rPr>
          <w:rFonts w:ascii="Amiri" w:hAnsi="Amiri" w:eastAsia="Amiri" w:cs="Amiri"/>
          <w:color w:val="111111"/>
          <w:sz w:val="28"/>
          <w:sz w:val="28"/>
          <w:szCs w:val="28"/>
          <w:rtl w:val="true"/>
          <w:lang w:bidi="ar-SA"/>
        </w:rPr>
        <w:t xml:space="preserve">نظام تخمين در زراعت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الخرص</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در قانون زكات 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 از نظام تخمين، به صراحت نيامده است ولكن در عمل اين نظام به كار مى‌رود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جمع آورى زكات زراعت در هنگام فروش آن از طريق بازارهاى محصولات كشاورزى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 اين بازارها اشراف كامل دارد و هر كشاروزى محصولات زراعى خودش را بايد از طريق اين بازارها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ماليات در اين بازارها كار جمع آورى ماليات زراعى را به انجام مى‌رساند و در همين حين، كار جمع آورى زكات محصولات كشاروزى به صورت نقدى يا عينى به وسيله كارمندان ديوان زكات يا كارمندان بازار محصولات كشاورزى انجام مى‌گيرد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321" w:name="__RefHeading___Toc2286113_2870459653"/>
      <w:bookmarkStart w:id="322" w:name="_Toc128"/>
      <w:bookmarkEnd w:id="321"/>
      <w:r>
        <w:rPr/>
        <w:t>3</w:t>
      </w:r>
      <w:r>
        <w:rPr>
          <w:rtl w:val="true"/>
        </w:rPr>
        <w:t xml:space="preserve"> - </w:t>
      </w:r>
      <w:r>
        <w:rPr>
          <w:rtl w:val="true"/>
        </w:rPr>
        <w:t>زكات مال التّجارة</w:t>
      </w:r>
      <w:bookmarkEnd w:id="32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كشور كار جمع آورى زكات مال التّجارة از طريق اظهار نامه‌هاى زكوى كه پرداخت‌كنندگان زكات به اداره زكات مى‌دهند،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زكات يا به اين اظهار نامه عمل مى‌كند يا آن را تعديل مى‌كند و يا در صورت عدم پذيرش اظهار نامه يا نبود حساب‌هاى سازمان يافته، </w:t>
      </w:r>
      <w:bookmarkStart w:id="323" w:name="pg9049_107352"/>
    </w:p>
    <w:p>
      <w:pPr>
        <w:pStyle w:val="BookText"/>
        <w:rPr/>
      </w:pPr>
      <w:bookmarkEnd w:id="323"/>
      <w:r>
        <w:rPr>
          <w:rFonts w:ascii="IRNazanin" w:hAnsi="IRNazanin" w:eastAsia="IRNazanin"/>
          <w:color w:val="111111"/>
          <w:sz w:val="28"/>
          <w:sz w:val="28"/>
          <w:szCs w:val="28"/>
          <w:rtl w:val="true"/>
          <w:lang w:bidi="fa-IR"/>
        </w:rPr>
        <w:t>خود به تخمين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محاسبه شده را پرداخت كننده زكات، شخصاً به حساب‌هاىصندوق اداره زكات واريز مى‌كند</w:t>
      </w:r>
      <w:r>
        <w:rPr>
          <w:rFonts w:eastAsia="IRNazanin" w:cs="IRNazanin"/>
          <w:color w:val="111111"/>
          <w:sz w:val="28"/>
          <w:szCs w:val="28"/>
          <w:rtl w:val="true"/>
          <w:lang w:bidi="fa-IR"/>
        </w:rPr>
        <w:t>.</w:t>
      </w:r>
    </w:p>
    <w:p>
      <w:pPr>
        <w:pStyle w:val="Heading5"/>
        <w:numPr>
          <w:ilvl w:val="4"/>
          <w:numId w:val="1"/>
        </w:numPr>
        <w:rPr/>
      </w:pPr>
      <w:bookmarkStart w:id="324" w:name="__RefHeading___Toc2286115_2870459653"/>
      <w:bookmarkStart w:id="325" w:name="_Toc129"/>
      <w:bookmarkEnd w:id="324"/>
      <w:r>
        <w:rPr/>
        <w:t>4</w:t>
      </w:r>
      <w:r>
        <w:rPr>
          <w:rtl w:val="true"/>
        </w:rPr>
        <w:t xml:space="preserve"> - </w:t>
      </w:r>
      <w:r>
        <w:rPr>
          <w:rtl w:val="true"/>
        </w:rPr>
        <w:t>روش جمع آورى زكات فطر</w:t>
      </w:r>
      <w:bookmarkEnd w:id="325"/>
    </w:p>
    <w:p>
      <w:pPr>
        <w:pStyle w:val="BookText"/>
        <w:rPr/>
      </w:pPr>
      <w:r>
        <w:rPr>
          <w:rFonts w:ascii="IRNazanin" w:hAnsi="IRNazanin" w:eastAsia="IRNazanin"/>
          <w:color w:val="111111"/>
          <w:sz w:val="28"/>
          <w:sz w:val="28"/>
          <w:szCs w:val="28"/>
          <w:rtl w:val="true"/>
          <w:lang w:bidi="fa-IR"/>
        </w:rPr>
        <w:t>اين زكات را در پايان ماه رمضان، مسلمانان شخصاً از مال خود جدا كرده و به فقرا و مساكين تحويل مى‌دهند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عابدين احمد سلامه آمار مجموع عايدات جمع آورى شده زكات سودان بين سال‌هاى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را در جدول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2286117_2870459653"/>
      <w:bookmarkStart w:id="327" w:name="_Toc130"/>
      <w:bookmarkEnd w:id="326"/>
      <w:r>
        <w:rPr>
          <w:rtl w:val="true"/>
        </w:rPr>
        <w:t>پاكستان</w:t>
      </w:r>
      <w:bookmarkEnd w:id="327"/>
    </w:p>
    <w:p>
      <w:pPr>
        <w:pStyle w:val="Heading5"/>
        <w:numPr>
          <w:ilvl w:val="4"/>
          <w:numId w:val="1"/>
        </w:numPr>
        <w:rPr/>
      </w:pPr>
      <w:bookmarkStart w:id="328" w:name="__RefHeading___Toc2286119_2870459653"/>
      <w:bookmarkStart w:id="329" w:name="_Toc131"/>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دولت پاكستان با عنوان دولت اسلامى پاكستان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شروع جمع آورى زكات در پاكستان به صورت داوطلبانه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آنجائى كه اين امر اثر قابل مشاهده‌اى بر جاى نگذاشته بود،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جمع آورى زكات در اين كشور به صورت</w:t>
      </w:r>
    </w:p>
    <w:p>
      <w:pPr>
        <w:pStyle w:val="BookText"/>
        <w:rPr/>
      </w:pPr>
      <w:r>
        <w:rPr>
          <w:rFonts w:ascii="Amiri" w:hAnsi="Amiri" w:eastAsia="Amiri" w:cs="Amiri"/>
          <w:color w:val="111111"/>
          <w:sz w:val="28"/>
          <w:sz w:val="28"/>
          <w:szCs w:val="28"/>
          <w:rtl w:val="true"/>
          <w:lang w:bidi="ar-SA"/>
        </w:rPr>
        <w:t xml:space="preserve">اجبارى و قانونى در آمد، تا اينكه در سال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قانون كاملى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زكات و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تصويب رسيد</w:t>
      </w:r>
      <w:r>
        <w:rPr>
          <w:rFonts w:eastAsia="Amiri" w:cs="Amiri" w:ascii="Amiri" w:hAnsi="Amiri"/>
          <w:color w:val="111111"/>
          <w:sz w:val="28"/>
          <w:szCs w:val="28"/>
          <w:rtl w:val="true"/>
          <w:lang w:bidi="ar-SA"/>
        </w:rPr>
        <w:t>.</w:t>
      </w:r>
      <w:r>
        <w:rPr>
          <w:rStyle w:val="FootnoteAnchor"/>
          <w:rtl w:val="true"/>
        </w:rPr>
        <w:footnoteReference w:id="169"/>
      </w:r>
    </w:p>
    <w:p>
      <w:pPr>
        <w:pStyle w:val="Heading5"/>
        <w:numPr>
          <w:ilvl w:val="4"/>
          <w:numId w:val="1"/>
        </w:numPr>
        <w:rPr/>
      </w:pPr>
      <w:bookmarkStart w:id="330" w:name="__RefHeading___Toc2286121_2870459653"/>
      <w:bookmarkStart w:id="331" w:name="_Toc132"/>
      <w:bookmarkEnd w:id="330"/>
      <w:r>
        <w:rPr>
          <w:rtl w:val="true"/>
        </w:rPr>
        <w:t>اموال مشمول زكات</w:t>
      </w:r>
      <w:bookmarkEnd w:id="3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كشور اموال زكوى به دو صورت جمع آورى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اموالى كه دولت بر آنها به يكشكلى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به وسيله دولت جمع 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تعداد اين گونه اموال به يازده قلم مى‌رسد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اموالى كه دولت كمتر بر آنها اشراف دارد يا اصلاً اشرافى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زكات از اين اموال به عهده مكلّفين گذاشته شده است كه خود شخصاً به مستحقّين بپردازند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دسته اوّل اين اموال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حساب‌هاى پس انداز بانكى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سپرده‌هاى مدّت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سپرده‌هاى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گواهى‌هاى پس انداز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برگه‌هاى سپرده سرمايه گذارى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سهام در شركت‌هاى سرمايه گذارى داخلى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سهام بانك‌هاى تخّصصى سرمايه گذارى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بهادار مالى دولتى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سهام شركت‌ها و مؤسّسات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مبالغ درآمدهاى اقساطى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صورت كه مبلغ بزرگى از مال در يكى از مؤسّسات گذاشته مى‌شود و قرار مى‌شود هر ماه به مستحق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بيمه زندگى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پايان خدمت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اخراج زكات اين گونه اموال به روش دريافت از منبع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اموالى كه به موجب احكام شريعت اسلام واجب شده و در جدول دوّم قانون زكات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از مالك نصاب اين‌گونه اموال توقّع دارد كه خود شخصاً زكات مالشان را اخراجكرده و به مستحقّين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اموال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و نقره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مسكوكات طلا و نقره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پاداش و جايزه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حساب‌هاى جارى و حساب‌هاى ارزى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تعهّدات شهروندى افراد</w:t>
      </w:r>
      <w:r>
        <w:rPr>
          <w:rFonts w:eastAsia="IRNazanin" w:cs="IRNazanin"/>
          <w:color w:val="111111"/>
          <w:sz w:val="28"/>
          <w:szCs w:val="28"/>
          <w:rtl w:val="true"/>
          <w:lang w:bidi="fa-IR"/>
        </w:rPr>
        <w:t xml:space="preserve">. </w:t>
      </w:r>
      <w:bookmarkStart w:id="332" w:name="pg9049_107356"/>
    </w:p>
    <w:p>
      <w:pPr>
        <w:pStyle w:val="BookText"/>
        <w:rPr/>
      </w:pPr>
      <w:bookmarkEnd w:id="33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بهادار مالى اعم از سهام و اسناد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كالاى نهائى كه خاص موارد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پروژه‌هاى تجارى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پروژه‌هاى صنعتى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و سنگ‌هاى قيمتى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ماهى و صيدهاى ديگر دريايى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توليدات كشاورزى اعم از باغى، جنگلى و حيوانات سائمه و هر قلم مالى ديگر يا ثروت‌هاى ديگرى كه در جدول ذكر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جمله چيزهايى است كه زكات آنها براساس شريعت اسلام واجب است</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333" w:name="__RefHeading___Toc2286123_2870459653"/>
      <w:bookmarkStart w:id="334" w:name="_Toc133"/>
      <w:bookmarkEnd w:id="333"/>
      <w:r>
        <w:rPr>
          <w:rtl w:val="true"/>
        </w:rPr>
        <w:t>عُشر</w:t>
      </w:r>
      <w:bookmarkEnd w:id="334"/>
    </w:p>
    <w:p>
      <w:pPr>
        <w:pStyle w:val="BookText"/>
        <w:rPr/>
      </w:pPr>
      <w:r>
        <w:rPr>
          <w:rFonts w:ascii="IRNazanin" w:hAnsi="IRNazanin" w:eastAsia="IRNazanin"/>
          <w:color w:val="111111"/>
          <w:sz w:val="28"/>
          <w:sz w:val="28"/>
          <w:szCs w:val="28"/>
          <w:rtl w:val="true"/>
          <w:lang w:bidi="fa-IR"/>
        </w:rPr>
        <w:t>عُشر زكاتى است كه از محصولات زراعى مى‌گيرند و در كشور پاكستان ماهيت مستقلّى از زكات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عُشر اجبارى است و نسبت دريافتى از توليدات صاحب زمين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زراعى به وسيله لوله كشى چاه آبيارى گردد، اجازه داده شد ثلث نسبت مذكور، اخراج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طرق ديگر آبيارى صورت گرفته باشد اجازه برداشت ربع نسبت مذكور داده شده است</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335" w:name="__RefHeading___Toc2286125_2870459653"/>
      <w:bookmarkStart w:id="336" w:name="_Toc134"/>
      <w:bookmarkEnd w:id="335"/>
      <w:r>
        <w:rPr>
          <w:rtl w:val="true"/>
        </w:rPr>
        <w:t>اموال استثنا شده از زكات</w:t>
      </w:r>
      <w:bookmarkEnd w:id="336"/>
    </w:p>
    <w:p>
      <w:pPr>
        <w:pStyle w:val="BookText"/>
        <w:rPr/>
      </w:pPr>
      <w:r>
        <w:rPr>
          <w:rFonts w:ascii="IRNazanin" w:hAnsi="IRNazanin" w:eastAsia="IRNazanin"/>
          <w:color w:val="111111"/>
          <w:sz w:val="28"/>
          <w:sz w:val="28"/>
          <w:szCs w:val="28"/>
          <w:rtl w:val="true"/>
          <w:lang w:bidi="fa-IR"/>
        </w:rPr>
        <w:t>برخى از استثنائات و بخشودگى‌هاى زكوى كه قانون زكات پاكستان به‌آنها تصريح دارد،عبارتنداز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مسلمين و غير پاكستانى‌ها از شمول زكات اجبارى معاف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اندازه مقدارى كه شخص زكات به صندوق زكات پرداخت مى‌كند از كل درآمد شخصى كه </w:t>
      </w:r>
      <w:bookmarkStart w:id="337" w:name="pg9049_107358"/>
    </w:p>
    <w:p>
      <w:pPr>
        <w:pStyle w:val="BookText"/>
        <w:rPr/>
      </w:pPr>
      <w:bookmarkEnd w:id="337"/>
      <w:r>
        <w:rPr>
          <w:rFonts w:ascii="IRNazanin" w:hAnsi="IRNazanin" w:eastAsia="IRNazanin"/>
          <w:color w:val="111111"/>
          <w:sz w:val="28"/>
          <w:sz w:val="28"/>
          <w:szCs w:val="28"/>
          <w:rtl w:val="true"/>
          <w:lang w:bidi="fa-IR"/>
        </w:rPr>
        <w:t>مشمول ماليات بر درآمد است، كسر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اموالى از مكلّف كه مشمول ماليات بر ثروت است و واجبات مالى آن پرداخت شده است از شمول ماليات بر ثروت خارج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مالياتى بر توسعه اراضى كه به كاهش توليد بينجامد وضع نخواهد شد</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338" w:name="__RefHeading___Toc2286127_2870459653"/>
      <w:bookmarkStart w:id="339" w:name="_Toc135"/>
      <w:bookmarkEnd w:id="338"/>
      <w:r>
        <w:rPr>
          <w:rtl w:val="true"/>
        </w:rPr>
        <w:t>بخشودگى‌هاى عُشر</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اشخاصى كه ارزش توليدشان از ارزش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گندم كمتر باشد يعنى از مقدار نصابكمتر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همه مستأجرين اراضى</w:t>
      </w:r>
      <w:r>
        <w:rPr>
          <w:rFonts w:eastAsia="Amiri" w:cs="Amiri" w:ascii="Amiri" w:hAnsi="Amiri"/>
          <w:color w:val="111111"/>
          <w:sz w:val="28"/>
          <w:szCs w:val="28"/>
          <w:rtl w:val="true"/>
          <w:lang w:bidi="ar-SA"/>
        </w:rPr>
        <w:t>.</w:t>
      </w:r>
      <w:r>
        <w:rPr>
          <w:rStyle w:val="FootnoteAnchor"/>
          <w:rtl w:val="true"/>
        </w:rPr>
        <w:footnoteReference w:id="173"/>
      </w:r>
    </w:p>
    <w:p>
      <w:pPr>
        <w:pStyle w:val="Heading5"/>
        <w:numPr>
          <w:ilvl w:val="4"/>
          <w:numId w:val="1"/>
        </w:numPr>
        <w:rPr/>
      </w:pPr>
      <w:bookmarkStart w:id="340" w:name="__RefHeading___Toc2286129_2870459653"/>
      <w:bookmarkStart w:id="341" w:name="_Toc136"/>
      <w:bookmarkEnd w:id="340"/>
      <w:r>
        <w:rPr>
          <w:rtl w:val="true"/>
        </w:rPr>
        <w:t>روش‌هاى جمع آورى زكات و عشر</w:t>
      </w:r>
      <w:bookmarkEnd w:id="341"/>
    </w:p>
    <w:p>
      <w:pPr>
        <w:pStyle w:val="Heading5"/>
        <w:numPr>
          <w:ilvl w:val="4"/>
          <w:numId w:val="1"/>
        </w:numPr>
        <w:rPr/>
      </w:pPr>
      <w:bookmarkStart w:id="342" w:name="__RefHeading___Toc2286131_2870459653"/>
      <w:bookmarkStart w:id="343" w:name="_Toc137"/>
      <w:bookmarkEnd w:id="342"/>
      <w:r>
        <w:rPr>
          <w:rtl w:val="true"/>
        </w:rPr>
        <w:t>برنامه جمع آورى زكات</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مؤسّسات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مربوطه عبارتند از بانك‌ها، دفاتر پستى، مراكز پس انداز ملّى، مؤسّسات تأمين اجتماعى و شركت‌ها و همچنين ديگر مؤسّساتى كه اقلام يازده گانه‌اى را در جدول اوّل قانون زكات و عشر آمده است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موظّفند در روز تخمين يا برداشت يا دريافت يا استحقاق يا اعلام سودها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مقتضى زكات مستحقّه را از مال اخراج كنند، سپس مبلغ اخراج شده در حساب صندوق مركزى زكات واريز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زكوى كه در صندوق مركزى نگهدارى مى‌شوند از اموال حكومتى مستقل و متمايز هستند توزيع آن از طرف شوراى مركزى زكات بر طبق درخواست‌هاى مناطق و نيازمندى‌هاى مستحق</w:t>
      </w:r>
    </w:p>
    <w:p>
      <w:pPr>
        <w:pStyle w:val="BookText"/>
        <w:rPr/>
      </w:pP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درآمد صندوق مركزى زكات از زكات حاصله از طريق بانك‌ها و ديگر مؤسّسات مالى تأمين مى‌شود</w:t>
      </w:r>
      <w:r>
        <w:rPr>
          <w:rFonts w:eastAsia="IRNazanin" w:cs="IRNazanin"/>
          <w:color w:val="111111"/>
          <w:sz w:val="28"/>
          <w:szCs w:val="28"/>
          <w:rtl w:val="true"/>
          <w:lang w:bidi="fa-IR"/>
        </w:rPr>
        <w:t>.</w:t>
      </w:r>
      <w:r>
        <w:rPr>
          <w:rStyle w:val="FootnoteAnchor"/>
          <w:rtl w:val="true"/>
        </w:rPr>
        <w:footnoteReference w:id="174"/>
      </w:r>
      <w:bookmarkStart w:id="344" w:name="pg9049_107359"/>
    </w:p>
    <w:p>
      <w:pPr>
        <w:pStyle w:val="Heading5"/>
        <w:numPr>
          <w:ilvl w:val="4"/>
          <w:numId w:val="1"/>
        </w:numPr>
        <w:rPr/>
      </w:pPr>
      <w:bookmarkStart w:id="345" w:name="__RefHeading___Toc2286133_2870459653"/>
      <w:bookmarkStart w:id="346" w:name="_Toc138"/>
      <w:bookmarkEnd w:id="344"/>
      <w:bookmarkEnd w:id="345"/>
      <w:r>
        <w:rPr>
          <w:rtl w:val="true"/>
        </w:rPr>
        <w:t>روش جمع آورى عشر</w:t>
      </w:r>
      <w:bookmarkEnd w:id="346"/>
    </w:p>
    <w:p>
      <w:pPr>
        <w:pStyle w:val="BookText"/>
        <w:rPr/>
      </w:pPr>
      <w:r>
        <w:rPr>
          <w:rFonts w:ascii="IRNazanin" w:hAnsi="IRNazanin" w:eastAsia="IRNazanin"/>
          <w:color w:val="111111"/>
          <w:sz w:val="28"/>
          <w:sz w:val="28"/>
          <w:szCs w:val="28"/>
          <w:rtl w:val="true"/>
          <w:lang w:bidi="fa-IR"/>
        </w:rPr>
        <w:t>صاحب زمين خود شخصاً ارزش زكات واجب شده را محاسبه و به صندوق زكات محلّى واريز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كميته محلّى زكات در آن مقدارى كه صاحب زمين محاسبه كرده شك كند كه كمتر ازواقع است، مى‌تواند اقدام به ارزيابى و اعاده عشر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حاصله از عشر در نزد كميته محلّى باقى مى‌ماند و در همان جهاتى كه زكات به كار مى‌رود، استفاده مى‌شود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بر اساس جدول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ضميمه فصل است، متوّسط رشد سالانه در ميانگين زكات از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يازده ماه اول سال زكوى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با نگاهى به مقدار عشر تخمينى و جمع‌آورى شده كه در جدول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فصل آمده است، مى‌بينيم سال به سال مقدار اموال زكوى از ناحيه عُشر كم و كمتر شده است و اين مى‌تواند دو دليل داشته باشد يك دليل مى‌تواند اين باشد كه مسئولين ماليات مناطق، آن طورى كه از آنها توقّع مى‌رود كار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دوّم اينكه در موارد عُشر، مكلف خود شخصاً اقدام به اخراج عشر و واريز كردن آن به صندوق محلّى مى‌كند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347" w:name="__RefHeading___Toc2286135_2870459653"/>
      <w:bookmarkStart w:id="348" w:name="_Toc139"/>
      <w:bookmarkEnd w:id="347"/>
      <w:r>
        <w:rPr>
          <w:rtl w:val="true"/>
        </w:rPr>
        <w:t>مالزى</w:t>
      </w:r>
      <w:bookmarkEnd w:id="348"/>
    </w:p>
    <w:p>
      <w:pPr>
        <w:pStyle w:val="Heading5"/>
        <w:numPr>
          <w:ilvl w:val="4"/>
          <w:numId w:val="1"/>
        </w:numPr>
        <w:rPr/>
      </w:pPr>
      <w:bookmarkStart w:id="349" w:name="__RefHeading___Toc2286137_2870459653"/>
      <w:bookmarkStart w:id="350" w:name="_Toc140"/>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پرداخت زكات در مالزى اجبارى است، قوانين و لوايح مربوط به زكات در همه سيزده ايالت اين كشور، بر اجبارى بودن آن تصريح دارد</w:t>
      </w:r>
      <w:r>
        <w:rPr>
          <w:rFonts w:eastAsia="IRNazanin" w:cs="IRNazanin"/>
          <w:color w:val="111111"/>
          <w:sz w:val="28"/>
          <w:szCs w:val="28"/>
          <w:rtl w:val="true"/>
          <w:lang w:bidi="fa-IR"/>
        </w:rPr>
        <w:t>.</w:t>
      </w:r>
    </w:p>
    <w:p>
      <w:pPr>
        <w:pStyle w:val="Heading5"/>
        <w:numPr>
          <w:ilvl w:val="4"/>
          <w:numId w:val="1"/>
        </w:numPr>
        <w:rPr/>
      </w:pPr>
      <w:bookmarkStart w:id="351" w:name="__RefHeading___Toc2286139_2870459653"/>
      <w:bookmarkStart w:id="352" w:name="_Toc141"/>
      <w:bookmarkEnd w:id="351"/>
      <w:r>
        <w:rPr>
          <w:rtl w:val="true"/>
        </w:rPr>
        <w:t>اموال مشمول زكات</w:t>
      </w:r>
      <w:bookmarkEnd w:id="35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اموالى كه در اين كشور مشمول، جمع آورى زكات اجبارى است از ايالتى به ايالت ديگر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ايالت‌ها بين اموال ظاهر و اموال باطن فرق مى‌گذارند و الزام قانون تنها شامل اموالظاهر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در بعضى از ايالت‌ها اين تفرقه وجود ندارد و ايالت حقّ خود مى‌داند كه از </w:t>
      </w:r>
    </w:p>
    <w:p>
      <w:pPr>
        <w:pStyle w:val="BookText"/>
        <w:rPr/>
      </w:pPr>
      <w:r>
        <w:rPr>
          <w:rFonts w:ascii="IRNazanin" w:hAnsi="IRNazanin" w:eastAsia="IRNazanin"/>
          <w:color w:val="111111"/>
          <w:sz w:val="28"/>
          <w:sz w:val="28"/>
          <w:szCs w:val="28"/>
          <w:rtl w:val="true"/>
          <w:lang w:bidi="fa-IR"/>
        </w:rPr>
        <w:t>همه انواع مال، زكات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ايالت‌هاى سيزده گانه غير از زكات فطره از عناوين زير زكات دريافت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 بر فعّاليت‌هاى تجارى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زكات بر زراعت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بر پس اندازها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 بر 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 بر معادن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بر انواع ثروت‌هاى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بر زراعت تنها شامل درآمد حاصل از برنج مى‌شود و زكات بر دام شامل درآمد حاصل از گوسفندان، گاو و گاوميش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برمعادن تنها شامل درآمد حاصل از معادن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زكات بر پس اندازها تنها شامل مبالغى است كه به صندوق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طابونج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واريز مى‌شود و اين صندوق از طرف سپرده گذاران و اشخاص زكات وارده را مى‌پردازد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از كداميك از اين مصادر زكات دريافت مى‌شود از ايالتى به ايالت ديگر فرق مى‌كند بعضى از ايالت‌ها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اجراى قانون اجبارى زكات را بر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به اعتبار اينكه تنها مال ظاهر در اين ايالت برنج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زكات پول و مال التّجاره و غيره به اعتبار اينكه از اموال باطنه هستند به عهده دارندگان آن سپرده شده است كه خود بپردازند، بدون اينكه هيچ گونه كنترلى ازطرف دولت و يا اداره عمومى زكات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فعّاليت‌هاى تبليغاتى از مردم خواسته مى‌شود همه انواع زكات را داوطلبانه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ايالت‌هاى ديگر افزون بر زكات برنج، جمع آورى زكات فطر را هم به الزام قانون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ايالت كلينتان زكات فطر به طور كامل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زكات برنج، تنها نصف آن دريافت مى‌شود و نصف ديگر بر عهده خود زارعين گذاشته مى‌شود كه در مصارف آن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ايالت فيرليس هم مانند ايالت كلينتان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w:t>
      </w:r>
      <w:bookmarkStart w:id="353" w:name="pg9049_107364"/>
    </w:p>
    <w:p>
      <w:pPr>
        <w:pStyle w:val="BookText"/>
        <w:rPr/>
      </w:pPr>
      <w:bookmarkEnd w:id="353"/>
      <w:r>
        <w:rPr>
          <w:rFonts w:ascii="IRNazanin" w:hAnsi="IRNazanin" w:eastAsia="IRNazanin"/>
          <w:color w:val="111111"/>
          <w:sz w:val="28"/>
          <w:sz w:val="28"/>
          <w:szCs w:val="28"/>
          <w:rtl w:val="true"/>
          <w:lang w:bidi="fa-IR"/>
        </w:rPr>
        <w:t>ايالت‌هاى ديگر، زكات بر فعّاليت‌هاى تجارى و زكات پول را هم بر دو مصدر گذشته اضافه كردند و از آنها زكات دريافت مى‌كنند مانند ايالت كوالالامپور و ايالت سالانگور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ايالت جوهر علاوه بر زكات فطر، از انواع مختلف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برنج، گندم، ذرّت، سويا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تجارى و نقود و معادن و دام‌ها، زكات به الزام قانون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ايالت ملاكا همانند ايالت جوهر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ايالت نجرى و سيميلان تنها زكات فطر به الزام قانون جمع آورى مى‌شود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 به اين شكل، اموالى كه به الزام قانون در ايالت‌هاى مالزى جمع آورى مى‌شود،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اين ايالت‌ها از مال التّجاره و پول زكات دريافت نمى‌شود زكات اينها به عهده صاحبانشان گذاشته شده كه خود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ايالت‌ها هم كه به قوّه قانون از برخى اقلام زكات جمع آورى مى‌شود تنها نصف آنها را شامل مى‌شود و پرداخت و مصرف نصف ديگر را به عهده صاحبان آن وانهاده‌اند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گستره اجراى لزوم پرداخت زكات به دولت و اموال مشمول زكات در ايالت‌هاى مالزى روشن مى‌شود</w:t>
      </w:r>
      <w:r>
        <w:rPr>
          <w:rFonts w:eastAsia="IRNazanin" w:cs="IRNazanin"/>
          <w:color w:val="111111"/>
          <w:sz w:val="28"/>
          <w:szCs w:val="28"/>
          <w:rtl w:val="true"/>
          <w:lang w:bidi="fa-IR"/>
        </w:rPr>
        <w:t>.</w:t>
      </w:r>
    </w:p>
    <w:p>
      <w:pPr>
        <w:pStyle w:val="Heading5"/>
        <w:numPr>
          <w:ilvl w:val="4"/>
          <w:numId w:val="1"/>
        </w:numPr>
        <w:rPr/>
      </w:pPr>
      <w:bookmarkStart w:id="354" w:name="__RefHeading___Toc2286141_2870459653"/>
      <w:bookmarkStart w:id="355" w:name="_Toc142"/>
      <w:bookmarkEnd w:id="354"/>
      <w:r>
        <w:rPr>
          <w:rtl w:val="true"/>
        </w:rPr>
        <w:t>اموال مستثنا شده از زكات</w:t>
      </w:r>
      <w:bookmarkEnd w:id="355"/>
    </w:p>
    <w:p>
      <w:pPr>
        <w:pStyle w:val="BookText"/>
        <w:rPr/>
      </w:pPr>
      <w:r>
        <w:rPr>
          <w:rFonts w:ascii="IRNazanin" w:hAnsi="IRNazanin" w:eastAsia="IRNazanin"/>
          <w:color w:val="111111"/>
          <w:sz w:val="28"/>
          <w:sz w:val="28"/>
          <w:szCs w:val="28"/>
          <w:rtl w:val="true"/>
          <w:lang w:bidi="fa-IR"/>
        </w:rPr>
        <w:t>مطلب مشخّصى در اين مورد نمى‌توان گفت و ظاهراً در مجموع همه اقلام و موارد مشمول فقهىزكات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در مرحله اجرا و بر طبق قوانين ايالت‌ها، موارد جمع آورى اجبارى با هم فرق دارد و برخى از مواردى كه خارج از الزام قانون هستند به عهده خود مكلّفين گذاشته شده است</w:t>
      </w:r>
      <w:r>
        <w:rPr>
          <w:rFonts w:eastAsia="IRNazanin" w:cs="IRNazanin"/>
          <w:color w:val="111111"/>
          <w:sz w:val="28"/>
          <w:szCs w:val="28"/>
          <w:rtl w:val="true"/>
          <w:lang w:bidi="fa-IR"/>
        </w:rPr>
        <w:t>.</w:t>
      </w:r>
    </w:p>
    <w:p>
      <w:pPr>
        <w:pStyle w:val="Heading5"/>
        <w:numPr>
          <w:ilvl w:val="4"/>
          <w:numId w:val="1"/>
        </w:numPr>
        <w:rPr/>
      </w:pPr>
      <w:bookmarkStart w:id="356" w:name="__RefHeading___Toc2286143_2870459653"/>
      <w:bookmarkStart w:id="357" w:name="_Toc143"/>
      <w:bookmarkEnd w:id="356"/>
      <w:r>
        <w:rPr>
          <w:rtl w:val="true"/>
        </w:rPr>
        <w:t>روش‌هاى جمع آورى زكات در مالزى</w:t>
      </w:r>
      <w:bookmarkEnd w:id="357"/>
    </w:p>
    <w:p>
      <w:pPr>
        <w:pStyle w:val="BookText"/>
        <w:rPr/>
      </w:pPr>
      <w:r>
        <w:rPr>
          <w:rFonts w:ascii="Amiri" w:hAnsi="Amiri" w:eastAsia="Amiri" w:cs="Amiri"/>
          <w:color w:val="111111"/>
          <w:sz w:val="28"/>
          <w:sz w:val="28"/>
          <w:szCs w:val="28"/>
          <w:rtl w:val="true"/>
          <w:lang w:bidi="ar-SA"/>
        </w:rPr>
        <w:t>جمع آورى زكات در اين كشور به سه طريق انجام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آورى از طرف عاملين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طريق دفاتر ادارات امور دينى هر ايالت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طريق برداشت از حقوق كارمندان و كارگران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از منبع</w:t>
      </w:r>
      <w:r>
        <w:rPr>
          <w:rFonts w:eastAsia="IRNazanin" w:cs="IRNazanin"/>
          <w:color w:val="111111"/>
          <w:sz w:val="28"/>
          <w:szCs w:val="28"/>
          <w:rtl w:val="true"/>
          <w:lang w:bidi="fa-IR"/>
        </w:rPr>
        <w:t xml:space="preserve">). </w:t>
      </w:r>
      <w:bookmarkStart w:id="358" w:name="pg9049_107365"/>
    </w:p>
    <w:p>
      <w:pPr>
        <w:pStyle w:val="BookText"/>
        <w:rPr/>
      </w:pPr>
      <w:bookmarkEnd w:id="358"/>
      <w:r>
        <w:rPr>
          <w:rFonts w:ascii="IRNazanin" w:hAnsi="IRNazanin" w:eastAsia="IRNazanin"/>
          <w:color w:val="111111"/>
          <w:sz w:val="28"/>
          <w:sz w:val="28"/>
          <w:szCs w:val="28"/>
          <w:rtl w:val="true"/>
          <w:lang w:bidi="fa-IR"/>
        </w:rPr>
        <w:t>بيشتر ايالت‌هاى مالزى از روش اوّل استفاده مى‌كنند و با گماردن عاملين به اين كار مبادرت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ميزان سلطه عاملين از ايالتى به ايالت ديگر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ايالت قدح، عامل تنها مى‌تواند زكات برنج و فطرة را جمع آورى كند امّا اشكال مختلف زكات مال از طرف صاحب آن مباشرة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 نوعاً براى پرداخت زكات ثروت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كنندگان زكات با مراجعه به نزديك‌ترين دفتر زكات، ثروت خود را محاسبه و اقدام به پرداخت زكات آن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سوّم در مورد كارمندان و حقوق بگيران به 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زكات با برداشت از منبع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اين كار اداره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ماليات بر درآمد را به همين روش جمع‌آورى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مالزى تنها همين سه روش به موجب قوانين جارى وجاهت رسمى و شرعى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عايدات جمع آورى شده زكات كشور مالزى بر حسب تفكيك ايالت‌ها و موارد زكات در جدول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جدول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359" w:name="__RefHeading___Toc2286145_2870459653"/>
      <w:bookmarkStart w:id="360" w:name="_Toc144"/>
      <w:bookmarkEnd w:id="359"/>
      <w:r>
        <w:rPr>
          <w:rtl w:val="true"/>
        </w:rPr>
        <w:t>برخى از مشكلات دستگاه زكات در مالزى</w:t>
      </w:r>
      <w:bookmarkEnd w:id="360"/>
    </w:p>
    <w:p>
      <w:pPr>
        <w:pStyle w:val="Heading6"/>
        <w:numPr>
          <w:ilvl w:val="5"/>
          <w:numId w:val="1"/>
        </w:numPr>
        <w:rPr/>
      </w:pPr>
      <w:bookmarkStart w:id="361" w:name="__RefHeading___Toc2286147_2870459653"/>
      <w:bookmarkStart w:id="362" w:name="_Toc145"/>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از آنجائى كه اداره زكات در هر يك از ايالت‌هاى مالزى مسأله خاص داخلى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ايالتى داراى آزادى در انتخاب قانون زكات و سياست‌هاى ادارى خاص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ايالت‌ها داراى مجالس دينى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استقلال منجر به برخى از مسائل شده است</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2286149_2870459653"/>
      <w:bookmarkStart w:id="364" w:name="_Toc146"/>
      <w:bookmarkEnd w:id="363"/>
      <w:r>
        <w:rPr>
          <w:rtl w:val="true"/>
        </w:rPr>
        <w:t xml:space="preserve">الف </w:t>
      </w:r>
      <w:r>
        <w:rPr>
          <w:rtl w:val="true"/>
        </w:rPr>
        <w:t xml:space="preserve">- </w:t>
      </w:r>
      <w:r>
        <w:rPr>
          <w:rtl w:val="true"/>
        </w:rPr>
        <w:t>اداى زكات از مجارى غير رسمى</w:t>
      </w:r>
      <w:bookmarkEnd w:id="36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دو ايالت قدح و كلينتان، همه ايالت‌هاى ديگر در مالزى از مسلمانان مى‌خواهند كه زكات اموال و زكات فطره را به مجلس دينى هر ايالت يا نمايندگانشان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مستحق جريمه نقدى و يا زندانى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جريمه‌ها از ايالتى به ايالت ديگر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ايالت جوهر بالاترين غرامت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رنجيت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مالزى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برخى از ايالت‌ها مانند سيميلان حداكثر غرامت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رنجيت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مالزى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جريمه زندانى كردن هم فرق مى‌كند مثلاً نهايت زندانى شدن در ايالت تيرانجانو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حال اينكه در ايالت بيرق به </w:t>
      </w:r>
      <w:bookmarkStart w:id="365" w:name="pg9049_107367"/>
    </w:p>
    <w:p>
      <w:pPr>
        <w:pStyle w:val="BookText"/>
        <w:rPr/>
      </w:pPr>
      <w:bookmarkEnd w:id="365"/>
      <w:r>
        <w:rPr>
          <w:rFonts w:ascii="IRNazanin" w:hAnsi="IRNazanin" w:eastAsia="IRNazanin"/>
          <w:color w:val="111111"/>
          <w:sz w:val="28"/>
          <w:sz w:val="28"/>
          <w:szCs w:val="28"/>
          <w:rtl w:val="true"/>
          <w:lang w:bidi="fa-IR"/>
        </w:rPr>
        <w:t>شش ماه مى‌رسد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امّا در ايالت كلينتان وضع به گونه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ايالت به مردم اجازه داده شده، ثلث زكات را از طريق مجارى غير رسمى بپردازند و دو ثلث ديگر را به مجلس دينى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ايالت‌هاى مختلف جريمه قانونى و زندانى براى تخلّف‌كنندگان وضع شده، با اين همه در همه ايالت‌ها عادت و رسم بر اين شده كه زكوات از مجارى غير رسمى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ايديت بن غزالى در يك تحقيق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بررسى ريشه‌هاى اين قضيه پرداخته است اكثر شركت كنندگان در اينبررسى از ايالت قدح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نتايج اين بررسى آمده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ادعّا مى‌كنند، از اينكه خودشان شخصاً زكات را به مستحقيق مى‌پردازند، احساس رضايت مى‌كنند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اذعان كردند آنها به توانايى مجلس در اداره توزيع زكات اطمينان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 كنندگان در اين مطالعه عامل را سياسى عنوان كردند آنها مطمئن هستند كه مجلس دينى نماينده حزب سياسى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عمل با فلسفه وجودى اين مجلس همخوانى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كارائى مجلس دينى را عنوان كردند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سختى رساندن زكات به دفتر مجلس را عامل اداى زكات از مجارى غير رسمى دانستند</w:t>
      </w:r>
      <w:r>
        <w:rPr>
          <w:rFonts w:eastAsia="IRNazanin" w:cs="IRNazanin"/>
          <w:color w:val="111111"/>
          <w:sz w:val="28"/>
          <w:szCs w:val="28"/>
          <w:rtl w:val="true"/>
          <w:lang w:bidi="fa-IR"/>
        </w:rPr>
        <w:t>.</w:t>
      </w:r>
    </w:p>
    <w:p>
      <w:pPr>
        <w:pStyle w:val="Heading6"/>
        <w:numPr>
          <w:ilvl w:val="5"/>
          <w:numId w:val="1"/>
        </w:numPr>
        <w:rPr/>
      </w:pPr>
      <w:bookmarkStart w:id="366" w:name="__RefHeading___Toc2286151_2870459653"/>
      <w:bookmarkStart w:id="367" w:name="_Toc147"/>
      <w:bookmarkEnd w:id="366"/>
      <w:r>
        <w:rPr>
          <w:rtl w:val="true"/>
        </w:rPr>
        <w:t xml:space="preserve">ب </w:t>
      </w:r>
      <w:r>
        <w:rPr>
          <w:rtl w:val="true"/>
        </w:rPr>
        <w:t xml:space="preserve">- </w:t>
      </w:r>
      <w:r>
        <w:rPr>
          <w:rtl w:val="true"/>
        </w:rPr>
        <w:t>جريان زكات‌هاى جمع آورى نشده</w:t>
      </w:r>
      <w:bookmarkEnd w:id="367"/>
    </w:p>
    <w:p>
      <w:pPr>
        <w:pStyle w:val="BookText"/>
        <w:rPr/>
      </w:pPr>
      <w:r>
        <w:rPr>
          <w:rFonts w:ascii="Amiri" w:hAnsi="Amiri" w:eastAsia="Amiri" w:cs="Amiri"/>
          <w:color w:val="111111"/>
          <w:sz w:val="28"/>
          <w:sz w:val="28"/>
          <w:szCs w:val="28"/>
          <w:rtl w:val="true"/>
          <w:lang w:bidi="ar-SA"/>
        </w:rPr>
        <w:t>تحقيق و بررسى نشان دهنده شكاف عميق بين زكات جمع آورى شده و زكاتى كه بايد جمع مى‌شده، است</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تنها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 زكات واجبه به مجالس دينى داده شده و حدود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مبلغ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مى‌شود، معلوم نيست چه سرنوشتى پيدا كرده است و چه مقدار از مجارى غير رسمى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شكاف بزرگى است، گرچه پرداخت از مجارى غيررسمى قدرى از آن شكاف را مى‌كاهد، ولى در عين حال شكاف همچنان به طور معنى دارى بزرگ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رتبه بندى، زكات محصولات دانه‌اى و ميوه جات درصدر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بخش </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مستحقه دريافت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نسبت در مقايسه با ديگر انواع زكات بالاترين نسبتىاست كه دريافت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غير از زكات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بيشترين دريافت از محصولات برنج بوده است و ديگر محصولات دانه‌اى تنها جز بسيار كوچكى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احشام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در رديف دوّم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درصدى موفّقيت انواع ديگر به ترتيب ذيل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التّجارة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اندازها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معادن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مجموع تنها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زكات مستحقه جمع آورى شده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زكات نقش مهمّى را در دستگاه اقتصاد اسلامى بر عهده گرفته و هدف آن انتقال مال از غنى به فقير و ابزار توزيع مجدّد ثروت و درآمد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آن مى‌رود كه در جامعه از طريق زكات بتوان حداقل اسباب زندگى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امّابراى مالزى، زكات كنونى كه جمع آورى مى‌شود اموال را از غنى به فقير منتقل نمى‌كند، بلكه زكات از فقير جمع آورى مى‌شود و به قشر فقير ديگر داده مى‌شود، زيرا بيشترين حجم مطلق و درصدى زكات را كشاورزان برنجكار مى‌پردازند و حال آنكه اينها فقيرترين قشر را در جامعه مالزى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دوّم دهه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برنج در غرب مالزى جزو فقرا شمرده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بقيه صاحبان ثروت زكات مستحقّه را آن‌گونه كه بايد بپردازند، نمى‌پردازند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زكات مستحقّه مال التّجاره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اندازها تنها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آورى مى‌شود</w:t>
      </w:r>
      <w:r>
        <w:rPr>
          <w:rFonts w:eastAsia="IRNazanin" w:cs="IRNazanin"/>
          <w:color w:val="111111"/>
          <w:sz w:val="28"/>
          <w:szCs w:val="28"/>
          <w:rtl w:val="true"/>
          <w:lang w:bidi="fa-IR"/>
        </w:rPr>
        <w:t>.</w:t>
      </w:r>
      <w:r>
        <w:rPr>
          <w:rStyle w:val="FootnoteAnchor"/>
          <w:rtl w:val="true"/>
        </w:rPr>
        <w:footnoteReference w:id="184"/>
      </w:r>
      <w:bookmarkStart w:id="368" w:name="pg9049_107371"/>
    </w:p>
    <w:p>
      <w:pPr>
        <w:pStyle w:val="Heading3"/>
        <w:numPr>
          <w:ilvl w:val="2"/>
          <w:numId w:val="1"/>
        </w:numPr>
        <w:rPr/>
      </w:pPr>
      <w:bookmarkStart w:id="369" w:name="__RefHeading___Toc2286153_2870459653"/>
      <w:bookmarkStart w:id="370" w:name="_Toc148"/>
      <w:bookmarkEnd w:id="368"/>
      <w:bookmarkEnd w:id="369"/>
      <w:r>
        <w:rPr>
          <w:rtl w:val="true"/>
        </w:rPr>
        <w:t xml:space="preserve">قسمت دوّم </w:t>
      </w:r>
      <w:r>
        <w:rPr>
          <w:rtl w:val="true"/>
        </w:rPr>
        <w:t>:</w:t>
      </w:r>
      <w:r>
        <w:rPr>
          <w:rtl w:val="true"/>
        </w:rPr>
        <w:t>كشورهايى كه پرداخت زكات در آنها به صورت اختيارى است</w:t>
      </w:r>
      <w:r>
        <w:rPr>
          <w:rtl w:val="true"/>
        </w:rPr>
        <w:t>.</w:t>
      </w:r>
      <w:bookmarkEnd w:id="370"/>
    </w:p>
    <w:p>
      <w:pPr>
        <w:pStyle w:val="Heading4"/>
        <w:numPr>
          <w:ilvl w:val="3"/>
          <w:numId w:val="1"/>
        </w:numPr>
        <w:rPr/>
      </w:pPr>
      <w:bookmarkStart w:id="371" w:name="__RefHeading___Toc2286155_2870459653"/>
      <w:bookmarkStart w:id="372" w:name="_Toc149"/>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در اين كشورها، دولت دخالت فعّالى در جمع آورى و توزيع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جمعيت‌هاى اسلامى اين كشورها، جهت اداى فريضه زكات، به ابتكارات گوناگونى در زمينه روش‌هاى جمع آورى و توزيع زكات دست يازيدند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روش‌ها بر حسب نوع مؤسّسه به سه شكل قابل تفكيك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از طريق جميعت‌هاى خيريه كه به صورت خود جوش و داوطلبانه در داخل جوامع اسلامى به وجود آمده است، كار جمع آورى و توزيع زكات بين مستحقين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دوّم، از طريق هيأت‌هاى شبه حكومتى، اين كار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روش سوّم، بعضى از كشورهاى اسلامى اقدام به تأسيس دستگاه مستقل حكومتى براى زكات كردند، اين دستگاه داراى استقلال مالى و شخصيت اعتبارى و ادارى در قبول اموال زكوى كه مكلّفين داوطلبانه مى‌پردازند، و توزيع آن بين مستحقين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به بررسى كشورهاى كويت و مصر مى‌پردازيم</w:t>
      </w:r>
      <w:r>
        <w:rPr>
          <w:rFonts w:eastAsia="IRNazanin" w:cs="IRNazanin"/>
          <w:color w:val="111111"/>
          <w:sz w:val="28"/>
          <w:szCs w:val="28"/>
          <w:rtl w:val="true"/>
          <w:lang w:bidi="fa-IR"/>
        </w:rPr>
        <w:t>.</w:t>
      </w:r>
    </w:p>
    <w:p>
      <w:pPr>
        <w:pStyle w:val="Heading4"/>
        <w:numPr>
          <w:ilvl w:val="3"/>
          <w:numId w:val="1"/>
        </w:numPr>
        <w:rPr/>
      </w:pPr>
      <w:bookmarkStart w:id="373" w:name="__RefHeading___Toc2286157_2870459653"/>
      <w:bookmarkStart w:id="374" w:name="_Toc150"/>
      <w:bookmarkEnd w:id="373"/>
      <w:r>
        <w:rPr>
          <w:rtl w:val="true"/>
        </w:rPr>
        <w:t>كويت</w:t>
      </w:r>
      <w:bookmarkEnd w:id="374"/>
    </w:p>
    <w:p>
      <w:pPr>
        <w:pStyle w:val="Heading5"/>
        <w:numPr>
          <w:ilvl w:val="4"/>
          <w:numId w:val="1"/>
        </w:numPr>
        <w:rPr/>
      </w:pPr>
      <w:bookmarkStart w:id="375" w:name="__RefHeading___Toc2286159_2870459653"/>
      <w:bookmarkStart w:id="376" w:name="_Toc151"/>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قانون زكات كويت، تصريح مى‌كند، پرداخت زكات به دولت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تنها داراى پنج مادّه است و به تك تك منابع زكات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بيت الزكاة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الزكاة در كويت يك هيأت حكومتى است، داراى بودجه مستقل است و به موجب قانون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تأسيس شده است تا هدف‌هاى ذيل را محقّق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 و توزيع اموال زكوى و خيرات و مصرف آن در مصارف شرعيه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پايى و انجام كارهاى خير و نيك</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آگاهى دادن در مورد فريضه زكات و نقش آن در زندگى و افزايش روحيه هميارى و تعاون با تصريح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الزكاة كويت نه تنها به جمع آورى زكات مى‌پردازد بلكه با قبول صدقات، </w:t>
      </w:r>
      <w:bookmarkStart w:id="377" w:name="pg9049_107373"/>
    </w:p>
    <w:p>
      <w:pPr>
        <w:pStyle w:val="BookText"/>
        <w:rPr/>
      </w:pPr>
      <w:bookmarkEnd w:id="377"/>
      <w:r>
        <w:rPr>
          <w:rFonts w:ascii="Amiri" w:hAnsi="Amiri" w:eastAsia="Amiri" w:cs="Amiri"/>
          <w:color w:val="111111"/>
          <w:sz w:val="28"/>
          <w:sz w:val="28"/>
          <w:szCs w:val="28"/>
          <w:rtl w:val="true"/>
          <w:lang w:bidi="ar-SA"/>
        </w:rPr>
        <w:t>خيرات، تبرّعات، وصايا و ثلث مال، حاشيه مالى قابل قبولى جهت كمك به فقرا و مساكين فراهم كرده است</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2286161_2870459653"/>
      <w:bookmarkStart w:id="379" w:name="_Toc152"/>
      <w:bookmarkEnd w:id="378"/>
      <w:r>
        <w:rPr>
          <w:rtl w:val="true"/>
        </w:rPr>
        <w:t>روش‌هاى جمع آورى</w:t>
      </w:r>
      <w:bookmarkEnd w:id="379"/>
    </w:p>
    <w:p>
      <w:pPr>
        <w:pStyle w:val="BookText"/>
        <w:rPr/>
      </w:pPr>
      <w:r>
        <w:rPr>
          <w:rFonts w:ascii="Amiri" w:hAnsi="Amiri" w:eastAsia="Amiri" w:cs="Amiri"/>
          <w:color w:val="111111"/>
          <w:sz w:val="28"/>
          <w:sz w:val="28"/>
          <w:szCs w:val="28"/>
          <w:rtl w:val="true"/>
          <w:lang w:bidi="ar-SA"/>
        </w:rPr>
        <w:t>بيت الزكاة براى جمع آورى صدقات و وصايا و تبرّعات اقدام به تأسيس صندوق صدقات كرده است</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فصل دوّم قانون زكات كويت، منابع مالى بيت الزكاة را به شرح ذيل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زكاتى كه به صورت داوطلبانه به وسيله افراد يا غير آن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و تبرّعاتى كه به وسيله مؤسّسات عمومى، صاحبان ثروت، كمپانى‌ها و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كننده‌ها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يارانه‌هاى سالانه به وسيله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كمك‌هاى سالانه دولت حدوداً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دينار در هر سال است كه جهت گردش كارى بيت الزكاة به آن داده مى‌شود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فصل، رشد و نمو اموال زكوى و ديگر منابع درآمدى را از سال تأسيسبيت الزكاة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كننده‌ها تا پايان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به اضافه سه منزل به بيت الزكاة هديه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درآمدهاى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ساختمانى است به قيمت </w:t>
      </w:r>
      <w:r>
        <w:rPr>
          <w:rFonts w:eastAsia="IRNazanin" w:cs="IRNazanin"/>
          <w:color w:val="111111"/>
          <w:sz w:val="28"/>
          <w:szCs w:val="28"/>
          <w:lang w:bidi="fa-IR"/>
        </w:rPr>
        <w:t>325000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p>
    <w:p>
      <w:pPr>
        <w:pStyle w:val="BookText"/>
        <w:rPr/>
      </w:pPr>
      <w:r>
        <w:rPr>
          <w:rFonts w:ascii="Amiri" w:hAnsi="Amiri" w:eastAsia="Amiri" w:cs="Amiri"/>
          <w:color w:val="111111"/>
          <w:sz w:val="28"/>
          <w:sz w:val="28"/>
          <w:szCs w:val="28"/>
          <w:rtl w:val="true"/>
          <w:lang w:bidi="ar-SA"/>
        </w:rPr>
        <w:t>كويتى كه وقف بيت الزكاة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ضمن درآمدهاى سال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مبلغ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كويتى از طرف دو خانواده براى خريد ساختمانى جهت وقف براى بيت الزكاة تخصيص داده شده بود</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ميزان صدقات جاريه اعطا شده به بيت الزكاة كويت را نشان مى‌دهد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بيت الزكاة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التبرعات العينيه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آورى تبرّعات عينى اهل خير اعم از پوشاك، </w:t>
      </w:r>
      <w:bookmarkStart w:id="380" w:name="pg9049_107376"/>
    </w:p>
    <w:p>
      <w:pPr>
        <w:pStyle w:val="BookText"/>
        <w:rPr/>
      </w:pPr>
      <w:bookmarkEnd w:id="380"/>
      <w:r>
        <w:rPr>
          <w:rFonts w:ascii="IRNazanin" w:hAnsi="IRNazanin" w:eastAsia="IRNazanin"/>
          <w:color w:val="111111"/>
          <w:sz w:val="28"/>
          <w:sz w:val="28"/>
          <w:szCs w:val="28"/>
          <w:rtl w:val="true"/>
          <w:lang w:bidi="fa-IR"/>
        </w:rPr>
        <w:t>مواد غذايى، اثاث منزل، دستگاه‌هاى برقى و نيز پرداخت‌هاى عينى زكات يا صدقات را هم جمع‌آورى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بين خانواده‌هاى مستحق از طريق اداره فعّال محلّى پخش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روش‌هاى جمع آورى زكات در كويت، جمع آورى آن از طريق كميته‌هاى داوطلب محلّى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كميته محلّى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مسجد عثمان منطقه حولى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جمع آورى زكاتى كه مسلمين داوطلبانه پرداخت مى‌كنند و نيز اقدام به توزيع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موّفقيت اين كميته، در مناطق ديگر نيز نظير اين كميته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زكات در مناطق مختلف كويت فعّاليت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كميته‌ها به صورت داوطلبانه و به هدف جمع آورى اموال زكوى و صرف آن در مصارف شرعيه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كميته‌ها تابع يكى از جمعيت‌هاى عام المنفعه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كميته‌ها در اطلاع رسانى زكات و بر طرف كردن نيازمندى‌هاى مستحقّين نسبتاً موّفق بوده‌اند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381" w:name="__RefHeading___Toc2286163_2870459653"/>
      <w:bookmarkStart w:id="382" w:name="_Toc153"/>
      <w:bookmarkEnd w:id="381"/>
      <w:r>
        <w:rPr>
          <w:rtl w:val="true"/>
        </w:rPr>
        <w:t>چگونگى برقرار كردن ارتباط</w:t>
      </w:r>
      <w:bookmarkEnd w:id="38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ارتباطات هيأت‌هاى زكوى حكومتى با پرداخت كنندگان داوطلب به صورت مستقيم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جمع آورى بيت الزكاة در بسيارى از مواقع منتظر مى‌نشينند تا اينكه پرداخت كننده زكات خودش جهت اداى زكات به آنجا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الزكاة داراى دسته جات تبليغات و اطلاع رسانى زكوى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شناسايى مكلّفين زكوى به تشويق، ترغيب و توّجه دادن آنها به وجوب زكات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ابزارهاى متعدّد تبليغاتى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ابزارها معمولاً عبارتند از توزيع كتاب و مطبوعات، و تبليغات در اماكن عمومى و وسائل تبليغاتى سمعى و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دستجاتى را براى تماس مستقيم با مكلّفين اعزام مى‌كنند و يا به وسيله نامه به آنها اطلاع رسانى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بهترين موسم تبليغاتى براى اين دستجات است</w:t>
      </w:r>
      <w:r>
        <w:rPr>
          <w:rFonts w:eastAsia="IRNazanin" w:cs="IRNazanin"/>
          <w:color w:val="111111"/>
          <w:sz w:val="28"/>
          <w:szCs w:val="28"/>
          <w:rtl w:val="true"/>
          <w:lang w:bidi="fa-IR"/>
        </w:rPr>
        <w:t>.</w:t>
      </w:r>
      <w:r>
        <w:rPr>
          <w:rStyle w:val="FootnoteAnchor"/>
          <w:rtl w:val="true"/>
        </w:rPr>
        <w:footnoteReference w:id="189"/>
      </w:r>
      <w:bookmarkStart w:id="383" w:name="pg9049_107378"/>
    </w:p>
    <w:p>
      <w:pPr>
        <w:pStyle w:val="Heading4"/>
        <w:numPr>
          <w:ilvl w:val="3"/>
          <w:numId w:val="1"/>
        </w:numPr>
        <w:rPr/>
      </w:pPr>
      <w:bookmarkStart w:id="384" w:name="__RefHeading___Toc2286165_2870459653"/>
      <w:bookmarkStart w:id="385" w:name="_Toc154"/>
      <w:bookmarkEnd w:id="383"/>
      <w:bookmarkEnd w:id="384"/>
      <w:r>
        <w:rPr>
          <w:rtl w:val="true"/>
        </w:rPr>
        <w:t>مصر</w:t>
      </w:r>
      <w:bookmarkEnd w:id="385"/>
    </w:p>
    <w:p>
      <w:pPr>
        <w:pStyle w:val="Heading5"/>
        <w:numPr>
          <w:ilvl w:val="4"/>
          <w:numId w:val="1"/>
        </w:numPr>
        <w:rPr/>
      </w:pPr>
      <w:bookmarkStart w:id="386" w:name="__RefHeading___Toc2286167_2870459653"/>
      <w:bookmarkStart w:id="387" w:name="_Toc155"/>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پرداخت زكات در كشور مصر به مصادر رسمى اختيارى است، مكلّفين، خود رأساً مى‌توانند، زكات واجب خودشان را، به مستحقين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مصدر رسمى جمع آورى و توزيع زكات اختيارى در مصر، بانك اجتماعى 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كشورهاى ديگر كه سازمان مستقلى براى جمع آورى و توزيع زكات تأسيس كردند، در مصر بانك اجتماعى ناصر، تصدّى اين امر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تجربه كشور مصر، كه تنها نمونه شبه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جالب و درس‌آموز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بانك از همان بدو تأسيس، يكى از وظايفش، افزون بر امور معمول بانكى در اشكال اسلامى كه در آنربا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امور اجتماعى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بانك بر اساس قانون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ادارى تابع وزارت تأمين اجتماعى و از نظر مالى تحت نظارت بانك مركزى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بانك براى تحقّق سرپرستى و حمايت اجتماعى، بخش تكافل اجتماعى را در خود بانك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سه اداره كل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اوّل، اداره كل تأمين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به كسانى كه زندگى روزمره شان از راه نظام مرسوم و تأمين اجتماعى دولتى تأمين نمى‌شود، مانند طلاّب مدارس و دانشجويان دانشگاه، رسيدگى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دوّم، اداره كل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دو نوع قرض اعطاء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قرض، قرض توليدى عينى است، به اين صورت كه براى طرح‌هاى كوچك، ابزار آلات لازم خريدارى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قرض، قرض 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قرض براى مواردى مانند ازدواج، بيمارى و غيره اعطاء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سوّم، اداره كل زكات است كه موضوع مورد بحث ما است، اين اداره زكات نقدى و عينى را از مزكّين دريافت مى‌كند و بعد در مصارف شرعيه به مصرف مى‌رساند</w:t>
      </w:r>
      <w:r>
        <w:rPr>
          <w:rFonts w:eastAsia="IRNazanin" w:cs="IRNazanin"/>
          <w:color w:val="111111"/>
          <w:sz w:val="28"/>
          <w:szCs w:val="28"/>
          <w:rtl w:val="true"/>
          <w:lang w:bidi="fa-IR"/>
        </w:rPr>
        <w:t>.</w:t>
      </w:r>
    </w:p>
    <w:p>
      <w:pPr>
        <w:pStyle w:val="Heading5"/>
        <w:numPr>
          <w:ilvl w:val="4"/>
          <w:numId w:val="1"/>
        </w:numPr>
        <w:rPr/>
      </w:pPr>
      <w:bookmarkStart w:id="388" w:name="__RefHeading___Toc2286169_2870459653"/>
      <w:bookmarkStart w:id="389" w:name="_Toc156"/>
      <w:bookmarkEnd w:id="388"/>
      <w:r>
        <w:rPr>
          <w:rtl w:val="true"/>
        </w:rPr>
        <w:t>اموال مشمول زكات</w:t>
      </w:r>
      <w:bookmarkEnd w:id="38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نظام هايى كه زكات به صورت داوطلبانه، جمع آورى و توزيع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زكات مورد خاصى را مطرح نمى‌كند و يا مورد خاصى را عفو نمى‌كند، بلكه موارد تعلق زكات به فقهاء و مذهب افراد و تقيّدشان ارجاع مى‌شود، در ماده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تأسيس بانك كه منابع مالى 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شمردند، در </w:t>
      </w:r>
      <w:bookmarkStart w:id="390" w:name="pg9049_107379"/>
    </w:p>
    <w:p>
      <w:pPr>
        <w:pStyle w:val="BookText"/>
        <w:rPr/>
      </w:pPr>
      <w:bookmarkEnd w:id="390"/>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از جمله آن منابع، اموال زكوى به همراه هبات، تبرّعات و وصايا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هيچ گونه تفصيلى در موارد تعلّق زكات صورت نگرفته است</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391" w:name="__RefHeading___Toc2286171_2870459653"/>
      <w:bookmarkStart w:id="392" w:name="_Toc157"/>
      <w:bookmarkEnd w:id="391"/>
      <w:r>
        <w:rPr>
          <w:rtl w:val="true"/>
        </w:rPr>
        <w:t>روش‌هاى جمع آورى زكات</w:t>
      </w:r>
      <w:bookmarkEnd w:id="392"/>
    </w:p>
    <w:p>
      <w:pPr>
        <w:pStyle w:val="BookText"/>
        <w:rPr/>
      </w:pPr>
      <w:r>
        <w:rPr>
          <w:rFonts w:ascii="IRNazanin" w:hAnsi="IRNazanin" w:eastAsia="IRNazanin"/>
          <w:color w:val="111111"/>
          <w:sz w:val="28"/>
          <w:sz w:val="28"/>
          <w:szCs w:val="28"/>
          <w:rtl w:val="true"/>
          <w:lang w:bidi="fa-IR"/>
        </w:rPr>
        <w:t>اداره كل زكات، در بانك اجتماعى ناصر، از دو راه به جمع آورى و توزيع زكات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 شعبات بانك كه در سراسر مصر وجود دارند و ديگرى از راه كميته‌هاى زكات به اين امر مبادرت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كميته‌هاى زكات تابع اين بانك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بوده است و تعداد عاملين داوطلب اين كميته‌ها به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تشكيل اين كميته‌ها به اين صورت است كه افراد داوطلب تشكيل كميته زكات، درخواستى تنظيم و براى رياست شوراى ادارى يكى از شعبات بانك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درخواست اسامى اعضاء وظايفشان، محل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سكونتشان و نيز جايگاه آنها در كميته معرث‌فى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سه نفر كه يكى دبير كميته، ديگرى مسئول صندوق و سوّمى مسئول خدمات است، لازم است تا شورا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امضاء با اين سه نفر است، در كميته هايى كه در مساجد شكل مى‌گيرد، معمولاً امام و خطيب مسجد، دبير اين كميته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بعد از حصول جديت درخواست و صلاحيت افراد و كسب توافقات لازم از اعضاء ابلاغيه تشكيل كميته به تك تك اعضاء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ابلاغيه، بانك شرط مى‌كند، كميته زكات، همه اموال زكوى جمع آورى شده را در حساب زكات شعبات اين بانك واريز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شعبات بانك كه در سراسر مصر وجود دارند، خود رأساً از كسانى كه مى‌خواهند زكات بپردازند زكات را دريافت كرده و وارد حساب زكات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زكات از هر دو كانال انجام مى‌گرد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زكات را به هر صورت كه باشد، نقدى يا عينى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زكات عينى از چيزهايى باشد كه در به سرعت در معرض تلف قرار مى‌گيرد، به كميته زكات اين حق داده شده كه آن را بفروشدو قيمتش را به حساب زكات واريز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چيزهايى كه با دوام هستند و زود تلف نمى‌شوند، حفظ </w:t>
      </w:r>
      <w:bookmarkStart w:id="393" w:name="pg9049_107382"/>
    </w:p>
    <w:p>
      <w:pPr>
        <w:pStyle w:val="BookText"/>
        <w:rPr/>
      </w:pPr>
      <w:bookmarkEnd w:id="393"/>
      <w:r>
        <w:rPr>
          <w:rFonts w:ascii="Amiri" w:hAnsi="Amiri" w:eastAsia="Amiri" w:cs="Amiri"/>
          <w:color w:val="111111"/>
          <w:sz w:val="28"/>
          <w:sz w:val="28"/>
          <w:szCs w:val="28"/>
          <w:rtl w:val="true"/>
          <w:lang w:bidi="ar-SA"/>
        </w:rPr>
        <w:t>شده و به صورت عينى صرف مستحقين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زكات اين كميته‌ها و خود بانك تبرّعات، هدايا و صدقات را نيز جمع آورى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بانك به كمك كميته‌ها، كارهاى تبليغاتى و اطلاع رسانى را از طريق مطبوعات، تشكيل اجتماعات، همايش‌ها، افزون بر تماس و ارتباط شخصى و تشويق آنها به پرداخت زكات و كمك به آنها در چگونگى حساب آن، به انجام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طريق، بانك توانسته تعداد پرداخت كنندگان زكات را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برساند، تعداد مستحقينى كه در اين سال به آنها مراجعه كردند نزديك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شده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با اين همه، كل زكات جمع آورى شده براى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جنيه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رايج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نسبت به كشور بزرگى مثل مصر و با توجّه به اينكه تنها مصدر رسمى جمع آورى زكات در آن بانك اجتماعى ناصر است،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برخى از برآوردهاى تخمينى، اين رقم را يك ميليارد و نيم جنيه برآورد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حاصل شده بر كميته‌هاى سرشكن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هر كميته به طور متوسط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جنيه جمع آورى كرده است، و اگر بر افراد زكات دهنده تقسيم كنيم، يعنى هر نفر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جنيه بابت زكات پرداخته است اين مقدار در نسبت با توليد ناخالص ملّى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Style w:val="FootnoteAnchor"/>
          <w:rtl w:val="true"/>
        </w:rPr>
        <w:footnoteReference w:id="192"/>
      </w:r>
      <w:r>
        <w:rPr>
          <w:rFonts w:ascii="IRNazanin" w:hAnsi="IRNazanin" w:eastAsia="IRNazanin"/>
          <w:color w:val="111111"/>
          <w:sz w:val="28"/>
          <w:sz w:val="28"/>
          <w:szCs w:val="28"/>
          <w:rtl w:val="true"/>
          <w:lang w:bidi="fa-IR"/>
        </w:rPr>
        <w:t>است، كه خيلى ناچيز به نظر مى‌رسد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394" w:name="__RefHeading___Toc2286173_2870459653"/>
      <w:bookmarkStart w:id="395" w:name="_Toc158"/>
      <w:bookmarkEnd w:id="394"/>
      <w:r>
        <w:rPr>
          <w:rtl w:val="true"/>
        </w:rPr>
        <w:t>خلاصه و نتيجه فصل</w:t>
      </w:r>
      <w:bookmarkEnd w:id="395"/>
    </w:p>
    <w:p>
      <w:pPr>
        <w:pStyle w:val="BookText"/>
        <w:rPr/>
      </w:pPr>
      <w:r>
        <w:rPr>
          <w:rFonts w:ascii="IRNazanin" w:hAnsi="IRNazanin" w:eastAsia="IRNazanin"/>
          <w:color w:val="111111"/>
          <w:sz w:val="28"/>
          <w:sz w:val="28"/>
          <w:szCs w:val="28"/>
          <w:rtl w:val="true"/>
          <w:lang w:bidi="fa-IR"/>
        </w:rPr>
        <w:t>بسيارى از كشورهاى اسلامى قوانينى براى جمع آورى و توزيع زكات وضع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كشورها پرداخت زكات به يك ارگان دولتى خاصّ كه توسّط قانون تأسيس مى‌شود، الزامى است و دولت مسئول جمع آورى و توزيع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ميان، كشورهاى مورد مطالعه در اين پژوهش به ترتيب تاريخى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مالزى، عربستان سعودى، پاكستان و سودان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ديگر از كشورها پرداخت زكات به يك ارگان دولتى يا شبه دولتى داوطلبانه است</w:t>
      </w:r>
      <w:r>
        <w:rPr>
          <w:rFonts w:eastAsia="IRNazanin" w:cs="IRNazanin"/>
          <w:color w:val="111111"/>
          <w:sz w:val="28"/>
          <w:szCs w:val="28"/>
          <w:rtl w:val="true"/>
          <w:lang w:bidi="fa-IR"/>
        </w:rPr>
        <w:t xml:space="preserve">. </w:t>
      </w:r>
      <w:bookmarkStart w:id="396" w:name="pg9049_107383"/>
    </w:p>
    <w:p>
      <w:pPr>
        <w:pStyle w:val="BookText"/>
        <w:rPr/>
      </w:pPr>
      <w:bookmarkEnd w:id="396"/>
      <w:r>
        <w:rPr>
          <w:rFonts w:ascii="IRNazanin" w:hAnsi="IRNazanin" w:eastAsia="IRNazanin"/>
          <w:color w:val="111111"/>
          <w:sz w:val="28"/>
          <w:sz w:val="28"/>
          <w:szCs w:val="28"/>
          <w:rtl w:val="true"/>
          <w:lang w:bidi="fa-IR"/>
        </w:rPr>
        <w:t>مكلّفين در اين كشورها مى‌توانند زكات واجب را خود شخصاً به مصارف شرعيه برسانند و يا به مؤسّسات خيريه مردمى سپرده تا آنها در مصارف شرعيه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كشور كويت و مصر مورد ملاحظه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كشور كه زكات به صورت داوطلبانه به يك نهاد دولتى يا شبه دولتى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درباره اموال مورد تعلق زكات بحث كرد، زيرا از شخصى كه مى‌آيد و داوطلبانه مبلغى را مى‌پردازد و مى‌گويد اين زكات من است نمى‌توان از اقلام مورد تعلّق زكات پرسش كرد، اين پرسش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قوانين زكات اين دو كشور هيچ تفصيلى در مورد اموال مورد تعلّق زكات و بخشودگى‌ها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قوانين تنها از چند مادّه كه از تعداد انگشتان دست تجاوز نمى‌كند،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قوانين زكات آن پنج كشورى كه پرداخت زكات به يك ارگان دولتى الزامى است، اموال موضوع زكات به همراه بخشودگى‌هاى زكوى به تفصيل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همه،</w:t>
      </w:r>
    </w:p>
    <w:p>
      <w:pPr>
        <w:pStyle w:val="BookText"/>
        <w:rPr/>
      </w:pPr>
      <w:r>
        <w:rPr>
          <w:rFonts w:ascii="IRNazanin" w:hAnsi="IRNazanin" w:eastAsia="IRNazanin"/>
          <w:color w:val="111111"/>
          <w:sz w:val="28"/>
          <w:sz w:val="28"/>
          <w:szCs w:val="28"/>
          <w:rtl w:val="true"/>
          <w:lang w:bidi="fa-IR"/>
        </w:rPr>
        <w:t>تفاوت‌هايى در اموال مورد تعلّق زكات، بخشودگى‌ها و روش‌هاى جمع آورى دارند و از كشورى به كشور ديگر فرق مى‌كند</w:t>
      </w:r>
      <w:r>
        <w:rPr>
          <w:rFonts w:eastAsia="IRNazanin" w:cs="IRNazanin"/>
          <w:color w:val="111111"/>
          <w:sz w:val="28"/>
          <w:szCs w:val="28"/>
          <w:rtl w:val="true"/>
          <w:lang w:bidi="fa-IR"/>
        </w:rPr>
        <w:t>.</w:t>
      </w:r>
    </w:p>
    <w:p>
      <w:pPr>
        <w:pStyle w:val="Heading5"/>
        <w:numPr>
          <w:ilvl w:val="4"/>
          <w:numId w:val="1"/>
        </w:numPr>
        <w:rPr/>
      </w:pPr>
      <w:bookmarkStart w:id="397" w:name="__RefHeading___Toc2286175_2870459653"/>
      <w:bookmarkStart w:id="398" w:name="_Toc159"/>
      <w:bookmarkEnd w:id="397"/>
      <w:r>
        <w:rPr>
          <w:rtl w:val="true"/>
        </w:rPr>
        <w:t>تفاوت در اموال موضوع زكات</w:t>
      </w:r>
      <w:bookmarkEnd w:id="398"/>
    </w:p>
    <w:p>
      <w:pPr>
        <w:pStyle w:val="BookText"/>
        <w:rPr/>
      </w:pPr>
      <w:r>
        <w:rPr>
          <w:rFonts w:ascii="IRNazanin" w:hAnsi="IRNazanin" w:eastAsia="IRNazanin"/>
          <w:color w:val="111111"/>
          <w:sz w:val="28"/>
          <w:sz w:val="28"/>
          <w:szCs w:val="28"/>
          <w:rtl w:val="true"/>
          <w:lang w:bidi="fa-IR"/>
        </w:rPr>
        <w:t>در يمن الزام قانون، زكات مال و زكات فطر هر دو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سعودى، پاكستان، سودان، اين الزام تنها زكات مال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مالزى از آنجا كه اداره زكات در هر يك از ايالت‌هاى آن يك مسأله داخلى است، از اين رو موضوع زكات از ايالتى به ايالت ديگر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ايالت‌ها تنها از مال زكات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ديگر تنها زكات فطر مشمول الزام قانونى است و در دسته سوّم هم زكات فطر مشمول الزام قانون است و هم زكات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كشورها آن قسمتى از زكات كه از حيطه الزام قانون خارج است، پرداخت آن به خواست مكلّفين واگذار شده است كه اگر خواستند به يك ارگان دولتى بپردازند، وگرنه خود شخصاً در مصارف شرعيه به كار برند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نسبت به انواع اموالى كه مشمول الزام قانونى است، سازمان‌هاى زكوى هر يك از كشورهاى </w:t>
      </w:r>
    </w:p>
    <w:p>
      <w:pPr>
        <w:pStyle w:val="BookText"/>
        <w:rPr/>
      </w:pPr>
      <w:r>
        <w:rPr>
          <w:rFonts w:ascii="IRNazanin" w:hAnsi="IRNazanin" w:eastAsia="IRNazanin"/>
          <w:color w:val="111111"/>
          <w:sz w:val="28"/>
          <w:sz w:val="28"/>
          <w:szCs w:val="28"/>
          <w:rtl w:val="true"/>
          <w:lang w:bidi="fa-IR"/>
        </w:rPr>
        <w:t>يمن و سودان تصريح دارند بر اين كه زكات همه اموال موضوع زكات كه در كتب فقهى بيان شده است از غلاّت و احشام و اموال تجارى گرفته تا پول نقد، چه از اموال ظاهره باشند يا از اموال باطنه، بايد به دولت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كه در سودان زكات در عمل بر همه اقلام ثروت و درآمد شامل حقوق و ديگر درآمدهاى نيروى كار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كشورها شايد سودان داراى قانون جامع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افزون بر آن موارد معهوده فقهى، حقوق و درآمدهاى مشاغل آزاد و نيز درآمد مستغلات و اموال داراى بازده مانند اجاره ساختمان‌ها، درآمد وسائل نقليه و محصولات</w:t>
      </w:r>
    </w:p>
    <w:p>
      <w:pPr>
        <w:pStyle w:val="BookText"/>
        <w:rPr/>
      </w:pPr>
      <w:r>
        <w:rPr>
          <w:rFonts w:ascii="IRNazanin" w:hAnsi="IRNazanin" w:eastAsia="IRNazanin"/>
          <w:color w:val="111111"/>
          <w:sz w:val="28"/>
          <w:sz w:val="28"/>
          <w:szCs w:val="28"/>
          <w:rtl w:val="true"/>
          <w:lang w:bidi="fa-IR"/>
        </w:rPr>
        <w:t>مزارع، مشمول زكات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همانند عربستان سعودى پرداخت اموال باطنه بر عهده خود مكلفين گذاشته شده است تا خود در مصارف زكات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اين كارها به اندازه و فهم دينى خودشان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لايحه اجرايى زكات و ماليات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اموال غير ظاهره را به شرح ذيل بيان مى‌كند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 و نقره زينتى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پول‌هاى كنز شده و از تجارت خارج شده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حساب‌هاى پس انداز و مدّت‌دار و حساب‌هاى سرمايه گذارى و حساب‌هاى جارى و اسناد بهادار و سهام و چك‌هاى تضمينى و پول‌هاى نقد رايج كشور و پول‌ها و ارز خارجى و ساير اوراق مالى كه جاى پول نقد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زكات شامل دو قلم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دارايى‌هاى مالى و محصولات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محصولات كشاورزى در اين كشور عُشر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اموال زكوى به دو صورت جمع 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دولت بر آنها به يك شكلى اشراف دارد به وسيله دولت جمع 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اموال به يازده قلم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اموالى كه دولت كمتر بر آنها اشراف دارد يا اصلاً اشرافى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آن بر عهده خود مكلّفين گذاشته شده است كه به مستحقّين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اقلام شامل چهارپايان اهلى، حساب‌هاى جارى در بانك‌ها، مال التّجارة و پول نقد در دست مردم است، در عربستان سعودى زكات الزامى شامل اقلام بيشترى نسبت به پاكستان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اهلى، زراعت، محصولات كشاورزى و مال التّجارة، اقلامى هستند كه در عربستان سعودى به الزام قانون از آنها زكات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التّجارة شامل همه اموالى مى‌شود كه براى سرمايه گذارى استفاده شود، چه سرمايه‌گذارى تجارى باشد يا صنعتى يا خدماتى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 زكات، پول نقد در دست مردم و سپرده </w:t>
      </w:r>
      <w:bookmarkStart w:id="399" w:name="pg9049_107388"/>
    </w:p>
    <w:p>
      <w:pPr>
        <w:pStyle w:val="BookText"/>
        <w:rPr/>
      </w:pPr>
      <w:bookmarkEnd w:id="399"/>
      <w:r>
        <w:rPr>
          <w:rFonts w:ascii="IRNazanin" w:hAnsi="IRNazanin" w:eastAsia="IRNazanin"/>
          <w:color w:val="111111"/>
          <w:sz w:val="28"/>
          <w:sz w:val="28"/>
          <w:szCs w:val="28"/>
          <w:rtl w:val="true"/>
          <w:lang w:bidi="fa-IR"/>
        </w:rPr>
        <w:t>حساب جارى را نيز شامل است، به شرط اين كه عنوان مال التّجارة بر آن اطلاق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از زكات معاف است</w:t>
      </w:r>
      <w:r>
        <w:rPr>
          <w:rFonts w:eastAsia="IRNazanin" w:cs="IRNazanin"/>
          <w:color w:val="111111"/>
          <w:sz w:val="28"/>
          <w:szCs w:val="28"/>
          <w:rtl w:val="true"/>
          <w:lang w:bidi="fa-IR"/>
        </w:rPr>
        <w:t>.</w:t>
      </w:r>
    </w:p>
    <w:p>
      <w:pPr>
        <w:pStyle w:val="Heading5"/>
        <w:numPr>
          <w:ilvl w:val="4"/>
          <w:numId w:val="1"/>
        </w:numPr>
        <w:rPr/>
      </w:pPr>
      <w:bookmarkStart w:id="400" w:name="__RefHeading___Toc2286177_2870459653"/>
      <w:bookmarkStart w:id="401" w:name="_Toc160"/>
      <w:bookmarkEnd w:id="400"/>
      <w:r>
        <w:rPr>
          <w:rtl w:val="true"/>
        </w:rPr>
        <w:t>بخشودگى‌هاى زكات</w:t>
      </w:r>
      <w:bookmarkEnd w:id="401"/>
    </w:p>
    <w:p>
      <w:pPr>
        <w:pStyle w:val="BookText"/>
        <w:rPr/>
      </w:pPr>
      <w:r>
        <w:rPr>
          <w:rFonts w:ascii="IRNazanin" w:hAnsi="IRNazanin" w:eastAsia="IRNazanin"/>
          <w:color w:val="111111"/>
          <w:sz w:val="28"/>
          <w:sz w:val="28"/>
          <w:szCs w:val="28"/>
          <w:rtl w:val="true"/>
          <w:lang w:bidi="fa-IR"/>
        </w:rPr>
        <w:t>در كشور يمن زكات شامل همه اقلام زكوى كه در فقه جديد اهل سنّت وارد شده نمى‌شود، اين اقلام استثنا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مستغّلات، كسب، سهام و زكات حساب‌هاى پس انداز بانكى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عربستان سعودى اموال ذيل از زكات واجب معاف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دولتى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موقوفه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اموال خيريه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شركت‌هايى با مالكيت سعودى‌ها كه ثبت سعودى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حرام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اموال غير تجارى</w:t>
      </w:r>
    </w:p>
    <w:p>
      <w:pPr>
        <w:pStyle w:val="BookText"/>
        <w:rPr/>
      </w:pPr>
      <w:r>
        <w:rPr>
          <w:rFonts w:ascii="Amiri" w:hAnsi="Amiri" w:eastAsia="Amiri" w:cs="Amiri"/>
          <w:color w:val="111111"/>
          <w:sz w:val="28"/>
          <w:sz w:val="28"/>
          <w:szCs w:val="28"/>
          <w:rtl w:val="true"/>
          <w:lang w:bidi="ar-SA"/>
        </w:rPr>
        <w:t>در سودان اموال استثنا شده به ترتيب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عمومى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صدقه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موقوفه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تجارى</w:t>
      </w:r>
    </w:p>
    <w:p>
      <w:pPr>
        <w:pStyle w:val="BookText"/>
        <w:rPr/>
      </w:pPr>
      <w:r>
        <w:rPr>
          <w:rFonts w:ascii="IRNazanin" w:hAnsi="IRNazanin" w:eastAsia="IRNazanin"/>
          <w:color w:val="111111"/>
          <w:sz w:val="28"/>
          <w:sz w:val="28"/>
          <w:szCs w:val="28"/>
          <w:rtl w:val="true"/>
          <w:lang w:bidi="fa-IR"/>
        </w:rPr>
        <w:t>در پاكستان غير مسلمين و غير پاكستانى‌ها در قانون زكات اين كشور از شمول زكات اجبارى معاف هستند</w:t>
      </w:r>
      <w:r>
        <w:rPr>
          <w:rFonts w:eastAsia="IRNazanin" w:cs="IRNazanin"/>
          <w:color w:val="111111"/>
          <w:sz w:val="28"/>
          <w:szCs w:val="28"/>
          <w:rtl w:val="true"/>
          <w:lang w:bidi="fa-IR"/>
        </w:rPr>
        <w:t>.</w:t>
      </w:r>
    </w:p>
    <w:p>
      <w:pPr>
        <w:pStyle w:val="Heading5"/>
        <w:numPr>
          <w:ilvl w:val="4"/>
          <w:numId w:val="1"/>
        </w:numPr>
        <w:rPr/>
      </w:pPr>
      <w:bookmarkStart w:id="402" w:name="__RefHeading___Toc2286179_2870459653"/>
      <w:bookmarkStart w:id="403" w:name="_Toc161"/>
      <w:bookmarkEnd w:id="402"/>
      <w:r>
        <w:rPr>
          <w:rtl w:val="true"/>
        </w:rPr>
        <w:t>دستگاه‌هاى جمع كننده زكات و روش‌هاى جمع آورى</w:t>
      </w:r>
      <w:bookmarkEnd w:id="403"/>
    </w:p>
    <w:p>
      <w:pPr>
        <w:pStyle w:val="Heading6"/>
        <w:numPr>
          <w:ilvl w:val="5"/>
          <w:numId w:val="1"/>
        </w:numPr>
        <w:rPr/>
      </w:pPr>
      <w:bookmarkStart w:id="404" w:name="__RefHeading___Toc2286181_2870459653"/>
      <w:bookmarkStart w:id="405" w:name="_Toc162"/>
      <w:bookmarkEnd w:id="404"/>
      <w:r>
        <w:rPr>
          <w:rtl w:val="true"/>
        </w:rPr>
        <w:t xml:space="preserve">الف </w:t>
      </w:r>
      <w:r>
        <w:rPr>
          <w:rtl w:val="true"/>
        </w:rPr>
        <w:t xml:space="preserve">- </w:t>
      </w:r>
      <w:r>
        <w:rPr>
          <w:rtl w:val="true"/>
        </w:rPr>
        <w:t>زكات محصولات كشاورزى و چهارپايان اهلى</w:t>
      </w:r>
      <w:bookmarkEnd w:id="40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عربستان سعودى كار جمع آورى اين نوع زكات از طريق نمايندگان سيّار دولتى انجام مى‌شود</w:t>
      </w:r>
      <w:r>
        <w:rPr>
          <w:rFonts w:eastAsia="IRNazanin" w:cs="IRNazanin"/>
          <w:color w:val="111111"/>
          <w:sz w:val="28"/>
          <w:szCs w:val="28"/>
          <w:rtl w:val="true"/>
          <w:lang w:bidi="fa-IR"/>
        </w:rPr>
        <w:t xml:space="preserve">. </w:t>
      </w:r>
      <w:bookmarkStart w:id="406" w:name="pg9049_107389"/>
    </w:p>
    <w:p>
      <w:pPr>
        <w:pStyle w:val="BookText"/>
        <w:rPr/>
      </w:pPr>
      <w:bookmarkEnd w:id="406"/>
      <w:r>
        <w:rPr>
          <w:rFonts w:ascii="IRNazanin" w:hAnsi="IRNazanin" w:eastAsia="IRNazanin"/>
          <w:color w:val="111111"/>
          <w:sz w:val="28"/>
          <w:sz w:val="28"/>
          <w:szCs w:val="28"/>
          <w:rtl w:val="true"/>
          <w:lang w:bidi="fa-IR"/>
        </w:rPr>
        <w:t xml:space="preserve">نام اين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از تعدادى كارمند رسمى به علاوه نگهبانان و تعدادى خدمه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صورت مركزى با اشراف وزارت كشور و اداره زكات فرستاده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بر اساس آموزش‌هاى داده شده زكات واجبه را به صورت عينى و نقدى دريافت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پاكستان كار جمع آورى زكات زراعت به وسيله كميته‌هاى محلّى و داوطلب مردمى انجام مى‌شود هيچ مسئول يا كارمند رسمى در آن عضو نيست و براى هر روستا يا آبادى كه شامل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شود يك كميته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آموزش‌هاى لازم از طرف اداره زكاتصورت مى‌گيرد، در اين‌آموزش‌ها پائين‌ترين حدّى كه كميته‌ها از صاحبانشان طلب زكات مى‌كنند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 پايين بر اساس محصول آن سال، آفات و بلاياى طبيعى كه بر مزارع وارد شده،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بيشتر از آن حدّ بر عهده مكلّف گذاشته شده كه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اين صورت گرفته كه از آثار منفى اختلاف آراى فقهى در وجوب زكات هر مقدار از محصول بر كنار باشند</w:t>
      </w:r>
      <w:r>
        <w:rPr>
          <w:rFonts w:eastAsia="IRNazanin" w:cs="IRNazanin"/>
          <w:color w:val="111111"/>
          <w:sz w:val="28"/>
          <w:szCs w:val="28"/>
          <w:rtl w:val="true"/>
          <w:lang w:bidi="fa-IR"/>
        </w:rPr>
        <w:t>.</w:t>
      </w:r>
    </w:p>
    <w:p>
      <w:pPr>
        <w:pStyle w:val="Heading6"/>
        <w:numPr>
          <w:ilvl w:val="5"/>
          <w:numId w:val="1"/>
        </w:numPr>
        <w:rPr/>
      </w:pPr>
      <w:bookmarkStart w:id="407" w:name="__RefHeading___Toc2286183_2870459653"/>
      <w:bookmarkStart w:id="408" w:name="_Toc163"/>
      <w:bookmarkEnd w:id="407"/>
      <w:r>
        <w:rPr>
          <w:rtl w:val="true"/>
        </w:rPr>
        <w:t>ب</w:t>
      </w:r>
      <w:r>
        <w:rPr>
          <w:rtl w:val="true"/>
        </w:rPr>
        <w:t xml:space="preserve">) </w:t>
      </w:r>
      <w:r>
        <w:rPr>
          <w:rtl w:val="true"/>
        </w:rPr>
        <w:t>روش جمع آورى زكات محصولات كشاورزى</w:t>
      </w:r>
      <w:bookmarkEnd w:id="408"/>
    </w:p>
    <w:p>
      <w:pPr>
        <w:pStyle w:val="BookText"/>
        <w:rPr/>
      </w:pPr>
      <w:r>
        <w:rPr>
          <w:rFonts w:ascii="IRNazanin" w:hAnsi="IRNazanin" w:eastAsia="IRNazanin"/>
          <w:color w:val="111111"/>
          <w:sz w:val="28"/>
          <w:sz w:val="28"/>
          <w:szCs w:val="28"/>
          <w:rtl w:val="true"/>
          <w:lang w:bidi="fa-IR"/>
        </w:rPr>
        <w:t>در پاكستان كميته‌هاى محلّى براى برآورد مقدار محصول زراعى از روش تخمين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اندازه‌گيرى تخمينى، قيمت گذارى كرده و زكات را به صورت نقدى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زكات پاكستان ملاحظه مى‌شود كه زكات محصولات زراعى را از نظر نسبت دريافت يكى كرده و يك نسبت نصف العشر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مى‌كنند، بدون اينكه به نوع آبيارى توجّهى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آبيارى از طريق باران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نصف بقيّه بر عهده خود صاحب حساب گذاشته شده است، با اين فرض كه او خود پرداخت خواهد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سودان اين جمع آورى هنگام عرضه‌اش در بازار صورت مى‌گيرد و از خلال بازارهايى كه به آنها بازارهاى محصولات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بازار تحت اشراف و نظارت دولت است و كشاورزان موظّف هستند محصولاتشان را در اين بازارها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دولت سودان نيازى به تخمين مقادير محصولات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زكات سودان كار جمع آورى را انجام مى‌دهد و مى‌تواند قيمت </w:t>
      </w:r>
      <w:bookmarkStart w:id="409" w:name="pg9049_107391"/>
    </w:p>
    <w:p>
      <w:pPr>
        <w:pStyle w:val="BookText"/>
        <w:rPr/>
      </w:pPr>
      <w:bookmarkEnd w:id="409"/>
      <w:r>
        <w:rPr>
          <w:rFonts w:ascii="IRNazanin" w:hAnsi="IRNazanin" w:eastAsia="IRNazanin"/>
          <w:color w:val="111111"/>
          <w:sz w:val="28"/>
          <w:sz w:val="28"/>
          <w:szCs w:val="28"/>
          <w:rtl w:val="true"/>
          <w:lang w:bidi="fa-IR"/>
        </w:rPr>
        <w:t>زكات واجبه را نقداً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جمع آورى به وسيله كارمند رسمى ديوان زكات يا كارمند اداره بازار محصولات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سعودى كار جمع آورى زكات زراعت و محصولات كشاورزى به دو روش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تخمين، از طريق نظام عوامل مانند زكات چهارپايان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تعيين، در بازار فروش نسبت به گندم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اندازه‌گيرى مقدار زكات واجبه محصولات ديگركشاورزى به وسيله هيأت‌هاى سيّار حكومتى كه عاملة ناميده مى‌شود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هيأت‌هايى هستند كه با همكارى وزارت كشور، اداره زكات و حاكميت امارت فرستاده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اندازه‌گيرى اين هيأت‌ها همان روش تخمين است و بر حسب اين كه با آب باران آبيارى شده يا نه، عشر يا نصف عُشر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امّابراى جمع آورى در حال حاضر هيأت خود دخالت نمى‌كند، بلكه حواله هايى را صادر كرده به دست فقرا مى‌دهد تا به زارع مراجعه كرده و زكات واجبه را عيناً از آنها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گندم، از آنجا كه دولت براى حمايت اين محصول آن را به نرخ تضمينى به وسيله مؤسّسه عام گندم و آرد از كشاورزان خريدارى كرده و در سيلوها ذخيره مى‌كند، خود مؤسّسه اقدام به برداشت نقدى زكات واجبه از قيمت محصول تحويلى كرده و آن را به حساب اداره زكات</w:t>
      </w:r>
    </w:p>
    <w:p>
      <w:pPr>
        <w:pStyle w:val="BookText"/>
        <w:rPr/>
      </w:pPr>
      <w:r>
        <w:rPr>
          <w:rFonts w:ascii="Amiri" w:hAnsi="Amiri" w:eastAsia="Amiri" w:cs="Amiri"/>
          <w:color w:val="111111"/>
          <w:sz w:val="28"/>
          <w:sz w:val="28"/>
          <w:szCs w:val="28"/>
          <w:rtl w:val="true"/>
          <w:lang w:bidi="ar-SA"/>
        </w:rPr>
        <w:t>واريز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مالزى قانون واحدى وجود ندارد، ايالت‌ها مستقل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در هر موردى كه قانون حكم به الزام پرداخت به ايالت كند، كارگزارانى از طرف مجلس امور دينى هر ايالت تعيين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كارگزاران زكات زراعت را از پرداخت كنندگان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كارگزاران</w:t>
      </w:r>
    </w:p>
    <w:p>
      <w:pPr>
        <w:pStyle w:val="BookText"/>
        <w:rPr/>
      </w:pPr>
      <w:r>
        <w:rPr>
          <w:rFonts w:ascii="Amiri" w:hAnsi="Amiri" w:eastAsia="Amiri" w:cs="Amiri"/>
          <w:color w:val="111111"/>
          <w:sz w:val="28"/>
          <w:sz w:val="28"/>
          <w:szCs w:val="28"/>
          <w:rtl w:val="true"/>
          <w:lang w:bidi="ar-SA"/>
        </w:rPr>
        <w:t>حقوقشان را از زكات برمى‌دارند</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2286185_2870459653"/>
      <w:bookmarkStart w:id="411" w:name="_Toc164"/>
      <w:bookmarkEnd w:id="410"/>
      <w:r>
        <w:rPr>
          <w:rtl w:val="true"/>
        </w:rPr>
        <w:t xml:space="preserve">ج </w:t>
      </w:r>
      <w:r>
        <w:rPr>
          <w:rtl w:val="true"/>
        </w:rPr>
        <w:t xml:space="preserve">- </w:t>
      </w:r>
      <w:r>
        <w:rPr>
          <w:rtl w:val="true"/>
        </w:rPr>
        <w:t>روش جمع آورى زكات مال التّجارة</w:t>
      </w:r>
      <w:bookmarkEnd w:id="41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سودان و عربستان سعودى كار جمع آورى زكات از طريق اظهار نامه‌هاى زكوى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نامه‌ها را پرداخت كننده زكات به اداره زكات تحويل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اظهار نامه مورد پذيرش قرار نگيرد يا پرداخت كننده داراى حساب‌هاى منظم نباشد اداره خود به تخمين و تعيين مقدار </w:t>
      </w:r>
      <w:bookmarkStart w:id="412" w:name="pg9049_107393"/>
    </w:p>
    <w:p>
      <w:pPr>
        <w:pStyle w:val="BookText"/>
        <w:rPr/>
      </w:pPr>
      <w:bookmarkEnd w:id="412"/>
      <w:r>
        <w:rPr>
          <w:rFonts w:ascii="IRNazanin" w:hAnsi="IRNazanin" w:eastAsia="IRNazanin"/>
          <w:color w:val="111111"/>
          <w:sz w:val="28"/>
          <w:sz w:val="28"/>
          <w:szCs w:val="28"/>
          <w:rtl w:val="true"/>
          <w:lang w:bidi="fa-IR"/>
        </w:rPr>
        <w:t>مال‌التّجارة جهت اخذ زكات مى‌پردازد و زكات محاسبه شده را تاجر شخصاً به حساب صندوق اداره زكات واريز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هتل‌ها و صاحبان دفاتر املاك، شركت‌ها و نمايندگى‌هاى مسافرتى، سياحتى، صاحبان ماشين‌هاى حمل و نقل و تاكسى، تحت عنوان زكات مال التّجارة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براى صاحبان دفاتر املاك و شركت‌ها و نمايندگى‌هاى مسافرتى سياحتى سرمايه و منفعت با همظرف زكات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صاحبان هتل‌ها و ماشين‌ها تنها زكات درآمد خالص را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مالزى پرداخت زكات مال التّجارة به مجالس امور دينى به خواست تّجار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تّجار بخواهند زكات مال التّجارة را بپردازند، به طور مستقيم به مجالس امور دينى مراجعه مى‌كنند، نه به كارگزاران زكات كه در اطراف و اكناف پخش شده‌اند</w:t>
      </w:r>
      <w:r>
        <w:rPr>
          <w:rFonts w:eastAsia="IRNazanin" w:cs="IRNazanin"/>
          <w:color w:val="111111"/>
          <w:sz w:val="28"/>
          <w:szCs w:val="28"/>
          <w:rtl w:val="true"/>
          <w:lang w:bidi="fa-IR"/>
        </w:rPr>
        <w:t>.</w:t>
      </w:r>
    </w:p>
    <w:p>
      <w:pPr>
        <w:pStyle w:val="Heading5"/>
        <w:numPr>
          <w:ilvl w:val="4"/>
          <w:numId w:val="1"/>
        </w:numPr>
        <w:rPr/>
      </w:pPr>
      <w:bookmarkStart w:id="413" w:name="__RefHeading___Toc2286187_2870459653"/>
      <w:bookmarkStart w:id="414" w:name="_Toc165"/>
      <w:bookmarkEnd w:id="413"/>
      <w:r>
        <w:rPr>
          <w:rtl w:val="true"/>
        </w:rPr>
        <w:t>زكات موجودى‌هاى مالى و پولى</w:t>
      </w:r>
      <w:bookmarkEnd w:id="414"/>
    </w:p>
    <w:p>
      <w:pPr>
        <w:pStyle w:val="BookText"/>
        <w:rPr/>
      </w:pPr>
      <w:r>
        <w:rPr>
          <w:rFonts w:ascii="IRNazanin" w:hAnsi="IRNazanin" w:eastAsia="IRNazanin"/>
          <w:color w:val="111111"/>
          <w:sz w:val="28"/>
          <w:sz w:val="28"/>
          <w:szCs w:val="28"/>
          <w:rtl w:val="true"/>
          <w:lang w:bidi="fa-IR"/>
        </w:rPr>
        <w:t>بيشترين حجم زكات در پاكستان مربوط به موجودى‌هاى مالى و پولى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تصريح قانون هر مكانى با هر عنوانى كه اين موجودى‌ها را در خودش دارد، مانند بانك‌ها، صندوق‌هاى پس انداز، شركت‌هاى بيمه، مؤسّسات پولى، بايد زكات تعلق گرفته بر موجودى مالى و درآمدش را حساب كرده و به حساب اداره زكات در نزد بانك مركزى واريز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روشِ جمع آورى كه بر اساس برداشت از منبع به وسيله تعداد زيادى از مؤسّسات صورت مى‌گيرد، برداشت هزينه‌هاى ادارى از دوش اداره زكات در پاكستان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اداره زكات تنها هزينه‌هاى خاصّ ادارى مربوط به پيگيرى، كنترل و تشخيص را بر عهده دارد و هيچ هزينه ديگرى را براى جمع آورى نمى‌پردازد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يك از دو كشور سودان و عربستان روش جمع آورى زكات اين اقلام مانند روش جمع آورى زكات مال التّجارة است و از طريق اظهار نامه‌اى زكوى صورت مى‌پذيرد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مالزى زكات موجودى‌هاى مالى و پولى در صورت خواست صاحبان آنها به طور مستقيم بدون واسطه كارگزاران به صندوق بيت الزكاة واريز مى‌شود</w:t>
      </w:r>
      <w:r>
        <w:rPr>
          <w:rFonts w:eastAsia="IRNazanin" w:cs="IRNazanin"/>
          <w:color w:val="111111"/>
          <w:sz w:val="28"/>
          <w:szCs w:val="28"/>
          <w:rtl w:val="true"/>
          <w:lang w:bidi="fa-IR"/>
        </w:rPr>
        <w:t xml:space="preserve">. </w:t>
      </w:r>
      <w:bookmarkStart w:id="415" w:name="pg9049_107396"/>
    </w:p>
    <w:p>
      <w:pPr>
        <w:pStyle w:val="Heading5"/>
        <w:numPr>
          <w:ilvl w:val="4"/>
          <w:numId w:val="1"/>
        </w:numPr>
        <w:rPr/>
      </w:pPr>
      <w:bookmarkStart w:id="416" w:name="__RefHeading___Toc2286189_2870459653"/>
      <w:bookmarkStart w:id="417" w:name="_Toc166"/>
      <w:bookmarkEnd w:id="415"/>
      <w:bookmarkEnd w:id="416"/>
      <w:r>
        <w:rPr>
          <w:rtl w:val="true"/>
        </w:rPr>
        <w:t>روش تحصيل برخى از اقلام زكوى ديگر</w:t>
      </w:r>
      <w:bookmarkEnd w:id="417"/>
    </w:p>
    <w:p>
      <w:pPr>
        <w:pStyle w:val="BookText"/>
        <w:rPr/>
      </w:pPr>
      <w:r>
        <w:rPr>
          <w:rFonts w:ascii="IRNazanin" w:hAnsi="IRNazanin" w:eastAsia="IRNazanin"/>
          <w:color w:val="111111"/>
          <w:sz w:val="28"/>
          <w:sz w:val="28"/>
          <w:szCs w:val="28"/>
          <w:rtl w:val="true"/>
          <w:lang w:bidi="fa-IR"/>
        </w:rPr>
        <w:t>مانند زكات فطر، زكات حقوق كارمندان، زكات درآمد صاحبان مشاغل آزاد مثل پزشكان، مهندسين و حسابدارى و مؤسّسات فنّى توليدى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امّازكات فطر در عربستان، پاكستان و سودان بر عهده خود مسلمانان گذاشته شده كه در اواخر ماه رمضان به صورت فردى اخراج كرده و به فقرا و مساكين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زكات فطر تنها دو كشور يمن و مالزى پرداخت آن را به دولت الزامى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مالزى كار جمع آورى آن از طريق كارگزاران زكات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يمن اداره واجبات تنها مقدار واجب زكات فطر را براى هر خانوار با توجّه به تعداد افراد آن خانواده تعيين مى‌كند، امّا جمع‌آورى آن به وسيله ادارات و مؤسّسات ديگر در دو بخش دولتى و خصوصى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ادارات و مؤسّسات زكات معيّن شده فطر را از حقوق و دستمزد اين افراد بر مى‌دارند و به خزانه عمومى دولت تحت بند درآمد زكات فطر واريز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حقوق و دستمزدها و مستمّرى كارمندان، تنها در سودان اعمال مى‌شود و مانند ماليات بر حقوق، برداشت آن در منبع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امّازكات بر صاحبان مشاغل آزاد مثل پزشكان، مهندسان، حسابدارها، مشاوران و مؤسّسات فنى توليد، تنها در عربستان سعودى اجرا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كشور كويت و مصر كه پرداخت زكات در آنها به صورت اختيارى است، دولت دخالت فعّالى در جمع آورى و توزيع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جمعيت‌هاى اسلامى اين كشورها جهت اداى فريضه زكات به ابتكارات گوناگونى در زمينه روش‌هاى جمع آورى و توزيع زكات دست يازيدند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روش‌ها بر حسب نوع مؤسّسه به سه شكل قابل تفكيك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اوّل، از طريق جميعت‌هاى خيريه كه به صورت خودجوش و داوطلبانه در داخل جوامع اسلامى به وجود آمده است، كار جمع آورى و توزيع زكات بين مستحقين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دوّم از طريق هيأت‌هاى شبه حكومتى اين كار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روش سوّم، برخى از كشورهاى اسلامى اقدام به تأسيس دستگاه مستقل حكومتى براى زكات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دستگاه داراى استقلال مالى و شخصيت اعتبارى و ادارى در قبول اموال زكوى كه مكلّفين داوطلبانه مى‌پردازند و توزيع آن بين </w:t>
      </w:r>
      <w:bookmarkStart w:id="418" w:name="pg9049_107398"/>
    </w:p>
    <w:p>
      <w:pPr>
        <w:pStyle w:val="BookText"/>
        <w:rPr/>
      </w:pPr>
      <w:bookmarkEnd w:id="418"/>
      <w:r>
        <w:rPr>
          <w:rFonts w:ascii="Amiri" w:hAnsi="Amiri" w:eastAsia="Amiri" w:cs="Amiri"/>
          <w:color w:val="111111"/>
          <w:sz w:val="28"/>
          <w:sz w:val="28"/>
          <w:szCs w:val="28"/>
          <w:rtl w:val="true"/>
          <w:lang w:bidi="ar-SA"/>
        </w:rPr>
        <w:t>مستحقّين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كويت بيت الزكاة كه يك هيأت حكومتى است به موجب قانون موظّف شده است كه كار جمعآورى و توزيع اموال زكوى و خيرات و مصرف آن در مصارف شرعيه را به انجام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الزكاة براى جمع آورى صدقات و وصايا و تبرّعات اقدام به تأسيس صندوق صدقات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مالى بيت الزكاة به موجب قانون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زكاتى كه به صورت داوطلبانه به وسيله افراد يا غير آن پرداخت مى‌شود،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و تبرّعات،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يارانه سالانه به وسيله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كمك‌هاى سالانه دولت حدوداً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دينار در هر سال است كه جهت گردش كارى بيت الزكاة به آن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الزكاة براى جمع آورى زكات از كميته‌هاى داوطلب محلّى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كميته‌ها به صورت داوطلبانه و به هدف جمع آورى و صرف اموال زكوى در مصارف شرعيه آن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الزكاة داراى دسته جات تبليغات و اطلاّع رسانى زكوى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شناسايى مكلّفين زكوى به تشويق و ترغيب و توجّه دادن آنها به وجوب زكات،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تنها مصدر رسمى جمع آورى و توزيع زكات، بانك اجتماعى 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بانك براى انجام اين كار اقدام به تأسيس اداره كل زكات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زكات نقدى و عينى را از مزكّين دريافت و بعد در مصارف شرعيه آن به مصرف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بانك از طريق شعباتى كه در سراسر مصر وجود دارد و نيز از طريق كميته‌هاى زكات محلّى به جمع آوى و توزيع زكات مى‌پردازد</w:t>
      </w:r>
      <w:r>
        <w:rPr>
          <w:rFonts w:eastAsia="IRNazanin" w:cs="IRNazanin"/>
          <w:color w:val="111111"/>
          <w:sz w:val="28"/>
          <w:szCs w:val="28"/>
          <w:rtl w:val="true"/>
          <w:lang w:bidi="fa-IR"/>
        </w:rPr>
        <w:t>.</w:t>
      </w:r>
    </w:p>
    <w:p>
      <w:pPr>
        <w:pStyle w:val="Heading5"/>
        <w:numPr>
          <w:ilvl w:val="4"/>
          <w:numId w:val="1"/>
        </w:numPr>
        <w:rPr/>
      </w:pPr>
      <w:bookmarkStart w:id="419" w:name="__RefHeading___Toc2286191_2870459653"/>
      <w:bookmarkStart w:id="420" w:name="_Toc167"/>
      <w:bookmarkEnd w:id="419"/>
      <w:r>
        <w:rPr>
          <w:rtl w:val="true"/>
        </w:rPr>
        <w:t>چند ملاحظه و نتيجه</w:t>
      </w:r>
      <w:bookmarkEnd w:id="4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اندازه‌گيرى تخمينى كه در مورد زراعت به كار مى‌رفت هم اكنون در مورد انواع ديگر زكات مانند زكات مال التّجاره، زكات درآمد صاحبان حرف و مشاغل آزاد و دفاتر ملكى و غيره نيز به كار مى‌رود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جمع آورى تعدادى از انواع زكات ديده مى‌شود كه به واسطه شخص سوّم انجام مى‌گيرد، مانند زكات زراعت و حقوق‌ها در سودان و زكات زراعت و صاحبان ماشين‌هاى حمل و نقل در </w:t>
      </w:r>
    </w:p>
    <w:p>
      <w:pPr>
        <w:pStyle w:val="BookText"/>
        <w:rPr/>
      </w:pPr>
      <w:r>
        <w:rPr>
          <w:rFonts w:ascii="IRNazanin" w:hAnsi="IRNazanin" w:eastAsia="IRNazanin"/>
          <w:color w:val="111111"/>
          <w:sz w:val="28"/>
          <w:sz w:val="28"/>
          <w:szCs w:val="28"/>
          <w:rtl w:val="true"/>
          <w:lang w:bidi="fa-IR"/>
        </w:rPr>
        <w:t>عربستان سعودى و زكات موجودى مالى و پولى در پاكستان، اينها يا به شكل برداشت از منبع صورتمى‌گيرند مانند زكات حقوق‌ها در سودان، يا به شكل برداشت در هنگام دريافت حقّشان است مانند زكات گندم در عربستان سعودى و زكات محصولات كشاورزى در سودان، يا مانند برداشت مستقيم از حساب پس انداز، اسناد بيمه زندگى در پاكستان و يا جمع‌آورى به وسيله دستگاهى كه تسلّط بر جمع‌آورى چيزهاى ديگر دارد مثل زكات صاحبان ماشين‌هاى حمل و نقل از طرف دستگاهى كه عوارض ماشين‌ها را جمع آورى مى‌كند، و يا حتّى از طرف خود مستحق در مثل زكات خرما در</w:t>
      </w:r>
    </w:p>
    <w:p>
      <w:pPr>
        <w:pStyle w:val="BookText"/>
        <w:rPr/>
      </w:pPr>
      <w:r>
        <w:rPr>
          <w:rFonts w:ascii="Amiri" w:hAnsi="Amiri" w:eastAsia="Amiri" w:cs="Amiri"/>
          <w:color w:val="111111"/>
          <w:sz w:val="28"/>
          <w:sz w:val="28"/>
          <w:szCs w:val="28"/>
          <w:rtl w:val="true"/>
          <w:lang w:bidi="ar-SA"/>
        </w:rPr>
        <w:t>عربستان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كشور كميته‌هاى توزيع، حواله‌هاى زكات واجب شده بر مكلّفين را صادره كرده و به دست مستحقّين مى‌دهند تا خودشان بروند و زكات خرما را دريافت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مزيّت اين شكل‌هاى پنجگانه جمع آورى اين است كه بسيارى از مشكلات جمع آورى را بر طرف مى‌كند و تكاليف ادارى آن را كاهش مى‌دهد و در نتيجه هزينه جمع آورى را بسيار پائين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كشورها زكات بيشتر به صورت نقدى جمع آورى مى‌شود و جمع آورى عينى آن خيلى كم است و تنها جمع آورى و توزيع زكات خرما در عربستان سعودى را مى‌توان به عنوان يك نمونه جمع آورى عينى نام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نظام هايى كه پرداخت زكات در آنها اختيارى است، تحصيل و توزيع زكات در يك اداره يا يك هيأت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نظام هايى كه پرداخت زكات در آنها الزامى است، شكل‌هاى</w:t>
      </w:r>
    </w:p>
    <w:p>
      <w:pPr>
        <w:pStyle w:val="BookText"/>
        <w:rPr/>
      </w:pPr>
      <w:r>
        <w:rPr>
          <w:rFonts w:ascii="IRNazanin" w:hAnsi="IRNazanin" w:eastAsia="IRNazanin"/>
          <w:color w:val="111111"/>
          <w:sz w:val="28"/>
          <w:sz w:val="28"/>
          <w:szCs w:val="28"/>
          <w:rtl w:val="true"/>
          <w:lang w:bidi="fa-IR"/>
        </w:rPr>
        <w:t>سازمانى جمع آورى و توزيع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اينها براى هر يك از جمع آورى و توزيع اداره مستقل دارند و برخى ديگر هر دو را در يك اداره جمع كردند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مطالعه و بررسى بانك اجتماعى ناصر كه بر اساس پرداخت اختيارى عمل مى‌كند روشن مى‌شود كه مقدار زكات جمع آورى شده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مقدار زكات حاصله به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جنيه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نسبت به كشورى مانند مصر و با توّجه به اينكه مؤسّسه دست اندر كار جمع آورى زكات، بانك اجتماعى ناصر است، مقدار خيلى كم است برخى از تخمين‌ها نشان مى‌دهد كه زكات بالقوّه كشور مصر بايد چيزى بيشتر از يك ميليارد و نيم جنيه باشد</w:t>
      </w:r>
      <w:r>
        <w:rPr>
          <w:rFonts w:eastAsia="IRNazanin" w:cs="IRNazanin"/>
          <w:color w:val="111111"/>
          <w:sz w:val="28"/>
          <w:szCs w:val="28"/>
          <w:rtl w:val="true"/>
          <w:lang w:bidi="fa-IR"/>
        </w:rPr>
        <w:t xml:space="preserve">. </w:t>
      </w:r>
      <w:bookmarkStart w:id="421" w:name="pg9049_10740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2" w:name="__RefHeading___Toc2286193_2870459653"/>
      <w:bookmarkStart w:id="423" w:name="_Toc168"/>
      <w:bookmarkEnd w:id="421"/>
      <w:bookmarkEnd w:id="422"/>
      <w:r>
        <w:rPr>
          <w:rtl w:val="true"/>
        </w:rPr>
        <w:t>جدول‌هاى ضميمه فصل چهارم</w:t>
      </w:r>
      <w:bookmarkEnd w:id="423"/>
    </w:p>
    <w:p>
      <w:pPr>
        <w:pStyle w:val="BookText"/>
        <w:rPr/>
      </w:pPr>
      <w:r>
        <w:rPr>
          <w:rFonts w:ascii="IRNazanin" w:hAnsi="IRNazanin" w:eastAsia="IRNazanin"/>
          <w:color w:val="111111"/>
          <w:sz w:val="28"/>
          <w:sz w:val="28"/>
          <w:szCs w:val="28"/>
          <w:rtl w:val="true"/>
          <w:lang w:bidi="fa-IR"/>
        </w:rPr>
        <w:t>عکس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5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2" o:detectmouseclick="t"/>
                <v:stroke color="#3465a4" joinstyle="round" endcap="flat"/>
                <w10:wrap type="none"/>
              </v:shape>
            </w:pict>
          </mc:Fallback>
        </mc:AlternateContent>
      </w:r>
      <w:bookmarkStart w:id="424" w:name="pg9049_107419"/>
    </w:p>
    <w:p>
      <w:pPr>
        <w:pStyle w:val="Heading2"/>
        <w:numPr>
          <w:ilvl w:val="1"/>
          <w:numId w:val="1"/>
        </w:numPr>
        <w:rPr/>
      </w:pPr>
      <w:bookmarkStart w:id="425" w:name="__RefHeading___Toc2286195_2870459653"/>
      <w:bookmarkStart w:id="426" w:name="_Toc169"/>
      <w:bookmarkEnd w:id="424"/>
      <w:bookmarkEnd w:id="425"/>
      <w:r>
        <w:rPr>
          <w:rtl w:val="true"/>
        </w:rPr>
        <w:t>فصل پنجم</w:t>
      </w:r>
      <w:r>
        <w:rPr>
          <w:rtl w:val="true"/>
        </w:rPr>
        <w:t>:</w:t>
      </w:r>
      <w:r>
        <w:rPr>
          <w:rtl w:val="true"/>
        </w:rPr>
        <w:t>توزيع زكات در كشورهاى اسلامى</w:t>
      </w:r>
      <w:bookmarkEnd w:id="426"/>
    </w:p>
    <w:p>
      <w:pPr>
        <w:pStyle w:val="Heading3"/>
        <w:numPr>
          <w:ilvl w:val="2"/>
          <w:numId w:val="1"/>
        </w:numPr>
        <w:rPr/>
      </w:pPr>
      <w:bookmarkStart w:id="427" w:name="__RefHeading___Toc2286197_2870459653"/>
      <w:bookmarkStart w:id="428" w:name="_Toc170"/>
      <w:bookmarkEnd w:id="427"/>
      <w:r>
        <w:rPr>
          <w:rtl w:val="true"/>
        </w:rPr>
        <w:t>اشاره</w:t>
      </w:r>
      <w:bookmarkEnd w:id="4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محورهاى بررسى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اصناف زكات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روش‌هاى توزيع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تأمين هزينه‌هاى ادارى و پرسنلى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اصلى فريضه زكات، توزيع زكات در بين اصناف هشتگانه و تأمين زندگى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تجربيات توزيع زكات در دو دسته از كشورها مطالعه و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كشورهايى هستند كه پرداخت زكات در آنها 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كشورها به ترتيب تاريخى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مالزى، عربستان سعودى، پاكستان و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كشورهايى هستند كه پرداخت زكات در آنها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دسته دو كشور كويت و مصر مورد بررسى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مطالعه توزيع زكات از نظر اصناف آن، روش‌هاى توزيع و نيز از لحاظ هزينه‌هاى ادارى و پرسنلى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روش‌هاى توزيع بيان مى‌شود كه آيا توزيع از طريق بودجه عمومى دولت صورت مى‌گيرد؟ يا از طريق ادارات زكات به وسيله خود اداره مستقيماً توزيع مى‌شود؟ يا اينكه غير مستقيم به وسيله مؤسّسات خيريه توزيع مى‌شود؟ يا به وسيله كميته‌هاى محلّى؟ و يا اينكه به وسيله يك قدرت دولتى محلّى اين توزيع انجام مى‌شود</w:t>
      </w:r>
      <w:r>
        <w:rPr>
          <w:rFonts w:eastAsia="IRNazanin" w:cs="IRNazanin"/>
          <w:color w:val="111111"/>
          <w:sz w:val="28"/>
          <w:szCs w:val="28"/>
          <w:rtl w:val="true"/>
          <w:lang w:bidi="fa-IR"/>
        </w:rPr>
        <w:t xml:space="preserve">. </w:t>
      </w:r>
      <w:bookmarkStart w:id="429" w:name="pg9049_107423"/>
    </w:p>
    <w:p>
      <w:pPr>
        <w:pStyle w:val="Heading3"/>
        <w:numPr>
          <w:ilvl w:val="2"/>
          <w:numId w:val="1"/>
        </w:numPr>
        <w:rPr/>
      </w:pPr>
      <w:bookmarkStart w:id="430" w:name="__RefHeading___Toc2286199_2870459653"/>
      <w:bookmarkStart w:id="431" w:name="_Toc171"/>
      <w:bookmarkEnd w:id="429"/>
      <w:bookmarkEnd w:id="430"/>
      <w:r>
        <w:rPr>
          <w:rtl w:val="true"/>
        </w:rPr>
        <w:t>يمن</w:t>
      </w:r>
      <w:bookmarkEnd w:id="431"/>
    </w:p>
    <w:p>
      <w:pPr>
        <w:pStyle w:val="Heading4"/>
        <w:numPr>
          <w:ilvl w:val="3"/>
          <w:numId w:val="1"/>
        </w:numPr>
        <w:rPr/>
      </w:pPr>
      <w:bookmarkStart w:id="432" w:name="__RefHeading___Toc2286201_2870459653"/>
      <w:bookmarkStart w:id="433" w:name="_Toc172"/>
      <w:bookmarkEnd w:id="432"/>
      <w:r>
        <w:rPr>
          <w:rtl w:val="true"/>
        </w:rPr>
        <w:t>اصناف زكات</w:t>
      </w:r>
      <w:bookmarkEnd w:id="433"/>
    </w:p>
    <w:p>
      <w:pPr>
        <w:pStyle w:val="BookText"/>
        <w:rPr/>
      </w:pPr>
      <w:r>
        <w:rPr>
          <w:rFonts w:ascii="IRNazanin" w:hAnsi="IRNazanin" w:eastAsia="IRNazanin"/>
          <w:color w:val="111111"/>
          <w:sz w:val="28"/>
          <w:sz w:val="28"/>
          <w:szCs w:val="28"/>
          <w:rtl w:val="true"/>
          <w:lang w:bidi="fa-IR"/>
        </w:rPr>
        <w:t>در قانون اساسى يمن كار جمع آورى و توزيع زكات در مصارف شرعى آن بر عهده دولت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 بر اساس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كه در آن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 للفقراء و المساكين و العاملين عليها و المؤلّفة قلوبهم و فى الرّقاب و الغارمين و فى سبيل اللّه و ابن السبيل فريضةً من اللّه، و اللّه عليم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در ميان اصناف هشتگانه بالا توزيع مى‌كند و صرف آن را در غير موارد ذكر شده به خاطر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آيه شريفه، در اينكه زكات بايد بين اين اصناف هشتگانه توزيع شود اختلافى وجود ندارد، امّا در تعريف هر يك از موارد و اصناف و تعيين مصداق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زكات يمن اصناف هشتگانه به صورت ذيل تعريف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فقرا و مساكين كسانى هستند كه مقدارى از مال مورد نياز يا منبع تأمين آن را دارند، ولى كفايت نيازهاى ضرورى‌شان 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درخواست تأمين بقيه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اينها سائل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ديگرى از اينها هم هستند كه از سر عفاف با اينكه چيزى ندارند، سؤال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عاملين زكات اينها كسانى هستند كه به صورت كارمند رسمى اداره زكات مشغول كار هستند يا به آنها تكليف شده كه با كارمندان اداره زكات در اندازه‌گيرى و جمع آورى زكات يا حفظ و توزيع آن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مؤلّفة القلوب كسانى هستند كه از درآمدهاى زكات براى ايجاد محبّت و الفت در قلب‌هايشان نسبت به اسلام به آنها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فى الرقاب، منظور، آزادى انسان از قيد بردگى است و ظاهراً در جوامع گذشته وجود داشته است و اسلام از آن ابتداى ظهورش تلاش داشته همه شكل‌هاى بردگى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فى سبيل اللّه، مراد از آن، همه كارهاى بزرگى است كه به هدف اعتلاى كلمة اللّه براى آن هزينه مى‌شود، مانند جلوگيرى از دشمنان خارجى يا جهاد در راه خدا يا دفاع از امّت اسلامى و هر عمل خيرى كه به هدف تقرّب الى اللّه سبحانه و تعالى انجام مى‌شود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ابن السبيل، مسافرى است كه در سفر در مانده شده و هزينه برگشت به وطن خودش را ندارد</w:t>
      </w:r>
      <w:r>
        <w:rPr>
          <w:rFonts w:eastAsia="IRNazanin" w:cs="IRNazanin"/>
          <w:color w:val="111111"/>
          <w:sz w:val="28"/>
          <w:szCs w:val="28"/>
          <w:rtl w:val="true"/>
          <w:lang w:bidi="fa-IR"/>
        </w:rPr>
        <w:t xml:space="preserve">. </w:t>
      </w:r>
      <w:bookmarkStart w:id="434" w:name="pg9049_107425"/>
    </w:p>
    <w:p>
      <w:pPr>
        <w:pStyle w:val="BookText"/>
        <w:rPr/>
      </w:pPr>
      <w:bookmarkEnd w:id="434"/>
      <w:r>
        <w:rPr>
          <w:rFonts w:ascii="IRNazanin" w:hAnsi="IRNazanin" w:eastAsia="IRNazanin"/>
          <w:color w:val="111111"/>
          <w:sz w:val="28"/>
          <w:sz w:val="28"/>
          <w:szCs w:val="28"/>
          <w:rtl w:val="true"/>
          <w:lang w:bidi="fa-IR"/>
        </w:rPr>
        <w:t>از مال زكات آن مقدار به او مى‌دهند كه بتواند به وطن خودش برگردد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در كشور يمن با اينكه هزينه عاملين از مصارف زكات شمرده شده است، با اين حال حقوق كاركنان اداره زكات و هزينه‌هاى ادارى آن از بودجه عمومى دولت تأمين مى‌شود</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2286203_2870459653"/>
      <w:bookmarkStart w:id="436" w:name="_Toc173"/>
      <w:bookmarkEnd w:id="435"/>
      <w:r>
        <w:rPr>
          <w:rtl w:val="true"/>
        </w:rPr>
        <w:t>روش توزيع</w:t>
      </w:r>
      <w:bookmarkEnd w:id="436"/>
    </w:p>
    <w:p>
      <w:pPr>
        <w:pStyle w:val="BookText"/>
        <w:rPr/>
      </w:pPr>
      <w:r>
        <w:rPr>
          <w:rFonts w:ascii="IRNazanin" w:hAnsi="IRNazanin" w:eastAsia="IRNazanin"/>
          <w:color w:val="111111"/>
          <w:sz w:val="28"/>
          <w:sz w:val="28"/>
          <w:szCs w:val="28"/>
          <w:rtl w:val="true"/>
          <w:lang w:bidi="fa-IR"/>
        </w:rPr>
        <w:t>در يمن توزيع زكات از طريق بودجه عمومى دولت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بودجه عمومى دولت بندهايى به توزيع اموال زكوى بين اصناف هشتگانه به ويژه فقرا و مساكين اختصاص داده شده است</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437" w:name="__RefHeading___Toc2286205_2870459653"/>
      <w:bookmarkStart w:id="438" w:name="_Toc174"/>
      <w:bookmarkEnd w:id="437"/>
      <w:r>
        <w:rPr>
          <w:rtl w:val="true"/>
        </w:rPr>
        <w:t>مالزى</w:t>
      </w:r>
      <w:bookmarkEnd w:id="438"/>
    </w:p>
    <w:p>
      <w:pPr>
        <w:pStyle w:val="Heading4"/>
        <w:numPr>
          <w:ilvl w:val="3"/>
          <w:numId w:val="1"/>
        </w:numPr>
        <w:rPr/>
      </w:pPr>
      <w:bookmarkStart w:id="439" w:name="__RefHeading___Toc2286207_2870459653"/>
      <w:bookmarkStart w:id="440" w:name="_Toc175"/>
      <w:bookmarkEnd w:id="439"/>
      <w:r>
        <w:rPr>
          <w:rtl w:val="true"/>
        </w:rPr>
        <w:t>اصناف زكات</w:t>
      </w:r>
      <w:bookmarkEnd w:id="440"/>
    </w:p>
    <w:p>
      <w:pPr>
        <w:pStyle w:val="Heading5"/>
        <w:numPr>
          <w:ilvl w:val="4"/>
          <w:numId w:val="1"/>
        </w:numPr>
        <w:rPr/>
      </w:pPr>
      <w:bookmarkStart w:id="441" w:name="__RefHeading___Toc2286209_2870459653"/>
      <w:bookmarkStart w:id="442" w:name="_Toc176"/>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مفهوم اصناف هشتگانه زكات در مالزى به صورت ذيل تعريف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ملكى يا شغلى ندارد و يا اگر دارد به نصف هزينه زندگى يك فرد متوسّط عيالوار نمى‌رسد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است كه ملكى يا درآمدى و شغلى دارد، امّا نيازهاى روزانه او و خانواده‌اش را جواب نمى‌دهد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مسئولى است كه از طرف مجلس در سطح روستا، منطقه و ايالت تعيين مى‌شود تامسئول جمع آورى و توزيع زكات در صورت لزوم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كسى است كه تازه مسلمان شده و نيازمند كمك مالى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است از هر ايالتى كه باشد، در سفرى است كه از نظر شرع هزينه براى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سفر نياز به كمك پيدا مى‌كند، گرچه در ايالت خودش صاحب ملك </w:t>
      </w:r>
      <w:bookmarkStart w:id="443" w:name="pg9049_107427"/>
    </w:p>
    <w:p>
      <w:pPr>
        <w:pStyle w:val="BookText"/>
        <w:rPr/>
      </w:pPr>
      <w:bookmarkEnd w:id="443"/>
      <w:r>
        <w:rPr>
          <w:rFonts w:ascii="Amiri" w:hAnsi="Amiri" w:eastAsia="Amiri" w:cs="Amiri"/>
          <w:color w:val="111111"/>
          <w:sz w:val="28"/>
          <w:sz w:val="28"/>
          <w:szCs w:val="28"/>
          <w:rtl w:val="true"/>
          <w:lang w:bidi="ar-SA"/>
        </w:rPr>
        <w:t>و املاك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كسى است كه براى پيروزى اسلام و دفاع از او فعّاليت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بدهكار شده است و بدهكارى اش به دلايلى بوده كه در نظر شريعت پذيرفته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برده‌اى است كه براى آزادى اش نياز به كمك مالى دارد</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كشور مالزى با اينكه تصريح بر اين است كه زكات در بين اصناف هشتگانه شرعى توزيع شود با اين همه در عمل ايالت‌هاى آن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و جوه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اين وجوه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مسئوليت توزيع و صرف زكات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مصارف و جهاتى كه زكات در آنها به كار گرفته شده و هزينه مى‌شود و مقدار زكات</w:t>
      </w:r>
      <w:r>
        <w:rPr>
          <w:rFonts w:eastAsia="IRNazanin" w:cs="IRNazanin"/>
          <w:color w:val="111111"/>
          <w:sz w:val="28"/>
          <w:szCs w:val="28"/>
          <w:rtl w:val="true"/>
          <w:lang w:bidi="fa-IR"/>
        </w:rPr>
        <w:t>.</w:t>
      </w:r>
    </w:p>
    <w:p>
      <w:pPr>
        <w:pStyle w:val="Heading5"/>
        <w:numPr>
          <w:ilvl w:val="4"/>
          <w:numId w:val="1"/>
        </w:numPr>
        <w:rPr/>
      </w:pPr>
      <w:bookmarkStart w:id="444" w:name="__RefHeading___Toc2286211_2870459653"/>
      <w:bookmarkStart w:id="445" w:name="_Toc177"/>
      <w:bookmarkEnd w:id="444"/>
      <w:r>
        <w:rPr/>
        <w:t>1</w:t>
      </w:r>
      <w:r>
        <w:rPr>
          <w:rtl w:val="true"/>
        </w:rPr>
        <w:t xml:space="preserve"> - </w:t>
      </w:r>
      <w:r>
        <w:rPr>
          <w:rtl w:val="true"/>
        </w:rPr>
        <w:t>مسئوليت توزيع و صرف زكات</w:t>
      </w:r>
      <w:bookmarkEnd w:id="445"/>
    </w:p>
    <w:p>
      <w:pPr>
        <w:pStyle w:val="BookText"/>
        <w:rPr/>
      </w:pPr>
      <w:r>
        <w:rPr>
          <w:rFonts w:ascii="IRNazanin" w:hAnsi="IRNazanin" w:eastAsia="IRNazanin"/>
          <w:color w:val="111111"/>
          <w:sz w:val="28"/>
          <w:sz w:val="28"/>
          <w:szCs w:val="28"/>
          <w:rtl w:val="true"/>
          <w:lang w:bidi="fa-IR"/>
        </w:rPr>
        <w:t>در تمام ايالت‌ها عموماً اداره كل زكات را مسئول توزيع و صرف 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برخى‌ها اداره كل زكات را، تنها ارگانِ مسئول اين كار مى‌دانند و برخى ديگر به شعبات اين اداره وعامل جمع آورى كننده اجازه مى‌دهند با اداره كل زكات در پذيرش مسئوليت شريك شود و خود بر اساس قواعد و دستور العمل‌هاى معيّن شده وحدود مشخّص به توزيع زكات بپردازد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ايالت‌هاى فدراتيو كوالالمپور و سلاغور و قدح از ايالت هايى هستند كه اداره كل زكات را، تنها مسئولِ توزيع زكات در بين مستحقّين مى‌شناسند و غير آن را مسئول نمى‌دانند مگر در اجراى آن چيزى كه ايالت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ايالت‌هاى جوهر و كلنتان از ايالت‌هايى هستند كه ديگران هم مسئول توزيع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ايالت‌ها هر يك از عامل و رئيس كميته محلّى و رئيس شوراى ادارى و شوراى ادارى در حدودى كه بر ايشان تعريف شده است و بر اساس قواعد و بخشنامه‌ها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ايالت، لائحه زكات مسئوليت توزيع سهم فقرا، مساكين و عامل را بر گرده خود عامل قرار داده </w:t>
      </w:r>
      <w:bookmarkStart w:id="446" w:name="pg9049_107429"/>
    </w:p>
    <w:p>
      <w:pPr>
        <w:pStyle w:val="BookText"/>
        <w:rPr/>
      </w:pPr>
      <w:bookmarkEnd w:id="446"/>
      <w:r>
        <w:rPr>
          <w:rFonts w:ascii="IRNazanin" w:hAnsi="IRNazanin" w:eastAsia="IRNazanin"/>
          <w:color w:val="111111"/>
          <w:sz w:val="28"/>
          <w:sz w:val="28"/>
          <w:szCs w:val="28"/>
          <w:rtl w:val="true"/>
          <w:lang w:bidi="fa-IR"/>
        </w:rPr>
        <w:t>است و در برخى مواقع بر عهده رئيس كميته محلّى و رئيس شوراى ادارى و شوراى ادارى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توزيع سهم سه صنف باقيمانده بر عهده هر يك از مسئولين سه گانه قرار داده شده است تا بر اساس حيطه مسئوليت و قواعد و مقررات به انجام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 روش ديگرهم در توزيع و مديريت زكات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كار اندازه‌گيرى و توزيع زكات به عهده خود صاحب مال و شناخت او گذاشته شده است تا او خود با مسئوليت خودش آن را در مصارف شرعى هزينه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از طرف اداره كل يا كميته هايش هيچ دخالت و كنترلى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مورد همه اموال زكوى ديگر غير از برنج است كه اداره كل و بخش‌هاى تابعه آنها را جمع آورى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محاسبه و توزيع آن را بر عهده صاحب مال گذاشتند</w:t>
      </w:r>
      <w:r>
        <w:rPr>
          <w:rFonts w:eastAsia="IRNazanin" w:cs="IRNazanin"/>
          <w:color w:val="111111"/>
          <w:sz w:val="28"/>
          <w:szCs w:val="28"/>
          <w:rtl w:val="true"/>
          <w:lang w:bidi="fa-IR"/>
        </w:rPr>
        <w:t>.</w:t>
      </w:r>
    </w:p>
    <w:p>
      <w:pPr>
        <w:pStyle w:val="Heading5"/>
        <w:numPr>
          <w:ilvl w:val="4"/>
          <w:numId w:val="1"/>
        </w:numPr>
        <w:rPr/>
      </w:pPr>
      <w:bookmarkStart w:id="447" w:name="__RefHeading___Toc2286213_2870459653"/>
      <w:bookmarkStart w:id="448" w:name="_Toc178"/>
      <w:bookmarkEnd w:id="447"/>
      <w:r>
        <w:rPr/>
        <w:t>2</w:t>
      </w:r>
      <w:r>
        <w:rPr>
          <w:rtl w:val="true"/>
        </w:rPr>
        <w:t xml:space="preserve"> - </w:t>
      </w:r>
      <w:r>
        <w:rPr>
          <w:rtl w:val="true"/>
        </w:rPr>
        <w:t>مصارف وجهاتى كه زكات در آنها به كار گرفته شده و هزينه مى‌شود و مقدار زكات</w:t>
      </w:r>
      <w:bookmarkEnd w:id="448"/>
    </w:p>
    <w:p>
      <w:pPr>
        <w:pStyle w:val="BookText"/>
        <w:rPr/>
      </w:pPr>
      <w:r>
        <w:rPr>
          <w:rFonts w:ascii="IRNazanin" w:hAnsi="IRNazanin" w:eastAsia="IRNazanin"/>
          <w:color w:val="111111"/>
          <w:sz w:val="28"/>
          <w:sz w:val="28"/>
          <w:szCs w:val="28"/>
          <w:rtl w:val="true"/>
          <w:lang w:bidi="fa-IR"/>
        </w:rPr>
        <w:t>يكى ديگر از امور اختلافى ايالت‌هاى مالزى مسأله توزيع زكات وجهاتى است كه در آن به كارگرفته شده و هزينه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ايالت قدح اموال زكوى در بين اصناف هشتگانه به طور مساوى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جدول توزيع زكات اين ايالت را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ذيل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توزيع زكات در ايالت قدح سال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فقرا</w:t>
      </w:r>
      <w:r>
        <w:rPr>
          <w:rFonts w:eastAsia="IRNazanin" w:cs="IRNazanin"/>
          <w:color w:val="111111"/>
          <w:sz w:val="28"/>
          <w:szCs w:val="28"/>
          <w:lang w:bidi="fa-IR"/>
        </w:rPr>
        <w:t>10247694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مالزى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lang w:bidi="ar-SA"/>
        </w:rPr>
        <w:t>10247694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مالزى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عاملين</w:t>
      </w:r>
      <w:r>
        <w:rPr>
          <w:rFonts w:eastAsia="Amiri" w:cs="Amiri" w:ascii="Amiri" w:hAnsi="Amiri"/>
          <w:color w:val="111111"/>
          <w:sz w:val="28"/>
          <w:szCs w:val="28"/>
          <w:lang w:bidi="ar-SA"/>
        </w:rPr>
        <w:t>10247694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مالزى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مولفة القلوب</w:t>
      </w:r>
      <w:r>
        <w:rPr>
          <w:rFonts w:eastAsia="Amiri" w:cs="Amiri" w:ascii="Amiri" w:hAnsi="Amiri"/>
          <w:color w:val="111111"/>
          <w:sz w:val="28"/>
          <w:szCs w:val="28"/>
          <w:lang w:bidi="ar-SA"/>
        </w:rPr>
        <w:t>10247694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مالزى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الرقاب </w:t>
      </w:r>
      <w:r>
        <w:rPr>
          <w:rFonts w:eastAsia="IRNazanin" w:cs="IRNazanin"/>
          <w:color w:val="111111"/>
          <w:sz w:val="28"/>
          <w:szCs w:val="28"/>
          <w:lang w:bidi="fa-IR"/>
        </w:rPr>
        <w:t>66732/89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مالزى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غارمين</w:t>
      </w:r>
      <w:r>
        <w:rPr>
          <w:rFonts w:eastAsia="Amiri" w:cs="Amiri" w:ascii="Amiri" w:hAnsi="Amiri"/>
          <w:color w:val="111111"/>
          <w:sz w:val="28"/>
          <w:szCs w:val="28"/>
          <w:lang w:bidi="ar-SA"/>
        </w:rPr>
        <w:t>66732/89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مالزى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سبيل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66732/89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مالزى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lang w:bidi="ar-SA"/>
        </w:rPr>
        <w:t>66732/89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مالزى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w:t>
      </w:r>
      <w:r>
        <w:rPr>
          <w:rFonts w:eastAsia="IRNazanin" w:cs="IRNazanin"/>
          <w:color w:val="111111"/>
          <w:sz w:val="28"/>
          <w:szCs w:val="28"/>
          <w:lang w:bidi="fa-IR"/>
        </w:rPr>
        <w:t>04/577/768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ايالت جوهر اموال حاصله زكوى ميان شش صنف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دو صنف فى الرقاب و فى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مجاهد و جنگجوى داوطلب در راه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امّا در ايالت فيرليس به سه صنف پرداختى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اصناف عبارت اند از فى الرقاب، غارمين،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قبل از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بقيه اصناف هم زكات حاصله به طور نامساوى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جدول پيدا است اولاً هزينه عاملين زكات بسيار بالا است، ثانياً بالا بودن اموال صرف شده بر فقرا و مساكين نشان دهنده مشكل فقر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تفاوت ارقام بندها نشان دهنده عدم تساوى در تقسيم اموال زكوى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ايالت‌ها مثل بيرق، كلنتان و سمبلان، هزينه عاملين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جمع آورى و مديريت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بيشتر از آن چيزى است كه براى فقرا و مساكين صرف مى‌شود</w:t>
      </w:r>
      <w:r>
        <w:rPr>
          <w:rFonts w:eastAsia="IRNazanin" w:cs="IRNazanin"/>
          <w:color w:val="111111"/>
          <w:sz w:val="28"/>
          <w:szCs w:val="28"/>
          <w:rtl w:val="true"/>
          <w:lang w:bidi="fa-IR"/>
        </w:rPr>
        <w:t>.</w:t>
      </w:r>
      <w:r>
        <w:rPr>
          <w:rStyle w:val="FootnoteAnchor"/>
          <w:rtl w:val="true"/>
        </w:rPr>
        <w:footnoteReference w:id="198"/>
      </w:r>
      <w:bookmarkStart w:id="449" w:name="pg9049_107433"/>
    </w:p>
    <w:p>
      <w:pPr>
        <w:pStyle w:val="Heading3"/>
        <w:numPr>
          <w:ilvl w:val="2"/>
          <w:numId w:val="1"/>
        </w:numPr>
        <w:rPr/>
      </w:pPr>
      <w:bookmarkStart w:id="450" w:name="__RefHeading___Toc2286215_2870459653"/>
      <w:bookmarkStart w:id="451" w:name="_Toc179"/>
      <w:bookmarkEnd w:id="449"/>
      <w:bookmarkEnd w:id="450"/>
      <w:r>
        <w:rPr>
          <w:rtl w:val="true"/>
        </w:rPr>
        <w:t>عربستان سعودى</w:t>
      </w:r>
      <w:bookmarkEnd w:id="451"/>
    </w:p>
    <w:p>
      <w:pPr>
        <w:pStyle w:val="Heading4"/>
        <w:numPr>
          <w:ilvl w:val="3"/>
          <w:numId w:val="1"/>
        </w:numPr>
        <w:rPr/>
      </w:pPr>
      <w:bookmarkStart w:id="452" w:name="__RefHeading___Toc2286217_2870459653"/>
      <w:bookmarkStart w:id="453" w:name="_Toc180"/>
      <w:bookmarkEnd w:id="452"/>
      <w:r>
        <w:rPr>
          <w:rtl w:val="true"/>
        </w:rPr>
        <w:t>اصناف زكات و روش توزيع</w:t>
      </w:r>
      <w:bookmarkEnd w:id="453"/>
    </w:p>
    <w:p>
      <w:pPr>
        <w:pStyle w:val="BookText"/>
        <w:rPr/>
      </w:pPr>
      <w:r>
        <w:rPr>
          <w:rFonts w:ascii="IRNazanin" w:hAnsi="IRNazanin" w:eastAsia="IRNazanin"/>
          <w:color w:val="111111"/>
          <w:sz w:val="28"/>
          <w:sz w:val="28"/>
          <w:szCs w:val="28"/>
          <w:rtl w:val="true"/>
          <w:lang w:bidi="fa-IR"/>
        </w:rPr>
        <w:t>در قانون زكات عربستان سعودى از جمع آورى زكات بحث شده است امّا از صرف زكات به اعتباراينكه مصارفش در قرآن آمده است، بحثى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تقريباً تمامى زكات حاصله به فقرا و مساكين پرداخته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عاملين و مخارج ادارى جمع آورى و توزيع از بودجه عمومى دولت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جمع آورى و توزيع زكات به صورت جداگانه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كار و امور اجتماعى، اداره مستقلى به نام اداره تأمين اجتماعى وجود دارد و توزيع زكات از طريق اين اداره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صرف شده براى كمك‌هاى تأمين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اجتماعى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مقدار اموال زكوى حاصله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شناسايى و سرشمارى نيازمندان و برآورد نيازمندى‌شان به وسيله تحقيقات از كسانى كه درخواست كمك دارند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كمك به صورت سالانه تعيين و تنظيم مى‌شود كه عادة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براى هر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توزيع مباشر و مستقيم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درباره زكات خرما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كميته‌هاى توزيع يا عوامل توزيع كه از طرف امراى مناطق تعيين شده‌اند بر اساس درخواست‌هاى كمكى كه به آنها رسيده است، تحقيقاتى انجام داده و مقدار نيازمندى آنها به خرما را بر آورد مى‌كنند، سپس كميته گواهى براى فقير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 كننده زكات خواسته مى‌شود مقدار معيّنى از خرما به دارنده گواهى تحويل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خرماى هر منطقه بر فقراى همان منطقه تقسيم مى‌شود و فقير خود رأساً اقدام به دريافت خرما از پرداخت كننده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زكات هيچ هزينه‌اى اعم از حمل و نقل و نگهدارى متحمّل نمى‌شود تمام اينها بر عهده فقير است</w:t>
      </w:r>
      <w:r>
        <w:rPr>
          <w:rFonts w:eastAsia="IRNazanin" w:cs="IRNazanin"/>
          <w:color w:val="111111"/>
          <w:sz w:val="28"/>
          <w:szCs w:val="28"/>
          <w:rtl w:val="true"/>
          <w:lang w:bidi="fa-IR"/>
        </w:rPr>
        <w:t>.</w:t>
      </w:r>
      <w:r>
        <w:rPr>
          <w:rStyle w:val="FootnoteAnchor"/>
          <w:rtl w:val="true"/>
        </w:rPr>
        <w:footnoteReference w:id="199"/>
      </w:r>
      <w:bookmarkStart w:id="454" w:name="pg9049_107435"/>
    </w:p>
    <w:p>
      <w:pPr>
        <w:pStyle w:val="Heading3"/>
        <w:numPr>
          <w:ilvl w:val="2"/>
          <w:numId w:val="1"/>
        </w:numPr>
        <w:rPr/>
      </w:pPr>
      <w:bookmarkStart w:id="455" w:name="__RefHeading___Toc2286219_2870459653"/>
      <w:bookmarkStart w:id="456" w:name="_Toc181"/>
      <w:bookmarkEnd w:id="454"/>
      <w:bookmarkEnd w:id="455"/>
      <w:r>
        <w:rPr>
          <w:rtl w:val="true"/>
        </w:rPr>
        <w:t>پاكستان</w:t>
      </w:r>
      <w:bookmarkEnd w:id="456"/>
    </w:p>
    <w:p>
      <w:pPr>
        <w:pStyle w:val="Heading4"/>
        <w:numPr>
          <w:ilvl w:val="3"/>
          <w:numId w:val="1"/>
        </w:numPr>
        <w:rPr/>
      </w:pPr>
      <w:bookmarkStart w:id="457" w:name="__RefHeading___Toc2286221_2870459653"/>
      <w:bookmarkStart w:id="458" w:name="_Toc182"/>
      <w:bookmarkEnd w:id="457"/>
      <w:r>
        <w:rPr>
          <w:rtl w:val="true"/>
        </w:rPr>
        <w:t>اصناف زكات</w:t>
      </w:r>
      <w:bookmarkEnd w:id="458"/>
    </w:p>
    <w:p>
      <w:pPr>
        <w:pStyle w:val="BookText"/>
        <w:rPr/>
      </w:pPr>
      <w:r>
        <w:rPr>
          <w:rFonts w:ascii="IRNazanin" w:hAnsi="IRNazanin" w:eastAsia="IRNazanin"/>
          <w:color w:val="111111"/>
          <w:sz w:val="28"/>
          <w:sz w:val="28"/>
          <w:szCs w:val="28"/>
          <w:rtl w:val="true"/>
          <w:lang w:bidi="fa-IR"/>
        </w:rPr>
        <w:t xml:space="preserve">گرچه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هشت صنف مستحق زكات برمى‌شمارد، امّا قانون زكات پاكستان اولويت توزيع را به دو صنف فقير و مسكين داده است و تمام اموال زكوى حاصله بين اين دو صنف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صريح قانون زكات پاكستان در مورد مصارف زكات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 پيش از هر چيزى در كمك رسانى به مستحقّين، فقرا و مساكين به ويژه بيوه زنان، معلولين و پيران، زكاتشان را بر اساس شريعت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زكات يا مستقيماً براى هزينه زندگى اينها مصرف مى‌شود يا به طور غير مستقيم براى اينها منبع كسب جهت گذارن زندگى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براى تأمين هزينه‌هاى ادارى و پرسنلى در سطوح مختلف مصرف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در اغراض ديگرى كه احكام شرع اجازه داده است،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قانون از آنجا كه در شرع رساندن زكات به مستحق و تمليك به او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كارگيرى اين اموال در طرح‌هاى عمومى يا مشترك جايز نيست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459" w:name="__RefHeading___Toc2286223_2870459653"/>
      <w:bookmarkStart w:id="460" w:name="_Toc183"/>
      <w:bookmarkEnd w:id="459"/>
      <w:r>
        <w:rPr>
          <w:rtl w:val="true"/>
        </w:rPr>
        <w:t>روش‌هاى توزيع و هزينه‌هاى ادارى و پرسنلى</w:t>
      </w:r>
      <w:bookmarkEnd w:id="460"/>
    </w:p>
    <w:p>
      <w:pPr>
        <w:pStyle w:val="BookText"/>
        <w:rPr/>
      </w:pPr>
      <w:r>
        <w:rPr>
          <w:rFonts w:ascii="IRNazanin" w:hAnsi="IRNazanin" w:eastAsia="IRNazanin"/>
          <w:color w:val="111111"/>
          <w:sz w:val="28"/>
          <w:sz w:val="28"/>
          <w:szCs w:val="28"/>
          <w:rtl w:val="true"/>
          <w:lang w:bidi="fa-IR"/>
        </w:rPr>
        <w:t>در پاكستان، زكات وارد بودجه عمومى دولت نمى‌شود و جمع آورى و توزيع آن در يك مؤسّسه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طريق بودجه عمومى هزينه‌هاى ادارى و پرسنلى سطوح شوراى مركزى، اداره مركزى، اداره مركزى و شوراهاى منطقه‌اى و ادارات تحصيل زكات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مابقى سطوح اجازه داده شده است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حاصله را براى عوامل كميته‌هاى محلّى هزينه كنند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461" w:name="__RefHeading___Toc2286225_2870459653"/>
      <w:bookmarkStart w:id="462" w:name="_Toc184"/>
      <w:bookmarkEnd w:id="461"/>
      <w:r>
        <w:rPr>
          <w:rtl w:val="true"/>
        </w:rPr>
        <w:t>روش توزيع</w:t>
      </w:r>
      <w:bookmarkEnd w:id="46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 پاكستان توزيع زكات در طى مراحل ذيل انجام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مركزى بر اساس تعداد جمعيت مناطق، زكات حاصله و سپرده شده در صندوقزكات را به شوراهاى مناطق به نسبت زير تحويل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پنجاب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مناطق سرحدات شمال غرب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بلوچستان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اسلام آباد پايتخت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آن شوراى مركزى زكات براى مصرف اين اموال ارشاداتى را به شرح ذيل وضع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شوراى منطقه‌اى زكات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مبلغى را كه از صندوق مركزى تحويل مى‌گيرد در نزد خود نگه مى‌دارد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بقيه را به كميته‌هاى محلّى زكات تحويل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شوراى منطقه‌اى زكات مبلغى را كه در نزد خودش نگه داشته است به شرح ذيل هزينه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اعطاى بورسيه‌هاى تحصيلى و تأمين معاش از طريق مؤسّسات آموزشى،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هزينه‌هاى تأمين معاش طلاب از طريق مدارس دينى،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كمك‌هاى پزشكى از طريق بيمارستان‌ها و درمانگاه‌ها،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كمك‌هاى اهدايى از طريق مؤسّسات خدمات اجتماعى عمومى،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مصارف،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كميته‌هاى محلّى مبالغ دريافتى را به شرح ذيل هزينه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اهداف ساماندهى و اشتغال،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تأمين هزينه زندگى افراد،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پوشش هزينه‌هاى ادارى،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مقابله با حوادث طبيعى مانند خشكسالى، سيل، آتش سوزى، زلزله و ديگر حوادث، شوراى مركزى زكات مقرّر كرده است مبلغ معيّنى نزد مناطق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براى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روپيه در حساب مناطق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شورا براى همين سال براى منطقه پنجاب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روپيه، براى مناطق سند و سرحدات شمال غرب مبلغ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روپيه، براى منطقه بلخستان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روپيه و براى منطقه پايتخت يعنى اسلام آباد مبلغ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روپيه اختصاص داده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شوراهاى منطقه زكات از طريق مؤسّسات خيريه يا كميته‌هاى محلّى به نسبت ذيل كار توزيع زكات را به انجام مى‌رسانند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از طريق مؤسّسات يا جمعيت‌هاى خيريه در بين چهار جهت ذيل بر اساس نسبت هايى كه شوراى زكات منطقه يا شوراى زكات استان يا كميته زكات ناحيه يا كميته زكات محلّى كه جمعيّت</w:t>
      </w:r>
    </w:p>
    <w:p>
      <w:pPr>
        <w:pStyle w:val="BookText"/>
        <w:rPr/>
      </w:pPr>
      <w:r>
        <w:rPr>
          <w:rFonts w:ascii="IRNazanin" w:hAnsi="IRNazanin" w:eastAsia="IRNazanin"/>
          <w:color w:val="111111"/>
          <w:sz w:val="28"/>
          <w:sz w:val="28"/>
          <w:szCs w:val="28"/>
          <w:rtl w:val="true"/>
          <w:lang w:bidi="fa-IR"/>
        </w:rPr>
        <w:t>خيريه در آن واقع شده است، در نظر مى‌گيرند، تقسيم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طلاّب مدارس دينى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دانشجويان مدارس، دانشكده‌ها و دانشگاه‌ها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فقراى تحت حمايت مراكز حمايت اجتماعى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فقراى بيمار بسترى در بيمارستان‌ها و درمانگاه‌ها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كميته محلّى، اموال زكوى، مجموعى است از آنچه كه شوراى زكات منطقه تحويل داده و مقدار عشرى است كه از آن منطقه به دست آمده است و به نسبت‌هاى ذيل توزيع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هزينه‌هاى ادارى</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اعطاى هزينه‌هاى بازآموزى و ساماندهى فقرا</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اعطاى كمك‌هاى نقدى ماهانه براى گذران زندگى</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463" w:name="pg9049_107441"/>
    </w:p>
    <w:p>
      <w:pPr>
        <w:pStyle w:val="BookText"/>
        <w:rPr/>
      </w:pPr>
      <w:bookmarkEnd w:id="463"/>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باز آموزى و ساماندهى اشتغال كسانى كه مستحق زكات هستند دولت مؤسّسه‌اى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ملّى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هزينه‌هاى ادارى و پرسنلى اين مؤسّسه از طريق بودجه عمومى دولت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كمك‌هاى خودش را از طريق جمعيت‌هاى حمايت اجتماعى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طرح‌هاى زيربنايى را براى جمعيت‌ها و مراكز حمايت اجتماعى تأمين مالى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شوراى مركزى زكات اموالى را كه خود مستقيماً به نيازمندان مى‌پردازد، تهيه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داراى آئين نامه هايى براى ارزيابى، بررسى و نظارت بر طرح‌ها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مركزى زكات بر اساس پيشنهادات مشخّص و تعريف شده با تأكيد بر عدم مخالفت با مبدأ تمليك اموالى را به مؤسّسه تحويل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معمولاً از طرح هايى كه استفاده كننده بتواند بعد از دو سال به تنهايى اداره كند، پشتيبانى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در بيشتر مناطق شعبه دارد و جمعيت‌هاى حمايت اجتماعى مى‌توانند با آن شعب رابطه داشته و كمك دريافت كنند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464" w:name="__RefHeading___Toc2286227_2870459653"/>
      <w:bookmarkStart w:id="465" w:name="_Toc185"/>
      <w:bookmarkEnd w:id="464"/>
      <w:r>
        <w:rPr>
          <w:rtl w:val="true"/>
        </w:rPr>
        <w:t>ضوابط توزيع</w:t>
      </w:r>
      <w:bookmarkEnd w:id="465"/>
    </w:p>
    <w:p>
      <w:pPr>
        <w:pStyle w:val="BookText"/>
        <w:rPr/>
      </w:pPr>
      <w:r>
        <w:rPr>
          <w:rFonts w:ascii="IRNazanin" w:hAnsi="IRNazanin" w:eastAsia="IRNazanin"/>
          <w:color w:val="111111"/>
          <w:sz w:val="28"/>
          <w:sz w:val="28"/>
          <w:szCs w:val="28"/>
          <w:rtl w:val="true"/>
          <w:lang w:bidi="fa-IR"/>
        </w:rPr>
        <w:t>در قانون زكات پاكستان براى توزيع ضوابطى به شرح ذيل در نظر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زكوى حاصله نزد يكى از بانك‌هاى اسلامى تا زمان توزيع به وديعه سپرده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زكوى براى راه سازى، ساختمان سازى و طرح‌هاى زيربنايى ديگر هزينه نمى‌شود، زيرا با قاعده تمليك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در ميان گروه‌هاى ذيل توزيع نمى‌شود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مالك نصاب هستند و نيز پدران، اجداد و نزديكان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 هاشم و غير مسلمين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برنامه‌هاى بازآموزى و ساماندهى اشتغال، اموال زكوى به كسانى داده مى‌شود كه مستحق زكات هستند</w:t>
      </w:r>
      <w:r>
        <w:rPr>
          <w:rFonts w:eastAsia="Amiri" w:cs="Amiri" w:ascii="Amiri" w:hAnsi="Amiri"/>
          <w:color w:val="111111"/>
          <w:sz w:val="28"/>
          <w:szCs w:val="28"/>
          <w:rtl w:val="true"/>
          <w:lang w:bidi="ar-SA"/>
        </w:rPr>
        <w:t>.</w:t>
      </w:r>
      <w:r>
        <w:rPr>
          <w:rStyle w:val="FootnoteAnchor"/>
          <w:rtl w:val="true"/>
        </w:rPr>
        <w:footnoteReference w:id="204"/>
      </w:r>
      <w:bookmarkStart w:id="466" w:name="pg9049_107443"/>
    </w:p>
    <w:p>
      <w:pPr>
        <w:pStyle w:val="Heading3"/>
        <w:numPr>
          <w:ilvl w:val="2"/>
          <w:numId w:val="1"/>
        </w:numPr>
        <w:rPr/>
      </w:pPr>
      <w:bookmarkStart w:id="467" w:name="__RefHeading___Toc2286229_2870459653"/>
      <w:bookmarkStart w:id="468" w:name="_Toc186"/>
      <w:bookmarkEnd w:id="466"/>
      <w:bookmarkEnd w:id="467"/>
      <w:r>
        <w:rPr>
          <w:rtl w:val="true"/>
        </w:rPr>
        <w:t>سودان</w:t>
      </w:r>
      <w:bookmarkEnd w:id="468"/>
    </w:p>
    <w:p>
      <w:pPr>
        <w:pStyle w:val="Heading4"/>
        <w:numPr>
          <w:ilvl w:val="3"/>
          <w:numId w:val="1"/>
        </w:numPr>
        <w:rPr/>
      </w:pPr>
      <w:bookmarkStart w:id="469" w:name="__RefHeading___Toc2286231_2870459653"/>
      <w:bookmarkStart w:id="470" w:name="_Toc187"/>
      <w:bookmarkEnd w:id="469"/>
      <w:r>
        <w:rPr>
          <w:rtl w:val="true"/>
        </w:rPr>
        <w:t>اصناف زكات</w:t>
      </w:r>
      <w:bookmarkEnd w:id="470"/>
    </w:p>
    <w:p>
      <w:pPr>
        <w:pStyle w:val="BookText"/>
        <w:rPr/>
      </w:pPr>
      <w:r>
        <w:rPr>
          <w:rFonts w:ascii="IRNazanin" w:hAnsi="IRNazanin" w:eastAsia="IRNazanin"/>
          <w:color w:val="111111"/>
          <w:sz w:val="28"/>
          <w:sz w:val="28"/>
          <w:szCs w:val="28"/>
          <w:rtl w:val="true"/>
          <w:lang w:bidi="fa-IR"/>
        </w:rPr>
        <w:t xml:space="preserve">در قانون زكات سودان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مصارف زكات كنار گذاشته شده است و توزيع زكات در بين فقرا و مساكين از طريق كميته‌هاى مردمى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توزيع زكات در بين مؤسّسات دينى و اجتماعى مستقيماً به وسيله ديوان زكات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زكاتى كه از خارج كشور به دست مى‌آيد بر اساس صلاحديد رئيس جمهور مصرف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زكات سودان تصريح شده است، تا زمانى كه ضرورت براى نقل ايجاب نكند، زكات هر منطقه در خود همان منطقه مصرف مى‌شود و در صورت نياز و ضرورت، نقل از يك منطقه به منطقه ديگر بايد با دستور رئيس جمهور باشد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قانون زكات سودان اصناف هشتگانه به شرح ذيل تعريف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قوت سالش را ندارد و در فهرست فقرا ثبت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بند شامل نان آور خانواده‌اى كه درآمد ثابت ندارد نيز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قوت روزش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صنف در برگيرنده افرادى است كه به علّت بيمارى و معلوليت جسمانى قادر به كسب نيستند و بيكارانى كه كار پيدا نمى‌كنند و بيمارانى كه هزينه درمان ندارند و قربانيان حوادث غير مترقّبه‌اى كه از جاى ديگرى جبران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عاملين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كار جمع آورى، اداره كردن و توزيع زكات مى‌پردازند و نيز كسانى كه به طور رسمى كارمندان ديوان زكات نيستند ولكن با ديوان همكارى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اينها اجرة المثل در نظر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كسانى هستند كه جديداً اسلام آوردند و نيز كسانى كه اميد مى‌رود در جرگه اسلام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بدهكارى كه براى رفع نياز مشروعى قرض گرفته است ولكن توانايى پرداخت دين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نيازمندى‌هاى دفاع از دين، كشور و نشر اسلام است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مسافرى كه از وطنش دور افتاد و مالى ندارد كه او را به مقصد برساند و نيز شامل </w:t>
      </w:r>
    </w:p>
    <w:p>
      <w:pPr>
        <w:pStyle w:val="BookText"/>
        <w:rPr/>
      </w:pPr>
      <w:r>
        <w:rPr>
          <w:rFonts w:ascii="IRNazanin" w:hAnsi="IRNazanin" w:eastAsia="IRNazanin"/>
          <w:color w:val="111111"/>
          <w:sz w:val="28"/>
          <w:sz w:val="28"/>
          <w:szCs w:val="28"/>
          <w:rtl w:val="true"/>
          <w:lang w:bidi="fa-IR"/>
        </w:rPr>
        <w:t>آوارگانى كه پناهى ندارند و پناهندگان به سودان و اشخاص نيازمندى كه خانواده‌اى ندارند،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به خاطر پيشرفت صحرا، خشكسالى و مشكلات طغيان رودخانه‌ها و سيل، مردم مجبور شدند بيشتر زكات را به مصرف فقرا و مساكين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در برخى از مناطق سودان نشان مى‌دهد كه نسبت فقر از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حاصله صرف فقرا و مساكين مى‌شود سهم پرداختى به اصناف فى سبيل اللّه و مولّفة القلوب و در گذشته فى الرقاب حدود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مناطقى كه فعّاليت زراعى خوبى داشته‌اند، فريضه زكات موفّقيت‌آميز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دليل مى‌تواند اين باشد كه زراعت از ماليات معمول معاف است و كشاورزان به محض برداشت</w:t>
      </w:r>
    </w:p>
    <w:p>
      <w:pPr>
        <w:pStyle w:val="BookText"/>
        <w:rPr/>
      </w:pPr>
      <w:r>
        <w:rPr>
          <w:rFonts w:ascii="IRNazanin" w:hAnsi="IRNazanin" w:eastAsia="IRNazanin"/>
          <w:color w:val="111111"/>
          <w:sz w:val="28"/>
          <w:sz w:val="28"/>
          <w:szCs w:val="28"/>
          <w:rtl w:val="true"/>
          <w:lang w:bidi="fa-IR"/>
        </w:rPr>
        <w:t>محصول ذرّت و گندم زكات آن را اخراج مى‌كنند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هزينه‌هاى پرسنلى و ادارى زكات در اين كشور از بودجه عمومى دولت تأمين مى‌شود و براى برخى افراد كه در كار جمع آورى زكات كمك مى‌كنند از سهم عاملين پرداخت مى‌شود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سودان افزون بر قانون زكات، براى يكى كردن تعاريف اصناف هشتگانه در همه مناطق، اقدام به انتشار منشورى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مرشد اصناف و شروط كسانى كه داخل اين اصناف مى‌شوند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و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كسى است كه قوت سالش را ندارد و مسكين كسى است كه قوت روزش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كسانى كه مختصر درآمدى دارند تحت اين دو صنف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شرايط ذيل را احراز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درآمد ثابتى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درآمد كفاف قوت سالش را نمى‌كند، قادر به انجام كار ديگرىكه درآمدش را افزايش دهد نيست، كسى را هم ندارد كه شرعاً بر او واجب است اين شخص را تأمين كند و در هزينه كردن سفيه نيست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كسانى كه توانايى كسب و كار ندارند لازم است شرط‌هاى ذيل را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معلوليت يا بيمارى مزمنى دارند كه آنها را از كار كردن باز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 درآمدى كه كفايت قوت سالشان را </w:t>
      </w:r>
    </w:p>
    <w:p>
      <w:pPr>
        <w:pStyle w:val="BookText"/>
        <w:rPr/>
      </w:pPr>
      <w:r>
        <w:rPr>
          <w:rFonts w:ascii="IRNazanin" w:hAnsi="IRNazanin" w:eastAsia="IRNazanin"/>
          <w:color w:val="111111"/>
          <w:sz w:val="28"/>
          <w:sz w:val="28"/>
          <w:szCs w:val="28"/>
          <w:rtl w:val="true"/>
          <w:lang w:bidi="fa-IR"/>
        </w:rPr>
        <w:t>بكند نيز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هم نداشته باشند كه شرعاً بر او واجب است از اين شخص سرپرستى كند و نيز مؤسّسه‌اى در آنجا نباشد كه اين شخص را تحت حمايت خويش قرار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طلاّب و دانشجويان با شروط ذيل مستحق دريافت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يكى از مؤسّسات آموزشى نام نويسى كرده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سرپرستى هم نداشته باشد كه از نظر شرعى تأمين معاش اين شخص بر او واجب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زكات براى موارد زير نيز مصرف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كار پيدا نمى‌كنند، بيماران، قربانيان حوادث غير مترقبه، در صورتى كه كسى را نداشته باشند كه بر او واجب است زندگى اينها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به شرط اينكه پدرشان ناپديد شده يا فوت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مرشد يتيم كسى است كه شروط زير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فوت كرده باشد يا ناپديد شده و مجهول المكان است، سنّش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درآمدى نداشته باشد كه قوت سال او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نداشته باشد كه تأمين زندگى اين شخص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بيوه زنان، كسانى هستند كه بعد از وفات زوج ازدواج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مكفى يا مالى كه قوت سالش را تأمين كند، نداشته باشد، كسى را هم كه شرعاً واجب است زندگى او را تأمين كند،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كه عدّه شرعيه‌اى را كه در آن مدّت بر طلاق دهنده واجب است نفقه او را بدهد، گذرانده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يا مالى كه قوت سالش را تأمين كند نداشته باشد و كسى را كه شرعاً واجب است او را تأمين زندگى كند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مردان و زنانى كه داراى شرط‌هاى زير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سنّشان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يا مالى كه قوت سالشان را كفايت بكند،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كهشرعاً ملزم به تأمين زندگى شان است،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خانواده‌هاى زندانيان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شروط زير را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كارى يا درآمدى يا مالى كه با آن گذران زندگى كنند،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هم نداشته باشند كه از نظر شرعى ملزم به تحت سرپرستى گرفتن آنها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خانواده‌هاى مفقودين به شرط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خانوار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غايب باشد و در اين مدّت </w:t>
      </w:r>
      <w:bookmarkStart w:id="471" w:name="pg9049_107449"/>
    </w:p>
    <w:p>
      <w:pPr>
        <w:pStyle w:val="BookText"/>
        <w:rPr/>
      </w:pPr>
      <w:bookmarkEnd w:id="471"/>
      <w:r>
        <w:rPr>
          <w:rFonts w:ascii="IRNazanin" w:hAnsi="IRNazanin" w:eastAsia="IRNazanin"/>
          <w:color w:val="111111"/>
          <w:sz w:val="28"/>
          <w:sz w:val="28"/>
          <w:szCs w:val="28"/>
          <w:rtl w:val="true"/>
          <w:lang w:bidi="fa-IR"/>
        </w:rPr>
        <w:t>خبرى از او نرسد و مكان اقامتش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يا مالى كه قوت سالشان را تأمين كند،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هم نداشته باشند كه از نظر شرعى ملزم به سرپرستى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عاملين 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هستند كه دست اندر كار جمع آورى، اداره و توزيع زكات هستند، شامل همه كاركنان ديوان زكات است و نيز شامل همه كسانى است كه در جمع آورى زكات لازم است از كمك و همكارى آنها استفاده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السبيل، مسافرى است كه از سرزمينى به سرزمين ديگر مسافرت مى‌كند و از اموال خودش دور افتاده است و مالى پيدا نمى‌كند كه او را به مقصدش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صنف شامل آوارگانى كه سرپناهى ندارند و پناه جويان به سودان و اشخاص نيازمندى كه خانواده‌اى ندارند،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شرايط زير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سفرشان ممنوعيت شرعى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هزينه‌هاى سفر را با خود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سرزمينى كه در آن اقامت داشتند اقدام به سفر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نيابد كه بتواند از او قرض بگيرد تا بعد در سرزمين خودش به او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آوارگانى كه سر پناهى ندارد بايد شروط ذيل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خانواده‌اى براى آنها نباشد يا كفيلى كه از نظر شرعى ملزم به سرپرستى اينها است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نداشته باشند يا مكانى كه به آن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درآمدى كه قوت سالش را تأمين كند،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شروط آوارگان اين است كه مسلمان باشد و به خاطر موقعيت‌هاى سخت وادار به ترك اجبارى و فرار از سرزمين خودش گرديده باشد و دولت فرصتكاركردن را براى او فراهم نكرده باشد و مالى يا درآمدى يا كمكى كه كفايت قوت سالش را بكند نداشته باشد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472" w:name="__RefHeading___Toc2286233_2870459653"/>
      <w:bookmarkStart w:id="473" w:name="_Toc188"/>
      <w:bookmarkEnd w:id="472"/>
      <w:r>
        <w:rPr>
          <w:rtl w:val="true"/>
        </w:rPr>
        <w:t>كويت</w:t>
      </w:r>
      <w:bookmarkEnd w:id="473"/>
    </w:p>
    <w:p>
      <w:pPr>
        <w:pStyle w:val="Heading4"/>
        <w:numPr>
          <w:ilvl w:val="3"/>
          <w:numId w:val="1"/>
        </w:numPr>
        <w:rPr/>
      </w:pPr>
      <w:bookmarkStart w:id="474" w:name="__RefHeading___Toc2286235_2870459653"/>
      <w:bookmarkStart w:id="475" w:name="_Toc189"/>
      <w:bookmarkEnd w:id="474"/>
      <w:r>
        <w:rPr>
          <w:rtl w:val="true"/>
        </w:rPr>
        <w:t>اشاره</w:t>
      </w:r>
      <w:bookmarkEnd w:id="47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كشور پرداخت زكات به بيت الزكاة داوطلبانه و اختيارى است و الزامى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bookmarkStart w:id="476" w:name="pg9049_107451"/>
    </w:p>
    <w:p>
      <w:pPr>
        <w:pStyle w:val="BookText"/>
        <w:rPr/>
      </w:pPr>
      <w:bookmarkEnd w:id="476"/>
      <w:r>
        <w:rPr>
          <w:rFonts w:ascii="IRNazanin" w:hAnsi="IRNazanin" w:eastAsia="IRNazanin"/>
          <w:color w:val="111111"/>
          <w:sz w:val="28"/>
          <w:sz w:val="28"/>
          <w:szCs w:val="28"/>
          <w:rtl w:val="true"/>
          <w:lang w:bidi="fa-IR"/>
        </w:rPr>
        <w:t>الزكاة پس از دريافت زكات، صدقات و تبرّعات به دو صورت توزيع داخلى و توزيع خارجى، آنها را به مصرف مى‌رساند</w:t>
      </w:r>
      <w:r>
        <w:rPr>
          <w:rFonts w:eastAsia="IRNazanin" w:cs="IRNazanin"/>
          <w:color w:val="111111"/>
          <w:sz w:val="28"/>
          <w:szCs w:val="28"/>
          <w:rtl w:val="true"/>
          <w:lang w:bidi="fa-IR"/>
        </w:rPr>
        <w:t>.</w:t>
      </w:r>
    </w:p>
    <w:p>
      <w:pPr>
        <w:pStyle w:val="Heading4"/>
        <w:numPr>
          <w:ilvl w:val="3"/>
          <w:numId w:val="1"/>
        </w:numPr>
        <w:rPr/>
      </w:pPr>
      <w:bookmarkStart w:id="477" w:name="__RefHeading___Toc2286237_2870459653"/>
      <w:bookmarkStart w:id="478" w:name="_Toc190"/>
      <w:bookmarkEnd w:id="477"/>
      <w:r>
        <w:rPr>
          <w:rtl w:val="true"/>
        </w:rPr>
        <w:t xml:space="preserve">الف </w:t>
      </w:r>
      <w:r>
        <w:rPr>
          <w:rtl w:val="true"/>
        </w:rPr>
        <w:t xml:space="preserve">- </w:t>
      </w:r>
      <w:r>
        <w:rPr>
          <w:rtl w:val="true"/>
        </w:rPr>
        <w:t>توزيع داخلى</w:t>
      </w:r>
      <w:bookmarkEnd w:id="478"/>
    </w:p>
    <w:p>
      <w:pPr>
        <w:pStyle w:val="Heading5"/>
        <w:numPr>
          <w:ilvl w:val="4"/>
          <w:numId w:val="1"/>
        </w:numPr>
        <w:rPr/>
      </w:pPr>
      <w:bookmarkStart w:id="479" w:name="__RefHeading___Toc2286239_2870459653"/>
      <w:bookmarkStart w:id="480" w:name="_Toc191"/>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اموال بيت الزكاة به دو قسم اموال زكوى و غير اموال زكوى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اموال زكوى بيت الزكاة به وسيله اداره فعّاليت محلّى در داخل كويت توزيع مى‌شود و امّا مجموعه اموال ديگرهم در داخل مصرف مى‌شود و هم در خارج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كسانى كه نيازمند و مستحق دريافت زكات هستند از بيت الزكاة به صورت حضورى يا تلفنى درخواست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الزكاة هم در پى درخواست افراد با تخمين ميدانى يا كتابخانه‌اى مستحق بودن آنها را احراز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احراز استحقاق، كمك‌هاى اداره فعّاليت محلّى به شكل‌هاى زير صورت مى‌گيرد</w:t>
      </w:r>
      <w:r>
        <w:rPr>
          <w:rFonts w:eastAsia="IRNazanin" w:cs="IRNazanin"/>
          <w:color w:val="111111"/>
          <w:sz w:val="28"/>
          <w:szCs w:val="28"/>
          <w:rtl w:val="true"/>
          <w:lang w:bidi="fa-IR"/>
        </w:rPr>
        <w:t>.</w:t>
      </w:r>
    </w:p>
    <w:p>
      <w:pPr>
        <w:pStyle w:val="Heading5"/>
        <w:numPr>
          <w:ilvl w:val="4"/>
          <w:numId w:val="1"/>
        </w:numPr>
        <w:rPr/>
      </w:pPr>
      <w:bookmarkStart w:id="481" w:name="__RefHeading___Toc2286241_2870459653"/>
      <w:bookmarkStart w:id="482" w:name="_Toc192"/>
      <w:bookmarkEnd w:id="481"/>
      <w:r>
        <w:rPr/>
        <w:t>1</w:t>
      </w:r>
      <w:r>
        <w:rPr>
          <w:rtl w:val="true"/>
        </w:rPr>
        <w:t xml:space="preserve"> - </w:t>
      </w:r>
      <w:r>
        <w:rPr>
          <w:rtl w:val="true"/>
        </w:rPr>
        <w:t>كمك‌هاى ماهيانه به صورت مستمرّى</w:t>
      </w:r>
      <w:bookmarkEnd w:id="482"/>
    </w:p>
    <w:p>
      <w:pPr>
        <w:pStyle w:val="BookText"/>
        <w:rPr/>
      </w:pPr>
      <w:r>
        <w:rPr>
          <w:rFonts w:ascii="IRNazanin" w:hAnsi="IRNazanin" w:eastAsia="IRNazanin"/>
          <w:color w:val="111111"/>
          <w:sz w:val="28"/>
          <w:sz w:val="28"/>
          <w:szCs w:val="28"/>
          <w:rtl w:val="true"/>
          <w:lang w:bidi="fa-IR"/>
        </w:rPr>
        <w:t>اين كمك‌ها شامل حال كسانى مى‌شود كه نيازشان به كمك دايمى است و گروه‌هاى ذيل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بيوه زنان، طلاق گرفته‌ها، پيرمردان و پير زنان، بيماران، كسانى كه درآمدشان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خانواده‌هاى زندانيان و مفقودين، دانشجويان و 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تحت بند فقرا و مساكين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تعداد خانواده‌هاىكه تقاضاى كمك ماهيانه داشتند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بود و مبلغى كه براى آنها در اين سال هزينه شد تعداد </w:t>
      </w:r>
      <w:r>
        <w:rPr>
          <w:rFonts w:eastAsia="IRNazanin" w:cs="IRNazanin"/>
          <w:color w:val="111111"/>
          <w:sz w:val="28"/>
          <w:szCs w:val="28"/>
          <w:lang w:bidi="fa-IR"/>
        </w:rPr>
        <w:t>458000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كويتى است</w:t>
      </w:r>
      <w:r>
        <w:rPr>
          <w:rFonts w:eastAsia="IRNazanin" w:cs="IRNazanin"/>
          <w:color w:val="111111"/>
          <w:sz w:val="28"/>
          <w:szCs w:val="28"/>
          <w:rtl w:val="true"/>
          <w:lang w:bidi="fa-IR"/>
        </w:rPr>
        <w:t>.</w:t>
      </w:r>
    </w:p>
    <w:p>
      <w:pPr>
        <w:pStyle w:val="Heading5"/>
        <w:numPr>
          <w:ilvl w:val="4"/>
          <w:numId w:val="1"/>
        </w:numPr>
        <w:rPr/>
      </w:pPr>
      <w:bookmarkStart w:id="483" w:name="__RefHeading___Toc2286243_2870459653"/>
      <w:bookmarkStart w:id="484" w:name="_Toc193"/>
      <w:bookmarkEnd w:id="483"/>
      <w:r>
        <w:rPr/>
        <w:t>2</w:t>
      </w:r>
      <w:r>
        <w:rPr>
          <w:rtl w:val="true"/>
        </w:rPr>
        <w:t xml:space="preserve"> - </w:t>
      </w:r>
      <w:r>
        <w:rPr>
          <w:rtl w:val="true"/>
        </w:rPr>
        <w:t>كمك‌هاى مقطوع</w:t>
      </w:r>
      <w:bookmarkEnd w:id="484"/>
    </w:p>
    <w:p>
      <w:pPr>
        <w:pStyle w:val="BookText"/>
        <w:rPr/>
      </w:pPr>
      <w:r>
        <w:rPr>
          <w:rFonts w:ascii="IRNazanin" w:hAnsi="IRNazanin" w:eastAsia="IRNazanin"/>
          <w:color w:val="111111"/>
          <w:sz w:val="28"/>
          <w:sz w:val="28"/>
          <w:szCs w:val="28"/>
          <w:rtl w:val="true"/>
          <w:lang w:bidi="fa-IR"/>
        </w:rPr>
        <w:t>اين كمك‌ها به خانواده هايى اعطا مى‌شود كه نيازمندى شان موقّت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كمك شامل گروه‌هاى ذيل مى‌شود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مؤلفّة القلوب، بدهكاران، در راه ماندگان، افزون بر برخى از فقرا و مساكين و از جمله شامل </w:t>
      </w:r>
      <w:bookmarkStart w:id="485" w:name="pg9049_107452"/>
    </w:p>
    <w:p>
      <w:pPr>
        <w:pStyle w:val="BookText"/>
        <w:rPr/>
      </w:pPr>
      <w:bookmarkEnd w:id="485"/>
      <w:r>
        <w:rPr>
          <w:rFonts w:ascii="IRNazanin" w:hAnsi="IRNazanin" w:eastAsia="IRNazanin"/>
          <w:color w:val="111111"/>
          <w:sz w:val="28"/>
          <w:sz w:val="28"/>
          <w:szCs w:val="28"/>
          <w:rtl w:val="true"/>
          <w:lang w:bidi="fa-IR"/>
        </w:rPr>
        <w:t>آتش‌سوزى، علاج بيماران، پايين بودن موقّت درآمد، تكميل و تعمير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هايى كه در طى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اين بند استفاده كردند تعداد </w:t>
      </w:r>
      <w:r>
        <w:rPr>
          <w:rFonts w:eastAsia="IRNazanin" w:cs="IRNazanin"/>
          <w:color w:val="111111"/>
          <w:sz w:val="28"/>
          <w:szCs w:val="28"/>
          <w:lang w:bidi="fa-IR"/>
        </w:rPr>
        <w:t>6276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بودند و مبلغى كه به آنها كمك شد حدود </w:t>
      </w:r>
      <w:r>
        <w:rPr>
          <w:rFonts w:eastAsia="IRNazanin" w:cs="IRNazanin"/>
          <w:color w:val="111111"/>
          <w:sz w:val="28"/>
          <w:szCs w:val="28"/>
          <w:lang w:bidi="fa-IR"/>
        </w:rPr>
        <w:t>1931000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كويتى بود</w:t>
      </w:r>
      <w:r>
        <w:rPr>
          <w:rFonts w:eastAsia="IRNazanin" w:cs="IRNazanin"/>
          <w:color w:val="111111"/>
          <w:sz w:val="28"/>
          <w:szCs w:val="28"/>
          <w:rtl w:val="true"/>
          <w:lang w:bidi="fa-IR"/>
        </w:rPr>
        <w:t>.</w:t>
      </w:r>
    </w:p>
    <w:p>
      <w:pPr>
        <w:pStyle w:val="Heading5"/>
        <w:numPr>
          <w:ilvl w:val="4"/>
          <w:numId w:val="1"/>
        </w:numPr>
        <w:rPr/>
      </w:pPr>
      <w:bookmarkStart w:id="486" w:name="__RefHeading___Toc2286245_2870459653"/>
      <w:bookmarkStart w:id="487" w:name="_Toc194"/>
      <w:bookmarkEnd w:id="486"/>
      <w:r>
        <w:rPr/>
        <w:t>3</w:t>
      </w:r>
      <w:r>
        <w:rPr>
          <w:rtl w:val="true"/>
        </w:rPr>
        <w:t xml:space="preserve"> - </w:t>
      </w:r>
      <w:r>
        <w:rPr>
          <w:rtl w:val="true"/>
        </w:rPr>
        <w:t>قرض الحسنه</w:t>
      </w:r>
      <w:bookmarkEnd w:id="487"/>
    </w:p>
    <w:p>
      <w:pPr>
        <w:pStyle w:val="Heading6"/>
        <w:numPr>
          <w:ilvl w:val="5"/>
          <w:numId w:val="1"/>
        </w:numPr>
        <w:rPr/>
      </w:pPr>
      <w:bookmarkStart w:id="488" w:name="__RefHeading___Toc2286247_2870459653"/>
      <w:bookmarkStart w:id="489" w:name="_Toc195"/>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اين نوع كمك به كسانى داده مى‌شود كه نيازهاى ضرورى دارند ضمن اين كه توانايى بر گرداندن آن را نيز دارند و لايحه قرض الحسنه بر آنها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قرض‌هاى داده شده از اين نوع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قرض و مبلغ پرداختى </w:t>
      </w:r>
      <w:r>
        <w:rPr>
          <w:rFonts w:eastAsia="IRNazanin" w:cs="IRNazanin"/>
          <w:color w:val="111111"/>
          <w:sz w:val="28"/>
          <w:szCs w:val="28"/>
          <w:lang w:bidi="fa-IR"/>
        </w:rPr>
        <w:t>322000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كويتى شده است</w:t>
      </w:r>
      <w:r>
        <w:rPr>
          <w:rFonts w:eastAsia="IRNazanin" w:cs="IRNazanin"/>
          <w:color w:val="111111"/>
          <w:sz w:val="28"/>
          <w:szCs w:val="28"/>
          <w:rtl w:val="true"/>
          <w:lang w:bidi="fa-IR"/>
        </w:rPr>
        <w:t>.</w:t>
      </w:r>
    </w:p>
    <w:p>
      <w:pPr>
        <w:pStyle w:val="Heading6"/>
        <w:numPr>
          <w:ilvl w:val="5"/>
          <w:numId w:val="1"/>
        </w:numPr>
        <w:rPr/>
      </w:pPr>
      <w:bookmarkStart w:id="490" w:name="__RefHeading___Toc2286249_2870459653"/>
      <w:bookmarkStart w:id="491" w:name="_Toc196"/>
      <w:bookmarkEnd w:id="490"/>
      <w:r>
        <w:rPr>
          <w:rtl w:val="true"/>
        </w:rPr>
        <w:t>خانواده‌هاى متعفّف</w:t>
      </w:r>
      <w:bookmarkEnd w:id="491"/>
    </w:p>
    <w:p>
      <w:pPr>
        <w:pStyle w:val="BookText"/>
        <w:rPr/>
      </w:pPr>
      <w:r>
        <w:rPr>
          <w:rFonts w:ascii="IRNazanin" w:hAnsi="IRNazanin" w:eastAsia="IRNazanin"/>
          <w:color w:val="111111"/>
          <w:sz w:val="28"/>
          <w:sz w:val="28"/>
          <w:szCs w:val="28"/>
          <w:rtl w:val="true"/>
          <w:lang w:bidi="fa-IR"/>
        </w:rPr>
        <w:t>اين‌ها خانواده‌هايى هستند كه به خاطر محجوب بودن هرگز نيازمندى‌شان را ابراز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الزكاة كويت از اين خانواده‌ها غافل نشده و از راه‌هاى گوناگون به شناسايى اين گونه خانواده‌ها پرداخته است و به شكلى به آنها كمك مى‌كنند كه كرامت‌شان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خانواده‌هاى كه از اين برنامه استفاده كرده تقريباً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است</w:t>
      </w:r>
      <w:r>
        <w:rPr>
          <w:rFonts w:eastAsia="IRNazanin" w:cs="IRNazanin"/>
          <w:color w:val="111111"/>
          <w:sz w:val="28"/>
          <w:szCs w:val="28"/>
          <w:rtl w:val="true"/>
          <w:lang w:bidi="fa-IR"/>
        </w:rPr>
        <w:t>.</w:t>
      </w:r>
    </w:p>
    <w:p>
      <w:pPr>
        <w:pStyle w:val="Heading6"/>
        <w:numPr>
          <w:ilvl w:val="5"/>
          <w:numId w:val="1"/>
        </w:numPr>
        <w:rPr/>
      </w:pPr>
      <w:bookmarkStart w:id="492" w:name="__RefHeading___Toc2286251_2870459653"/>
      <w:bookmarkStart w:id="493" w:name="_Toc197"/>
      <w:bookmarkEnd w:id="492"/>
      <w:r>
        <w:rPr>
          <w:rtl w:val="true"/>
        </w:rPr>
        <w:t>تبرّعات عينى</w:t>
      </w:r>
      <w:bookmarkEnd w:id="493"/>
    </w:p>
    <w:p>
      <w:pPr>
        <w:pStyle w:val="Heading6"/>
        <w:numPr>
          <w:ilvl w:val="5"/>
          <w:numId w:val="1"/>
        </w:numPr>
        <w:rPr/>
      </w:pPr>
      <w:bookmarkStart w:id="494" w:name="__RefHeading___Toc2286253_2870459653"/>
      <w:bookmarkStart w:id="495" w:name="_Toc198"/>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اين اداره، تبرّعات عينى از قبيل لباس، مواد غذايى، اثاث منزل، وسايل برقى و چيزهايى ديگر را نيز قبول مى‌كند و پس از جداسازى بين خانواده‌هاى مستحق تقسيم مى‌كند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همه اينها بيت الزكاة در داخل كويت به طور دوره‌اى طرح هايى به شرح ذيل را نيز اجرا مى‌كند</w:t>
      </w:r>
      <w:r>
        <w:rPr>
          <w:rFonts w:eastAsia="Amiri" w:cs="Amiri" w:ascii="Amiri" w:hAnsi="Amiri"/>
          <w:color w:val="111111"/>
          <w:sz w:val="28"/>
          <w:szCs w:val="28"/>
          <w:rtl w:val="true"/>
          <w:lang w:bidi="ar-SA"/>
        </w:rPr>
        <w:t xml:space="preserve">: </w:t>
      </w:r>
      <w:bookmarkStart w:id="496" w:name="pg9049_107455"/>
    </w:p>
    <w:p>
      <w:pPr>
        <w:pStyle w:val="Heading6"/>
        <w:numPr>
          <w:ilvl w:val="5"/>
          <w:numId w:val="1"/>
        </w:numPr>
        <w:rPr/>
      </w:pPr>
      <w:bookmarkStart w:id="497" w:name="__RefHeading___Toc2286255_2870459653"/>
      <w:bookmarkStart w:id="498" w:name="_Toc199"/>
      <w:bookmarkEnd w:id="496"/>
      <w:bookmarkEnd w:id="497"/>
      <w:r>
        <w:rPr/>
        <w:t>1</w:t>
      </w:r>
      <w:r>
        <w:rPr>
          <w:rtl w:val="true"/>
        </w:rPr>
        <w:t xml:space="preserve"> - </w:t>
      </w:r>
      <w:r>
        <w:rPr>
          <w:rtl w:val="true"/>
        </w:rPr>
        <w:t>طرح افطارى ماه رمضان</w:t>
      </w:r>
      <w:bookmarkEnd w:id="49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تعداد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كه مردمان اطرافش نيازمندى بيشترى داشتند براى اجراى اين طرح انتخاب كرد، كه به تدريج در سراسر مناطق فراگير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هزينه‌هاى انجام شده در اين سال بالغ بر </w:t>
      </w:r>
      <w:r>
        <w:rPr>
          <w:rFonts w:eastAsia="IRNazanin" w:cs="IRNazanin"/>
          <w:color w:val="111111"/>
          <w:sz w:val="28"/>
          <w:szCs w:val="28"/>
          <w:lang w:bidi="fa-IR"/>
        </w:rPr>
        <w:t>113350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كويتى شد</w:t>
      </w:r>
      <w:r>
        <w:rPr>
          <w:rFonts w:eastAsia="IRNazanin" w:cs="IRNazanin"/>
          <w:color w:val="111111"/>
          <w:sz w:val="28"/>
          <w:szCs w:val="28"/>
          <w:rtl w:val="true"/>
          <w:lang w:bidi="fa-IR"/>
        </w:rPr>
        <w:t>.</w:t>
      </w:r>
    </w:p>
    <w:p>
      <w:pPr>
        <w:pStyle w:val="Heading6"/>
        <w:numPr>
          <w:ilvl w:val="5"/>
          <w:numId w:val="1"/>
        </w:numPr>
        <w:rPr/>
      </w:pPr>
      <w:bookmarkStart w:id="499" w:name="__RefHeading___Toc2286257_2870459653"/>
      <w:bookmarkStart w:id="500" w:name="_Toc200"/>
      <w:bookmarkEnd w:id="499"/>
      <w:r>
        <w:rPr/>
        <w:t>2</w:t>
      </w:r>
      <w:r>
        <w:rPr>
          <w:rtl w:val="true"/>
        </w:rPr>
        <w:t xml:space="preserve"> - </w:t>
      </w:r>
      <w:r>
        <w:rPr>
          <w:rtl w:val="true"/>
        </w:rPr>
        <w:t>طرح زكات فطر</w:t>
      </w:r>
      <w:bookmarkEnd w:id="500"/>
    </w:p>
    <w:p>
      <w:pPr>
        <w:pStyle w:val="BookText"/>
        <w:rPr/>
      </w:pPr>
      <w:r>
        <w:rPr>
          <w:rFonts w:ascii="IRNazanin" w:hAnsi="IRNazanin" w:eastAsia="IRNazanin"/>
          <w:color w:val="111111"/>
          <w:sz w:val="28"/>
          <w:sz w:val="28"/>
          <w:szCs w:val="28"/>
          <w:rtl w:val="true"/>
          <w:lang w:bidi="fa-IR"/>
        </w:rPr>
        <w:t>در هر رمضان بيت الزكاة اعلان مى‌كند كه زكات فطره را چه به صورت عينى يا به صورت نقدى مى‌پذيرد، سپس آنها را بين خانواده‌هاى مستحق توزيع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زكات فطره نقدى، افزون بر زكات عينى به </w:t>
      </w:r>
      <w:r>
        <w:rPr>
          <w:rFonts w:eastAsia="IRNazanin" w:cs="IRNazanin"/>
          <w:color w:val="111111"/>
          <w:sz w:val="28"/>
          <w:szCs w:val="28"/>
          <w:lang w:bidi="fa-IR"/>
        </w:rPr>
        <w:t>32920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كويتى بالغ گرديد و اين مقدار بين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كه تعداد افرادشان </w:t>
      </w:r>
      <w:r>
        <w:rPr>
          <w:rFonts w:eastAsia="IRNazanin" w:cs="IRNazanin"/>
          <w:color w:val="111111"/>
          <w:sz w:val="28"/>
          <w:szCs w:val="28"/>
          <w:lang w:bidi="fa-IR"/>
        </w:rPr>
        <w:t>23225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مى‌شد، توزيع شد</w:t>
      </w:r>
      <w:r>
        <w:rPr>
          <w:rFonts w:eastAsia="IRNazanin" w:cs="IRNazanin"/>
          <w:color w:val="111111"/>
          <w:sz w:val="28"/>
          <w:szCs w:val="28"/>
          <w:rtl w:val="true"/>
          <w:lang w:bidi="fa-IR"/>
        </w:rPr>
        <w:t>.</w:t>
      </w:r>
    </w:p>
    <w:p>
      <w:pPr>
        <w:pStyle w:val="Heading6"/>
        <w:numPr>
          <w:ilvl w:val="5"/>
          <w:numId w:val="1"/>
        </w:numPr>
        <w:rPr/>
      </w:pPr>
      <w:bookmarkStart w:id="501" w:name="__RefHeading___Toc2286259_2870459653"/>
      <w:bookmarkStart w:id="502" w:name="_Toc201"/>
      <w:bookmarkEnd w:id="501"/>
      <w:r>
        <w:rPr/>
        <w:t>3</w:t>
      </w:r>
      <w:r>
        <w:rPr>
          <w:rtl w:val="true"/>
        </w:rPr>
        <w:t xml:space="preserve"> - </w:t>
      </w:r>
      <w:r>
        <w:rPr>
          <w:rtl w:val="true"/>
        </w:rPr>
        <w:t>طرح قربانى</w:t>
      </w:r>
      <w:bookmarkEnd w:id="502"/>
    </w:p>
    <w:p>
      <w:pPr>
        <w:pStyle w:val="BookText"/>
        <w:rPr/>
      </w:pPr>
      <w:r>
        <w:rPr>
          <w:rFonts w:ascii="IRNazanin" w:hAnsi="IRNazanin" w:eastAsia="IRNazanin"/>
          <w:color w:val="111111"/>
          <w:sz w:val="28"/>
          <w:sz w:val="28"/>
          <w:szCs w:val="28"/>
          <w:rtl w:val="true"/>
          <w:lang w:bidi="fa-IR"/>
        </w:rPr>
        <w:t xml:space="preserve">در عيد قربان تمام سال‌ها، بيت الزكاة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براى پذيرش گوشت قربانى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گوشت‌ها را بين خانواده‌هاى فقير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مراكز تعداد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قربانى داشتند كه بين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تقسيم كردند</w:t>
      </w:r>
      <w:r>
        <w:rPr>
          <w:rFonts w:eastAsia="IRNazanin" w:cs="IRNazanin"/>
          <w:color w:val="111111"/>
          <w:sz w:val="28"/>
          <w:szCs w:val="28"/>
          <w:rtl w:val="true"/>
          <w:lang w:bidi="fa-IR"/>
        </w:rPr>
        <w:t>.</w:t>
      </w:r>
    </w:p>
    <w:p>
      <w:pPr>
        <w:pStyle w:val="Heading6"/>
        <w:numPr>
          <w:ilvl w:val="5"/>
          <w:numId w:val="1"/>
        </w:numPr>
        <w:rPr/>
      </w:pPr>
      <w:bookmarkStart w:id="503" w:name="__RefHeading___Toc2286261_2870459653"/>
      <w:bookmarkStart w:id="504" w:name="_Toc202"/>
      <w:bookmarkEnd w:id="503"/>
      <w:r>
        <w:rPr>
          <w:rtl w:val="true"/>
        </w:rPr>
        <w:t>طرح سوم</w:t>
      </w:r>
      <w:r>
        <w:rPr>
          <w:rtl w:val="true"/>
        </w:rPr>
        <w:t xml:space="preserve">: </w:t>
      </w:r>
      <w:r>
        <w:rPr>
          <w:rtl w:val="true"/>
        </w:rPr>
        <w:t>پوشش يتيم</w:t>
      </w:r>
      <w:bookmarkEnd w:id="504"/>
    </w:p>
    <w:p>
      <w:pPr>
        <w:pStyle w:val="BookText"/>
        <w:rPr/>
      </w:pPr>
      <w:r>
        <w:rPr>
          <w:rFonts w:ascii="Amiri" w:hAnsi="Amiri" w:eastAsia="Amiri" w:cs="Amiri"/>
          <w:color w:val="111111"/>
          <w:sz w:val="28"/>
          <w:sz w:val="28"/>
          <w:szCs w:val="28"/>
          <w:rtl w:val="true"/>
          <w:lang w:bidi="ar-SA"/>
        </w:rPr>
        <w:t xml:space="preserve">اين اداره با همكارى وزارت اوقاف به عنوان تأمين كننده مالى و بيت الزكاة و كميته مالى محلّى به عنوان توزيع كننده، آن را اجرا مى‌كنند، در سال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مبلغ </w:t>
      </w:r>
      <w:r>
        <w:rPr>
          <w:rFonts w:eastAsia="Amiri" w:cs="Amiri" w:ascii="Amiri" w:hAnsi="Amiri"/>
          <w:color w:val="111111"/>
          <w:sz w:val="28"/>
          <w:szCs w:val="28"/>
          <w:lang w:bidi="ar-SA"/>
        </w:rPr>
        <w:t>16670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بين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توزيع شد</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2286263_2870459653"/>
      <w:bookmarkStart w:id="506" w:name="_Toc203"/>
      <w:bookmarkEnd w:id="505"/>
      <w:r>
        <w:rPr>
          <w:rtl w:val="true"/>
        </w:rPr>
        <w:t>طرح چهارم</w:t>
      </w:r>
      <w:r>
        <w:rPr>
          <w:rtl w:val="true"/>
        </w:rPr>
        <w:t xml:space="preserve">: </w:t>
      </w:r>
      <w:r>
        <w:rPr>
          <w:rtl w:val="true"/>
        </w:rPr>
        <w:t>ضيوف الرحمن</w:t>
      </w:r>
      <w:bookmarkEnd w:id="5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خاطر اين كه عدّه‌اى هستند كه بسيار مشتاق انجام فريضه حج هستند ولكن امكانات مالى شان </w:t>
      </w:r>
      <w:bookmarkStart w:id="507" w:name="pg9049_107457"/>
    </w:p>
    <w:p>
      <w:pPr>
        <w:pStyle w:val="BookText"/>
        <w:rPr/>
      </w:pPr>
      <w:bookmarkEnd w:id="507"/>
      <w:r>
        <w:rPr>
          <w:rFonts w:ascii="IRNazanin" w:hAnsi="IRNazanin" w:eastAsia="IRNazanin"/>
          <w:color w:val="111111"/>
          <w:sz w:val="28"/>
          <w:sz w:val="28"/>
          <w:szCs w:val="28"/>
          <w:rtl w:val="true"/>
          <w:lang w:bidi="fa-IR"/>
        </w:rPr>
        <w:t>اجازه انجام اين كار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عدّه‌اى زيادى از اهل خير هستند كه آمادگى دارند كمك هايى براى اين عمل تقديم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خاطر اين كه عدّه زيادى از كويتى‌ها هستند كه چندين بار فريضه حج را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الزكاة در كويت اين طرح را اعلام كرد و توانست از اين طريق تعدادى را براى انجام مراسم حج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از اين طريق به حج رفتند و هزينه شان بالغ بر </w:t>
      </w:r>
      <w:r>
        <w:rPr>
          <w:rFonts w:eastAsia="IRNazanin" w:cs="IRNazanin"/>
          <w:color w:val="111111"/>
          <w:sz w:val="28"/>
          <w:szCs w:val="28"/>
          <w:lang w:bidi="fa-IR"/>
        </w:rPr>
        <w:t>4980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كويتى شده است</w:t>
      </w:r>
      <w:r>
        <w:rPr>
          <w:rFonts w:eastAsia="IRNazanin" w:cs="IRNazanin"/>
          <w:color w:val="111111"/>
          <w:sz w:val="28"/>
          <w:szCs w:val="28"/>
          <w:rtl w:val="true"/>
          <w:lang w:bidi="fa-IR"/>
        </w:rPr>
        <w:t>.</w:t>
      </w:r>
    </w:p>
    <w:p>
      <w:pPr>
        <w:pStyle w:val="Heading6"/>
        <w:numPr>
          <w:ilvl w:val="5"/>
          <w:numId w:val="1"/>
        </w:numPr>
        <w:rPr/>
      </w:pPr>
      <w:bookmarkStart w:id="508" w:name="__RefHeading___Toc2286265_2870459653"/>
      <w:bookmarkStart w:id="509" w:name="_Toc204"/>
      <w:bookmarkEnd w:id="508"/>
      <w:r>
        <w:rPr>
          <w:rtl w:val="true"/>
        </w:rPr>
        <w:t>طرح ششم</w:t>
      </w:r>
      <w:r>
        <w:rPr>
          <w:rtl w:val="true"/>
        </w:rPr>
        <w:t xml:space="preserve">: </w:t>
      </w:r>
      <w:r>
        <w:rPr>
          <w:rtl w:val="true"/>
        </w:rPr>
        <w:t>طرح آب‌رسانى در خيابان ها</w:t>
      </w:r>
      <w:bookmarkEnd w:id="509"/>
    </w:p>
    <w:p>
      <w:pPr>
        <w:pStyle w:val="BookText"/>
        <w:rPr/>
      </w:pPr>
      <w:r>
        <w:rPr>
          <w:rFonts w:ascii="IRNazanin" w:hAnsi="IRNazanin" w:eastAsia="IRNazanin"/>
          <w:color w:val="111111"/>
          <w:sz w:val="28"/>
          <w:sz w:val="28"/>
          <w:szCs w:val="28"/>
          <w:rtl w:val="true"/>
          <w:lang w:bidi="fa-IR"/>
        </w:rPr>
        <w:t>بر اساس اين طرح، آب سردكن هايى در مراكز پر ازدحام نصب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سردكن با هزينه </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كويتى نصب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اداره همچنين بر كار كميته‌هاى زكات غير دولتى از لحاظ مالى و ادارى اشراف دارد و از طريق اين اشراف اگر كمبودى يا نقصى در منابع مالى شان وجود داشته باشد، جبران كرده و از آنها پشتيبانى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اين اداره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غير دولتى زكات، مبلغ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از هيأت‌ها و جمعيت‌هاى خيريه محلّى نيز پشتيبانى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اين هيئت‌هاى محلّى مجموع مبلغ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دريافت كردند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510" w:name="__RefHeading___Toc2286267_2870459653"/>
      <w:bookmarkStart w:id="511" w:name="_Toc205"/>
      <w:bookmarkEnd w:id="510"/>
      <w:r>
        <w:rPr>
          <w:rtl w:val="true"/>
        </w:rPr>
        <w:t xml:space="preserve">ب </w:t>
      </w:r>
      <w:r>
        <w:rPr>
          <w:rtl w:val="true"/>
        </w:rPr>
        <w:t xml:space="preserve">- </w:t>
      </w:r>
      <w:r>
        <w:rPr>
          <w:rtl w:val="true"/>
        </w:rPr>
        <w:t>اداره فعّاليت‌هاى خارجى</w:t>
      </w:r>
      <w:bookmarkEnd w:id="511"/>
    </w:p>
    <w:p>
      <w:pPr>
        <w:pStyle w:val="Heading5"/>
        <w:numPr>
          <w:ilvl w:val="4"/>
          <w:numId w:val="1"/>
        </w:numPr>
        <w:rPr/>
      </w:pPr>
      <w:bookmarkStart w:id="512" w:name="__RefHeading___Toc2286269_2870459653"/>
      <w:bookmarkStart w:id="513" w:name="_Toc206"/>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بيت الزكاة در كويت افزون بر توزيع داخلى، كمك هايى به كسانى كه در خارج از كويت هستند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كمك‌ها از طريق اداره‌اى به نام اداره فعّاليت‌هاى خارجى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شامل بخش طرح‌ها و هيأت‌هاى اسلامى، طرح سرپرستى ايتام و طرح صندوق دانشجويى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هيأت‌ها و طرح‌هاى اسلامى، بيت الزكاة نقش مهم و حياتى در پشتيبانى اين هيأت و طرح‌ها جهت ادامه وظايف محولّه و انجام كارهاى خير در خارج از كويت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شامل </w:t>
      </w:r>
    </w:p>
    <w:p>
      <w:pPr>
        <w:pStyle w:val="BookText"/>
        <w:rPr/>
      </w:pPr>
      <w:r>
        <w:rPr>
          <w:rFonts w:ascii="IRNazanin" w:hAnsi="IRNazanin" w:eastAsia="IRNazanin"/>
          <w:color w:val="111111"/>
          <w:sz w:val="28"/>
          <w:sz w:val="28"/>
          <w:szCs w:val="28"/>
          <w:rtl w:val="true"/>
          <w:lang w:bidi="fa-IR"/>
        </w:rPr>
        <w:t>پشتيبانى از كميته‌هاى زكات خارج از كويت و بناى مؤسّسات، مدارس، بيمارستان‌ها و خانه‌هاى ايتام و مساجد و چيزهاى ضرورى ديگرى كه در برخى از مناطق اسلامى در خارج از كويت نياز مى‌شود،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هيأت هايى كه از اين طريق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پشتيبانى شدند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بودند كه به ميزان </w:t>
      </w:r>
      <w:r>
        <w:rPr>
          <w:rFonts w:eastAsia="IRNazanin" w:cs="IRNazanin"/>
          <w:color w:val="111111"/>
          <w:sz w:val="28"/>
          <w:szCs w:val="28"/>
          <w:lang w:bidi="fa-IR"/>
        </w:rPr>
        <w:t>638400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كويتى كمك دريافت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براى كشورهايى كه تحت تأثير بلاياى طبيعى يا غير طبيعى قرار گرفتند كمك‌هاى فورى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كمك‌هاى اهدايى اهل خير را جمع آورى و مستقيم به اين كشورها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براى اين كار مبلغ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اداره فعّاليت‌هاى خارجى همانند اداره‌ى فعّاليت‌هاى داخلى طرح هايى را پشتيبانى و اجرا مى‌كند، البتّه در خارج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طرح‌ها، طرح قربانى در خارج كويت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اداره فعّاليت‌هاى خارجى بيت الزكاة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اسلامى اين طرح را اجرا كرده، تعداد قربانى‌ها به </w:t>
      </w:r>
      <w:r>
        <w:rPr>
          <w:rFonts w:eastAsia="IRNazanin" w:cs="IRNazanin"/>
          <w:color w:val="111111"/>
          <w:sz w:val="28"/>
          <w:szCs w:val="28"/>
          <w:lang w:bidi="fa-IR"/>
        </w:rPr>
        <w:t>10973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رسيد و مبالغ نقدى پرداخت شده براى اين كار به </w:t>
      </w:r>
      <w:r>
        <w:rPr>
          <w:rFonts w:eastAsia="IRNazanin" w:cs="IRNazanin"/>
          <w:color w:val="111111"/>
          <w:sz w:val="28"/>
          <w:szCs w:val="28"/>
          <w:lang w:bidi="fa-IR"/>
        </w:rPr>
        <w:t>228980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بالغ گرديد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ديگر، افطارى رمضان در خارج از كويت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طرح مبلغ </w:t>
      </w:r>
      <w:r>
        <w:rPr>
          <w:rFonts w:eastAsia="IRNazanin" w:cs="IRNazanin"/>
          <w:color w:val="111111"/>
          <w:sz w:val="28"/>
          <w:szCs w:val="28"/>
          <w:lang w:bidi="fa-IR"/>
        </w:rPr>
        <w:t>79766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هزينه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اين كا با تشويق اهل خير از طريق تبليغات در روزنامه‌ها و تلويزيون از آنها دريافت شده و به دولت‌ها براى انجام اين طرح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 اين اداره بخش صندوق دانشجو است اين صندوق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تأسيس شده تا به دانشجويانى كه توانايى مالى ادامه تحصيل پس از دبيرستان را ندارند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دانشجويان پذيرش‌شان در دانشگاه كويت و در مؤسّسات آموزشى عالى موجود در كويت به علّت محدوديت انجام نمى‌شود ولكن علاقه‌مند به ادامه تحصيل و تكميل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بيت الزكاة اين صندوق را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به دانشجويانى كه در خارج تحصيل مى‌كنند كمك‌هاى ماهيانه به صورت قرض الحسنه مى‌پردازد تا پس از فراغت از تحصيل و شروع به كار با اقساط آسانى بازپرداخت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هم به علّت وضعيت اقتصادى مشمول بخشودگى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 به كسانى كه در الازهر ادامه تحصيل دهند، كمك دايمى و وام بدون برگشت مى‌دهد اين صندوق به همين شكل به دانشجويان آسيايى و </w:t>
      </w:r>
      <w:bookmarkStart w:id="514" w:name="pg9049_107461"/>
    </w:p>
    <w:p>
      <w:pPr>
        <w:pStyle w:val="BookText"/>
        <w:rPr/>
      </w:pPr>
      <w:bookmarkEnd w:id="514"/>
      <w:r>
        <w:rPr>
          <w:rFonts w:ascii="IRNazanin" w:hAnsi="IRNazanin" w:eastAsia="IRNazanin"/>
          <w:color w:val="111111"/>
          <w:sz w:val="28"/>
          <w:sz w:val="28"/>
          <w:szCs w:val="28"/>
          <w:rtl w:val="true"/>
          <w:lang w:bidi="fa-IR"/>
        </w:rPr>
        <w:t>آفريقايى كه در مصر تحصيل مى‌كنند،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بورسيه تحصيل 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چينى داده است تا در پاكستان تحصيل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فلسطينى بورسيه تحصيلى داده است تا در دانشگاه‌هاى مختلف تحصيل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مبالغ اهدائى لازم الارجاع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ديگر، طرح سرپرستى ايتام است، اين طرح از بزرگترين طرح‌هاى بيت الزكاة است و بسيار موّفقيت‌آميز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ايتام مشمول اين طرح 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يتيم رسيده است كه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اسلامى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سرپرست‌ها تا اين تاريخ حدود </w:t>
      </w:r>
      <w:r>
        <w:rPr>
          <w:rFonts w:eastAsia="IRNazanin" w:cs="IRNazanin"/>
          <w:color w:val="111111"/>
          <w:sz w:val="28"/>
          <w:szCs w:val="28"/>
          <w:lang w:bidi="fa-IR"/>
        </w:rPr>
        <w:t>12326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اشراف بر اين كار بيت الزكاة تعدادى دفاتر در سودان، مصر، پاكستان، بنگلادش و سنگال تأسيس كرده است تا مستقيماً بر اين ايتام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ايتام به وسيله اهل خير در كويت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ايتام در داخل كويت باشند يا خارج از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هزينه هر يك از ايتام به وسيله مطالعه اين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بر اساس سطح متوسط زندگى در هر كشور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در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الزكاة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خانه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مختلف تأسيس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مختلف در اين كشورها در ارتباط است بيت الزكاة براى نظارت بر ايتام و شناخت وضعيت آنها به طور دوره‌اى نمايندگانى به اين كشورها مى‌فرستد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مطالعه تجربيات بيت الزكاة كويت نشان مى‌دهد كه اين مؤسّسه حجم عظيمى از فعّاليت‌هاى خيريه را از طريق ادارات مختلف پوشش داده است</w:t>
      </w:r>
      <w:r>
        <w:rPr>
          <w:rFonts w:eastAsia="IRNazanin" w:cs="IRNazanin"/>
          <w:color w:val="111111"/>
          <w:sz w:val="28"/>
          <w:szCs w:val="28"/>
          <w:rtl w:val="true"/>
          <w:lang w:bidi="fa-IR"/>
        </w:rPr>
        <w:t>.</w:t>
      </w:r>
    </w:p>
    <w:p>
      <w:pPr>
        <w:pStyle w:val="Heading5"/>
        <w:numPr>
          <w:ilvl w:val="4"/>
          <w:numId w:val="1"/>
        </w:numPr>
        <w:rPr/>
      </w:pPr>
      <w:bookmarkStart w:id="515" w:name="__RefHeading___Toc2286271_2870459653"/>
      <w:bookmarkStart w:id="516" w:name="_Toc207"/>
      <w:bookmarkEnd w:id="515"/>
      <w:r>
        <w:rPr>
          <w:rtl w:val="true"/>
        </w:rPr>
        <w:t>مصر</w:t>
      </w:r>
      <w:bookmarkEnd w:id="516"/>
    </w:p>
    <w:p>
      <w:pPr>
        <w:pStyle w:val="Heading6"/>
        <w:numPr>
          <w:ilvl w:val="5"/>
          <w:numId w:val="1"/>
        </w:numPr>
        <w:rPr/>
      </w:pPr>
      <w:bookmarkStart w:id="517" w:name="__RefHeading___Toc2286273_2870459653"/>
      <w:bookmarkStart w:id="518" w:name="_Toc208"/>
      <w:bookmarkEnd w:id="517"/>
      <w:r>
        <w:rPr>
          <w:rtl w:val="true"/>
        </w:rPr>
        <w:t>اصناف زكات</w:t>
      </w:r>
      <w:bookmarkEnd w:id="51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بيشترين سهم زكات حاصله در مصر براى فقرا و مساكين هزينه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عاملين زكات از بانك اجتماعى ناصر و كميته‌هاى محلّى زكات، از حساب زكات چيزى برداشت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اجتماعى ناصر تمام هزينه‌هاى ادارى را خود متقبّل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اعضاى كميته‌هاى زكات به صورت داوطلب و </w:t>
      </w:r>
      <w:bookmarkStart w:id="519" w:name="pg9049_107463"/>
    </w:p>
    <w:p>
      <w:pPr>
        <w:pStyle w:val="BookText"/>
        <w:rPr/>
      </w:pPr>
      <w:bookmarkEnd w:id="519"/>
      <w:r>
        <w:rPr>
          <w:rFonts w:ascii="Amiri" w:hAnsi="Amiri" w:eastAsia="Amiri" w:cs="Amiri"/>
          <w:color w:val="111111"/>
          <w:sz w:val="28"/>
          <w:sz w:val="28"/>
          <w:szCs w:val="28"/>
          <w:rtl w:val="true"/>
          <w:lang w:bidi="ar-SA"/>
        </w:rPr>
        <w:t>تبرّعى بوده و به طور مجّانى و فى سبيل اللّه در اين راه خدمت مى‌كنند</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امّا مؤلّفة القلوب، منظور كسانى هستند كه قرار است رابطه محبّت و دوستى با اسلام پيدا كنند يا تازه مسلمان هستند و براى پايدارى شان در اسلام لازم است از آنها حمايت مالى شود يا قرار است دفع شر آنها از اسلام شود يا اميد است براى دفاع از مسلمين نفعى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مصرف فى الرقاب به مصرف فى سبيل اللّه ملحق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غارم كسى است كه به خاطر نياز مشروع مديون شده و اكنون امكان اداى دين برايش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اينكه دين براى برطرف كردن مصلحتى باشد و از يك امر مشروعى نشأت گرفته باشد و مصلحت از جمله چيزهايى باشد كه جايگزين ندارد، و مالى در نزد او نباشد كه مى‌توان با آن اداى دين كرد، به جز مستثنيات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آخر اينكه دين حال باشد يعنى وقتش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غارمون و بدهكارانى كه به خاطر مصلحت اجتماعى مديون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كسانى كه دين آنها ناشىاز پذيرش ديات يا ارزش اشياى تلف شده‌اى است كه بر ديگرى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اگرچه غنى هم باشد و بتواند اداى دين كند، از آنجا كه براى خاطر مصلحت شخص ديگرى و اصلاح بين مردم بدهكار شده دين او از زكات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هر عمل خالصى است كه به قصد تقرّب الى اللّه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 فردى باشد يا اجتماعى و همچنين منظور از آن نيازمندى‌هاى دفاع از دين و كشور اسلامى و نشر اسلام است</w:t>
      </w:r>
      <w:r>
        <w:rPr>
          <w:rFonts w:eastAsia="IRNazanin" w:cs="IRNazanin"/>
          <w:color w:val="111111"/>
          <w:sz w:val="28"/>
          <w:szCs w:val="28"/>
          <w:rtl w:val="true"/>
          <w:lang w:bidi="fa-IR"/>
        </w:rPr>
        <w:t>.</w:t>
      </w:r>
      <w:r>
        <w:rPr>
          <w:rStyle w:val="FootnoteAnchor"/>
          <w:rtl w:val="true"/>
        </w:rPr>
        <w:footnoteReference w:id="213"/>
      </w:r>
    </w:p>
    <w:p>
      <w:pPr>
        <w:pStyle w:val="Heading6"/>
        <w:numPr>
          <w:ilvl w:val="5"/>
          <w:numId w:val="1"/>
        </w:numPr>
        <w:rPr/>
      </w:pPr>
      <w:bookmarkStart w:id="520" w:name="__RefHeading___Toc2286275_2870459653"/>
      <w:bookmarkStart w:id="521" w:name="_Toc209"/>
      <w:bookmarkEnd w:id="520"/>
      <w:r>
        <w:rPr>
          <w:rtl w:val="true"/>
        </w:rPr>
        <w:t>روشهاى توزيع</w:t>
      </w:r>
      <w:bookmarkEnd w:id="521"/>
    </w:p>
    <w:p>
      <w:pPr>
        <w:pStyle w:val="BookText"/>
        <w:rPr/>
      </w:pPr>
      <w:r>
        <w:rPr>
          <w:rFonts w:ascii="IRNazanin" w:hAnsi="IRNazanin" w:eastAsia="IRNazanin"/>
          <w:color w:val="111111"/>
          <w:sz w:val="28"/>
          <w:sz w:val="28"/>
          <w:szCs w:val="28"/>
          <w:rtl w:val="true"/>
          <w:lang w:bidi="fa-IR"/>
        </w:rPr>
        <w:t>بانك اجتماعى ناصر براى توزيع زكات بين مستحقين از راه‌هاى گوناگون بهره مى‌گيرد</w:t>
      </w:r>
      <w:r>
        <w:rPr>
          <w:rFonts w:eastAsia="IRNazanin" w:cs="IRNazanin"/>
          <w:color w:val="111111"/>
          <w:sz w:val="28"/>
          <w:szCs w:val="28"/>
          <w:rtl w:val="true"/>
          <w:lang w:bidi="fa-IR"/>
        </w:rPr>
        <w:t>.</w:t>
      </w:r>
    </w:p>
    <w:p>
      <w:pPr>
        <w:pStyle w:val="Heading6"/>
        <w:numPr>
          <w:ilvl w:val="5"/>
          <w:numId w:val="1"/>
        </w:numPr>
        <w:rPr/>
      </w:pPr>
      <w:bookmarkStart w:id="522" w:name="__RefHeading___Toc2286277_2870459653"/>
      <w:bookmarkStart w:id="523" w:name="_Toc210"/>
      <w:bookmarkEnd w:id="522"/>
      <w:r>
        <w:rPr>
          <w:rtl w:val="true"/>
        </w:rPr>
        <w:t>روش اوّل</w:t>
      </w:r>
      <w:bookmarkEnd w:id="52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روش از طريق حساب‌هاى زكات در بانك به كسانى كه كميته زكات تعيين كرده و بانك هم </w:t>
      </w:r>
      <w:bookmarkStart w:id="524" w:name="pg9049_107465"/>
    </w:p>
    <w:p>
      <w:pPr>
        <w:pStyle w:val="BookText"/>
        <w:rPr/>
      </w:pPr>
      <w:bookmarkEnd w:id="524"/>
      <w:r>
        <w:rPr>
          <w:rFonts w:ascii="IRNazanin" w:hAnsi="IRNazanin" w:eastAsia="IRNazanin"/>
          <w:color w:val="111111"/>
          <w:sz w:val="28"/>
          <w:sz w:val="28"/>
          <w:szCs w:val="28"/>
          <w:rtl w:val="true"/>
          <w:lang w:bidi="fa-IR"/>
        </w:rPr>
        <w:t>تأييد كند، پرداخت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كميته‌هاى زكات فهرست اسامى مستحقّين و مبالغ مستحقّه را به بانك مى‌دهند و سپس از مستحقّين مى‌خواهند جهت دريافت مقدار كمكى كه به آنها تخصيص پيدا كرده به بانك مراجعه كرده و از حساب كميته زكات، برداشت كنند</w:t>
      </w:r>
      <w:r>
        <w:rPr>
          <w:rFonts w:eastAsia="IRNazanin" w:cs="IRNazanin"/>
          <w:color w:val="111111"/>
          <w:sz w:val="28"/>
          <w:szCs w:val="28"/>
          <w:rtl w:val="true"/>
          <w:lang w:bidi="fa-IR"/>
        </w:rPr>
        <w:t>.</w:t>
      </w:r>
    </w:p>
    <w:p>
      <w:pPr>
        <w:pStyle w:val="Heading6"/>
        <w:numPr>
          <w:ilvl w:val="5"/>
          <w:numId w:val="1"/>
        </w:numPr>
        <w:rPr/>
      </w:pPr>
      <w:bookmarkStart w:id="525" w:name="__RefHeading___Toc2286279_2870459653"/>
      <w:bookmarkStart w:id="526" w:name="_Toc211"/>
      <w:bookmarkEnd w:id="525"/>
      <w:r>
        <w:rPr>
          <w:rtl w:val="true"/>
        </w:rPr>
        <w:t>راه دوّم</w:t>
      </w:r>
      <w:bookmarkEnd w:id="526"/>
    </w:p>
    <w:p>
      <w:pPr>
        <w:pStyle w:val="BookText"/>
        <w:rPr/>
      </w:pPr>
      <w:r>
        <w:rPr>
          <w:rFonts w:ascii="IRNazanin" w:hAnsi="IRNazanin" w:eastAsia="IRNazanin"/>
          <w:color w:val="111111"/>
          <w:sz w:val="28"/>
          <w:sz w:val="28"/>
          <w:szCs w:val="28"/>
          <w:rtl w:val="true"/>
          <w:lang w:bidi="fa-IR"/>
        </w:rPr>
        <w:t>پرداخت در مقر كميته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برخى از مستحقّين نمى‌توانند به بانك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توزيع بين اين افراد در مقر كميته و با حضور نماينده بانك براى كنترل و نظارت بر مستحق بودن دريافت كننده، صورت مى‌گيرد</w:t>
      </w:r>
      <w:r>
        <w:rPr>
          <w:rFonts w:eastAsia="IRNazanin" w:cs="IRNazanin"/>
          <w:color w:val="111111"/>
          <w:sz w:val="28"/>
          <w:szCs w:val="28"/>
          <w:rtl w:val="true"/>
          <w:lang w:bidi="fa-IR"/>
        </w:rPr>
        <w:t>.</w:t>
      </w:r>
    </w:p>
    <w:p>
      <w:pPr>
        <w:pStyle w:val="Heading6"/>
        <w:numPr>
          <w:ilvl w:val="5"/>
          <w:numId w:val="1"/>
        </w:numPr>
        <w:rPr/>
      </w:pPr>
      <w:bookmarkStart w:id="527" w:name="__RefHeading___Toc2286281_2870459653"/>
      <w:bookmarkStart w:id="528" w:name="_Toc212"/>
      <w:bookmarkEnd w:id="527"/>
      <w:r>
        <w:rPr>
          <w:rtl w:val="true"/>
        </w:rPr>
        <w:t>راه سوّم</w:t>
      </w:r>
      <w:bookmarkEnd w:id="528"/>
    </w:p>
    <w:p>
      <w:pPr>
        <w:pStyle w:val="BookText"/>
        <w:rPr/>
      </w:pPr>
      <w:r>
        <w:rPr>
          <w:rFonts w:ascii="IRNazanin" w:hAnsi="IRNazanin" w:eastAsia="IRNazanin"/>
          <w:color w:val="111111"/>
          <w:sz w:val="28"/>
          <w:sz w:val="28"/>
          <w:szCs w:val="28"/>
          <w:rtl w:val="true"/>
          <w:lang w:bidi="fa-IR"/>
        </w:rPr>
        <w:t>پرداخت در منزل مستحق در صورتى كه مستحق در حالت بيمارى و عدم توانايى براى حضور در كميته باشد زكات در منزل به او پرداخت مى‌شود</w:t>
      </w:r>
      <w:r>
        <w:rPr>
          <w:rFonts w:eastAsia="IRNazanin" w:cs="IRNazanin"/>
          <w:color w:val="111111"/>
          <w:sz w:val="28"/>
          <w:szCs w:val="28"/>
          <w:rtl w:val="true"/>
          <w:lang w:bidi="fa-IR"/>
        </w:rPr>
        <w:t>.</w:t>
      </w:r>
    </w:p>
    <w:p>
      <w:pPr>
        <w:pStyle w:val="Heading6"/>
        <w:numPr>
          <w:ilvl w:val="5"/>
          <w:numId w:val="1"/>
        </w:numPr>
        <w:rPr/>
      </w:pPr>
      <w:bookmarkStart w:id="529" w:name="__RefHeading___Toc2286283_2870459653"/>
      <w:bookmarkStart w:id="530" w:name="_Toc213"/>
      <w:bookmarkEnd w:id="529"/>
      <w:r>
        <w:rPr>
          <w:rtl w:val="true"/>
        </w:rPr>
        <w:t>راه چهارم</w:t>
      </w:r>
      <w:bookmarkEnd w:id="530"/>
    </w:p>
    <w:p>
      <w:pPr>
        <w:pStyle w:val="BookText"/>
        <w:rPr/>
      </w:pPr>
      <w:r>
        <w:rPr>
          <w:rFonts w:ascii="IRNazanin" w:hAnsi="IRNazanin" w:eastAsia="IRNazanin"/>
          <w:color w:val="111111"/>
          <w:sz w:val="28"/>
          <w:sz w:val="28"/>
          <w:szCs w:val="28"/>
          <w:rtl w:val="true"/>
          <w:lang w:bidi="fa-IR"/>
        </w:rPr>
        <w:t>پرداخت از طريق حوالجات پستى در مناطقى كه از شعب بانك فاصله دارند و برخى از اماكنى كه كميته زكات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در آنجا دفاتر پستى هست و از آن طريق مى‌توان اين مبالغ را به مستحقّين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كميته‌هاى محلّى زكات بر حسب نياز مستحقّين و مصلحت امر، زكات را به صورت نقدى يا جنسى پرداخت مى‌كنند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منابع اداره كل زكات در بانك اجتماعى ناصر در بند ششم از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زكوى، هبات، تبرّعات و وصايا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احياى فريضه زكات بانك اجتماعى ناصر با كمك كميته‌هاى داوطلب زكات توانست به موّفقيت‌هايى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آمارها نشان مى‌دهد، زكات جمع آورى شده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بالغ بر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جنيه مصرى بود، حال آنكه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جنيه مصرى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كميته‌هاى زكات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كميته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كميته‌هاى زكات در مصر تنها به توزيع زكات منحصر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p>
    <w:p>
      <w:pPr>
        <w:pStyle w:val="BookText"/>
        <w:rPr/>
      </w:pPr>
      <w:r>
        <w:rPr>
          <w:rFonts w:ascii="IRNazanin" w:hAnsi="IRNazanin" w:eastAsia="IRNazanin"/>
          <w:color w:val="111111"/>
          <w:sz w:val="28"/>
          <w:sz w:val="28"/>
          <w:szCs w:val="28"/>
          <w:rtl w:val="true"/>
          <w:lang w:bidi="fa-IR"/>
        </w:rPr>
        <w:t>در حل مشكلات آبادى‌ها و روستاها مشاركت مى‌كند و در ساختن مسجد، مدرسه، يا بيمارستان و درمانگاه در هر جايى كه كميته زكات در آنجا باشد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زكات در توزيع زكات، خواست پرداخت كنندگان زكات را نيز در نظر مى‌گيرد به خصوص اگر خواست آنها حل بعضى از مشكلات محلّه و منطقه خودشان كه تحت عناوين اصناف هشتگانه مى‌گنجد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ايجاد درمانگاه‌ها و بيمارستان‌ها كه در آنها پزشكان متخّصص با دستمزدهاى ناچيزى به اهل منطقه خدمت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مستحقّين از اين مراكز به طور مجّانى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جزو اقشار كم درآمد باشند، هزينه بسيار ناچيزى از آنها دريافت مى‌شود، گاهى هم كميته هزينه دارو و درمان مستحقّين را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تعطيلات تابستانى كميته زكات برنامه‌هاى آموزشى تفريحى و فرهنگى ورزشى به اجرامى‌گذارد، براى دختران جوان برنامه‌هاى خياطى، گلدوزى و مديريت منزل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براى دانش‌آموزان برنامه‌هاى آموزش نجّارى، ماهيگيرى و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كودكان در كنار مسجد گروه‌هاى ورزشى تشكيل مى‌دهد مثلاً قبل از نماز ظهر ساعتى در كنار مسجد فوتبال بازى مى‌كنند و هنگام نماز ظهر، در نماز حاضر مى‌شوند، بعد از نماز ظهر هم مقدارى قرآن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برنامه‌هاى ورزشى با برنامه‌هاى عبادى براى كودكان بسيار مفيد است و آنان را به سمت اقامه نماز سوق داده و تشويق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كميته‌ها به وسيله مبالغى كه پرداخت كنندگان زكات به تأسيس مدارس دينى اختصاص داده‌اند توانستند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دينى بسازند و تحويل دانشگاه الازهر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اجتماعى ناصر هم براى شركت در اين امر هر ساله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جنيه تخصيص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كميته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نيابت از مستحقّين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طرح‌هاى ديگرى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زبان اسلامى، طرح دروس خصوصى، حفظ قرآن و حل مشكل اوقات فراغت و طرح مهد كودك براى مادرانى كه در بيرون از منزل شاغل هستند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نيز به اجرا در مى‌آورد</w:t>
      </w:r>
      <w:r>
        <w:rPr>
          <w:rFonts w:eastAsia="Amiri" w:cs="Amiri" w:ascii="Amiri" w:hAnsi="Amiri"/>
          <w:color w:val="111111"/>
          <w:sz w:val="28"/>
          <w:szCs w:val="28"/>
          <w:rtl w:val="true"/>
          <w:lang w:bidi="ar-SA"/>
        </w:rPr>
        <w:t>.</w:t>
      </w:r>
      <w:r>
        <w:rPr>
          <w:rStyle w:val="FootnoteAnchor"/>
          <w:rtl w:val="true"/>
        </w:rPr>
        <w:footnoteReference w:id="215"/>
      </w:r>
      <w:bookmarkStart w:id="531" w:name="pg9049_107469"/>
    </w:p>
    <w:p>
      <w:pPr>
        <w:pStyle w:val="Heading3"/>
        <w:numPr>
          <w:ilvl w:val="2"/>
          <w:numId w:val="1"/>
        </w:numPr>
        <w:rPr/>
      </w:pPr>
      <w:bookmarkStart w:id="532" w:name="__RefHeading___Toc2286285_2870459653"/>
      <w:bookmarkStart w:id="533" w:name="_Toc214"/>
      <w:bookmarkEnd w:id="531"/>
      <w:bookmarkEnd w:id="532"/>
      <w:r>
        <w:rPr>
          <w:rtl w:val="true"/>
        </w:rPr>
        <w:t>خلاصه و نتيجه فصل پنجم</w:t>
      </w:r>
      <w:bookmarkEnd w:id="533"/>
    </w:p>
    <w:p>
      <w:pPr>
        <w:pStyle w:val="Heading4"/>
        <w:numPr>
          <w:ilvl w:val="3"/>
          <w:numId w:val="1"/>
        </w:numPr>
        <w:rPr/>
      </w:pPr>
      <w:bookmarkStart w:id="534" w:name="__RefHeading___Toc2286287_2870459653"/>
      <w:bookmarkStart w:id="535" w:name="_Toc215"/>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در اين فصل توزيع زكات در دو دسته از كشورها مطالعه و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دسته‌ى اوّل، كشورهايى هستند كه پرداخت زكات در آنها 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دسته‌ى دوّم، كشورهايى هستند كه پرداخت زكات در آنها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مورد مطالعه دسته‌ى اوّل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مالزى، عربستان سعودى، پاكستان و سودان و كشورهاى مورد مطالعه دسته‌ى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كشور كويت و مصر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دسته‌ى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كشورهايى كه پرداخت زكات در آنها الزامى است از لحاظ اصناف زكات، با اينكه قرآن آنها را در هشت صنف منحصر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 نظام‌هاى زكوى ضرورتى در شمول جميع اصناف نمى‌بينند، به جز سودان كه در قانون زكات توزيع آن را در مصارف هشت گانه قرار دادهاست؛ در برابرش پاكستان قرار مى‌گيرد كه توزيع زكات را تنها منحصر در فقرا و مساكين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هزينه‌هاى ادارى، پرسنلى، همه اين كشورها يعنى يمن، مالزى، عربستان، پاكستان و سودان اين هزينه‌ها را از بودجه عمومى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اموال زكوى، مگر در يك موارد خاصّ آن هم براى برخى از افرادى كه در كار جمع آورى زكات همكارى مى‌كند و جزو كارمندان رسمى مؤسّسات زكات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مالزى براى اين گونه افراد از سهم عاملين تنها تا مقدار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حاصله مى‌توان مصرف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پاكستان به كميته‌هاى محلّى اجازه داده شد تا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افرادى كه اجير مى‌شوند تا در كار جمع آورى و حسابدارى كمك كنند و نيز براى برخى هزينه‌هاى ادارى،</w:t>
      </w:r>
    </w:p>
    <w:p>
      <w:pPr>
        <w:pStyle w:val="BookText"/>
        <w:rPr/>
      </w:pPr>
      <w:r>
        <w:rPr>
          <w:rFonts w:ascii="IRNazanin" w:hAnsi="IRNazanin" w:eastAsia="IRNazanin"/>
          <w:color w:val="111111"/>
          <w:sz w:val="28"/>
          <w:sz w:val="28"/>
          <w:szCs w:val="28"/>
          <w:rtl w:val="true"/>
          <w:lang w:bidi="fa-IR"/>
        </w:rPr>
        <w:t>مى‌توانند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هيچ مقدارى از زكات را براى عاملين يا هزينه‌هاى ادارى توزيع هزينه نمى‌كند</w:t>
      </w:r>
      <w:r>
        <w:rPr>
          <w:rFonts w:eastAsia="IRNazanin" w:cs="IRNazanin"/>
          <w:color w:val="111111"/>
          <w:sz w:val="28"/>
          <w:szCs w:val="28"/>
          <w:rtl w:val="true"/>
          <w:lang w:bidi="fa-IR"/>
        </w:rPr>
        <w:t>.</w:t>
      </w:r>
    </w:p>
    <w:p>
      <w:pPr>
        <w:pStyle w:val="Heading4"/>
        <w:numPr>
          <w:ilvl w:val="3"/>
          <w:numId w:val="1"/>
        </w:numPr>
        <w:rPr/>
      </w:pPr>
      <w:bookmarkStart w:id="536" w:name="__RefHeading___Toc2286289_2870459653"/>
      <w:bookmarkStart w:id="537" w:name="_Toc216"/>
      <w:bookmarkEnd w:id="536"/>
      <w:r>
        <w:rPr>
          <w:rtl w:val="true"/>
        </w:rPr>
        <w:t>و امّا از لحاظ روش‌هاى توزيع</w:t>
      </w:r>
      <w:bookmarkEnd w:id="537"/>
    </w:p>
    <w:p>
      <w:pPr>
        <w:pStyle w:val="Heading5"/>
        <w:numPr>
          <w:ilvl w:val="4"/>
          <w:numId w:val="1"/>
        </w:numPr>
        <w:rPr/>
      </w:pPr>
      <w:bookmarkStart w:id="538" w:name="__RefHeading___Toc2286291_2870459653"/>
      <w:bookmarkStart w:id="539" w:name="_Toc217"/>
      <w:bookmarkEnd w:id="538"/>
      <w:r>
        <w:rPr>
          <w:rtl w:val="true"/>
        </w:rPr>
        <w:t>اشاره</w:t>
      </w:r>
      <w:bookmarkEnd w:id="53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توزيع در اين كشورها به دو شكل صورت مى‌گيرد يا از طريق بودجه عمومى دولت توزيع مى‌شود يا از طريق هيأت‌ها و ادارات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زكات نيز ممكن است مستقيماً با افراد مستحق سر و كار داشته باشند يا غير مستقيم به وسيله مؤسّسات دولتى يا غير دولتى اين كار را انجام دهند، نقش كميته‌هاى محلّى نيز در اينجا روشن خواهد شد</w:t>
      </w:r>
      <w:r>
        <w:rPr>
          <w:rFonts w:eastAsia="IRNazanin" w:cs="IRNazanin"/>
          <w:color w:val="111111"/>
          <w:sz w:val="28"/>
          <w:szCs w:val="28"/>
          <w:rtl w:val="true"/>
          <w:lang w:bidi="fa-IR"/>
        </w:rPr>
        <w:t xml:space="preserve">. </w:t>
      </w:r>
      <w:bookmarkStart w:id="540" w:name="pg9049_107470"/>
    </w:p>
    <w:p>
      <w:pPr>
        <w:pStyle w:val="Heading5"/>
        <w:numPr>
          <w:ilvl w:val="4"/>
          <w:numId w:val="1"/>
        </w:numPr>
        <w:rPr/>
      </w:pPr>
      <w:bookmarkStart w:id="541" w:name="__RefHeading___Toc2286293_2870459653"/>
      <w:bookmarkStart w:id="542" w:name="_Toc218"/>
      <w:bookmarkEnd w:id="540"/>
      <w:bookmarkEnd w:id="541"/>
      <w:r>
        <w:rPr>
          <w:rtl w:val="true"/>
        </w:rPr>
        <w:t xml:space="preserve">الف </w:t>
      </w:r>
      <w:r>
        <w:rPr>
          <w:rtl w:val="true"/>
        </w:rPr>
        <w:t xml:space="preserve">- </w:t>
      </w:r>
      <w:r>
        <w:rPr>
          <w:rtl w:val="true"/>
        </w:rPr>
        <w:t>توزيع زكات از طريق بودجه عمومى دولت</w:t>
      </w:r>
      <w:bookmarkEnd w:id="542"/>
    </w:p>
    <w:p>
      <w:pPr>
        <w:pStyle w:val="BookText"/>
        <w:rPr/>
      </w:pPr>
      <w:r>
        <w:rPr>
          <w:rFonts w:ascii="Amiri" w:hAnsi="Amiri" w:eastAsia="Amiri" w:cs="Amiri"/>
          <w:color w:val="111111"/>
          <w:sz w:val="28"/>
          <w:sz w:val="28"/>
          <w:szCs w:val="28"/>
          <w:rtl w:val="true"/>
          <w:lang w:bidi="ar-SA"/>
        </w:rPr>
        <w:t>در اين روش رديف هايى در بودجه عمومى دولت به مصارف زكات تخصيص داده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سعودى از جمله كشورهايى است كه به وسيله اداره كل تأمين اجتماعى وابسته به وزارت كار و امور اجتماعى زكات را به مصرف فقرا و مساكين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بودجه عمومى دولت افزون بر اينكه همه زكات حاصله را به كمك هايى كه اداره تأمين اجتماعى ارائه مى‌كند تخصيص مى‌دهد، مقدارى از درآمدهاى عمومى بودجه را نيز به اين كار اختصاص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كشور ديگرى كه از اين روش براى توزيع بهره مى‌گيرد كشور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بودجه عمومى دولتبندهايى براى اصناف هشتگانه به ويژه فقرا و مساكين تخصيص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سعودى اداره تأمين اجتماعى، زكات حاصله را به صورت كمك‌هاى ماهيانه يا مقطوع در اختيار افراد و خانواده‌هاى نيازمند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به آنها بگويد اين زكات است</w:t>
      </w:r>
      <w:r>
        <w:rPr>
          <w:rFonts w:eastAsia="IRNazanin" w:cs="IRNazanin"/>
          <w:color w:val="111111"/>
          <w:sz w:val="28"/>
          <w:szCs w:val="28"/>
          <w:rtl w:val="true"/>
          <w:lang w:bidi="fa-IR"/>
        </w:rPr>
        <w:t>.</w:t>
      </w:r>
    </w:p>
    <w:p>
      <w:pPr>
        <w:pStyle w:val="Heading5"/>
        <w:numPr>
          <w:ilvl w:val="4"/>
          <w:numId w:val="1"/>
        </w:numPr>
        <w:rPr/>
      </w:pPr>
      <w:bookmarkStart w:id="543" w:name="__RefHeading___Toc2286295_2870459653"/>
      <w:bookmarkStart w:id="544" w:name="_Toc219"/>
      <w:bookmarkEnd w:id="543"/>
      <w:r>
        <w:rPr>
          <w:rtl w:val="true"/>
        </w:rPr>
        <w:t xml:space="preserve">ب </w:t>
      </w:r>
      <w:r>
        <w:rPr>
          <w:rtl w:val="true"/>
        </w:rPr>
        <w:t xml:space="preserve">- </w:t>
      </w:r>
      <w:r>
        <w:rPr>
          <w:rtl w:val="true"/>
        </w:rPr>
        <w:t>توزيع از طريق ادارات زكات</w:t>
      </w:r>
      <w:bookmarkEnd w:id="544"/>
    </w:p>
    <w:p>
      <w:pPr>
        <w:pStyle w:val="Heading6"/>
        <w:numPr>
          <w:ilvl w:val="5"/>
          <w:numId w:val="1"/>
        </w:numPr>
        <w:rPr/>
      </w:pPr>
      <w:bookmarkStart w:id="545" w:name="__RefHeading___Toc2286297_2870459653"/>
      <w:bookmarkStart w:id="546" w:name="_Toc220"/>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در كشورهاى مالزى، پاكستان و سودان زكات حاصله وارد بودجه عمومى دولت نمى‌شود بلكه كار توزيع زكات در بين مستحقّين به وسيله اداره زكات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ادارات براى انجام اين كار از چهار الگو بهره مى‌گيرند، اين چهار الگو عبارتند از مؤسّسات خيريه، يا يك قدرت دولتى يا كميته محلّى يا مستقيم از طرف خود اداره زكات</w:t>
      </w:r>
      <w:r>
        <w:rPr>
          <w:rFonts w:eastAsia="IRNazanin" w:cs="IRNazanin"/>
          <w:color w:val="111111"/>
          <w:sz w:val="28"/>
          <w:szCs w:val="28"/>
          <w:rtl w:val="true"/>
          <w:lang w:bidi="fa-IR"/>
        </w:rPr>
        <w:t>.</w:t>
      </w:r>
    </w:p>
    <w:p>
      <w:pPr>
        <w:pStyle w:val="Heading6"/>
        <w:numPr>
          <w:ilvl w:val="5"/>
          <w:numId w:val="1"/>
        </w:numPr>
        <w:rPr/>
      </w:pPr>
      <w:bookmarkStart w:id="547" w:name="__RefHeading___Toc2286299_2870459653"/>
      <w:bookmarkStart w:id="548" w:name="_Toc221"/>
      <w:bookmarkEnd w:id="547"/>
      <w:r>
        <w:rPr>
          <w:rtl w:val="true"/>
        </w:rPr>
        <w:t>الگوى اوّل</w:t>
      </w:r>
      <w:r>
        <w:rPr>
          <w:rtl w:val="true"/>
        </w:rPr>
        <w:t xml:space="preserve">: </w:t>
      </w:r>
      <w:r>
        <w:rPr>
          <w:rtl w:val="true"/>
        </w:rPr>
        <w:t>توزيع به وسيله مؤسّسات خيريه</w:t>
      </w:r>
      <w:bookmarkEnd w:id="54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نوع توزيع در پاكستان شايع است، به طورى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حاصله به وسيله اينها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منطقه‌اى زكات با تعداد معتنابهى از اين مؤسّسات كه با فقرا و مساكين سر و كار دارند، ارتباط برقرار مى‌كنند و از آنها مى‌خواهند اسامى افرادى را كه نيازمند كمك‌هاى زكوى هستند مشخّص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پذيرش اين فهرست‌ها، اداره مذكور مبالغ درخواست شده را به اداره مؤسّسه تحويل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مؤسّسه هم بر اساس چگونگى نيازمندى مستحقّين اين مبالغ را به صورت </w:t>
      </w:r>
      <w:bookmarkStart w:id="549" w:name="pg9049_107472"/>
    </w:p>
    <w:p>
      <w:pPr>
        <w:pStyle w:val="BookText"/>
        <w:rPr/>
      </w:pPr>
      <w:bookmarkEnd w:id="549"/>
      <w:r>
        <w:rPr>
          <w:rFonts w:ascii="Amiri" w:hAnsi="Amiri" w:eastAsia="Amiri" w:cs="Amiri"/>
          <w:color w:val="111111"/>
          <w:sz w:val="28"/>
          <w:sz w:val="28"/>
          <w:szCs w:val="28"/>
          <w:rtl w:val="true"/>
          <w:lang w:bidi="ar-SA"/>
        </w:rPr>
        <w:t>مقطوع يا مستمّرى ماهيانه در اختيار آنها قرار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مؤسّسات را مى‌شود به صورت ذيل دسته‌بندى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مؤسّسات آموزش همگانى،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مؤسّسات آموزش فنّى حرفه‌اى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مؤسّسات بهداشتى و بيمارستانى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مؤسّسات آموزشى، دينى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جمعيّت‌هاى خيريّه عام يا تخّصصى</w:t>
      </w:r>
    </w:p>
    <w:p>
      <w:pPr>
        <w:pStyle w:val="BookText"/>
        <w:rPr/>
      </w:pPr>
      <w:r>
        <w:rPr>
          <w:rFonts w:ascii="IRNazanin" w:hAnsi="IRNazanin" w:eastAsia="IRNazanin"/>
          <w:color w:val="111111"/>
          <w:sz w:val="28"/>
          <w:sz w:val="28"/>
          <w:szCs w:val="28"/>
          <w:rtl w:val="true"/>
          <w:lang w:bidi="fa-IR"/>
        </w:rPr>
        <w:t>اداره مركزى زكات در پايتخت برخى از مبالغ حاصل زكوى را به صندوق ملّى زكات تخصيص مى‌دهد تا براى فقرا و مساكين استفاده كننده از طرح‌هاى اين صندوق هزينه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آموزش‌هاى ادارات زكات، بايد دقّت لازم در تمليك زكات به شخص فقير و عدم تملّك آن به مؤسّسه واسطه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پاكستان مى‌بينم اموال زكوى به دانشجويان فقير به شكل كمك‌هاى نقدى ماهيانه يا فصلى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مؤسّسات آموزش فنّى و حرفه‌اى به افرادى كه در حال آموزش هستند به صورت حقوق ماهيانه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 در تمام موارد به همين شكل صورت مى‌گيرد</w:t>
      </w:r>
      <w:r>
        <w:rPr>
          <w:rFonts w:eastAsia="IRNazanin" w:cs="IRNazanin"/>
          <w:color w:val="111111"/>
          <w:sz w:val="28"/>
          <w:szCs w:val="28"/>
          <w:rtl w:val="true"/>
          <w:lang w:bidi="fa-IR"/>
        </w:rPr>
        <w:t>.</w:t>
      </w:r>
    </w:p>
    <w:p>
      <w:pPr>
        <w:pStyle w:val="Heading6"/>
        <w:numPr>
          <w:ilvl w:val="5"/>
          <w:numId w:val="1"/>
        </w:numPr>
        <w:rPr/>
      </w:pPr>
      <w:bookmarkStart w:id="550" w:name="__RefHeading___Toc2286301_2870459653"/>
      <w:bookmarkStart w:id="551" w:name="_Toc222"/>
      <w:bookmarkEnd w:id="550"/>
      <w:r>
        <w:rPr>
          <w:rtl w:val="true"/>
        </w:rPr>
        <w:t>الگوى دوم</w:t>
      </w:r>
      <w:r>
        <w:rPr>
          <w:rtl w:val="true"/>
        </w:rPr>
        <w:t xml:space="preserve">: </w:t>
      </w:r>
      <w:r>
        <w:rPr>
          <w:rtl w:val="true"/>
        </w:rPr>
        <w:t>توزيع به وسيله قدرت‌هاى دولتى</w:t>
      </w:r>
      <w:bookmarkEnd w:id="551"/>
    </w:p>
    <w:p>
      <w:pPr>
        <w:pStyle w:val="BookText"/>
        <w:rPr/>
      </w:pPr>
      <w:r>
        <w:rPr>
          <w:rFonts w:ascii="IRNazanin" w:hAnsi="IRNazanin" w:eastAsia="IRNazanin"/>
          <w:color w:val="111111"/>
          <w:sz w:val="28"/>
          <w:sz w:val="28"/>
          <w:szCs w:val="28"/>
          <w:rtl w:val="true"/>
          <w:lang w:bidi="fa-IR"/>
        </w:rPr>
        <w:t xml:space="preserve">اين روش در سودان شايع است و بر اساس آن در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حاصله منطقه را به دفتر حاكم منطقه تحويل مى‌دهند تا در مصارف ابن السبيل و مؤلّفة القلوب و فى سبيل اللّه هزينه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كمك‌ها نوعاً به پناه جويانى كه از خارج به سودان مى‌آيند يا به كسانى كه از مناطق جنگى داخلى فرار مى‌كنند و به مناطق شمالى پناه مى‌آورند،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روش توزيع هيچ گونه نظارتى از طرف اداره زكات صورت نمى‌گيرد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عربستان سعودى هم شبيه اين روش را در زراعت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كميته‌هاى توزيع از طرف حكومت‌هاى منطقه‌اى كه به امارات مشهورند، تعيين مى‌شوند اين كميته‌ها امريه‌هايى را صادر كرده و </w:t>
      </w:r>
      <w:bookmarkStart w:id="552" w:name="pg9049_107474"/>
    </w:p>
    <w:p>
      <w:pPr>
        <w:pStyle w:val="BookText"/>
        <w:rPr/>
      </w:pPr>
      <w:bookmarkEnd w:id="552"/>
      <w:r>
        <w:rPr>
          <w:rFonts w:ascii="IRNazanin" w:hAnsi="IRNazanin" w:eastAsia="IRNazanin"/>
          <w:color w:val="111111"/>
          <w:sz w:val="28"/>
          <w:sz w:val="28"/>
          <w:szCs w:val="28"/>
          <w:rtl w:val="true"/>
          <w:lang w:bidi="fa-IR"/>
        </w:rPr>
        <w:t>به مستحقّين مى‌دهند تا خود شخصاً از پرداخت كنندگان زكات مقدار مشخّصى از زراعت رابه صورت عينى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اداره زكات هزينه‌هاى حمل و نقل و نگهدارى زكات عينى را</w:t>
      </w:r>
    </w:p>
    <w:p>
      <w:pPr>
        <w:pStyle w:val="BookText"/>
        <w:rPr/>
      </w:pPr>
      <w:r>
        <w:rPr>
          <w:rFonts w:ascii="IRNazanin" w:hAnsi="IRNazanin" w:eastAsia="IRNazanin"/>
          <w:color w:val="111111"/>
          <w:sz w:val="28"/>
          <w:sz w:val="28"/>
          <w:szCs w:val="28"/>
          <w:rtl w:val="true"/>
          <w:lang w:bidi="fa-IR"/>
        </w:rPr>
        <w:t>متحمل نمى‌شود</w:t>
      </w:r>
      <w:r>
        <w:rPr>
          <w:rFonts w:eastAsia="IRNazanin" w:cs="IRNazanin"/>
          <w:color w:val="111111"/>
          <w:sz w:val="28"/>
          <w:szCs w:val="28"/>
          <w:rtl w:val="true"/>
          <w:lang w:bidi="fa-IR"/>
        </w:rPr>
        <w:t>.</w:t>
      </w:r>
    </w:p>
    <w:p>
      <w:pPr>
        <w:pStyle w:val="Heading6"/>
        <w:numPr>
          <w:ilvl w:val="5"/>
          <w:numId w:val="1"/>
        </w:numPr>
        <w:rPr/>
      </w:pPr>
      <w:bookmarkStart w:id="553" w:name="__RefHeading___Toc2286303_2870459653"/>
      <w:bookmarkStart w:id="554" w:name="_Toc223"/>
      <w:bookmarkEnd w:id="553"/>
      <w:r>
        <w:rPr>
          <w:rtl w:val="true"/>
        </w:rPr>
        <w:t>الگوى سوم</w:t>
      </w:r>
      <w:r>
        <w:rPr>
          <w:rtl w:val="true"/>
        </w:rPr>
        <w:t xml:space="preserve">: </w:t>
      </w:r>
      <w:r>
        <w:rPr>
          <w:rtl w:val="true"/>
        </w:rPr>
        <w:t>توزيع از راه كميته‌هاى محلّى</w:t>
      </w:r>
      <w:bookmarkEnd w:id="554"/>
    </w:p>
    <w:p>
      <w:pPr>
        <w:pStyle w:val="BookText"/>
        <w:rPr/>
      </w:pPr>
      <w:r>
        <w:rPr>
          <w:rFonts w:ascii="IRNazanin" w:hAnsi="IRNazanin" w:eastAsia="IRNazanin"/>
          <w:color w:val="111111"/>
          <w:sz w:val="28"/>
          <w:sz w:val="28"/>
          <w:szCs w:val="28"/>
          <w:rtl w:val="true"/>
          <w:lang w:bidi="fa-IR"/>
        </w:rPr>
        <w:t>اصلى‌ترين ابزارى كه در پاكستان براى اجراى زكات از آن استفاده مى‌شود كميته‌هاى محلّى زكات است و امر توزيع زكات و عشر به آنها موكول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مركزى و منطقه‌اى زكات در پاكستان با مستحقّين زكات به طور مستقيم ارتباطى ندارند و توزيع زكات در اين كشور تنها از دو كانال مؤسّسات و كميته‌هاى محلّى صورت مى‌گيرد</w:t>
      </w:r>
      <w:r>
        <w:rPr>
          <w:rFonts w:eastAsia="IRNazanin" w:cs="IRNazanin"/>
          <w:color w:val="111111"/>
          <w:sz w:val="28"/>
          <w:szCs w:val="28"/>
          <w:rtl w:val="true"/>
          <w:lang w:bidi="fa-IR"/>
        </w:rPr>
        <w:t>.</w:t>
      </w:r>
    </w:p>
    <w:p>
      <w:pPr>
        <w:pStyle w:val="Heading6"/>
        <w:numPr>
          <w:ilvl w:val="5"/>
          <w:numId w:val="1"/>
        </w:numPr>
        <w:rPr/>
      </w:pPr>
      <w:bookmarkStart w:id="555" w:name="__RefHeading___Toc2286305_2870459653"/>
      <w:bookmarkStart w:id="556" w:name="_Toc224"/>
      <w:bookmarkEnd w:id="555"/>
      <w:r>
        <w:rPr>
          <w:rtl w:val="true"/>
        </w:rPr>
        <w:t>الگوى چهارم</w:t>
      </w:r>
      <w:r>
        <w:rPr>
          <w:rtl w:val="true"/>
        </w:rPr>
        <w:t xml:space="preserve">: </w:t>
      </w:r>
      <w:r>
        <w:rPr>
          <w:rtl w:val="true"/>
        </w:rPr>
        <w:t>توزيع مستقيم به وسيله اداره زكات</w:t>
      </w:r>
      <w:bookmarkEnd w:id="556"/>
    </w:p>
    <w:p>
      <w:pPr>
        <w:pStyle w:val="BookText"/>
        <w:rPr/>
      </w:pPr>
      <w:r>
        <w:rPr>
          <w:rFonts w:ascii="IRNazanin" w:hAnsi="IRNazanin" w:eastAsia="IRNazanin"/>
          <w:color w:val="111111"/>
          <w:sz w:val="28"/>
          <w:sz w:val="28"/>
          <w:szCs w:val="28"/>
          <w:rtl w:val="true"/>
          <w:lang w:bidi="fa-IR"/>
        </w:rPr>
        <w:t>اين روش در سودان و مالزى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عاملين زكات در مالزى به طور مستقيم از طرف اداره زكات داده مى‌شود، و در سودان حقوق و دستمزد كارمندان بازارهاى محصولات و ادارات ماليات و ديگر كسانى كه در جمع آورى زكات كمك مى‌كند، به طور مستقيم از طرف اداره زكات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مالزى پرداخت زكات به فقرا و مساكين و مؤلّفة القلوب و ابن سبيل به همين روش انجام مى‌شود، به اين صورت كه كميته‌هاى مساجد اسامى فقرا و مساكين را به اداره زكات استان تحويل مى‌دهند، سپس اين اسامى به كميته زكات مركز ايالت مى‌رود و در آنجا امضا شده و از شوراى امور دينى ايالت‌ها درخواست موافقت با مبالغ پيشنهاد شده،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موافقت اين شورا كمك‌ها به طور مستقيم از صندوق ايالتى زكات به مستحقّين پرداخت مى‌شود</w:t>
      </w:r>
      <w:r>
        <w:rPr>
          <w:rFonts w:eastAsia="IRNazanin" w:cs="IRNazanin"/>
          <w:color w:val="111111"/>
          <w:sz w:val="28"/>
          <w:szCs w:val="28"/>
          <w:rtl w:val="true"/>
          <w:lang w:bidi="fa-IR"/>
        </w:rPr>
        <w:t>.</w:t>
      </w:r>
    </w:p>
    <w:p>
      <w:pPr>
        <w:pStyle w:val="Heading6"/>
        <w:numPr>
          <w:ilvl w:val="5"/>
          <w:numId w:val="1"/>
        </w:numPr>
        <w:rPr/>
      </w:pPr>
      <w:bookmarkStart w:id="557" w:name="__RefHeading___Toc2286307_2870459653"/>
      <w:bookmarkStart w:id="558" w:name="_Toc225"/>
      <w:bookmarkEnd w:id="557"/>
      <w:r>
        <w:rPr>
          <w:rtl w:val="true"/>
        </w:rPr>
        <w:t>دسته‌ى دوّم</w:t>
      </w:r>
      <w:r>
        <w:rPr>
          <w:rtl w:val="true"/>
        </w:rPr>
        <w:t xml:space="preserve">: </w:t>
      </w:r>
      <w:r>
        <w:rPr>
          <w:rtl w:val="true"/>
        </w:rPr>
        <w:t>كشورهايى كه پرداخت زكات به ارگان‌هاى رسمى در آنها اختيارى است</w:t>
      </w:r>
      <w:r>
        <w:rPr>
          <w:rtl w:val="true"/>
        </w:rPr>
        <w:t>.</w:t>
      </w:r>
      <w:bookmarkEnd w:id="55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پژوهش دو كشور كويت و مصر مورد مطالعه و بررسى قرار گرفتند از لحاظ اصناف زكات در اين دو كشور فقرا و مساكين در اولويت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ابن السبيل فقير هم به آن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p>
    <w:p>
      <w:pPr>
        <w:pStyle w:val="BookText"/>
        <w:rPr/>
      </w:pPr>
      <w:r>
        <w:rPr>
          <w:rFonts w:ascii="IRNazanin" w:hAnsi="IRNazanin" w:eastAsia="IRNazanin"/>
          <w:color w:val="111111"/>
          <w:sz w:val="28"/>
          <w:sz w:val="28"/>
          <w:szCs w:val="28"/>
          <w:rtl w:val="true"/>
          <w:lang w:bidi="fa-IR"/>
        </w:rPr>
        <w:t>از نظر هزينه‌ها، در كويت تمام هزينه‌هاى ادارى و پرسنلى ديوان زكات از بودجه عمومى دولت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 بانك اجتماعى ناصر همه هزينه‌هاى ادارى و پرسنلى بانك را خود مى‌پردازد و كميته‌هاى مردمى به طور داوطلب و افتخارى كار مى‌كنند و هيچ گونه دستمزدى دريافت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روش‌هاى توزيع در مصر، به صورت شبه دولتى عمل مى‌شود و در كويت به صورتهيأت زكات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كه به صورت شبه دولتى عمل مى‌شود، بانك اجتماعى ناصر متصدّى امر جمع آورى زكات و توزيع آن در بين مستحقّين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انجام اين كار، اداره كل زكات را در بانك تأسيس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بانك افزون بر اينكه خود مستقيماً به وسيله شعبه هايى كه در سراسر كشور دارد، به كار جمع آورى و توزيع زكات مى‌پردازد، اقدام به تشكيل كميته‌هاى داوطلب مردمى زكات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كميته‌ها تحت نظارت بانك به كار جمع آورى زكات پرداخته و همه زكات حاصله را به حساب‌هاى خاص زكات در بانك واريز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زكات عينى باشد حفظ مى‌شود تا به همان صورت عينى در اختيار مستحقّين قرار بگيرد و در صورتى كه در معرض تلف شدن قرار داشته باشد، به كميته‌ها اجازه داده شده آن را فروخته و قيمت فروخته شده را به حساب زكات بانك واريز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توزيع، اغلب به وسيله دفاتر بانك و شعبه‌هاى آن مستقيماً بر اساس پيشنهاد و معرّفى كميته‌هاى زكات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اداره كل زكات بدون اينكه پيشنهادى از طرف كميته‌هاى زكات صورت گيرد آن را براى طرح‌ها و برنامه هايى كه اداره آنها را مستحق زكات مى‌داند، هزينه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توزيع زكات به ويژه زكات عينى به وسيله‌ى كميته زكات در صورتى كه بانك آن را تأييد كند مى‌تواند انجام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كويت، هيأت زكات دولتى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براى زكات، اداره‌اى به نام بيت الزكاة تأسيس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الزكاة از نظر اموال زكوى استقلال كامل دارد، افزون بر اينكه از نظر ادارى نيز استقلال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الزكاة تابع وزارت اوقاف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علاوه بر زكات، تبرّعات، صدقات و كمك‌هاى دولتى را نيز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الزكاة، توزيع به دو صورت توزيع داخلى و توزيع خارجى انجام مى‌شود</w:t>
      </w:r>
      <w:r>
        <w:rPr>
          <w:rFonts w:eastAsia="IRNazanin" w:cs="IRNazanin"/>
          <w:color w:val="111111"/>
          <w:sz w:val="28"/>
          <w:szCs w:val="28"/>
          <w:rtl w:val="true"/>
          <w:lang w:bidi="fa-IR"/>
        </w:rPr>
        <w:t xml:space="preserve">. </w:t>
      </w:r>
      <w:bookmarkStart w:id="559" w:name="pg9049_107478"/>
    </w:p>
    <w:p>
      <w:pPr>
        <w:pStyle w:val="BookText"/>
        <w:rPr/>
      </w:pPr>
      <w:bookmarkEnd w:id="559"/>
      <w:r>
        <w:rPr>
          <w:rFonts w:ascii="IRNazanin" w:hAnsi="IRNazanin" w:eastAsia="IRNazanin"/>
          <w:color w:val="111111"/>
          <w:sz w:val="28"/>
          <w:sz w:val="28"/>
          <w:szCs w:val="28"/>
          <w:rtl w:val="true"/>
          <w:lang w:bidi="fa-IR"/>
        </w:rPr>
        <w:t>كار توزيع زكات به وسيله بيت الزكاة به طور مستقيم انجام مى‌شود، و نيازمندان خود شخصاً از بيت الزكاة به صورت حضورى يا تلفنى درخواست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ديگران آنها را به بيت الزكاة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بيت الزكاة با تحقيق، مستحق بودن آنها را احراز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احراز كمك‌هابه صورت مستمرّى ماهانه يا به صورت مقطوع به آنها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برخى از اينها توانايى برگشت داشته باشند، اين كمك‌ها به صورت قرض الحسنه در اختيارشان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بيت الزكاة در داخل كويت به طور دوره‌اى طرح هايى را نيز اجرا مى‌كند كه اهم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افطارى ماه رمضان، طرح زكات فطر، طرح قربانى، طرح ضيوف الرحمن، طرح سرپرستى ايتام و طرح توزيع 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فعّاليت‌هاى خارجى نيز همانند اداره فعّاليت داخلى عمل مى‌كند، و شبيه همين طرح‌ها را در خارج از كويت به اجرا در مى‌آورد</w:t>
      </w:r>
      <w:r>
        <w:rPr>
          <w:rFonts w:eastAsia="IRNazanin" w:cs="IRNazanin"/>
          <w:color w:val="111111"/>
          <w:sz w:val="28"/>
          <w:szCs w:val="28"/>
          <w:rtl w:val="true"/>
          <w:lang w:bidi="fa-IR"/>
        </w:rPr>
        <w:t>.</w:t>
      </w:r>
    </w:p>
    <w:p>
      <w:pPr>
        <w:pStyle w:val="Heading3"/>
        <w:numPr>
          <w:ilvl w:val="2"/>
          <w:numId w:val="1"/>
        </w:numPr>
        <w:rPr/>
      </w:pPr>
      <w:bookmarkStart w:id="560" w:name="__RefHeading___Toc2286309_2870459653"/>
      <w:bookmarkStart w:id="561" w:name="_Toc226"/>
      <w:bookmarkEnd w:id="560"/>
      <w:r>
        <w:rPr>
          <w:rtl w:val="true"/>
        </w:rPr>
        <w:t>نتيجه</w:t>
      </w:r>
      <w:bookmarkEnd w:id="561"/>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الگوهاى توزيع زكات در كشورهاى اسلامى اين فرصت را به ديگر كشورها مى‌دهد كه بر اساس ساختار فرهنگى و اقتصادى خودشان، روش مناسبى براى توزيع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كميته‌هاى محلّى زكات كه داراى نقش فعّالى در جمع آورى و توزيع زكات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تبليغاتى زيادى در سرعت آگاهى بخش مردم دارند و مردم به سرعت با زكات و اهميّت آن و احكام شرعى آن آشنا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بهره ورى اموال زكوى تأثير بسزايى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توزيع زكات عينى مى‌توان از روش عربستان استفاده كرد كه در آن شخص مستحق خود شخصاً با استفاده از امريه‌اى كه به او داده مى‌شد از مكلّفين به پرداخت، زكات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اداره زكات هيچ هزينه‌اى در رابط با حمل و نقل و انباردارى متحمل نمى‌شود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توزيع زكات از طريق مؤسّسات آموزشى، بهداشتى و خيريه در رسيدن كمك‌هاى زكوى به افراد نيازمند حقيقى بهتر عمل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شناخت نيازمندان و مقدار نيازشان از طريق اين مؤسّسات ساده‌تر است و كمك‌ها را مى‌توان آسان‌تر به آنها رساند</w:t>
      </w:r>
      <w:r>
        <w:rPr>
          <w:rFonts w:eastAsia="Amiri" w:cs="Amiri" w:ascii="Amiri" w:hAnsi="Amiri"/>
          <w:color w:val="111111"/>
          <w:sz w:val="28"/>
          <w:szCs w:val="28"/>
          <w:rtl w:val="true"/>
          <w:lang w:bidi="ar-SA"/>
        </w:rPr>
        <w:t xml:space="preserve">. </w:t>
      </w:r>
      <w:bookmarkStart w:id="562" w:name="pg9049_107480"/>
    </w:p>
    <w:p>
      <w:pPr>
        <w:pStyle w:val="Heading2"/>
        <w:numPr>
          <w:ilvl w:val="1"/>
          <w:numId w:val="1"/>
        </w:numPr>
        <w:rPr/>
      </w:pPr>
      <w:bookmarkStart w:id="563" w:name="__RefHeading___Toc2286311_2870459653"/>
      <w:bookmarkStart w:id="564" w:name="_Toc227"/>
      <w:bookmarkEnd w:id="562"/>
      <w:bookmarkEnd w:id="563"/>
      <w:r>
        <w:rPr>
          <w:rtl w:val="true"/>
        </w:rPr>
        <w:t xml:space="preserve">فصل ششم </w:t>
      </w:r>
      <w:r>
        <w:rPr>
          <w:rtl w:val="true"/>
        </w:rPr>
        <w:t>:</w:t>
      </w:r>
      <w:r>
        <w:rPr>
          <w:rtl w:val="true"/>
        </w:rPr>
        <w:t>زكات و امكان اجراى آن در ايران</w:t>
      </w:r>
      <w:bookmarkEnd w:id="564"/>
    </w:p>
    <w:p>
      <w:pPr>
        <w:pStyle w:val="Heading3"/>
        <w:numPr>
          <w:ilvl w:val="2"/>
          <w:numId w:val="1"/>
        </w:numPr>
        <w:rPr/>
      </w:pPr>
      <w:bookmarkStart w:id="565" w:name="__RefHeading___Toc2286313_2870459653"/>
      <w:bookmarkStart w:id="566" w:name="_Toc228"/>
      <w:bookmarkEnd w:id="565"/>
      <w:r>
        <w:rPr>
          <w:rtl w:val="true"/>
        </w:rPr>
        <w:t>اشاره</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محورهاى بررسى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امكان‌سنجى نظرى و فقهى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امكان‌سنجى ادارى و اجرايى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امكان‌سنجى بر اساس نتايج پژوهش‌هاى آمارى </w:t>
      </w:r>
      <w:bookmarkStart w:id="567" w:name="pg9049_107482"/>
    </w:p>
    <w:p>
      <w:pPr>
        <w:pStyle w:val="Heading3"/>
        <w:numPr>
          <w:ilvl w:val="2"/>
          <w:numId w:val="1"/>
        </w:numPr>
        <w:rPr/>
      </w:pPr>
      <w:bookmarkStart w:id="568" w:name="__RefHeading___Toc2286315_2870459653"/>
      <w:bookmarkStart w:id="569" w:name="_Toc229"/>
      <w:bookmarkEnd w:id="567"/>
      <w:bookmarkEnd w:id="568"/>
      <w:r>
        <w:rPr/>
        <w:t>1</w:t>
      </w:r>
      <w:r>
        <w:rPr>
          <w:rtl w:val="true"/>
        </w:rPr>
        <w:t xml:space="preserve"> - </w:t>
      </w:r>
      <w:r>
        <w:rPr>
          <w:rtl w:val="true"/>
        </w:rPr>
        <w:t>امكان سنجى نظرى و فقهى</w:t>
      </w:r>
      <w:bookmarkEnd w:id="569"/>
    </w:p>
    <w:p>
      <w:pPr>
        <w:pStyle w:val="BookText"/>
        <w:rPr/>
      </w:pPr>
      <w:r>
        <w:rPr>
          <w:rFonts w:ascii="IRNazanin" w:hAnsi="IRNazanin" w:eastAsia="IRNazanin"/>
          <w:color w:val="111111"/>
          <w:sz w:val="28"/>
          <w:sz w:val="28"/>
          <w:szCs w:val="28"/>
          <w:rtl w:val="true"/>
          <w:lang w:bidi="fa-IR"/>
        </w:rPr>
        <w:t>پژوهش‌هاى آمارى انجام شده به وسيله برخى پژوهشگران نشان مى‌دهد، انتخاب رأى فقهى مى‌تواند اثر مهمّى روى افزايش يا كاهش عايدات زكات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فصل اوّل بيان شد، از لحاظ نظرى، آنچه كه در افزايش عايدات زكات از حيث فقهى مؤثّر است، نخست، داشتن ديدگاه سعه و ضيق در مورد افرادى است كه اموالشان مشمول زكات مى‌شود و دوّم، داشتن ديدگاه سعه و ضيق در مورد تعداد اموالى است كه مشمول زكات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مذاهبى كه قائل به توسعه در هر دو مورد بالا هستند، داراى بيشترين عايدات زكات بالقوّه بوده و در نتيجه از توانايى نظرى لازم براى رفع فقر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مذاهبى كه در هر دو مورد بالا قائل به ضيق باشند، داراى كمترين عايدات بالقوّه بوده، در نتيجه از لحاظ نظرى قادر به حل مشكل فقر به وسيله زكات نيستند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جدول شماره يك فصل اوّل، مذاهب چهارگانه اهل سنّت و مذهب اماميه به همراه فقه جديد اهل سنّت، از نظر افرادى كه اموالشان مشمول زكات واجب مى‌شود، مورد مقايسه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از اين جدول پيدا است، همه مذاهب به اتّفاق قائل به وجوب زكات اموال مسلم بالغ </w:t>
      </w:r>
    </w:p>
    <w:p>
      <w:pPr>
        <w:pStyle w:val="BookText"/>
        <w:rPr/>
      </w:pPr>
      <w:r>
        <w:rPr>
          <w:rFonts w:ascii="IRNazanin" w:hAnsi="IRNazanin" w:eastAsia="IRNazanin"/>
          <w:color w:val="111111"/>
          <w:sz w:val="28"/>
          <w:sz w:val="28"/>
          <w:szCs w:val="28"/>
          <w:rtl w:val="true"/>
          <w:lang w:bidi="fa-IR"/>
        </w:rPr>
        <w:t>عاقل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افراد ديگر، مذاهب چهارگانه اهل سنّت و فقه جديد آنها قائل به وجوب زكات در اموال صبى و مجنون هستند به جز حنفيه كه زكات را تنها در غلاّت چهارگانه صبى و مجنون واجب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مذاهب اهل سنّت و فقه جديد آنها قائل به وجوب زكات بر اموال كافر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اماميه گرچه اموال صبيان و مجانين از زكات واجب معاف هستند، امّا با مشمول زكات شدن اموال غير مسلمانان بالغ عاقل، افزون بر اموال مسلمانان بالغ عاقل، منبع عظيمى از ثروت جهت اخذ زكات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درصد جمعيت اقلّيت غير مسلمان در يك كشور اسلامى نسبتاً بالا باشد و از لحاظ مالكيت ثروت ملّى نيز درصد بالايى از آن را در اختيار داشته باشند، در صورت وجوب اخذ زكات از اموال اينها، عايدات زكات به طور محسوسى افزايش خواهد يافت، و با فرض اينكه اموال تحت مالكيت صبيان و مجانين درصد معتنابهى را شامل نيست، مذهب اماميه از نظر اموال افرادى كه مشمول زكات هستند در رتبه اوّل است و مذاهب ديگر در مراتب بعدى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جدول شماره دو فصل اوّل، رأى مذاهب چهارگانه اهل سنّت و فقه جديد آنها و مذهب اماميه، از نظر نوع اموال مشمول زكات يا خمس آورده شده و در جدول شماره سه همان فصل تعداد موارد مشمول زكات و خمس از نظر هر يك از مذاهب، با هم مقايسه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سه نشان مى‌دهد كه از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ثروت و درآمد كه در جدول شماره دو، احكام فقهى آن از نظر مذاهب مختلف آمده است، بر اساس مذهب اماميه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مشمول زكات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مشمول خمس است و هيچ موردى از نظر مذهب اماميه از شمول زكات يا خمس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مذهب مالكيه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مشمول زكات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مشمول خمس است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مشمول هيچ حقّى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مذهب شافعيه،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مشمول زكات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مشمول خمس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مشمول هيچ حقّى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فقه جديد اهل سنّت،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مشمول زكات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مشمول خمساست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مشمول هيچ حقّى نمى‌شود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موردى كه براساس مذاهب چهارگانه اهل سنّت مشمول هيچ حقّى نيست در اقتصاد معاصر </w:t>
      </w:r>
    </w:p>
    <w:p>
      <w:pPr>
        <w:pStyle w:val="BookText"/>
        <w:rPr/>
      </w:pPr>
      <w:r>
        <w:rPr>
          <w:rFonts w:ascii="IRNazanin" w:hAnsi="IRNazanin" w:eastAsia="IRNazanin"/>
          <w:color w:val="111111"/>
          <w:sz w:val="28"/>
          <w:sz w:val="28"/>
          <w:szCs w:val="28"/>
          <w:rtl w:val="true"/>
          <w:lang w:bidi="fa-IR"/>
        </w:rPr>
        <w:t>بخش اصلى ثروت و درآمد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فقه جديد اهل سنّت اين امر اصلاح شده است و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كه اهميت و وزن چندانى ندارد كماكان از مشموليت زكات يا خمس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از نظر درصد مشموليت هنوز اندكى با فقه اماميه تفاوت داشته و پائين‌تر از آن هستند، زيرا در فقه اماميه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موارد مهّم درآمد و ثروت ملّى مشمول خمس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اخراج خمس به اين صورت است كه شخص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سرمايه مشروع را پس از كسر هزينه‌هاى معمول زندگى به عنوان خمس منفعت كسب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روشن است از درآمد خالص كسر مى‌شود و اگر بخواهيم بر اساس درآمد ناخالص كه مجموع پس انداز و مصرف شخص است نشان بدهيم، با فرض اينكه متوسّط مصرف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اين رقم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در فقه جديد اهل سنّت اين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مشمول زكات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متوسّط درصد زكات را كه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فرض تساوى وزن اين درصدها، بخواهيم محاسبه كنيم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و اگر بخواهيم وزن واقعى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بدهيم، متوسّط درصد مشموليت خيلى كمتر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اين تفاصيل، اگر بخواهيم خمس و مصارف آن را از زكات و مصارف آن جدا در نظر بگيريم، كه مشهور هم همين است، بر اساس فقه اماميه تنها سه قلم مشمول زكات واجب هستند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چهارگانه، احشام سه گانه و مسكوك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لحاظ تعداد و نوع اموال مشمول زكات، مذهب اماميه در پائين‌ترين رتبه و كمترين عايدات زكات از لحاظ نظرى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در عمل با توجّه به اوصاف اموال زكوى و تغيير روش‌هاى توليدى از سنّتى به صنعتى و تغيير ماهوى برخى از موضوعات زكات، تنها مى‌توان از يك قلم كه غلاّت چهارگانه است زكات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اقتصاد معاصر به خاطر تغيير روش‌هاى توليدى از سنّتى به صنعتى، بخش اعظم احشام سه گانه معلوفه و غير سائمه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كنونى هم ديگر مسكوك طلا و نقره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عمل تنها مى‌توان از غلاّت چهارگانه يعنى گندم، جو، خرما و كشمش، زكات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مسلّم است كه دريافت اين مقدار زكات نمى‌تواند كمك مؤثّرى به رفع فقر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مطلب، پژوهش و تخمين آمارى كياء الحسينى است كه در قسمت نتايج پژوهش‌هاى آمارى و در </w:t>
      </w:r>
      <w:bookmarkStart w:id="570" w:name="pg9049_107488"/>
    </w:p>
    <w:p>
      <w:pPr>
        <w:pStyle w:val="BookText"/>
        <w:rPr/>
      </w:pPr>
      <w:bookmarkEnd w:id="570"/>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از آنجايى كه وجوب زكات از مسلّمات دين است، همين مقدار اندك را هم بايد دريافت كرد و با كسب اجازه از فقهاء به عنوان يكى از منابع نهاد يا نهادهايى كه دست اندر كار كمك مديريت شده به فقراء و نيازمندان هستند،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قديم الايّام رسم بر اين بوده كه مردم مسلمان ايران با توجّه به تقيدات مذهبى و دينى‌شان، با مراجعه به مراجع دينى و مذهبى، اقدام به محاسبه و پرداخت واجبات مالى همانند خمس و زكات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خاص زكات، فقها اجازه مى‌فرمودند كه مردم زكات را خود به فقرا و نيازمندان و يا ديگر مصارف مجاز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اين سيره در ايران اسلامى ادامه دارد</w:t>
      </w:r>
      <w:r>
        <w:rPr>
          <w:rFonts w:eastAsia="IRNazanin" w:cs="IRNazanin"/>
          <w:color w:val="111111"/>
          <w:sz w:val="28"/>
          <w:szCs w:val="28"/>
          <w:rtl w:val="true"/>
          <w:lang w:bidi="fa-IR"/>
        </w:rPr>
        <w:t>.</w:t>
      </w:r>
    </w:p>
    <w:p>
      <w:pPr>
        <w:pStyle w:val="Heading3"/>
        <w:numPr>
          <w:ilvl w:val="2"/>
          <w:numId w:val="1"/>
        </w:numPr>
        <w:rPr/>
      </w:pPr>
      <w:bookmarkStart w:id="571" w:name="__RefHeading___Toc2286317_2870459653"/>
      <w:bookmarkStart w:id="572" w:name="_Toc230"/>
      <w:bookmarkEnd w:id="571"/>
      <w:r>
        <w:rPr/>
        <w:t>2</w:t>
      </w:r>
      <w:r>
        <w:rPr>
          <w:rtl w:val="true"/>
        </w:rPr>
        <w:t xml:space="preserve"> - </w:t>
      </w:r>
      <w:r>
        <w:rPr>
          <w:rtl w:val="true"/>
        </w:rPr>
        <w:t>امكان سنجى ادارى و اجرايى</w:t>
      </w:r>
      <w:bookmarkEnd w:id="572"/>
    </w:p>
    <w:p>
      <w:pPr>
        <w:pStyle w:val="BookText"/>
        <w:rPr/>
      </w:pPr>
      <w:r>
        <w:rPr>
          <w:rFonts w:ascii="IRNazanin" w:hAnsi="IRNazanin" w:eastAsia="IRNazanin"/>
          <w:color w:val="111111"/>
          <w:sz w:val="28"/>
          <w:sz w:val="28"/>
          <w:szCs w:val="28"/>
          <w:rtl w:val="true"/>
          <w:lang w:bidi="fa-IR"/>
        </w:rPr>
        <w:t>اگر قرار باشد زكات در مكانى جمع گردد و سپس توزيع شود، لازم است نظم خاصّى براى آن به وجود آيد تا بتوان كار جمع آورى و توزيع را به نحو احسن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ايجاد يك ساختار ادارى هدفمند، در عصر حاضر با توجّه به افزايش نجومى ثروت و جمعيت، جهت شناسائى اموال زكوى و جمع آورى آن،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بدون داشتن يك ساختار ادارى محكم و قوانين لازم آن، انجام اين كار بزرگ به صورت كارا و شايسته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هر يك از كشورهاى اسلامى قوانينى براى جمع آورى و توزيع زكات وضع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كشورها پرداخت زكات به يك ارگان دولتى خاصّ كه توسّط قانون تأسيس مى‌شود، الزامى است و دولت مسئول جمع آورى و توزيع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ديگر از كشورها پرداخت زكات به يك ارگان دولتى يا شبه دولتى به صورت داوطلبانه و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مكلّفين در اين كشورها مى‌توانند زكات واجب خود را شخصاً به مصارف شرعيه برسانند و يا به مؤسّسات خيريه مردمىبسپارند تا آنها در مصارف شرعيه مصرف كنند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سودان به ارگان دولتى خاصّى كه به وسيله قانون براى جمع آورى و توزيع زكات تأسيس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يمن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مالزى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زكات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در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زكات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پاكستان </w:t>
      </w:r>
      <w:bookmarkStart w:id="573" w:name="pg9049_107490"/>
    </w:p>
    <w:p>
      <w:pPr>
        <w:pStyle w:val="BookText"/>
        <w:rPr/>
      </w:pPr>
      <w:bookmarkEnd w:id="573"/>
      <w:r>
        <w:rPr>
          <w:rFonts w:ascii="IRNazanin" w:hAnsi="IRNazanin" w:eastAsia="IRNazanin"/>
          <w:color w:val="111111"/>
          <w:sz w:val="28"/>
          <w:sz w:val="28"/>
          <w:szCs w:val="28"/>
          <w:rtl w:val="true"/>
          <w:lang w:bidi="fa-IR"/>
        </w:rPr>
        <w:t>بر اساس قانون يك شوراى مركزى و اداره مركزى براى آن تشكيل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جمع آورى و توزيع زكات را بر عهده دارد و در مصر، بانك اجتماعى ناصر با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كل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ادارات تابعه، كار دريافت زكات نقدى و عينى و توزيع آن را بر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مؤسّسات زكاتى كه بر اساس نظام پرداخت داوطلبانه بنيانگذارى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پيچيده نبوده وبسيط هستند و داراى ادارات متعدّد نيستند جز بيت الزكاة كويت كه داراى هشت اداره و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قوانين زكات اين كشورها، به خاطر داوطلبانه بودن پرداخت، هيچ تفصيلى در مورد اموال مورد تعلّق زكات و بخشودگى‌ها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امّاساختار مؤسّساتى كه جمع آورى زكات در آنها بر اساس نظام پرداخت الزامى صورت مى‌گيرد، عموماً پيچيده نبوده و داراى ادارات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قوانين زكات اين گونه مؤسّسات، اموال موضوع زكات به همراه بخشودگى‌هاى زكوى به تفصيل بيان شده است</w:t>
      </w:r>
      <w:r>
        <w:rPr>
          <w:rFonts w:eastAsia="IRNazanin" w:cs="IRNazanin"/>
          <w:color w:val="111111"/>
          <w:sz w:val="28"/>
          <w:szCs w:val="28"/>
          <w:rtl w:val="true"/>
          <w:lang w:bidi="fa-IR"/>
        </w:rPr>
        <w:t>.</w:t>
      </w:r>
    </w:p>
    <w:p>
      <w:pPr>
        <w:pStyle w:val="Heading3"/>
        <w:numPr>
          <w:ilvl w:val="2"/>
          <w:numId w:val="1"/>
        </w:numPr>
        <w:rPr/>
      </w:pPr>
      <w:bookmarkStart w:id="574" w:name="__RefHeading___Toc2286319_2870459653"/>
      <w:bookmarkStart w:id="575" w:name="_Toc231"/>
      <w:bookmarkEnd w:id="574"/>
      <w:r>
        <w:rPr/>
        <w:t>3</w:t>
      </w:r>
      <w:r>
        <w:rPr>
          <w:rtl w:val="true"/>
        </w:rPr>
        <w:t xml:space="preserve"> - </w:t>
      </w:r>
      <w:r>
        <w:rPr>
          <w:rtl w:val="true"/>
        </w:rPr>
        <w:t>مؤسّسات و نهادهاى تأمين اجتماعى در ايران</w:t>
      </w:r>
      <w:bookmarkEnd w:id="575"/>
    </w:p>
    <w:p>
      <w:pPr>
        <w:pStyle w:val="Heading4"/>
        <w:numPr>
          <w:ilvl w:val="3"/>
          <w:numId w:val="1"/>
        </w:numPr>
        <w:rPr/>
      </w:pPr>
      <w:bookmarkStart w:id="576" w:name="__RefHeading___Toc2286321_2870459653"/>
      <w:bookmarkStart w:id="577" w:name="_Toc232"/>
      <w:bookmarkEnd w:id="576"/>
      <w:r>
        <w:rPr>
          <w:rtl w:val="true"/>
        </w:rPr>
        <w:t>اشاره</w:t>
      </w:r>
      <w:bookmarkEnd w:id="57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اسلامى از گذشته‌هاى دو رسم بر اين بوده كه بيت مراجع دينى و مذهبى محل اصلى جمع‌آورى و توزيع واجبات مالى اسلامى مانند خمس و زكات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نهاد خاصّى براى آن پديد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پرداخت خمس و زكات به صورت داوطلبانه، با مراجعه شخص مقيّد به مذهب براى پاك كردن اموال خويش به آن مراجع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هنوز هم در نظام جمهورى اسلامى به همان شكل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متعدّدى كه يكى پس از ديگرى در ايران حاكميت سياسى را به دست مى‌گرفتند، در اين موضوع دخالت چندانى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اساس ميزان مسئوليت‌پذيرى و دركشان از ارتباط امنيّت ملّى، رشد اقتصادى، عدالت اجتماعى، كرامت انسانى و سرافرازى ملّى با تأمين اجتماعى و تأمين معاش مادّى كافى براى همه افراد ملّت و به موازات آن، اقداماتى در جهت رفع فقر و محروميت و ايجاد آرامش و اميد به آينده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پيش از اسلام نيز نشانه‌هايى از توجّه دولت‌ها به تأمين اجتماعى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دوره اسلامى به ويژه از قرن دوّم تا هفتم </w:t>
      </w:r>
      <w:bookmarkStart w:id="578" w:name="pg9049_107492"/>
    </w:p>
    <w:p>
      <w:pPr>
        <w:pStyle w:val="BookText"/>
        <w:rPr/>
      </w:pPr>
      <w:bookmarkEnd w:id="578"/>
      <w:r>
        <w:rPr>
          <w:rFonts w:ascii="Amiri" w:hAnsi="Amiri" w:eastAsia="Amiri" w:cs="Amiri"/>
          <w:color w:val="111111"/>
          <w:sz w:val="28"/>
          <w:sz w:val="28"/>
          <w:szCs w:val="28"/>
          <w:rtl w:val="true"/>
          <w:lang w:bidi="ar-SA"/>
        </w:rPr>
        <w:t>هجرى، نمونه‌هاى كامل‌ترى از تأمين اجتماعى با مسئوليت دولت را مى‌توان مشاهده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پيروزى انقلاب اسلامى ايران و به ثمر نشستن خون شهيدان و برپايى نظام جمهورى اسلامى، بر اساس آموزه‌هاى اسلامى، مانند نوعدوستى، قسط و عدل، مذموم بودن فقر، احساس و انفاق و برادرى ايمانى، موضوع تأمين اجتماعى و وضع قوانين لازم براى آن و تأسيس نهادهاى رسمى دولتى و تقويت نهادهاى غيررسمى مردمى، در سرلوحه كار نظام جمهورى اسلامى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فعاليت‌هاى گسترده‌اى در سه گروه راهبردهاى بيمه‌اى، حمايتى و امدادى در كشور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سازمان‌ها و مؤسّسات متعدّد بيمه‌اى، حمايتى و امدادى، عمدتاً دولتى و يا وابسته به دولت پديد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يارانه‌هاى تأمين اجتماعى نيز طيف وسيعى از كمك‌هاى مالى را در زمينه‌هاى مختلف بيمه‌اى، امور درمان و آسيب‌ديدگان حوادث طبيعى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اشاره‌اى هر چند كوتاه به اين سازمان‌ها و نهادها داشته باشيم</w:t>
      </w:r>
      <w:r>
        <w:rPr>
          <w:rFonts w:eastAsia="IRNazanin" w:cs="IRNazanin"/>
          <w:color w:val="111111"/>
          <w:sz w:val="28"/>
          <w:szCs w:val="28"/>
          <w:rtl w:val="true"/>
          <w:lang w:bidi="fa-IR"/>
        </w:rPr>
        <w:t>:</w:t>
      </w:r>
    </w:p>
    <w:p>
      <w:pPr>
        <w:pStyle w:val="Heading4"/>
        <w:numPr>
          <w:ilvl w:val="3"/>
          <w:numId w:val="1"/>
        </w:numPr>
        <w:rPr/>
      </w:pPr>
      <w:bookmarkStart w:id="579" w:name="__RefHeading___Toc2286323_2870459653"/>
      <w:bookmarkStart w:id="580" w:name="_Toc233"/>
      <w:bookmarkEnd w:id="579"/>
      <w:r>
        <w:rPr/>
        <w:t>1</w:t>
      </w:r>
      <w:r>
        <w:rPr>
          <w:rtl w:val="true"/>
        </w:rPr>
        <w:t xml:space="preserve"> - </w:t>
      </w:r>
      <w:r>
        <w:rPr>
          <w:rtl w:val="true"/>
        </w:rPr>
        <w:t>سازمان‌ها و مؤسّسات عمومى</w:t>
      </w:r>
      <w:bookmarkEnd w:id="580"/>
    </w:p>
    <w:p>
      <w:pPr>
        <w:pStyle w:val="Heading5"/>
        <w:numPr>
          <w:ilvl w:val="4"/>
          <w:numId w:val="1"/>
        </w:numPr>
        <w:rPr/>
      </w:pPr>
      <w:bookmarkStart w:id="581" w:name="__RefHeading___Toc2286325_2870459653"/>
      <w:bookmarkStart w:id="582" w:name="_Toc234"/>
      <w:bookmarkEnd w:id="581"/>
      <w:r>
        <w:rPr>
          <w:rtl w:val="true"/>
        </w:rPr>
        <w:t xml:space="preserve">الف </w:t>
      </w:r>
      <w:r>
        <w:rPr>
          <w:rtl w:val="true"/>
        </w:rPr>
        <w:t xml:space="preserve">- </w:t>
      </w:r>
      <w:r>
        <w:rPr>
          <w:rtl w:val="true"/>
        </w:rPr>
        <w:t>سازمان تأمين اجتماعى</w:t>
      </w:r>
      <w:bookmarkEnd w:id="582"/>
    </w:p>
    <w:p>
      <w:pPr>
        <w:pStyle w:val="BookText"/>
        <w:rPr/>
      </w:pPr>
      <w:r>
        <w:rPr>
          <w:rFonts w:ascii="IRNazanin" w:hAnsi="IRNazanin" w:eastAsia="IRNazanin"/>
          <w:color w:val="111111"/>
          <w:sz w:val="28"/>
          <w:sz w:val="28"/>
          <w:szCs w:val="28"/>
          <w:rtl w:val="true"/>
          <w:lang w:bidi="fa-IR"/>
        </w:rPr>
        <w:t>سابقه تاريخى اين سازمان به ايجاد شبكه راه‌آهن سراسرى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خاطر افزايش سوانح كارگرى، در جهت حمايت از كارگران راهسازى، دولت وادار شد طرح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احتياط كارگران طرق و 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بناى اوّليه ايجاد سازمان تأمين اجتماعى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اين سازمان، هم اكنون، اجرا، تعميم و گسترشانواع بيمه‌هاى اجتماعى و استقرار نظام هماهنگ و متناسب با برنامه‌هاى تأمين اجتماعى است</w:t>
      </w:r>
      <w:r>
        <w:rPr>
          <w:rFonts w:eastAsia="IRNazanin" w:cs="IRNazanin"/>
          <w:color w:val="111111"/>
          <w:sz w:val="28"/>
          <w:szCs w:val="28"/>
          <w:rtl w:val="true"/>
          <w:lang w:bidi="fa-IR"/>
        </w:rPr>
        <w:t>.</w:t>
      </w:r>
    </w:p>
    <w:p>
      <w:pPr>
        <w:pStyle w:val="Heading5"/>
        <w:numPr>
          <w:ilvl w:val="4"/>
          <w:numId w:val="1"/>
        </w:numPr>
        <w:rPr/>
      </w:pPr>
      <w:bookmarkStart w:id="583" w:name="__RefHeading___Toc2286327_2870459653"/>
      <w:bookmarkStart w:id="584" w:name="_Toc235"/>
      <w:bookmarkEnd w:id="583"/>
      <w:r>
        <w:rPr>
          <w:rtl w:val="true"/>
        </w:rPr>
        <w:t xml:space="preserve">ب </w:t>
      </w:r>
      <w:r>
        <w:rPr>
          <w:rtl w:val="true"/>
        </w:rPr>
        <w:t xml:space="preserve">- </w:t>
      </w:r>
      <w:r>
        <w:rPr>
          <w:rtl w:val="true"/>
        </w:rPr>
        <w:t>صندوق بازنشستگى كشور</w:t>
      </w:r>
      <w:bookmarkEnd w:id="58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صندوق، حقوق بازنشستگى و از كارافتادگى را به بازنشستگان تحت پوشش و كسانى كه طبق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كشورى از كار افتاده شمرده مى‌شوند و نيز ورّاث مستخدمين متوفّى بر اساس مادّه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ياد شده پرداخت مى‌كند</w:t>
      </w:r>
      <w:r>
        <w:rPr>
          <w:rFonts w:eastAsia="IRNazanin" w:cs="IRNazanin"/>
          <w:color w:val="111111"/>
          <w:sz w:val="28"/>
          <w:szCs w:val="28"/>
          <w:rtl w:val="true"/>
          <w:lang w:bidi="fa-IR"/>
        </w:rPr>
        <w:t xml:space="preserve">. </w:t>
      </w:r>
      <w:bookmarkStart w:id="585" w:name="pg9049_107494"/>
    </w:p>
    <w:p>
      <w:pPr>
        <w:pStyle w:val="BookText"/>
        <w:rPr/>
      </w:pPr>
      <w:bookmarkEnd w:id="585"/>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بيمه و بازنشستگى نيروهاى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انتظامى، سپاه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بيمه خدمات درمانى</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صندوق‌هاى بازنشستگى اختصاصى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صندوق‌هاى مكمّل</w:t>
      </w:r>
    </w:p>
    <w:p>
      <w:pPr>
        <w:pStyle w:val="Heading4"/>
        <w:numPr>
          <w:ilvl w:val="3"/>
          <w:numId w:val="1"/>
        </w:numPr>
        <w:rPr/>
      </w:pPr>
      <w:bookmarkStart w:id="586" w:name="__RefHeading___Toc2286329_2870459653"/>
      <w:bookmarkStart w:id="587" w:name="_Toc236"/>
      <w:bookmarkEnd w:id="586"/>
      <w:r>
        <w:rPr/>
        <w:t>2</w:t>
      </w:r>
      <w:r>
        <w:rPr>
          <w:rtl w:val="true"/>
        </w:rPr>
        <w:t xml:space="preserve"> - </w:t>
      </w:r>
      <w:r>
        <w:rPr>
          <w:rtl w:val="true"/>
        </w:rPr>
        <w:t>سازمان‌ها و مؤسّسات حمايتى</w:t>
      </w:r>
      <w:bookmarkEnd w:id="587"/>
    </w:p>
    <w:p>
      <w:pPr>
        <w:pStyle w:val="Heading5"/>
        <w:numPr>
          <w:ilvl w:val="4"/>
          <w:numId w:val="1"/>
        </w:numPr>
        <w:rPr/>
      </w:pPr>
      <w:bookmarkStart w:id="588" w:name="__RefHeading___Toc2286331_2870459653"/>
      <w:bookmarkStart w:id="589" w:name="_Toc237"/>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فعّاليت‌هاى اصلى اين سازمان‌ها،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اجتماعى، خدمات توانبخشى، خدمات بازآموزى و بازپرورى اجتماعى، خدمات پيشگيرى، خدمات درمانى، حمايت از خانواده‌هاى معظّم شهدا و آزادگان و جانبازان انقلاب اسلامى، كمك و تأمين معاش خانواده‌هاى فقير و بى‌سرپرست كم درآمد و از كار افتاده و خانواده‌هاى زندانيان و معتادان، كمك به تأمين امكانات آموزشى و تحصيلى، كمك به تأمين هزينه‌هاى درمانى اقشار آسيب‌پذير، حمايت و مراقبت و توانبخشى معلولين ذهنى و جسمى و روانى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سازمان‌ها و نهادهايى كه درحال حاضر وظايف امور حمايتى را در كشور برعهده دارند، به شرح ذيل است</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2286333_2870459653"/>
      <w:bookmarkStart w:id="591" w:name="_Toc238"/>
      <w:bookmarkEnd w:id="590"/>
      <w:r>
        <w:rPr>
          <w:rtl w:val="true"/>
        </w:rPr>
        <w:t xml:space="preserve">الف </w:t>
      </w:r>
      <w:r>
        <w:rPr>
          <w:rtl w:val="true"/>
        </w:rPr>
        <w:t xml:space="preserve">- </w:t>
      </w:r>
      <w:r>
        <w:rPr>
          <w:rtl w:val="true"/>
        </w:rPr>
        <w:t>كميته امداد امام خمينى</w:t>
      </w:r>
      <w:r>
        <w:rPr>
          <w:rtl w:val="true"/>
        </w:rPr>
        <w:t>(</w:t>
      </w:r>
      <w:r>
        <w:rPr>
          <w:rtl w:val="true"/>
        </w:rPr>
        <w:t>ره</w:t>
      </w:r>
      <w:r>
        <w:rPr>
          <w:rtl w:val="true"/>
        </w:rPr>
        <w:t>)</w:t>
      </w:r>
      <w:bookmarkEnd w:id="591"/>
    </w:p>
    <w:p>
      <w:pPr>
        <w:pStyle w:val="BookText"/>
        <w:rPr/>
      </w:pPr>
      <w:r>
        <w:rPr>
          <w:rFonts w:ascii="Amiri" w:hAnsi="Amiri" w:eastAsia="Amiri" w:cs="Amiri"/>
          <w:color w:val="111111"/>
          <w:sz w:val="28"/>
          <w:sz w:val="28"/>
          <w:szCs w:val="28"/>
          <w:rtl w:val="true"/>
          <w:lang w:bidi="ar-SA"/>
        </w:rPr>
        <w:t>اين نهاد كمك به سالمندان و روستاييان نيازمند، مشمولين وظيفه تأمين كننده معاش خانواده و نيازمند شهرى و حمايت جامعه محروم و مستضعف را بر عهده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نهاد در سال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p>
    <w:p>
      <w:pPr>
        <w:pStyle w:val="BookText"/>
        <w:rPr/>
      </w:pPr>
      <w:r>
        <w:rPr>
          <w:rFonts w:ascii="Amiri" w:hAnsi="Amiri" w:eastAsia="Amiri" w:cs="Amiri"/>
          <w:color w:val="111111"/>
          <w:sz w:val="28"/>
          <w:sz w:val="28"/>
          <w:szCs w:val="28"/>
          <w:rtl w:val="true"/>
          <w:lang w:bidi="ar-SA"/>
        </w:rPr>
        <w:t>تأسيس شده است</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2286335_2870459653"/>
      <w:bookmarkStart w:id="593" w:name="_Toc239"/>
      <w:bookmarkEnd w:id="592"/>
      <w:r>
        <w:rPr>
          <w:rtl w:val="true"/>
        </w:rPr>
        <w:t xml:space="preserve">ب </w:t>
      </w:r>
      <w:r>
        <w:rPr>
          <w:rtl w:val="true"/>
        </w:rPr>
        <w:t xml:space="preserve">- </w:t>
      </w:r>
      <w:r>
        <w:rPr>
          <w:rtl w:val="true"/>
        </w:rPr>
        <w:t>بنياد مستضعفان و جانبازان</w:t>
      </w:r>
      <w:bookmarkEnd w:id="59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سازمان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تأسيس شده و رسيدگى به امور مستضعفان و جانبازان را بر عهده دارد</w:t>
      </w:r>
      <w:r>
        <w:rPr>
          <w:rFonts w:eastAsia="IRNazanin" w:cs="IRNazanin"/>
          <w:color w:val="111111"/>
          <w:sz w:val="28"/>
          <w:szCs w:val="28"/>
          <w:rtl w:val="true"/>
          <w:lang w:bidi="fa-IR"/>
        </w:rPr>
        <w:t xml:space="preserve">. </w:t>
      </w:r>
      <w:bookmarkStart w:id="594" w:name="pg9049_107496"/>
    </w:p>
    <w:p>
      <w:pPr>
        <w:pStyle w:val="Heading5"/>
        <w:numPr>
          <w:ilvl w:val="4"/>
          <w:numId w:val="1"/>
        </w:numPr>
        <w:rPr/>
      </w:pPr>
      <w:bookmarkStart w:id="595" w:name="__RefHeading___Toc2286337_2870459653"/>
      <w:bookmarkStart w:id="596" w:name="_Toc240"/>
      <w:bookmarkEnd w:id="594"/>
      <w:bookmarkEnd w:id="595"/>
      <w:r>
        <w:rPr>
          <w:rtl w:val="true"/>
        </w:rPr>
        <w:t xml:space="preserve">ج </w:t>
      </w:r>
      <w:r>
        <w:rPr>
          <w:rtl w:val="true"/>
        </w:rPr>
        <w:t xml:space="preserve">- </w:t>
      </w:r>
      <w:r>
        <w:rPr>
          <w:rtl w:val="true"/>
        </w:rPr>
        <w:t>بنياد شهيد انقلاب اسلامى</w:t>
      </w:r>
      <w:bookmarkEnd w:id="596"/>
    </w:p>
    <w:p>
      <w:pPr>
        <w:pStyle w:val="BookText"/>
        <w:rPr/>
      </w:pPr>
      <w:r>
        <w:rPr>
          <w:rFonts w:ascii="IRNazanin" w:hAnsi="IRNazanin" w:eastAsia="IRNazanin"/>
          <w:color w:val="111111"/>
          <w:sz w:val="28"/>
          <w:sz w:val="28"/>
          <w:szCs w:val="28"/>
          <w:rtl w:val="true"/>
          <w:lang w:bidi="fa-IR"/>
        </w:rPr>
        <w:t xml:space="preserve">اين نهاد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تأسيس شده و رسيدگى به امور بازماندگان شهدا و مفقودين انقلاب و جنگ تحميلى را بر عهده گرفته است</w:t>
      </w:r>
      <w:r>
        <w:rPr>
          <w:rFonts w:eastAsia="IRNazanin" w:cs="IRNazanin"/>
          <w:color w:val="111111"/>
          <w:sz w:val="28"/>
          <w:szCs w:val="28"/>
          <w:rtl w:val="true"/>
          <w:lang w:bidi="fa-IR"/>
        </w:rPr>
        <w:t>.</w:t>
      </w:r>
    </w:p>
    <w:p>
      <w:pPr>
        <w:pStyle w:val="Heading5"/>
        <w:numPr>
          <w:ilvl w:val="4"/>
          <w:numId w:val="1"/>
        </w:numPr>
        <w:rPr/>
      </w:pPr>
      <w:bookmarkStart w:id="597" w:name="__RefHeading___Toc2286339_2870459653"/>
      <w:bookmarkStart w:id="598" w:name="_Toc241"/>
      <w:bookmarkEnd w:id="597"/>
      <w:r>
        <w:rPr>
          <w:rtl w:val="true"/>
        </w:rPr>
        <w:t xml:space="preserve">د </w:t>
      </w:r>
      <w:r>
        <w:rPr>
          <w:rtl w:val="true"/>
        </w:rPr>
        <w:t xml:space="preserve">- </w:t>
      </w:r>
      <w:r>
        <w:rPr>
          <w:rtl w:val="true"/>
        </w:rPr>
        <w:t>سازمان بهزيستى</w:t>
      </w:r>
      <w:bookmarkEnd w:id="598"/>
    </w:p>
    <w:p>
      <w:pPr>
        <w:pStyle w:val="BookText"/>
        <w:rPr/>
      </w:pPr>
      <w:r>
        <w:rPr>
          <w:rFonts w:ascii="IRNazanin" w:hAnsi="IRNazanin" w:eastAsia="IRNazanin"/>
          <w:color w:val="111111"/>
          <w:sz w:val="28"/>
          <w:sz w:val="28"/>
          <w:szCs w:val="28"/>
          <w:rtl w:val="true"/>
          <w:lang w:bidi="fa-IR"/>
        </w:rPr>
        <w:t xml:space="preserve">اين سازمان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تأسيس شده و حمايت از خانواده‌هاى بى‌سرپرست و اجراى برنامه‌هاى بهزيستى را به عهده گرفته است</w:t>
      </w:r>
      <w:r>
        <w:rPr>
          <w:rFonts w:eastAsia="IRNazanin" w:cs="IRNazanin"/>
          <w:color w:val="111111"/>
          <w:sz w:val="28"/>
          <w:szCs w:val="28"/>
          <w:rtl w:val="true"/>
          <w:lang w:bidi="fa-IR"/>
        </w:rPr>
        <w:t>.</w:t>
      </w:r>
    </w:p>
    <w:p>
      <w:pPr>
        <w:pStyle w:val="Heading5"/>
        <w:numPr>
          <w:ilvl w:val="4"/>
          <w:numId w:val="1"/>
        </w:numPr>
        <w:rPr/>
      </w:pPr>
      <w:bookmarkStart w:id="599" w:name="__RefHeading___Toc2286341_2870459653"/>
      <w:bookmarkStart w:id="600" w:name="_Toc242"/>
      <w:bookmarkEnd w:id="599"/>
      <w:r>
        <w:rPr>
          <w:rtl w:val="true"/>
        </w:rPr>
        <w:t xml:space="preserve">ه </w:t>
      </w:r>
      <w:r>
        <w:rPr>
          <w:rtl w:val="true"/>
        </w:rPr>
        <w:t xml:space="preserve">- </w:t>
      </w:r>
      <w:r>
        <w:rPr>
          <w:rtl w:val="true"/>
        </w:rPr>
        <w:t>بنياد پانزده خرداد</w:t>
      </w:r>
      <w:bookmarkEnd w:id="600"/>
    </w:p>
    <w:p>
      <w:pPr>
        <w:pStyle w:val="BookText"/>
        <w:rPr/>
      </w:pPr>
      <w:r>
        <w:rPr>
          <w:rFonts w:ascii="IRNazanin" w:hAnsi="IRNazanin" w:eastAsia="IRNazanin"/>
          <w:color w:val="111111"/>
          <w:sz w:val="28"/>
          <w:sz w:val="28"/>
          <w:szCs w:val="28"/>
          <w:rtl w:val="true"/>
          <w:lang w:bidi="fa-IR"/>
        </w:rPr>
        <w:t xml:space="preserve">اين بنياد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تأسيس شده و انجام امور عمرانى و ارائه خدمات خيريه عام المنفعه، ايجاد مراكز علمى، فرهنگى و آموزشى و انجام امور اقتصادى و بازرگانى را در جهت كمك به محرومين، خانواده‌هاى شهدا و معلولين،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عمده فعاليت اين بنياد به ساخت مدارس و كلينيك و خانه بهداشت منحصر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اين بنياد در سال‌هاى اخير به افراد واجد شرايط كمك‌هايى مانند واگذارى كالاى اقساطى و كالاهاى يارانه‌اى و غير يارانه‌اى نيز كرده است</w:t>
      </w:r>
      <w:r>
        <w:rPr>
          <w:rFonts w:eastAsia="IRNazanin" w:cs="IRNazanin"/>
          <w:color w:val="111111"/>
          <w:sz w:val="28"/>
          <w:szCs w:val="28"/>
          <w:rtl w:val="true"/>
          <w:lang w:bidi="fa-IR"/>
        </w:rPr>
        <w:t>.</w:t>
      </w:r>
    </w:p>
    <w:p>
      <w:pPr>
        <w:pStyle w:val="Heading4"/>
        <w:numPr>
          <w:ilvl w:val="3"/>
          <w:numId w:val="1"/>
        </w:numPr>
        <w:rPr/>
      </w:pPr>
      <w:bookmarkStart w:id="601" w:name="__RefHeading___Toc2286343_2870459653"/>
      <w:bookmarkStart w:id="602" w:name="_Toc243"/>
      <w:bookmarkEnd w:id="601"/>
      <w:r>
        <w:rPr/>
        <w:t>3</w:t>
      </w:r>
      <w:r>
        <w:rPr>
          <w:rtl w:val="true"/>
        </w:rPr>
        <w:t xml:space="preserve"> - </w:t>
      </w:r>
      <w:r>
        <w:rPr>
          <w:rtl w:val="true"/>
        </w:rPr>
        <w:t>سازمان‌هاى امدادى</w:t>
      </w:r>
      <w:bookmarkEnd w:id="602"/>
    </w:p>
    <w:p>
      <w:pPr>
        <w:pStyle w:val="Heading5"/>
        <w:numPr>
          <w:ilvl w:val="4"/>
          <w:numId w:val="1"/>
        </w:numPr>
        <w:rPr/>
      </w:pPr>
      <w:bookmarkStart w:id="603" w:name="__RefHeading___Toc2286345_2870459653"/>
      <w:bookmarkStart w:id="604" w:name="_Toc244"/>
      <w:bookmarkEnd w:id="603"/>
      <w:r>
        <w:rPr>
          <w:rtl w:val="true"/>
        </w:rPr>
        <w:t xml:space="preserve">الف </w:t>
      </w:r>
      <w:r>
        <w:rPr>
          <w:rtl w:val="true"/>
        </w:rPr>
        <w:t xml:space="preserve">- </w:t>
      </w:r>
      <w:r>
        <w:rPr>
          <w:rtl w:val="true"/>
        </w:rPr>
        <w:t>جمعيت هلال احمر</w:t>
      </w:r>
      <w:bookmarkEnd w:id="60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اساسنامه، جمعيت هلال احمر ايران مؤسّسه‌اى خيريه، غيرانتفاعى و داراى شخصيت حقوقى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تشكيل آن، تسكين آلام بشرى، تأمين احترام انسان‌ها و كوشش در جهت برقرارى دوستى و تفاهم متقابل و صلح پايدار ميان ملّت‌ها و همچنين حمايت از زندگى و سلامت انسان‌ها بدون در نظر گرفتن هيچ گونه تبعيض ميان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تأسيس رسمى آن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در مسائل امدادى برون مرزى و درون مرزى فعّاليت مى‌كند</w:t>
      </w:r>
      <w:r>
        <w:rPr>
          <w:rFonts w:eastAsia="IRNazanin" w:cs="IRNazanin"/>
          <w:color w:val="111111"/>
          <w:sz w:val="28"/>
          <w:szCs w:val="28"/>
          <w:rtl w:val="true"/>
          <w:lang w:bidi="fa-IR"/>
        </w:rPr>
        <w:t xml:space="preserve">. </w:t>
      </w:r>
      <w:bookmarkStart w:id="605" w:name="pg9049_107498"/>
    </w:p>
    <w:p>
      <w:pPr>
        <w:pStyle w:val="Heading4"/>
        <w:numPr>
          <w:ilvl w:val="3"/>
          <w:numId w:val="1"/>
        </w:numPr>
        <w:rPr/>
      </w:pPr>
      <w:bookmarkStart w:id="606" w:name="__RefHeading___Toc2286347_2870459653"/>
      <w:bookmarkStart w:id="607" w:name="_Toc245"/>
      <w:bookmarkEnd w:id="605"/>
      <w:bookmarkEnd w:id="606"/>
      <w:r>
        <w:rPr/>
        <w:t>4</w:t>
      </w:r>
      <w:r>
        <w:rPr>
          <w:rtl w:val="true"/>
        </w:rPr>
        <w:t xml:space="preserve"> - </w:t>
      </w:r>
      <w:r>
        <w:rPr>
          <w:rtl w:val="true"/>
        </w:rPr>
        <w:t>ساير مؤسّسات عامّ المنفعه</w:t>
      </w:r>
      <w:bookmarkEnd w:id="607"/>
    </w:p>
    <w:p>
      <w:pPr>
        <w:pStyle w:val="Heading5"/>
        <w:numPr>
          <w:ilvl w:val="4"/>
          <w:numId w:val="1"/>
        </w:numPr>
        <w:rPr/>
      </w:pPr>
      <w:bookmarkStart w:id="608" w:name="__RefHeading___Toc2286349_2870459653"/>
      <w:bookmarkStart w:id="609" w:name="_Toc246"/>
      <w:bookmarkEnd w:id="608"/>
      <w:r>
        <w:rPr>
          <w:rtl w:val="true"/>
        </w:rPr>
        <w:t xml:space="preserve">الف </w:t>
      </w:r>
      <w:r>
        <w:rPr>
          <w:rtl w:val="true"/>
        </w:rPr>
        <w:t xml:space="preserve">- </w:t>
      </w:r>
      <w:r>
        <w:rPr>
          <w:rtl w:val="true"/>
        </w:rPr>
        <w:t>آستان قدس رضوى</w:t>
      </w:r>
      <w:bookmarkEnd w:id="609"/>
    </w:p>
    <w:p>
      <w:pPr>
        <w:pStyle w:val="BookText"/>
        <w:rPr/>
      </w:pPr>
      <w:r>
        <w:rPr>
          <w:rFonts w:ascii="IRNazanin" w:hAnsi="IRNazanin" w:eastAsia="IRNazanin"/>
          <w:color w:val="111111"/>
          <w:sz w:val="28"/>
          <w:sz w:val="28"/>
          <w:szCs w:val="28"/>
          <w:rtl w:val="true"/>
          <w:lang w:bidi="fa-IR"/>
        </w:rPr>
        <w:t>اين مؤسسه، بنيادى است دينى كه در زمينه‌هاى اقتصادى، اجتماعى و فرهنگى بر مبناى احيا و توسعه موقوفات آستان قدس رضوى و بهره‌ورى هر چه بيشتر آنها در جهت حصول نيّت واقفان فعّاليت مى‌كند</w:t>
      </w:r>
      <w:r>
        <w:rPr>
          <w:rFonts w:eastAsia="IRNazanin" w:cs="IRNazanin"/>
          <w:color w:val="111111"/>
          <w:sz w:val="28"/>
          <w:szCs w:val="28"/>
          <w:rtl w:val="true"/>
          <w:lang w:bidi="fa-IR"/>
        </w:rPr>
        <w:t>.</w:t>
      </w:r>
    </w:p>
    <w:p>
      <w:pPr>
        <w:pStyle w:val="Heading5"/>
        <w:numPr>
          <w:ilvl w:val="4"/>
          <w:numId w:val="1"/>
        </w:numPr>
        <w:rPr/>
      </w:pPr>
      <w:bookmarkStart w:id="610" w:name="__RefHeading___Toc2286351_2870459653"/>
      <w:bookmarkStart w:id="611" w:name="_Toc247"/>
      <w:bookmarkEnd w:id="610"/>
      <w:r>
        <w:rPr>
          <w:rtl w:val="true"/>
        </w:rPr>
        <w:t xml:space="preserve">ب </w:t>
      </w:r>
      <w:r>
        <w:rPr>
          <w:rtl w:val="true"/>
        </w:rPr>
        <w:t xml:space="preserve">- </w:t>
      </w:r>
      <w:r>
        <w:rPr>
          <w:rtl w:val="true"/>
        </w:rPr>
        <w:t>اوقاف و بقاع متبرّكه</w:t>
      </w:r>
      <w:bookmarkEnd w:id="611"/>
    </w:p>
    <w:p>
      <w:pPr>
        <w:pStyle w:val="BookText"/>
        <w:rPr/>
      </w:pPr>
      <w:r>
        <w:rPr>
          <w:rFonts w:ascii="IRNazanin" w:hAnsi="IRNazanin" w:eastAsia="IRNazanin"/>
          <w:color w:val="111111"/>
          <w:sz w:val="28"/>
          <w:sz w:val="28"/>
          <w:szCs w:val="28"/>
          <w:rtl w:val="true"/>
          <w:lang w:bidi="fa-IR"/>
        </w:rPr>
        <w:t>درآمدهاى حاصله از اوقاف تحت نظارت سازمان اوقاف در جهت نيّت خيرخواهانه واقفين هزينه مى‌شود و درآمد اماكن متبرّكه كه ناشى از نذورات است صرف تعمير، نگهدارى، بازسازى، نوسازى، رفاه حال زائرين و هزينه‌هاى پرسنلى مى‌شود</w:t>
      </w:r>
      <w:r>
        <w:rPr>
          <w:rFonts w:eastAsia="IRNazanin" w:cs="IRNazanin"/>
          <w:color w:val="111111"/>
          <w:sz w:val="28"/>
          <w:szCs w:val="28"/>
          <w:rtl w:val="true"/>
          <w:lang w:bidi="fa-IR"/>
        </w:rPr>
        <w:t>.</w:t>
      </w:r>
    </w:p>
    <w:p>
      <w:pPr>
        <w:pStyle w:val="Heading5"/>
        <w:numPr>
          <w:ilvl w:val="4"/>
          <w:numId w:val="1"/>
        </w:numPr>
        <w:rPr/>
      </w:pPr>
      <w:bookmarkStart w:id="612" w:name="__RefHeading___Toc2286353_2870459653"/>
      <w:bookmarkStart w:id="613" w:name="_Toc248"/>
      <w:bookmarkEnd w:id="612"/>
      <w:r>
        <w:rPr>
          <w:rtl w:val="true"/>
        </w:rPr>
        <w:t xml:space="preserve">ج </w:t>
      </w:r>
      <w:r>
        <w:rPr>
          <w:rtl w:val="true"/>
        </w:rPr>
        <w:t xml:space="preserve">- </w:t>
      </w:r>
      <w:r>
        <w:rPr>
          <w:rtl w:val="true"/>
        </w:rPr>
        <w:t>صندوق‌هاى قرض الحسنه</w:t>
      </w:r>
      <w:bookmarkEnd w:id="613"/>
    </w:p>
    <w:p>
      <w:pPr>
        <w:pStyle w:val="BookText"/>
        <w:rPr/>
      </w:pPr>
      <w:r>
        <w:rPr>
          <w:rFonts w:ascii="IRNazanin" w:hAnsi="IRNazanin" w:eastAsia="IRNazanin"/>
          <w:color w:val="111111"/>
          <w:sz w:val="28"/>
          <w:sz w:val="28"/>
          <w:szCs w:val="28"/>
          <w:rtl w:val="true"/>
          <w:lang w:bidi="fa-IR"/>
        </w:rPr>
        <w:t xml:space="preserve">نخستين صندوق قرض الحسنه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يكى از مساجد تهران و با سرمايه اوّليه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سرمايه با راهنمايى‌هاى روحانى محل به وسيله مردم خيّر درصندوقى كه در مسجد نصب شده بود، جمع‌آورى شد، ابتدا كمك‌ها بلاعوض بود، امّا به تدريج تصميم گرفته شد كه كمك‌هاى جمع آورى شده به عنوان سرمايه‌اى جهت پرداخت وام‌هاى بدون بهره و قرض الحسنه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 قرض الحسنه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ذخيره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پيروزى انقلاب اسلامى تعداد صندوق‌هاى قرض الحسنه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رسيد و پس از پيروزى انقلاب تا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به بيش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افزايش يافت</w:t>
      </w:r>
      <w:r>
        <w:rPr>
          <w:rFonts w:eastAsia="IRNazanin" w:cs="IRNazanin"/>
          <w:color w:val="111111"/>
          <w:sz w:val="28"/>
          <w:szCs w:val="28"/>
          <w:rtl w:val="true"/>
          <w:lang w:bidi="fa-IR"/>
        </w:rPr>
        <w:t>.</w:t>
      </w:r>
    </w:p>
    <w:p>
      <w:pPr>
        <w:pStyle w:val="Heading5"/>
        <w:numPr>
          <w:ilvl w:val="4"/>
          <w:numId w:val="1"/>
        </w:numPr>
        <w:rPr/>
      </w:pPr>
      <w:bookmarkStart w:id="614" w:name="__RefHeading___Toc2286355_2870459653"/>
      <w:bookmarkStart w:id="615" w:name="_Toc249"/>
      <w:bookmarkEnd w:id="614"/>
      <w:r>
        <w:rPr>
          <w:rtl w:val="true"/>
        </w:rPr>
        <w:t xml:space="preserve">ه </w:t>
      </w:r>
      <w:r>
        <w:rPr>
          <w:rtl w:val="true"/>
        </w:rPr>
        <w:t xml:space="preserve">- </w:t>
      </w:r>
      <w:r>
        <w:rPr>
          <w:rtl w:val="true"/>
        </w:rPr>
        <w:t>سازمان اقتصاد اسلامى</w:t>
      </w:r>
      <w:bookmarkEnd w:id="61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اقتصاد اسلامى ايران در بهمن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بزرگ‌ترين صندوق قرض‌الحسنه موجود در كشور است كه علاوه بر اعطاى وام بدون بهره و كمك به صندوق‌هاى </w:t>
      </w:r>
      <w:bookmarkStart w:id="616" w:name="pg9049_107500"/>
    </w:p>
    <w:p>
      <w:pPr>
        <w:pStyle w:val="BookText"/>
        <w:rPr/>
      </w:pPr>
      <w:bookmarkEnd w:id="616"/>
      <w:r>
        <w:rPr>
          <w:rFonts w:ascii="IRNazanin" w:hAnsi="IRNazanin" w:eastAsia="IRNazanin"/>
          <w:color w:val="111111"/>
          <w:sz w:val="28"/>
          <w:sz w:val="28"/>
          <w:szCs w:val="28"/>
          <w:rtl w:val="true"/>
          <w:lang w:bidi="fa-IR"/>
        </w:rPr>
        <w:t>قرض‌الحسنه، عمليات‌هاى ديگرى به مانند سرمايه‌گذارى توليدى، صنعتى، بازرگانى، كشاورزى، معدنى و ساختمانى، افتتاح حساب جارى و قبول سپرده اعم از ديدارى و مدّت‌دار، خريد و فروش، صادرات و واردات و معاملات مجاز شرعى ديگر انجام مى‌دهد</w:t>
      </w:r>
      <w:r>
        <w:rPr>
          <w:rFonts w:eastAsia="IRNazanin" w:cs="IRNazanin"/>
          <w:color w:val="111111"/>
          <w:sz w:val="28"/>
          <w:szCs w:val="28"/>
          <w:rtl w:val="true"/>
          <w:lang w:bidi="fa-IR"/>
        </w:rPr>
        <w:t>.</w:t>
      </w:r>
    </w:p>
    <w:p>
      <w:pPr>
        <w:pStyle w:val="Heading5"/>
        <w:numPr>
          <w:ilvl w:val="4"/>
          <w:numId w:val="1"/>
        </w:numPr>
        <w:rPr/>
      </w:pPr>
      <w:bookmarkStart w:id="617" w:name="__RefHeading___Toc2286357_2870459653"/>
      <w:bookmarkStart w:id="618" w:name="_Toc250"/>
      <w:bookmarkEnd w:id="617"/>
      <w:r>
        <w:rPr>
          <w:rtl w:val="true"/>
        </w:rPr>
        <w:t xml:space="preserve">و </w:t>
      </w:r>
      <w:r>
        <w:rPr>
          <w:rtl w:val="true"/>
        </w:rPr>
        <w:t xml:space="preserve">- </w:t>
      </w:r>
      <w:r>
        <w:rPr>
          <w:rtl w:val="true"/>
        </w:rPr>
        <w:t>بيمارستان‌ها و درمانگاه‌هاى خيريه</w:t>
      </w:r>
      <w:bookmarkEnd w:id="618"/>
    </w:p>
    <w:p>
      <w:pPr>
        <w:pStyle w:val="BookText"/>
        <w:rPr/>
      </w:pPr>
      <w:r>
        <w:rPr>
          <w:rFonts w:ascii="IRNazanin" w:hAnsi="IRNazanin" w:eastAsia="IRNazanin"/>
          <w:color w:val="111111"/>
          <w:sz w:val="28"/>
          <w:sz w:val="28"/>
          <w:szCs w:val="28"/>
          <w:rtl w:val="true"/>
          <w:lang w:bidi="fa-IR"/>
        </w:rPr>
        <w:t>از آنجا كه هزينه‌هاى خدمات درمانى گران و چشمگير است، فعّاليت اين گونه بيمارستان و درمانگاه‌ها خيريّه كمك مؤثّرى به محرومين جامعه و فقرا است و در پيشبرد برنامه‌هاى جامع تأمين اجتماعى مى‌تواند نقش مؤثّرى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و درمانگاه خيريه در سطح كشور مشغول به كار هستند</w:t>
      </w:r>
      <w:r>
        <w:rPr>
          <w:rFonts w:eastAsia="IRNazanin" w:cs="IRNazanin"/>
          <w:color w:val="111111"/>
          <w:sz w:val="28"/>
          <w:szCs w:val="28"/>
          <w:rtl w:val="true"/>
          <w:lang w:bidi="fa-IR"/>
        </w:rPr>
        <w:t>.</w:t>
      </w:r>
    </w:p>
    <w:p>
      <w:pPr>
        <w:pStyle w:val="Heading5"/>
        <w:numPr>
          <w:ilvl w:val="4"/>
          <w:numId w:val="1"/>
        </w:numPr>
        <w:rPr/>
      </w:pPr>
      <w:bookmarkStart w:id="619" w:name="__RefHeading___Toc2286359_2870459653"/>
      <w:bookmarkStart w:id="620" w:name="_Toc251"/>
      <w:bookmarkEnd w:id="619"/>
      <w:r>
        <w:rPr>
          <w:rtl w:val="true"/>
        </w:rPr>
        <w:t xml:space="preserve">ز </w:t>
      </w:r>
      <w:r>
        <w:rPr>
          <w:rtl w:val="true"/>
        </w:rPr>
        <w:t xml:space="preserve">- </w:t>
      </w:r>
      <w:r>
        <w:rPr>
          <w:rtl w:val="true"/>
        </w:rPr>
        <w:t>مؤسّسات مستقل خيريه</w:t>
      </w:r>
      <w:bookmarkEnd w:id="620"/>
    </w:p>
    <w:p>
      <w:pPr>
        <w:pStyle w:val="BookText"/>
        <w:rPr/>
      </w:pPr>
      <w:r>
        <w:rPr>
          <w:rFonts w:ascii="IRNazanin" w:hAnsi="IRNazanin" w:eastAsia="IRNazanin"/>
          <w:color w:val="111111"/>
          <w:sz w:val="28"/>
          <w:sz w:val="28"/>
          <w:szCs w:val="28"/>
          <w:rtl w:val="true"/>
          <w:lang w:bidi="fa-IR"/>
        </w:rPr>
        <w:t>اينها مؤسّسات غيرانتفاعى و غير دولتى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آن در پى ارائه انواعى از خدمات خيريه و عام المنفعه به نيازمندان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گيرندگان از اين گونه مؤسّسات عمدتاً خانواده‌هاى بى‌سرپرستو نيز خانواده‌هاى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خانواده‌هايى كه سرپرست آنها به علّت از كار افتادگى ناشى از حادثه، كهولت سن و بيمارى قادر به تأمين حداقل مخارج خود و افراد تحت تكفّل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دقيقى از تعداد اين گونه مؤسّسات در سطح كشور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آمارهاى گزارش شده از تهران نشان مى‌دهد كه در اين شهر تعداد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خيريه مشغول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پيش از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بين سال‌هاى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طى سال‌هاى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تأسيس شده‌اند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دولت جمهورى اسلامى ايران بر اساس مادّه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لايحه فقرزدائى در كشور، موظّف شده است علاوه بر اقداماتى كه طى برنامه‌هاى توسعه در بخش‌هاى زيربنايى، اجتماعى و توليدى جهت افزايش رفاه </w:t>
      </w:r>
    </w:p>
    <w:p>
      <w:pPr>
        <w:pStyle w:val="BookText"/>
        <w:rPr/>
      </w:pPr>
      <w:r>
        <w:rPr>
          <w:rFonts w:ascii="IRNazanin" w:hAnsi="IRNazanin" w:eastAsia="IRNazanin"/>
          <w:color w:val="111111"/>
          <w:sz w:val="28"/>
          <w:sz w:val="28"/>
          <w:szCs w:val="28"/>
          <w:rtl w:val="true"/>
          <w:lang w:bidi="fa-IR"/>
        </w:rPr>
        <w:t>عمومى و رفع فقر به عمل مى‌آورد، اقدامات ذكر شده در قانون فقرزدائى را نيز طى برنامه توسعه دوّم اجرا كند و در برنامه پنجساله توسعه بعدى نيز بر اساس اين قانون پيش‌بينى‌ها لازم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دولت جمهورى اسلامى ايران درصدد تدوين طرح نظام جامع رفاه و تأمين اجتماعى است و هم اكنون در حال بررسى ايجاد وزارتخانه مستقلى به نام وزارت رفاه و تأمين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خاص زكات، در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لايحه فقرزدائى در كشور، فقرزدائى به وسيله زكات و قرض‌الحسنه پيش‌بينى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استفاده از منابع حاصل از زكات و استفاده از سنّت حسنه قرض الحسنه در امر فقرزدائى در هر دهستان يا شهر، صندوقى تحت عنوان صندوق زكات و قرض الحسنه ايجاد شود</w:t>
      </w:r>
      <w:r>
        <w:rPr>
          <w:rFonts w:eastAsia="IRNazanin" w:cs="IRNazanin"/>
          <w:color w:val="111111"/>
          <w:sz w:val="28"/>
          <w:szCs w:val="28"/>
          <w:rtl w:val="true"/>
          <w:lang w:bidi="fa-IR"/>
        </w:rPr>
        <w:t>.</w:t>
      </w:r>
      <w:r>
        <w:rPr>
          <w:rStyle w:val="FootnoteAnchor"/>
          <w:rtl w:val="true"/>
        </w:rPr>
        <w:footnoteReference w:id="21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نظر مى‌رسد براى اجراى زكات در ايران و اتخاذ سيستم ادارى براى آن، با توجّه به بررسى‌هاى نظرى و عملى انجام گرفته در فصول گذشته، نظام پرداخت داوطلبانه و شكل دهى ادارى و اجرايى بر اساس آن مى‌تواند بهترين گزينه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كشورهاى اسلامى نظام زكات كويت مى‌تواندبراى كشور ما سازگارترين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در بررسى‌هاى فقهى نشان داده شده كه در عمل تنها مى‌توان از يك قلم كه همان غلاّت چهارگانه است زكات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ايجاد يك نهاد مستقل عريض و طويل و بهره‌گيرى از نظام پرداخت الزامى هيچ توجيهى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ايران افزون بر سازمان‌هاى متعدّد تأمين اجتماعى سازمان بهزيستى و نهادى به نام كميته امداد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 كه كار امداد رسانى به فقرا و نيازمندان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عايدات زكات را به منابع درآمدى آنها به ويژه كميته امداد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كنيم، مى‌توانيم به وضوح مشاهده كنيم كه اين نهاد از نظر منابع درآمدى و مصارف و خدماتى كه ارائه مى‌دهد، بسيار شبيه بيت الزكاة كويت است و مانند آن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اينجا براى نشان دادن اين شباهت‌ها و تكميل پژوهش حاضر، گزارشى از تاريخچه، اهداف، منابع مالى و وظايف اين نهاد و سازمان بهزيستى كشور با تفصيل بيشتر ارائه مى‌شود</w:t>
      </w:r>
      <w:r>
        <w:rPr>
          <w:rFonts w:eastAsia="IRNazanin" w:cs="IRNazanin"/>
          <w:color w:val="111111"/>
          <w:sz w:val="28"/>
          <w:szCs w:val="28"/>
          <w:rtl w:val="true"/>
          <w:lang w:bidi="fa-IR"/>
        </w:rPr>
        <w:t xml:space="preserve">. </w:t>
      </w:r>
      <w:bookmarkStart w:id="621" w:name="pg9049_107504"/>
    </w:p>
    <w:p>
      <w:pPr>
        <w:pStyle w:val="Heading3"/>
        <w:numPr>
          <w:ilvl w:val="2"/>
          <w:numId w:val="1"/>
        </w:numPr>
        <w:rPr/>
      </w:pPr>
      <w:bookmarkStart w:id="622" w:name="__RefHeading___Toc2286361_2870459653"/>
      <w:bookmarkStart w:id="623" w:name="_Toc252"/>
      <w:bookmarkEnd w:id="621"/>
      <w:bookmarkEnd w:id="622"/>
      <w:r>
        <w:rPr>
          <w:rtl w:val="true"/>
        </w:rPr>
        <w:t xml:space="preserve">الف </w:t>
      </w:r>
      <w:r>
        <w:rPr>
          <w:rtl w:val="true"/>
        </w:rPr>
        <w:t xml:space="preserve">- </w:t>
      </w:r>
      <w:r>
        <w:rPr>
          <w:rtl w:val="true"/>
        </w:rPr>
        <w:t xml:space="preserve">كميته امداد امام خمينى </w:t>
      </w:r>
      <w:r>
        <w:rPr>
          <w:rtl w:val="true"/>
        </w:rPr>
        <w:t>(</w:t>
      </w:r>
      <w:r>
        <w:rPr>
          <w:rtl w:val="true"/>
        </w:rPr>
        <w:t>ره</w:t>
      </w:r>
      <w:r>
        <w:rPr>
          <w:rtl w:val="true"/>
        </w:rPr>
        <w:t>)</w:t>
      </w:r>
      <w:bookmarkEnd w:id="623"/>
    </w:p>
    <w:p>
      <w:pPr>
        <w:pStyle w:val="Heading4"/>
        <w:numPr>
          <w:ilvl w:val="3"/>
          <w:numId w:val="1"/>
        </w:numPr>
        <w:rPr/>
      </w:pPr>
      <w:bookmarkStart w:id="624" w:name="__RefHeading___Toc2286363_2870459653"/>
      <w:bookmarkStart w:id="625" w:name="_Toc253"/>
      <w:bookmarkEnd w:id="624"/>
      <w:r>
        <w:rPr>
          <w:rtl w:val="true"/>
        </w:rPr>
        <w:t>تاريخچه</w:t>
      </w:r>
      <w:bookmarkEnd w:id="625"/>
    </w:p>
    <w:p>
      <w:pPr>
        <w:pStyle w:val="BookText"/>
        <w:rPr/>
      </w:pPr>
      <w:r>
        <w:rPr>
          <w:rFonts w:ascii="IRNazanin" w:hAnsi="IRNazanin" w:eastAsia="IRNazanin"/>
          <w:color w:val="111111"/>
          <w:sz w:val="28"/>
          <w:sz w:val="28"/>
          <w:szCs w:val="28"/>
          <w:rtl w:val="true"/>
          <w:lang w:bidi="fa-IR"/>
        </w:rPr>
        <w:t xml:space="preserve">سابقه شكل‌گيرى اين نهاد به سال‌هاى قبل از پيروزى انقلاب اسلامى ايران يعنى حدوداً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ايّام، تعدادى از انقلابيون كه در زمره همراهان و همرزمان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 اكنون نيز برخى از آنها جزء مسئولين اين نهاد هستند، از طرف ايشان مأموريت رسيدگى به خانواده زندانيان سياسى و نيازمندان مبارزين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حمايتى و امدادى اينها در زمان اوج‌گيرى انقلاب اسلامى يعنى سال‌هاى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اعتصاب و تحصّن همه جا را فرا گرفته بود، با حمايت گسترده و فراگير از اعتصابيون و خانواده زندانيان سياسى و نيازمندان جامعه سير صعودى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پيروزى انقلاب شكوهمند اسلامى و آغاز فعّاليت بخش‌هاى ادارى، اقتصادى و فرهنگى كشور، لزوم حمايت از نيازمندان در صدر برنامه‌هاى نظام قرار گرفت و دقيقاً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پيروزى انقلاب اسلامى و به عنوان دوّمين نهاد انقلابى 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كميته امداد امام، با صدورحكم تاريخى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 نامحدود، به منظور تحقّق بخشيدن به اهداف عاليه نظام جمهورى اسلامى ايران و ولايت فقيه در حمايت و امداد محرومان و مستضعفان و خود كفا</w:t>
      </w:r>
    </w:p>
    <w:p>
      <w:pPr>
        <w:pStyle w:val="BookText"/>
        <w:rPr/>
      </w:pPr>
      <w:r>
        <w:rPr>
          <w:rFonts w:ascii="IRNazanin" w:hAnsi="IRNazanin" w:eastAsia="IRNazanin"/>
          <w:color w:val="111111"/>
          <w:sz w:val="28"/>
          <w:sz w:val="28"/>
          <w:szCs w:val="28"/>
          <w:rtl w:val="true"/>
          <w:lang w:bidi="fa-IR"/>
        </w:rPr>
        <w:t>كردن آنان،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امداد امام، به عنوان نهادى انقلابى و از نوع مؤسّسات غير انتفاعى و عامّ المنفعه است كه مركز اصلى آن در تهران بوده و در اكثر شهرستان‌ها و بخش‌هاى كشور و در برخى نقاط خارج از كشور داراى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نهاد تحت نظر مستقيم مقام ولايت فقيه قرار دارد و اساسنامه آن در تاريخ </w:t>
      </w:r>
      <w:r>
        <w:rPr>
          <w:rFonts w:eastAsia="IRNazanin" w:cs="IRNazanin"/>
          <w:color w:val="111111"/>
          <w:sz w:val="28"/>
          <w:szCs w:val="28"/>
          <w:lang w:bidi="fa-IR"/>
        </w:rPr>
        <w:t>20/3/1363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توشيح و تأييد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Heading4"/>
        <w:numPr>
          <w:ilvl w:val="3"/>
          <w:numId w:val="1"/>
        </w:numPr>
        <w:rPr/>
      </w:pPr>
      <w:bookmarkStart w:id="626" w:name="__RefHeading___Toc2286365_2870459653"/>
      <w:bookmarkStart w:id="627" w:name="_Toc254"/>
      <w:bookmarkEnd w:id="626"/>
      <w:r>
        <w:rPr>
          <w:rtl w:val="true"/>
        </w:rPr>
        <w:t>منابع مالى اين نهاد</w:t>
      </w:r>
      <w:bookmarkEnd w:id="6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كمك‌هاى مقام معظّم رهبرى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اعتبارت و كمك‌هاى دولت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كمك‌هاى مردمى، مؤسّسات، نهادها و سازمان‌ها</w:t>
      </w:r>
      <w:r>
        <w:rPr>
          <w:rFonts w:eastAsia="Amiri" w:cs="Amiri" w:ascii="Amiri" w:hAnsi="Amiri"/>
          <w:color w:val="111111"/>
          <w:sz w:val="28"/>
          <w:szCs w:val="28"/>
          <w:rtl w:val="true"/>
          <w:lang w:bidi="ar-SA"/>
        </w:rPr>
        <w:t xml:space="preserve">. </w:t>
      </w:r>
      <w:bookmarkStart w:id="628" w:name="pg9049_107506"/>
    </w:p>
    <w:p>
      <w:pPr>
        <w:pStyle w:val="BookText"/>
        <w:rPr/>
      </w:pPr>
      <w:bookmarkEnd w:id="62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وجوهات شرعى و امانى، صدقات، نذورات و هداياى مردمى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درآمدهاى حاصل از بخش‌ها و امور اقتصادى امداد امام</w:t>
      </w:r>
    </w:p>
    <w:p>
      <w:pPr>
        <w:pStyle w:val="Heading4"/>
        <w:numPr>
          <w:ilvl w:val="3"/>
          <w:numId w:val="1"/>
        </w:numPr>
        <w:rPr/>
      </w:pPr>
      <w:bookmarkStart w:id="629" w:name="__RefHeading___Toc2286367_2870459653"/>
      <w:bookmarkStart w:id="630" w:name="_Toc255"/>
      <w:bookmarkEnd w:id="629"/>
      <w:r>
        <w:rPr>
          <w:rtl w:val="true"/>
        </w:rPr>
        <w:t xml:space="preserve">- </w:t>
      </w:r>
      <w:r>
        <w:rPr>
          <w:rtl w:val="true"/>
        </w:rPr>
        <w:t>اركان كميته امداد امام خمينى</w:t>
      </w:r>
      <w:r>
        <w:rPr>
          <w:rtl w:val="true"/>
        </w:rPr>
        <w:t>(</w:t>
      </w:r>
      <w:r>
        <w:rPr>
          <w:rtl w:val="true"/>
        </w:rPr>
        <w:t>ره</w:t>
      </w:r>
      <w:r>
        <w:rPr>
          <w:rtl w:val="true"/>
        </w:rPr>
        <w:t>)</w:t>
      </w:r>
      <w:bookmarkEnd w:id="6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بالاترين مقام تصميم‌گيرى است كه استمرار يا انحلال اين نهاد صرفاً در اختيار معظّم له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شوراى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عالى‌ترين ركن امداد پس از مقام ولايت فقيه است كه مسئوليت كلّى كارها و امور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اعضاى شوراى مركزى و به عنوان بالاترين مقام اجرائى كميته امداد امام و مجرى مصوّبات شوراى مركزى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امداد، با پيشنهاد شوراى مركزى امداد و تأييد مقام معظّم رهبرى منصوب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سرپرستى، كليه اختيارات و وظايف بر عهده قائم مقاممى‌باشد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 معاونين، مديران كل و رؤساى شاخه‌ها، با حكم مقام سرپرستى صورت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اداره كل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تمركز امور استانى و هماهنگى، نظارت و رسيدگى به امور شاخه‌ها در هر استانى اداره كل كميته امداد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با مسئوليت اجرايى مدير كل استان ايجاد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كليه شهرستان‌ها و برخى شهرها و مراكز دهستان‌ها، جهت رسيدگى به امور محرومان و ارائه خدمات به آنها، يك دفتر اصلى كميته امداد امام، ايجاد گرديده است كه به طور مستقيم به امور مددجويان و ارباب رجوع رسيدگى مى‌كند</w:t>
      </w:r>
      <w:r>
        <w:rPr>
          <w:rFonts w:eastAsia="IRNazanin" w:cs="IRNazanin"/>
          <w:color w:val="111111"/>
          <w:sz w:val="28"/>
          <w:szCs w:val="28"/>
          <w:rtl w:val="true"/>
          <w:lang w:bidi="fa-IR"/>
        </w:rPr>
        <w:t>.</w:t>
      </w:r>
    </w:p>
    <w:p>
      <w:pPr>
        <w:pStyle w:val="Heading4"/>
        <w:numPr>
          <w:ilvl w:val="3"/>
          <w:numId w:val="1"/>
        </w:numPr>
        <w:rPr/>
      </w:pPr>
      <w:bookmarkStart w:id="631" w:name="__RefHeading___Toc2286369_2870459653"/>
      <w:bookmarkStart w:id="632" w:name="_Toc256"/>
      <w:bookmarkEnd w:id="631"/>
      <w:r>
        <w:rPr>
          <w:rtl w:val="true"/>
        </w:rPr>
        <w:t xml:space="preserve">- </w:t>
      </w:r>
      <w:r>
        <w:rPr>
          <w:rtl w:val="true"/>
        </w:rPr>
        <w:t>اهداف و وظايف</w:t>
      </w:r>
      <w:bookmarkEnd w:id="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العين قرار دادن فرمايشات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رهنمودهاى مقام معظّم رهبرى در كليه سياستگذارى‌ها و برنامه ريزى‌هاى حمايت از محرومان و نيازمندان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تمركز كليه فعّاليت‌هاى كميته امداد امام بر محور امداد رسانى و حمايت از افراد و خانواده‌هاى </w:t>
      </w:r>
    </w:p>
    <w:p>
      <w:pPr>
        <w:pStyle w:val="BookText"/>
        <w:rPr/>
      </w:pPr>
      <w:r>
        <w:rPr>
          <w:rFonts w:ascii="Amiri" w:hAnsi="Amiri" w:eastAsia="Amiri" w:cs="Amiri"/>
          <w:color w:val="111111"/>
          <w:sz w:val="28"/>
          <w:sz w:val="28"/>
          <w:szCs w:val="28"/>
          <w:rtl w:val="true"/>
          <w:lang w:bidi="ar-SA"/>
        </w:rPr>
        <w:t>نيازمند با تأكيد بر حفظ كيان خانواده و كرامت و عزت نفس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شناسايى فقرا و كوشش در رفع فقر تغذيه‌اى نيازمندان و تكميل و توسعه پوشش حمايتى زنان و كودكان بى سرپرست، سالمندان و از كار افتادگان نيازمند به عنوان اولويت نخست و مقدّم داشتن حمايت نيازمندان روستايى و كمك به مهاجرين روستايى جهت بازگشت به روستا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رده بندى مدد جويان و تمهيد و ترويج الگوى زيستى و معيشتى مناسب، با رعايت اولويت‌هاى امدادى و تعيين حدود و شمول خدمات حمايتى، با تأكيد بر تأمين حداقل نيازهاى اساسى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حمايت برنامه ريزى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 و زماندار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نيازمندان و ترويج فرهنگ كار و تلاش بين افراد و خانواده‌هاى تحت پوشش با اولويت ايجاد اشتغال براى افراد مستعد و واجد شرايط، ارائه خدمات بهداشتى و درمانى، توسعه بيمه‌ها و تأمين مسكن مورد نياز محرومين با رويكرد بهبود سطح زندگى آنان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آوردن امكانات و زمينه رشد و اعتلاى فرهنگى و اعتقادى و بروز خلاّقيت و نوآورى در بين افراد تحت حمايت به ويژه نوجوانان و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فعّاليت‌هاى علمى تحقيقاتى و آمارى و فن آورى‌هاى جديد در خصوص شناخت عوامل فقر و محروميت، شناسايى فقرا و روش‌هاى فقر زدايى در كشور و اثر بخشى برنامه‌هاى حمايتى امداد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ترويج فرهنگ انفاق و ايثار و تقويت عوامل مقبوليت امداد امام به منظور جلب و توسعه مشاركت‌هاى مردمى در حمايت از محرومين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ارتقاء سطح ارتباط و هماهنگى با خيريه‌ها و مؤسّسات عام المنفعه براى تأمين امر تعاون و افزايش روحيه مشاركت و هميارى در حمايت از نيازمندان و افراد محروم جامعه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بازدهى و كارآئى و توسعه خدمات حمايتى با بهينه سازى تشكيلات، تأمين و تربيت نيروى انسانى مورد نياز، اصلاح و بهبود روش‌ها، محاسبه هزينه واقعى خدمات و استفاده از فن آورى‌هاى جديد اطلاعاتى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ظرفيت و امكانات ساير مؤسّسات و دستگاه‌ها در انجام امور قابل واگذارى با </w:t>
      </w:r>
      <w:bookmarkStart w:id="633" w:name="pg9049_107509"/>
    </w:p>
    <w:p>
      <w:pPr>
        <w:pStyle w:val="BookText"/>
        <w:rPr/>
      </w:pPr>
      <w:bookmarkEnd w:id="633"/>
      <w:r>
        <w:rPr>
          <w:rFonts w:ascii="Amiri" w:hAnsi="Amiri" w:eastAsia="Amiri" w:cs="Amiri"/>
          <w:color w:val="111111"/>
          <w:sz w:val="28"/>
          <w:sz w:val="28"/>
          <w:szCs w:val="28"/>
          <w:rtl w:val="true"/>
          <w:lang w:bidi="ar-SA"/>
        </w:rPr>
        <w:t>رعايت صرف و صلاح كميته امداد امام در راستاى مقابله يا فقر و اجراى طرح‌هاى فقر زدايى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تقويت امر نظارت و بازرسى و ارزيابى عملكرد كليه واحدها و متناسب نمودن اختيارات با مسئوليت‌هاى محوّله در واحدهاى ستادى و اجرائى</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2286371_2870459653"/>
      <w:bookmarkStart w:id="635" w:name="_Toc257"/>
      <w:bookmarkEnd w:id="634"/>
      <w:r>
        <w:rPr>
          <w:rtl w:val="true"/>
        </w:rPr>
        <w:t xml:space="preserve">- </w:t>
      </w:r>
      <w:r>
        <w:rPr>
          <w:rtl w:val="true"/>
        </w:rPr>
        <w:t>فعّاليت‌هاى عمده</w:t>
      </w:r>
      <w:bookmarkEnd w:id="635"/>
    </w:p>
    <w:p>
      <w:pPr>
        <w:pStyle w:val="BookText"/>
        <w:rPr/>
      </w:pPr>
      <w:r>
        <w:rPr>
          <w:rFonts w:ascii="Amiri" w:hAnsi="Amiri" w:eastAsia="Amiri" w:cs="Amiri"/>
          <w:color w:val="111111"/>
          <w:sz w:val="28"/>
          <w:sz w:val="28"/>
          <w:szCs w:val="28"/>
          <w:rtl w:val="true"/>
          <w:lang w:bidi="ar-SA"/>
        </w:rPr>
        <w:t xml:space="preserve">اين نهاد در راستاى وظايف مقرّره، طرح‌ها و برنامه‌هاى مختلف و متنوّعى را در حال اجرا دارد كه در قالب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طبقه بندى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اين موارد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امور حمايتى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حمايت‌هاى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تأمين مستمرى مشمولين طرح مددجويى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تأمين مستمرى مشمول طرح شهيد رجائى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حمايت‌هاى غير مستمر و موردى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تأمين هزينه ازدواج و جهيزيه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امداد به آسيب ديدگان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پرداخت وام قرض الحسنه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خدمات حقوقى و قضايى به نيازمندان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تأمين خدمات حمايتى خاص و موردى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آموزشهاى فنى و حرفه‌اى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برنامه كاريابى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فراهم نمودن زمينه اشتغال غير مدد جويان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ايجاد و اداره كارگاههاى آموزشى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اطعام و افطاريه محرومين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بازگشت مهاجرين به روستاها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طرح توسعه بهكده رضوى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توسعه بشاگرد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 حمايت از ايتام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اكرام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از محل درآمدهاى جشن نيكوكارى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ارائه مشاوره و مددكارى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تأمين مسكن مدد جوئى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تأمين و احداث مسكن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تعمير و تكميل واحدهاى مسكونى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اشتغال و خودكفائى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پرداخت وام خودكفائى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تسهيلات تبصره‌هاى قانون بودجه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ايجاد فضاى خودكفايى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آموزش‌هاى فنّى و حرفه‌اى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برنامه كاريابى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فراهم نمودن زمينه اشتغال غيرمددجويان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فرهنگى و آموزشى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كمك به هزينه تحصيلى دانش آموزان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كمك به تأمين هزينه‌هاى تحصيلى دانشجويان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تأمين نيازهاى آموزشى بزرگسالان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ايجاد و اداره خوابگاههاى دانش آموزى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ارائه خدمات تربيتى به دانش آموزان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بهداشت و درمان و امور بيمه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حمايت‌هاى خارج از كشور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 پشتيبانى </w:t>
      </w:r>
      <w:bookmarkStart w:id="636" w:name="pg9049_107513"/>
    </w:p>
    <w:p>
      <w:pPr>
        <w:pStyle w:val="BookText"/>
        <w:rPr/>
      </w:pPr>
      <w:bookmarkEnd w:id="63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تحقيقات و خدمات مديريت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تحقيق و توسعه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توسعه و تقويت نظام رايانه‌اى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آموزش كاركنان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تبليغات و انتشارات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جلب مشاركت‌هاى مردمى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جلب مشاركت‌هاى مردمى</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خدمات ادارى و پشتيبانى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هزينه كاركنان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تأمين هزينه‌هاى ادارى و تشكيلاتى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احداث توسعه و تعمير ساختمان‌هاى ادارى</w:t>
      </w:r>
    </w:p>
    <w:p>
      <w:pPr>
        <w:pStyle w:val="Heading4"/>
        <w:numPr>
          <w:ilvl w:val="3"/>
          <w:numId w:val="1"/>
        </w:numPr>
        <w:rPr/>
      </w:pPr>
      <w:bookmarkStart w:id="637" w:name="__RefHeading___Toc2286373_2870459653"/>
      <w:bookmarkStart w:id="638" w:name="_Toc258"/>
      <w:bookmarkEnd w:id="637"/>
      <w:r>
        <w:rPr>
          <w:rtl w:val="true"/>
        </w:rPr>
        <w:t xml:space="preserve">- </w:t>
      </w:r>
      <w:r>
        <w:rPr>
          <w:rtl w:val="true"/>
        </w:rPr>
        <w:t>تعداد افراد تحت پوشش خدمات حمايتى</w:t>
      </w:r>
      <w:bookmarkEnd w:id="638"/>
    </w:p>
    <w:p>
      <w:pPr>
        <w:pStyle w:val="BookText"/>
        <w:rPr/>
      </w:pPr>
      <w:r>
        <w:rPr>
          <w:rFonts w:ascii="IRNazanin" w:hAnsi="IRNazanin" w:eastAsia="IRNazanin"/>
          <w:color w:val="111111"/>
          <w:sz w:val="28"/>
          <w:sz w:val="28"/>
          <w:szCs w:val="28"/>
          <w:rtl w:val="true"/>
          <w:lang w:bidi="fa-IR"/>
        </w:rPr>
        <w:t xml:space="preserve">در پايان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پوشش مستمرّ و سازمان يافته خدمات كميته امداد امام خمينى و سازمان بهزيستى كشور قرار داشته‌اند و افزون بر آنها، حداقل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به صورت موردى يا مقطعى، از خدمات و حمايت‌هاى اجتماعى مقرر استفاده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تحت پوشش مستمر خدمات اجتماعى بيش از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بهره‌مند از خدمات موردى ذكر شده تحت پوشش كميته امداد امام قرار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معلولين، سالمندان و كودكان بى سرپرست، حرفه آموزى و اشتغال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ارائه خدمات توان پزشكى به معلولين، بخش ديگرى از خدمات اجتماعى انجام شده مى‌باشد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و توجّه نظام حمايتى به ارتقاء كيفيت زندگى خانوارهاى محترم شاهد، ايثارگر، جانبازان و </w:t>
      </w:r>
      <w:bookmarkStart w:id="639" w:name="pg9049_107515"/>
    </w:p>
    <w:p>
      <w:pPr>
        <w:pStyle w:val="BookText"/>
        <w:rPr/>
      </w:pPr>
      <w:bookmarkEnd w:id="639"/>
      <w:r>
        <w:rPr>
          <w:rFonts w:ascii="IRNazanin" w:hAnsi="IRNazanin" w:eastAsia="IRNazanin"/>
          <w:color w:val="111111"/>
          <w:sz w:val="28"/>
          <w:sz w:val="28"/>
          <w:szCs w:val="28"/>
          <w:rtl w:val="true"/>
          <w:lang w:bidi="fa-IR"/>
        </w:rPr>
        <w:t xml:space="preserve">آزادگان با جمعيت افزون بر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ديگر موارد پوشش خدمات حمايتى به اقشار مختلف كشور مى‌باشد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كميته امداد امام خمينى به طور رسمى از </w:t>
      </w:r>
      <w:r>
        <w:rPr>
          <w:rFonts w:eastAsia="IRNazanin" w:cs="IRNazanin"/>
          <w:color w:val="111111"/>
          <w:sz w:val="28"/>
          <w:szCs w:val="28"/>
          <w:lang w:bidi="fa-IR"/>
        </w:rPr>
        <w:t>16603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كارمند به صورت ثابت و قراردادى استفادهمى‌كند افزون بر اينكه افراد زيادى از مردم خيّر و متديّن كشور كه تعدادشان در پايان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59774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است، در جهت پيشبرد امور محروميت زدايى اين نهاد به صورت داوطلبانه و افتخارى همكارى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سهم قابل توجّهى در انجام صحيح و به موقع امور دارند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640" w:name="__RefHeading___Toc2286375_2870459653"/>
      <w:bookmarkStart w:id="641" w:name="_Toc259"/>
      <w:bookmarkEnd w:id="640"/>
      <w:r>
        <w:rPr>
          <w:rtl w:val="true"/>
        </w:rPr>
        <w:t xml:space="preserve">- </w:t>
      </w:r>
      <w:r>
        <w:rPr>
          <w:rtl w:val="true"/>
        </w:rPr>
        <w:t>مقدار كمك‌هاى پرداختى</w:t>
      </w:r>
      <w:bookmarkEnd w:id="641"/>
    </w:p>
    <w:p>
      <w:pPr>
        <w:pStyle w:val="BookText"/>
        <w:rPr/>
      </w:pPr>
      <w:r>
        <w:rPr>
          <w:rFonts w:ascii="IRNazanin" w:hAnsi="IRNazanin" w:eastAsia="IRNazanin"/>
          <w:color w:val="111111"/>
          <w:sz w:val="28"/>
          <w:sz w:val="28"/>
          <w:szCs w:val="28"/>
          <w:rtl w:val="true"/>
          <w:lang w:bidi="fa-IR"/>
        </w:rPr>
        <w:t xml:space="preserve">با همه اين تفاصيل اگر نگاهى به كمك‌هاى پرداختى اين نهاد به افراد و خانوارهاى تحت پوشش طرح مددجويى و طرح شهيد رجائى كه خانوارهاى سالمند بالاى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روستائى را در بر مى‌گيرد،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مبالغ پرداختى ماهيانه به اينها خيلى كم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موافقتنامه بودجه اين نهاد، سرانه مستمرى ماهيانه اين خانوارها براى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زير بوده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خانوارهاى يك نفره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دو نفره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سه نفره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چهار نفره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پنج نفره و بيشتر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در پايان سال به خانواده‌هاى يك نفره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دو نفره </w:t>
      </w:r>
      <w:r>
        <w:rPr>
          <w:rFonts w:eastAsia="IRNazanin" w:cs="IRNazanin"/>
          <w:color w:val="111111"/>
          <w:sz w:val="28"/>
          <w:szCs w:val="28"/>
          <w:lang w:bidi="fa-IR"/>
        </w:rPr>
        <w:t>51000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سه نفره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چهار نفره </w:t>
      </w:r>
      <w:r>
        <w:rPr>
          <w:rFonts w:eastAsia="IRNazanin" w:cs="IRNazanin"/>
          <w:color w:val="111111"/>
          <w:sz w:val="28"/>
          <w:szCs w:val="28"/>
          <w:lang w:bidi="fa-IR"/>
        </w:rPr>
        <w:t>78000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پنج نفره و بيشتر </w:t>
      </w:r>
      <w:r>
        <w:rPr>
          <w:rFonts w:eastAsia="IRNazanin" w:cs="IRNazanin"/>
          <w:color w:val="111111"/>
          <w:sz w:val="28"/>
          <w:szCs w:val="28"/>
          <w:lang w:bidi="fa-IR"/>
        </w:rPr>
        <w:t>96000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عيدى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كميته امداد امام در گزارش آمارى خود علاوه بر مبالغ فوق به پرداخت مبلغ </w:t>
      </w:r>
      <w:r>
        <w:rPr>
          <w:rFonts w:eastAsia="IRNazanin" w:cs="IRNazanin"/>
          <w:color w:val="111111"/>
          <w:sz w:val="28"/>
          <w:szCs w:val="28"/>
          <w:lang w:bidi="fa-IR"/>
        </w:rPr>
        <w:t>7/115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كمك از محل كمك‌هاى خاص و وجوهات امانى به مددجويان اشاره كرده است، اگر اين مقدار كمك بر تعداد افراد تحت پوشش طرح مددجويى كه در پايان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2570009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بوده‌اند تقسيم شود، سهم هر نفر سالانه حدود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سرانه ماهيانه هر نفر بالغ بر </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متّوسط تعداد افراد خانوار </w:t>
      </w:r>
      <w:bookmarkStart w:id="642" w:name="pg9049_107517"/>
    </w:p>
    <w:p>
      <w:pPr>
        <w:pStyle w:val="BookText"/>
        <w:rPr/>
      </w:pPr>
      <w:bookmarkEnd w:id="642"/>
      <w:r>
        <w:rPr>
          <w:rFonts w:ascii="IRNazanin" w:hAnsi="IRNazanin" w:eastAsia="IRNazanin"/>
          <w:color w:val="111111"/>
          <w:sz w:val="28"/>
          <w:sz w:val="28"/>
          <w:szCs w:val="28"/>
          <w:rtl w:val="true"/>
          <w:lang w:bidi="fa-IR"/>
        </w:rPr>
        <w:t xml:space="preserve">ايرانى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نظر بگيريم، مقدار كمك به يك خانواده پنج نفره از اين محل حدود </w:t>
      </w:r>
      <w:r>
        <w:rPr>
          <w:rFonts w:eastAsia="IRNazanin" w:cs="IRNazanin"/>
          <w:color w:val="111111"/>
          <w:sz w:val="28"/>
          <w:szCs w:val="28"/>
          <w:lang w:bidi="fa-IR"/>
        </w:rPr>
        <w:t>18750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كمك پرداختى كميته امداد به يك خانواده پنج نفره در ماه </w:t>
      </w:r>
      <w:r>
        <w:rPr>
          <w:rFonts w:eastAsia="IRNazanin" w:cs="IRNazanin"/>
          <w:color w:val="111111"/>
          <w:sz w:val="28"/>
          <w:szCs w:val="28"/>
          <w:lang w:bidi="fa-IR"/>
        </w:rPr>
        <w:t>168750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مى‌شود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اين در حالى است كه بر اساس آخرين آمارگيرى هزينه خانوارهاى شهرى توسط مركزآمار ايران، متوسّط هزينه هر خانوار با ميانگين خانوار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مبلغ </w:t>
      </w:r>
      <w:r>
        <w:rPr>
          <w:rFonts w:eastAsia="IRNazanin" w:cs="IRNazanin"/>
          <w:color w:val="111111"/>
          <w:sz w:val="28"/>
          <w:szCs w:val="28"/>
          <w:lang w:bidi="fa-IR"/>
        </w:rPr>
        <w:t>28020350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در سال معادل </w:t>
      </w:r>
      <w:r>
        <w:rPr>
          <w:rFonts w:eastAsia="IRNazanin" w:cs="IRNazanin"/>
          <w:color w:val="111111"/>
          <w:sz w:val="28"/>
          <w:szCs w:val="28"/>
          <w:lang w:bidi="fa-IR"/>
        </w:rPr>
        <w:t>2335029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در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سال هزينه متوسّط هر خانوار روستايى با ميانگين خانوار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مبلغ </w:t>
      </w:r>
      <w:r>
        <w:rPr>
          <w:rFonts w:eastAsia="IRNazanin" w:cs="IRNazanin"/>
          <w:color w:val="111111"/>
          <w:sz w:val="28"/>
          <w:szCs w:val="28"/>
          <w:lang w:bidi="fa-IR"/>
        </w:rPr>
        <w:t>17232892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در سال يا </w:t>
      </w:r>
      <w:r>
        <w:rPr>
          <w:rFonts w:eastAsia="IRNazanin" w:cs="IRNazanin"/>
          <w:color w:val="111111"/>
          <w:sz w:val="28"/>
          <w:szCs w:val="28"/>
          <w:lang w:bidi="fa-IR"/>
        </w:rPr>
        <w:t>1436074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در ماه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با مقايسه كمك پرداختى كميته امداد به اين خانوارها و مقدار متوسّط هزينه معمول هر خانوار شهرى يا روستايى مى‌بينيم كه اين مبلغ حدود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خانوار شهرى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معمول يك خانوار روستائى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بسيار فاحش است و به هيچ وجه كفاف امورات زندگى افراد نيازمند و فقير 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يكى از دلايل پرداخت اين مقدار اندك كمك مى‌تواند به سبب وظايف متعدّد و بسيار زيادى باشد كه كميته امداد بدون در نظر گرفتن بودجه لازم براى چرخش مناسب و كاراى آنها،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بهتر است كميته امداد در وظايف محولّه به طور جدّى بازنگرى كند و برخى از اين وظايف را به نهادهاى ديگر واگذار كند، يا اينكه اگر انجام همه اين امور را ضرورى مى‌داندمنابع جديد در آمدى براى خود ايجاد كند كه زكات مى‌تواند از جمله آن منابع باشد و يا با افزايش قدرت چانه زنى سهم بيشترى از بودجه عمومى به خود اختصاص دهد و يا با پى‌گيرى هر چه بيشتر و مصّرانه‌تر طرح هدفمند كردن يارانه‌ها، يارانه‌هايى را كه هم اكنون هرز مى‌رود به سمت خانواده‌هاى فقير و نيازمند كه حق مسلّم آنهاست، هدايت كند</w:t>
      </w:r>
      <w:r>
        <w:rPr>
          <w:rFonts w:eastAsia="IRNazanin" w:cs="IRNazanin"/>
          <w:color w:val="111111"/>
          <w:sz w:val="28"/>
          <w:szCs w:val="28"/>
          <w:rtl w:val="true"/>
          <w:lang w:bidi="fa-IR"/>
        </w:rPr>
        <w:t>.</w:t>
      </w:r>
    </w:p>
    <w:p>
      <w:pPr>
        <w:pStyle w:val="Heading3"/>
        <w:numPr>
          <w:ilvl w:val="2"/>
          <w:numId w:val="1"/>
        </w:numPr>
        <w:rPr/>
      </w:pPr>
      <w:bookmarkStart w:id="643" w:name="__RefHeading___Toc2286377_2870459653"/>
      <w:bookmarkStart w:id="644" w:name="_Toc260"/>
      <w:bookmarkEnd w:id="643"/>
      <w:r>
        <w:rPr>
          <w:rtl w:val="true"/>
        </w:rPr>
        <w:t xml:space="preserve">ب </w:t>
      </w:r>
      <w:r>
        <w:rPr>
          <w:rtl w:val="true"/>
        </w:rPr>
        <w:t xml:space="preserve">- </w:t>
      </w:r>
      <w:r>
        <w:rPr>
          <w:rtl w:val="true"/>
        </w:rPr>
        <w:t>سازمان بهزيستى ايران</w:t>
      </w:r>
      <w:bookmarkEnd w:id="64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نهادهاى نوبنياد بعد از پيروزى انقلاب اسلامى سازمان بهزيستى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به منظور </w:t>
      </w:r>
    </w:p>
    <w:p>
      <w:pPr>
        <w:pStyle w:val="BookText"/>
        <w:rPr/>
      </w:pPr>
      <w:r>
        <w:rPr>
          <w:rFonts w:ascii="IRNazanin" w:hAnsi="IRNazanin" w:eastAsia="IRNazanin"/>
          <w:color w:val="111111"/>
          <w:sz w:val="28"/>
          <w:sz w:val="28"/>
          <w:szCs w:val="28"/>
          <w:rtl w:val="true"/>
          <w:lang w:bidi="fa-IR"/>
        </w:rPr>
        <w:t xml:space="preserve">رسيدگى به امور خانواده‌هاى بى سرپرست و نيازمند و معلولين و تحقق اصول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جمهورى اسلامى ايران و به همّت والاى شهيد بزرگوار دكتر فياض بخش پايه گذارى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مالى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اعتبارات و بودجه دولتى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كمك‌هاى مردمى، مؤسّسات و نهادها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فعّاليت‌ها</w:t>
      </w:r>
    </w:p>
    <w:p>
      <w:pPr>
        <w:pStyle w:val="BookText"/>
        <w:rPr/>
      </w:pPr>
      <w:r>
        <w:rPr>
          <w:rFonts w:ascii="IRNazanin" w:hAnsi="IRNazanin" w:eastAsia="IRNazanin"/>
          <w:color w:val="111111"/>
          <w:sz w:val="28"/>
          <w:sz w:val="28"/>
          <w:szCs w:val="28"/>
          <w:rtl w:val="true"/>
          <w:lang w:bidi="fa-IR"/>
        </w:rPr>
        <w:t>فعّاليت‌هاى اين سازمان در قالب چهار معاونت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معاونت‌ها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معاونت امور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معاونت توانبخشى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معاونت پيشگيرى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معاونت مشاركت‌هاى مردمى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معاونت امور اجتماعى</w:t>
      </w:r>
    </w:p>
    <w:p>
      <w:pPr>
        <w:pStyle w:val="BookText"/>
        <w:rPr/>
      </w:pPr>
      <w:r>
        <w:rPr>
          <w:rFonts w:ascii="Amiri" w:hAnsi="Amiri" w:eastAsia="Amiri" w:cs="Amiri"/>
          <w:color w:val="111111"/>
          <w:sz w:val="28"/>
          <w:sz w:val="28"/>
          <w:szCs w:val="28"/>
          <w:rtl w:val="true"/>
          <w:lang w:bidi="ar-SA"/>
        </w:rPr>
        <w:t>حوزه فعّاليت معاونت امور اجتماعى به شرح ذيل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خانواده‌هاى نيازمند و بى سرپرست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پيش دبستانى و امور مهدهاى كودك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حرفه آموزى و اشتغال مددجويان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نگهدارى، تربيت و آموزش فرزندان بى سرپرست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پرورى و بازتوانى دختران و زنان آسيب ديده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نگهدارى و هدايت كودكان خيابانى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 خدمات تخصّصى و مشاوره‌اى به خانواده‌ها به منظور كاهش طلاق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جوانان و نوجوانان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معاونت توانبخشى</w:t>
      </w:r>
    </w:p>
    <w:p>
      <w:pPr>
        <w:pStyle w:val="BookText"/>
        <w:rPr/>
      </w:pPr>
      <w:r>
        <w:rPr>
          <w:rFonts w:ascii="IRNazanin" w:hAnsi="IRNazanin" w:eastAsia="IRNazanin"/>
          <w:color w:val="111111"/>
          <w:sz w:val="28"/>
          <w:sz w:val="28"/>
          <w:szCs w:val="28"/>
          <w:rtl w:val="true"/>
          <w:lang w:bidi="fa-IR"/>
        </w:rPr>
        <w:t>اين معاونت عهده دار مجموعه‌اى از خدمات و اقداماتى است كه به منظور درمان و بهبود وضع جسمى، ذهنى، اجتماعى فرهنگى، حرفه‌اى و اقتصادى فرد معلول انجام مى‌گيرد تا شخص بتواند از فعّاليت‌هاى فردى در بالاترين سطح ممكن قرار گيرد و حتّى الامكان مستقل زندگى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معاونت پيشگيرى</w:t>
      </w:r>
    </w:p>
    <w:p>
      <w:pPr>
        <w:pStyle w:val="BookText"/>
        <w:rPr/>
      </w:pPr>
      <w:r>
        <w:rPr>
          <w:rFonts w:ascii="IRNazanin" w:hAnsi="IRNazanin" w:eastAsia="IRNazanin"/>
          <w:color w:val="111111"/>
          <w:sz w:val="28"/>
          <w:sz w:val="28"/>
          <w:szCs w:val="28"/>
          <w:rtl w:val="true"/>
          <w:lang w:bidi="fa-IR"/>
        </w:rPr>
        <w:t>معاونت پيشگيرى ارائه دهنده يكى از بنيادى‌ترين خدماتى است كه رويكرد جهانى به صورت جدّى به آن گرايش دارد، اين امر بنيادين پيشگيرى از آسيب‌هاى اجتماعى و معلوليت‌ها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برنامه‌هاى پيشگيرى از معلوليت‌ها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كشورى پيشگيرى از تنبلى چشم، برنامه پيشگيرى از اختلالات ژنتيكى، طرح همياران بهداشت و روان، طرح پيشگيرى از معلوليت‌ها و آسيب‌هاى اجتماعى در روستاها با همكارى جهاد كشاورزى، طرح روان بهداشت ياران مدارس، طرح آموزش</w:t>
      </w:r>
    </w:p>
    <w:p>
      <w:pPr>
        <w:pStyle w:val="BookText"/>
        <w:rPr/>
      </w:pPr>
      <w:r>
        <w:rPr>
          <w:rFonts w:ascii="IRNazanin" w:hAnsi="IRNazanin" w:eastAsia="IRNazanin"/>
          <w:color w:val="111111"/>
          <w:sz w:val="28"/>
          <w:sz w:val="28"/>
          <w:szCs w:val="28"/>
          <w:rtl w:val="true"/>
          <w:lang w:bidi="fa-IR"/>
        </w:rPr>
        <w:t>زوجهاى جوان و آموزش زندگى خانواده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معاونت مشاركت‌هاى مردمى</w:t>
      </w:r>
    </w:p>
    <w:p>
      <w:pPr>
        <w:pStyle w:val="BookText"/>
        <w:rPr/>
      </w:pPr>
      <w:r>
        <w:rPr>
          <w:rFonts w:ascii="IRNazanin" w:hAnsi="IRNazanin" w:eastAsia="IRNazanin"/>
          <w:color w:val="111111"/>
          <w:sz w:val="28"/>
          <w:sz w:val="28"/>
          <w:szCs w:val="28"/>
          <w:rtl w:val="true"/>
          <w:lang w:bidi="fa-IR"/>
        </w:rPr>
        <w:t>اين معاونت وظيفه هماهنگى بين ارگان‌ها و هدايت كمك‌هاى مردمى با سازمان را تا رسيدن به اقشار محروم معلول و ايتام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وظايف اين معاونت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جلب كمك‌هاى مادى و معنوى اشخاصى حقيقى و حقوقى به منظور حل مسايل و مشكلات اقشار محروم و معلول و ايتام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سياست گذارى در مورد مصرف بهينه اموال منقول و غير منقول اهدايى بر اساس اولويت‌هاى مربوطه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شركت فعّال مجموعه واحدهاى بهزيستى در مراسم اعياد به خصوص جشن نيكوكارى، جشن عاطفه‌ها، عيد سعيد قربان و عيد فطر در راستاى جلب و جذب هداياى مردم كه براى اهداء به مدجويان سازمان بهزيستى جمع آورى مى‌گردد</w:t>
      </w:r>
      <w:r>
        <w:rPr>
          <w:rFonts w:eastAsia="IRNazanin" w:cs="IRNazanin"/>
          <w:color w:val="111111"/>
          <w:sz w:val="28"/>
          <w:szCs w:val="28"/>
          <w:rtl w:val="true"/>
          <w:lang w:bidi="fa-IR"/>
        </w:rPr>
        <w:t xml:space="preserve">. </w:t>
      </w:r>
      <w:bookmarkStart w:id="645" w:name="pg9049_107523"/>
    </w:p>
    <w:p>
      <w:pPr>
        <w:pStyle w:val="BookText"/>
        <w:rPr/>
      </w:pPr>
      <w:bookmarkEnd w:id="64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ارتباط با مجموعه شركت‌ها، مؤسّسات، ادارات، دانشگاه‌ها، پزشكان و حوزه‌هاى عليمه در راستاى اطلاع رسانى و جلب و جذب كمك‌هاى آنها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http://WWW.behzisty-esfahan.org</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2286379_2870459653"/>
      <w:bookmarkStart w:id="647" w:name="_Toc261"/>
      <w:bookmarkEnd w:id="646"/>
      <w:r>
        <w:rPr/>
        <w:t>3</w:t>
      </w:r>
      <w:r>
        <w:rPr>
          <w:rtl w:val="true"/>
        </w:rPr>
        <w:t xml:space="preserve"> - </w:t>
      </w:r>
      <w:r>
        <w:rPr>
          <w:rtl w:val="true"/>
        </w:rPr>
        <w:t>امكان سنجى بر اساس نتايج پژوهش‌هاى آمارى</w:t>
      </w:r>
      <w:bookmarkEnd w:id="647"/>
    </w:p>
    <w:p>
      <w:pPr>
        <w:pStyle w:val="Heading4"/>
        <w:numPr>
          <w:ilvl w:val="3"/>
          <w:numId w:val="1"/>
        </w:numPr>
        <w:rPr/>
      </w:pPr>
      <w:bookmarkStart w:id="648" w:name="__RefHeading___Toc2286381_2870459653"/>
      <w:bookmarkStart w:id="649" w:name="_Toc262"/>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همانگونه كه در مقدّمه پژوهش حاضر بيان شد و بررسى تجربيات كشورهاى اسلامى نشان مى‌دهد، مشكل در هر سه سطح فقهى، مديريتى و اجرائى و عدم پايبندى اغنياء به اداى زكات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كشورها براى خروج از مشكل فقهى با مفتوح كردن باب اجتهاد در موضوع زكات، موارد تعلّق زكات را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رساندند و نيز براى حل مشكلات مديريتى و اجرائى و تشويق اغنياء به پرداخت زكات از سيستم‌هاى جديد مديريتى و تبليغاتى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فصول اوّل تا پنجم پژوهش حاضر، احكام فقهى مذاهب مختلف اسلامى، مديريت اجرايى و روش‌هاى جمع آورى و توزيع هفت كشور اسلامى را مقايسه و بررسى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اين بخش به كمك پژوهش‌ها و تحليل‌هاى آمارى انجام شده، ميزان موّفقيت يا عدم موفقيت هر يك از موارد ذكر شده را در افزايش بهره‌ورى زكوى و زدودن فقر از چهره جامعه اسلامى بررسى مى‌كنيم، نخست پژوهش‌هاى آمارى و تحليل‌هاى انجام شده در مورد نتايج و آثار اتخاذ رأى فقهى در افزايش عايدات زكات را طرح مى‌كنيم، آن گاه پژوهش‌هاى آمارى انجام شده در مورد زكات تخمين زده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زكاتى را كه عملاً جمع آورى شده بيان مى‌كنيم و مقايسه‌اى نيز بين سيستم جمع آورى الزامى و سيستم جمع آورى داوطلبانه در افزايش عايدات زكات يا كاهش آن خواهيم داشت</w:t>
      </w:r>
      <w:r>
        <w:rPr>
          <w:rFonts w:eastAsia="IRNazanin" w:cs="IRNazanin"/>
          <w:color w:val="111111"/>
          <w:sz w:val="28"/>
          <w:szCs w:val="28"/>
          <w:rtl w:val="true"/>
          <w:lang w:bidi="fa-IR"/>
        </w:rPr>
        <w:t>.</w:t>
      </w:r>
    </w:p>
    <w:p>
      <w:pPr>
        <w:pStyle w:val="Heading4"/>
        <w:numPr>
          <w:ilvl w:val="3"/>
          <w:numId w:val="1"/>
        </w:numPr>
        <w:rPr/>
      </w:pPr>
      <w:bookmarkStart w:id="650" w:name="__RefHeading___Toc2286383_2870459653"/>
      <w:bookmarkStart w:id="651" w:name="_Toc263"/>
      <w:bookmarkEnd w:id="650"/>
      <w:r>
        <w:rPr>
          <w:rtl w:val="true"/>
        </w:rPr>
        <w:t>ميزان تأثير ديدگاه فقهى بر مقدار عايدات زكات</w:t>
      </w:r>
      <w:bookmarkEnd w:id="65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درباره اتخاذ رأى فقهى، دكتر منذر كهف در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 و مخارج واجب در اسلام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ديدگاه‌هاى موجود در ميان علماى اهل سنّت را به سه دسته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را ديدگاه سنّتى مى‌داند كه زكات را تنها بر چهار قلم پول طلا و نقره، مال التّجاره، احشام سه گانه و غلاّت چهارگانه واجب مى‌داند، وى دسته دوّم را ديدگاه شيخ قرضاوى مى‌داند كه يكى از علماى مشهور در جهان اهل سنّت به خصوص در مسأله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دو قلم ديگر به اموال مورد تعلّق زكات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قلم عبارتند از درآمد ناشى از نيروى كار كه شامل همه انواع نيروى كار اعم از پيشه‌ورى، حقوق بگيرى رسمى يا مستمرى بگيرى غير رسمى است و نيز بازدهى دارائى‌هاى حقوقى</w:t>
      </w:r>
    </w:p>
    <w:p>
      <w:pPr>
        <w:pStyle w:val="BookText"/>
        <w:rPr/>
      </w:pPr>
      <w:r>
        <w:rPr>
          <w:rFonts w:ascii="IRNazanin" w:hAnsi="IRNazanin" w:eastAsia="IRNazanin"/>
          <w:color w:val="111111"/>
          <w:sz w:val="28"/>
          <w:sz w:val="28"/>
          <w:szCs w:val="28"/>
          <w:rtl w:val="true"/>
          <w:lang w:bidi="fa-IR"/>
        </w:rPr>
        <w:t xml:space="preserve">اين دو قلم با نرخ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عايدى ناخالص و 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عايدى خالص مشمول زكات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به نظر منذركهف نظريه‌اى است كه در بين نسل جوان‌تر فقهاء مشهور است و همه موارد ثروت و درآمد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اين نظريه آيات قرآن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اموال آنها زكات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شامل همه آن چيزهايى است كه يك فرد مالك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وى در پژوهشى ضمن مقايسه اين سه ديدگاه مى‌گويد اگر اينها در هشت كشور مختلف اسلامى اجرا مى‌شد، نتيجه آن اين مى‌شد كه بر اساس ديدگاه سنّتى عايدات زكات به طور تقريبى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مى‌گرديد و بر اساس نظريه قرضاوى بين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 و بر اساس ديدگاه جديد اهل سنّت به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مقدار لازم براى رفع فقر در كشورى مثل پاكستان كه از فقر گسترده رنج مى‌برد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ديدگاه سنّتى درباره اموال مورد تعلّق زكات داراى كمترين عوايد در مقايسه با ديدگاه قرضاوى و ديدگاه جديد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بنابراين،انتخاب رأى فقهى مى‌تواند مهمترين پيامد را در توانايى عوايد زكوى در امر ريشه كنى پديده فقر در يك كشور اسلامى داشته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بر اساس نظرات فقهاى اماميه، با اينكه زكات بر سه قلم وضع شده است امّا در عمل با توجّه به تغيير اوضاع اقتصادى و اوصاف اموال زكوى در اقتصاد معاصر تنها از يك قلم كه غلاّت چهارگانه </w:t>
      </w:r>
    </w:p>
    <w:p>
      <w:pPr>
        <w:pStyle w:val="BookText"/>
        <w:rPr/>
      </w:pPr>
      <w:r>
        <w:rPr>
          <w:rFonts w:ascii="IRNazanin" w:hAnsi="IRNazanin" w:eastAsia="IRNazanin"/>
          <w:color w:val="111111"/>
          <w:sz w:val="28"/>
          <w:sz w:val="28"/>
          <w:szCs w:val="28"/>
          <w:rtl w:val="true"/>
          <w:lang w:bidi="fa-IR"/>
        </w:rPr>
        <w:t>باشد، مى‌توان زكات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اقتصاد كنونى بخش اعظم احشام سه گانه معلوفه و غير سائمه هستند و پول كنونى هم ديگر سكه و طلا و نقره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عمل تنها مى‌توان از غلاّت چهارگانه كه شامل گندم، جو، خرما و كشمش است زكات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مسلّم است كه دريافت اين زكات نمى‌تواند كمك مؤثّرى به رفع فقر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در اقتصاد كنونى بخش كشاورزى جزو بخش هايى است كه از دولت يارانه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پژوهشگر محترم</w:t>
      </w:r>
    </w:p>
    <w:p>
      <w:pPr>
        <w:pStyle w:val="BookText"/>
        <w:rPr/>
      </w:pPr>
      <w:r>
        <w:rPr>
          <w:rFonts w:ascii="Amiri" w:hAnsi="Amiri" w:eastAsia="Amiri" w:cs="Amiri"/>
          <w:color w:val="111111"/>
          <w:sz w:val="28"/>
          <w:sz w:val="28"/>
          <w:szCs w:val="28"/>
          <w:rtl w:val="true"/>
          <w:lang w:bidi="ar-SA"/>
        </w:rPr>
        <w:t>جناب آقاى سيّد ضياء الدين كياء الحسينى</w:t>
      </w:r>
      <w:r>
        <w:rPr>
          <w:rStyle w:val="FootnoteAnchor"/>
          <w:rtl w:val="true"/>
        </w:rPr>
        <w:footnoteReference w:id="225"/>
      </w:r>
      <w:r>
        <w:rPr>
          <w:rFonts w:ascii="IRNazanin" w:hAnsi="IRNazanin" w:eastAsia="IRNazanin"/>
          <w:color w:val="111111"/>
          <w:sz w:val="28"/>
          <w:sz w:val="28"/>
          <w:szCs w:val="28"/>
          <w:rtl w:val="true"/>
          <w:lang w:bidi="fa-IR"/>
        </w:rPr>
        <w:t>در صدد اين پژوهش برآمد كه آيا مقدار عايدات زكات حاصل از غلاّت چهارگانه به انضمام زكات فطر مى‌تواند كمبود غذايى فقراى كشور را تأمين كند يا خير؟ وى با برآورد مقدار زكات كل كشور و برآورد كمبود غذايى كشور بر اساس اختلاف خط فقر خوراكى و هزينه خوراكى سرانه بر اساس تقويم ريالى كسرى كالرى نشان داد كه فقر غذايى در خوشبينانه‌ترين حالت نمى‌تواند توسّط زكات پوشش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براى مقايسه بين مقدار زكات كل كشور و فقر غذايى جامعه مقادير زكات كل كشور را در حالت‌هاى مختلف هزينه حسابدارى برآورد كرد و نشان داد مقادير زكات كل كشور در حالت‌هاى مختلف هزينه حسابدارى</w:t>
      </w:r>
      <w:r>
        <w:rPr>
          <w:rStyle w:val="FootnoteAnchor"/>
          <w:rtl w:val="true"/>
        </w:rPr>
        <w:footnoteReference w:id="226"/>
      </w:r>
      <w:r>
        <w:rPr>
          <w:rFonts w:ascii="IRNazanin" w:hAnsi="IRNazanin" w:eastAsia="IRNazanin"/>
          <w:color w:val="111111"/>
          <w:sz w:val="28"/>
          <w:sz w:val="28"/>
          <w:szCs w:val="28"/>
          <w:rtl w:val="true"/>
          <w:lang w:bidi="fa-IR"/>
        </w:rPr>
        <w:t>كمتر از ميزان برآورد فقرغذايى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جدول ذيل، خوشبينانه‌ترين حالت يعنى هزينه حسابدارى صفر را براى مقايسه در نظر گرفت 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حال اختلاف فاحشى بين آنها مبنى بر بيشتر بودن كمبود غذايى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بيان كنندهناكارآمد بودن اين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مقدار زكات نمى‌تواند فقر غذايى جامعه را به طور كلى پوشش دهد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جدول ذيل، براى دوره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هزينه حسابدارى صفر بين مقدار زكات برآوردى و فقر غذايى مقايسه شده است</w:t>
      </w:r>
      <w:r>
        <w:rPr>
          <w:rFonts w:eastAsia="IRNazanin" w:cs="IRNazanin"/>
          <w:color w:val="111111"/>
          <w:sz w:val="28"/>
          <w:szCs w:val="28"/>
          <w:rtl w:val="true"/>
          <w:lang w:bidi="fa-IR"/>
        </w:rPr>
        <w:t xml:space="preserve">. </w:t>
      </w:r>
      <w:bookmarkStart w:id="652" w:name="pg9049_107529"/>
    </w:p>
    <w:p>
      <w:pPr>
        <w:pStyle w:val="BookText"/>
        <w:rPr/>
      </w:pPr>
      <w:bookmarkEnd w:id="652"/>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مقايسه برآورد زكات و فقر غذايى كشور در 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كياء الحسينى، سيد ضياء الدين، برآورد زكات در ايران و جايگاه آن در رفع نيازهاى ضرورى، معاونت پژوهشى دانشگاه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در دست انتشار،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علامت منفى در جدول بالا نشان دهنده عدم پوشش فقر غذايى توسّط زكات است</w:t>
      </w:r>
      <w:r>
        <w:rPr>
          <w:rFonts w:eastAsia="IRNazanin" w:cs="IRNazanin"/>
          <w:color w:val="111111"/>
          <w:sz w:val="28"/>
          <w:szCs w:val="28"/>
          <w:rtl w:val="true"/>
          <w:lang w:bidi="fa-IR"/>
        </w:rPr>
        <w:t>.</w:t>
      </w:r>
    </w:p>
    <w:p>
      <w:pPr>
        <w:pStyle w:val="Heading4"/>
        <w:numPr>
          <w:ilvl w:val="3"/>
          <w:numId w:val="1"/>
        </w:numPr>
        <w:rPr/>
      </w:pPr>
      <w:bookmarkStart w:id="653" w:name="__RefHeading___Toc2286385_2870459653"/>
      <w:bookmarkStart w:id="654" w:name="_Toc264"/>
      <w:bookmarkEnd w:id="653"/>
      <w:r>
        <w:rPr>
          <w:rtl w:val="true"/>
        </w:rPr>
        <w:t>شكاف زكات بالقوّه و زكات جمع آورى شده</w:t>
      </w:r>
      <w:bookmarkEnd w:id="65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ديگر در اين بخش، مقايسه بين زكات بالقوّه و زكات جمع آورى شده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آمارها نشان دهنده شكاف عميق بين زكاتى كه بايد بپردازند و زكاتى كه مى‌پردازند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ايديت بن غزالى و ديگران مى‌گويند، تحقيق و بررسى در مالزى نشان دهنده يك شكاف عميق بين زكات جمع آورى شده و زكاتى كه بايد جمع مى‌شد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را به وضوح </w:t>
      </w:r>
    </w:p>
    <w:p>
      <w:pPr>
        <w:pStyle w:val="BookText"/>
        <w:rPr/>
      </w:pPr>
      <w:r>
        <w:rPr>
          <w:rFonts w:ascii="IRNazanin" w:hAnsi="IRNazanin" w:eastAsia="IRNazanin"/>
          <w:color w:val="111111"/>
          <w:sz w:val="28"/>
          <w:sz w:val="28"/>
          <w:szCs w:val="28"/>
          <w:rtl w:val="true"/>
          <w:lang w:bidi="fa-IR"/>
        </w:rPr>
        <w:t xml:space="preserve">نشان مى‌دهد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تنها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 زكات واجبه به مجالس دينى داده شده است و حدود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مبلغ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معلوم نيست چه سرنوشتى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مقدار از مجارى غير رسمى اداء شده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زكات تخمين زده شده و زكات جمع آورى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غزالى، ايديت و آخرون، المصدر السابق،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جدول بالا نشان مى‌دهد كه مجموع زكات جمع آورى شده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زكاتى است كه بايد جمع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تنها يك دوازدهم زكات بالقوه توسّط مصادر رسمى جمع آورى شده است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طاهر در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الزكاة و تنمية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بالقوه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 اسلامى در جدول شماره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برآورد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اندازه‌گيرى مقدار عايدات زكات در تعدادى از كشورهاى اسلامى براى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71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3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31" o:detectmouseclick="t"/>
                <v:stroke color="#3465a4" joinstyle="round" endcap="flat"/>
                <w10:wrap type="none"/>
              </v:shape>
            </w:pict>
          </mc:Fallback>
        </mc:AlternateConten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حصيلة الزكاة و تنيمة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اقتصاديات الزكاة، تحرير منذرقحف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 الاسلامى للبعوث و التدريب، جدّه،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اساس اين برآورد زكات بالقوّه شش كشور از هفت كشورى كه موضوع پژوهش اين مقاله هستند نسبت به توليد ناخالص ملى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GNP</w:t>
      </w:r>
      <w:r>
        <w:rPr>
          <w:rFonts w:ascii="IRNazanin" w:hAnsi="IRNazanin" w:eastAsia="IRNazanin"/>
          <w:color w:val="111111"/>
          <w:sz w:val="28"/>
          <w:sz w:val="28"/>
          <w:szCs w:val="28"/>
          <w:rtl w:val="true"/>
          <w:lang w:bidi="fa-IR"/>
        </w:rPr>
        <w:t xml:space="preserve">، عربستان سعودى </w:t>
      </w:r>
      <w:r>
        <w:rPr>
          <w:rFonts w:eastAsia="IRNazanin" w:cs="IRNazanin"/>
          <w:color w:val="111111"/>
          <w:sz w:val="28"/>
          <w:szCs w:val="28"/>
          <w:lang w:bidi="fa-IR"/>
        </w:rPr>
        <w:t>21/14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GNP</w:t>
      </w:r>
      <w:r>
        <w:rPr>
          <w:rFonts w:ascii="IRNazanin" w:hAnsi="IRNazanin" w:eastAsia="IRNazanin"/>
          <w:color w:val="111111"/>
          <w:sz w:val="28"/>
          <w:sz w:val="28"/>
          <w:szCs w:val="28"/>
          <w:rtl w:val="true"/>
          <w:lang w:bidi="fa-IR"/>
        </w:rPr>
        <w:t xml:space="preserve">، پاكستان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GNP</w:t>
      </w:r>
      <w:r>
        <w:rPr>
          <w:rFonts w:ascii="IRNazanin" w:hAnsi="IRNazanin" w:eastAsia="IRNazanin"/>
          <w:color w:val="111111"/>
          <w:sz w:val="28"/>
          <w:sz w:val="28"/>
          <w:szCs w:val="28"/>
          <w:rtl w:val="true"/>
          <w:lang w:bidi="fa-IR"/>
        </w:rPr>
        <w:t xml:space="preserve">، سودان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GNP</w:t>
      </w:r>
      <w:r>
        <w:rPr>
          <w:rFonts w:ascii="Amiri" w:hAnsi="Amiri" w:eastAsia="Amiri" w:cs="Amiri"/>
          <w:color w:val="111111"/>
          <w:sz w:val="28"/>
          <w:sz w:val="28"/>
          <w:szCs w:val="28"/>
          <w:rtl w:val="true"/>
          <w:lang w:bidi="ar-SA"/>
        </w:rPr>
        <w:t xml:space="preserve">، كويت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GNP</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68/12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GNP</w:t>
      </w:r>
    </w:p>
    <w:p>
      <w:pPr>
        <w:pStyle w:val="BookText"/>
        <w:rPr/>
      </w:pPr>
      <w:r>
        <w:rPr>
          <w:rFonts w:ascii="Amiri" w:hAnsi="Amiri" w:eastAsia="Amiri" w:cs="Amiri"/>
          <w:color w:val="111111"/>
          <w:sz w:val="28"/>
          <w:sz w:val="28"/>
          <w:szCs w:val="28"/>
          <w:rtl w:val="true"/>
          <w:lang w:bidi="ar-SA"/>
        </w:rPr>
        <w:t xml:space="preserve">منذر قحف زكات جمع آورى شده اين هفت كشور و نسبت آن به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 مورد مطالعه و تحليل</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 تحقيق نتايج آمارى سه كشور عربستان، پاكستان، و يمن را كه پرداخت در آنها الزامى است به شرح ذيل آورده و تحليل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همانطور كه از جدول‌هاى شماره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است در تمام اين كشورها مقدار زكات جمع آورى شده بين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Times New Roman" w:cs="Times New Roman" w:ascii="Times New Roman" w:hAnsi="Times New Roman"/>
          <w:color w:val="111111"/>
          <w:sz w:val="28"/>
          <w:szCs w:val="28"/>
          <w:lang w:val="en-US" w:bidi="en-US"/>
        </w:rPr>
        <w:t>GNP,GDP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درصدها در مالزى و سودان به همين مقدار است</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اين جداول به اين واقعيت اشاره مى‌كند كه مقدار زكات جمع آورى شده در يك جامعه اسلامى و اثر آن خيلى كم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منذر كهف در يك مقاله ديگر با اظهار تعجّب مى‌گويد، جمع آورى و توزيع زكات در پنج كشورى كه پرداخت زكات در آنها اجبارى است براى رفع فقر كافى نيست به عنوان نمونه در پاكستان سطح پرداخت‌هاى انتقالى براى محو فقر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 در حالى كه كل عايدى سالانه زكات در اين كشور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w:t>
      </w:r>
      <w:r>
        <w:rPr>
          <w:rFonts w:eastAsia="Times New Roman" w:cs="Times New Roman" w:ascii="Times New Roman" w:hAnsi="Times New Roman"/>
          <w:color w:val="111111"/>
          <w:sz w:val="28"/>
          <w:szCs w:val="28"/>
          <w:lang w:val="en-US" w:bidi="en-US"/>
        </w:rPr>
        <w:t>GNP</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در كشورهايى كه پرداخت زكات به مراكز رسمى در آنها داوطلبانه است به مراتب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كهف در نوشته‌اى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زكات در برخى از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دريافتى چهار كشور اسلامى مصر، اردن و كويت كه پرداخت زكات به مراكز رسمى در آنها داوطلبانه است و نيز پاكستان را به همراه جدول ذيل تحليل و بررسى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جدول بالا نشان مى‌دهد، مقدار زكات جمع آورى شده به وسيله مراكز رسمى نسبت به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در اردن، كويت و مصر كه پرداخت زكات به مراكز رسمى در آنها داوطلبانه است ناچيز و كم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در پاكستان كه پرداخت زكات به مراكز رسمى اجبارى است اين نسبت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بيشتر از آن سه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اين مقدار زكات دريافتى در پاكستان يك پنجم زكات بالقوّه است كه حدود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Times New Roman" w:cs="Times New Roman" w:ascii="Times New Roman" w:hAnsi="Times New Roman"/>
          <w:color w:val="111111"/>
          <w:sz w:val="28"/>
          <w:szCs w:val="28"/>
          <w:lang w:val="en-US" w:bidi="en-US"/>
        </w:rPr>
        <w:t>GNP</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برى كشور بزرگى مثل مصر و با توجّه به اينكه تنها مصدر رسمى جمع آورى زكات در آن كشور بانك اجتماعى ناصر است، مقدار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جنيه براى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بنا به گفته محمد محمود زغلول بعضى از برآوردها مقدار تخمينى آن را يك ميليارد و نيم جنيه برآورد كرده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نظر منذركهف در دوره معاصر عايدات زكات به چند متغيّر مهم وابسته است، اين متغيّرها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توزيع ثروت در كشور مسلمان،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 و رفاه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نسبى بخش خصوصى در </w:t>
      </w:r>
    </w:p>
    <w:p>
      <w:pPr>
        <w:pStyle w:val="BookText"/>
        <w:rPr/>
      </w:pPr>
      <w:r>
        <w:rPr>
          <w:rFonts w:ascii="Amiri" w:hAnsi="Amiri" w:eastAsia="Amiri" w:cs="Amiri"/>
          <w:color w:val="111111"/>
          <w:sz w:val="28"/>
          <w:sz w:val="28"/>
          <w:szCs w:val="28"/>
          <w:rtl w:val="true"/>
          <w:lang w:bidi="ar-SA"/>
        </w:rPr>
        <w:t xml:space="preserve">مقابل بخش عمومى در مالكيت ثروت و درآمد،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كارآيى مديريت زكات،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جامعيت قوانين زكات با ملاحظه اموال مشمول زكات واجب</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لازم به يادآورى است كه مقايسه انجام شده بالا بين زكات بالقوّه و زكات جمع آورى شده توسّط مراكز رسمى است و به هيچ وجه نشان دهنده تمام زكات پرداخت شده به وسيله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از مردم ترجيح مى‌دهند زكات را از طريق كانال‌هاى خودشان و از غير طريق رسمى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كشورى مثل مالزى با اينكه در ايالت‌هاى مختلف جريمه قانونى و زندان براى تخلّف‌كنندگان وضع شده، با اين همه در همه ايالت‌ها عادت و رسم بر اين شده كه زكات از مجارى غير رسمى</w:t>
      </w:r>
    </w:p>
    <w:p>
      <w:pPr>
        <w:pStyle w:val="BookText"/>
        <w:rPr/>
      </w:pP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ايديت بن غزالى در يك تحقيق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بررسى ريشه‌هاى اين قضيه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شركت كنندگان در اين بررسى از ايالت قدح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نتايج اين بررسى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ادّعا مى‌كنند، از اينكه خودشان شخصاً زكات را به مستحقين مى‌پردازند، احساس رضايت مى‌كنند،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اذعان كردند آنها به توانايى مجلس دينى در اداره توزيع زكات اطمينان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 كنندگان در اين مطالعه عامل را سياسى عنوان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مطمئن هستند كه مجلس دينى نماينده حزب سياسى حاكم است، در حالى كه اين عمل با فلسفه وجودى اين مجلس همخوانى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كارآيى مجلس دينى را عنوان كردند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سختى رساندن زكات به دفتر مجلس را عامل پرداخت زكات از مجارى غير رسمى دانستند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ايديت بن غزالى گرچه پرداخت از مجارى غير رسمى قدرى از آن شكاف عميق بين زكات جمع آورى شده و زكاتى كه بايد جمع مى‌شد مى‌كاهد، ولى در عين حال شكاف همچنان به طور معنى‌دارى بزرگ است</w:t>
      </w:r>
      <w:r>
        <w:rPr>
          <w:rFonts w:eastAsia="IRNazanin" w:cs="IRNazanin"/>
          <w:color w:val="111111"/>
          <w:sz w:val="28"/>
          <w:szCs w:val="28"/>
          <w:rtl w:val="true"/>
          <w:lang w:bidi="fa-IR"/>
        </w:rPr>
        <w:t>.</w:t>
      </w:r>
      <w:r>
        <w:rPr>
          <w:rStyle w:val="FootnoteAnchor"/>
          <w:rtl w:val="true"/>
        </w:rPr>
        <w:footnoteReference w:id="233"/>
      </w:r>
      <w:bookmarkStart w:id="655" w:name="pg9049_107543"/>
    </w:p>
    <w:p>
      <w:pPr>
        <w:pStyle w:val="Heading4"/>
        <w:numPr>
          <w:ilvl w:val="3"/>
          <w:numId w:val="1"/>
        </w:numPr>
        <w:rPr/>
      </w:pPr>
      <w:bookmarkStart w:id="656" w:name="__RefHeading___Toc2286387_2870459653"/>
      <w:bookmarkStart w:id="657" w:name="_Toc265"/>
      <w:bookmarkEnd w:id="655"/>
      <w:bookmarkEnd w:id="656"/>
      <w:r>
        <w:rPr>
          <w:rtl w:val="true"/>
        </w:rPr>
        <w:t>بررسى موردى ايران</w:t>
      </w:r>
      <w:bookmarkEnd w:id="657"/>
    </w:p>
    <w:p>
      <w:pPr>
        <w:pStyle w:val="Heading5"/>
        <w:numPr>
          <w:ilvl w:val="4"/>
          <w:numId w:val="1"/>
        </w:numPr>
        <w:rPr/>
      </w:pPr>
      <w:bookmarkStart w:id="658" w:name="__RefHeading___Toc2286389_2870459653"/>
      <w:bookmarkStart w:id="659" w:name="_Toc266"/>
      <w:bookmarkEnd w:id="658"/>
      <w:r>
        <w:rPr>
          <w:rtl w:val="true"/>
        </w:rPr>
        <w:t xml:space="preserve">الف </w:t>
      </w:r>
      <w:r>
        <w:rPr>
          <w:rtl w:val="true"/>
        </w:rPr>
        <w:t xml:space="preserve">- </w:t>
      </w:r>
      <w:r>
        <w:rPr>
          <w:rtl w:val="true"/>
        </w:rPr>
        <w:t>مقايسه بين مقدار تحقق يافته زكات و مقدار بالقوّه آن در ايران</w:t>
      </w:r>
      <w:bookmarkEnd w:id="659"/>
    </w:p>
    <w:p>
      <w:pPr>
        <w:pStyle w:val="BookText"/>
        <w:rPr/>
      </w:pPr>
      <w:r>
        <w:rPr>
          <w:rFonts w:ascii="Amiri" w:hAnsi="Amiri" w:eastAsia="Amiri" w:cs="Amiri"/>
          <w:color w:val="111111"/>
          <w:sz w:val="28"/>
          <w:sz w:val="28"/>
          <w:szCs w:val="28"/>
          <w:rtl w:val="true"/>
          <w:lang w:bidi="ar-SA"/>
        </w:rPr>
        <w:t>براى ايران، كياء الحسينى و باقرى</w:t>
      </w:r>
      <w:r>
        <w:rPr>
          <w:rStyle w:val="FootnoteAnchor"/>
          <w:rtl w:val="true"/>
        </w:rPr>
        <w:footnoteReference w:id="234"/>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مقايسه‌اى بين مقدار تحقّق يافته هزينه‌هاى مذهبى لازم الاداء با مقدار بالقوّه آن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هزينه‌هاى مذهبى لازم الاداء به دو قسم كلّى خمس و زكات تقسيم شده است و زكات نيز به دو بخش زكات مال و زكات فطره تفكيك</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برآوردهاى آمارى، هزينه‌هاى لازم الاداى بالفعل و مقدار بالقوّه آن را در طى جدول‌هاى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كرده و در نهايت در طى جدول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مقايسه‌اى نيز بين هزينه‌هاى مذهبى لازم الاداء و درآمدهاى دولت انجام دادند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ما نيز براى تكميل اين بحث در قسمت ب به مقايسه هزينه‌هاى مذهبى لازم الاداء و توليد ملّى پرداخته واين دو را از نظر درصد مورد مقايسه و بررسى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گزارش مشروح اين جدول‌ها و نتايج حاصله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وجوه‌بالقوّه‌وبالفعل‌حقوق‌مالى‌مذهبى‌لازم‌الاداءكل‌كشورازسال</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به‌قيمت‌جارى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كياء الحسينى و باقرى با توجّه به ارقام جدول‌هاى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نتايج ذيل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خمس سهم عمده‌اى از واجبات مالى را تشكيل مى‌دهد بر اساس ارقام جدول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 دهنده نسبت اين ارقام است، سهم خمس در طى سال‌هاى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تقريباً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لازم الاداء است و مجموع سهم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اموال و زكات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لازم الاداء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عدم وجوه اطّلاعات مربوط به برآورد زكات خرما و كشمش سبب عدم محاسبه زكات آن گرديد كه محاسبه آن مى‌تواند تا اندازه‌اى سبب افزايش سهم زكات نسبت به خمس گردد ولى به علّت كمى مقدار توليد اين دو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ارائه ارقام توليد كشمش دليل بر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آنها نيز مقدار كمى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تأثير چندانى در تغيير سهم‌هاى برآورد شده در جدول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عمده بالا بودن سهم خمس نسبت به زكات در ايران، مبانى فقهى شيعه در باب خمس است كه به سبب ادّله وارده بر كل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منفعت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گرديده و از طرف ديگر در ادّله فقهى شيعه بر خلاف فتاواى اهل سنّت اموال مورد تعلّق زكات منحصر در نُه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نسبت‌هاى ستون دوّم، سوّم و چهارم ارائه شده در جدول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حاصله از برآورد هزينه‌هاى مذهبى لازم الاداء را تأييد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مربوط به نسبت خمس به كل هزينه‌هاى لازم الاداء بين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تغيير بوده و نسبت</w:t>
      </w:r>
    </w:p>
    <w:p>
      <w:pPr>
        <w:pStyle w:val="BookText"/>
        <w:rPr/>
      </w:pPr>
      <w:r>
        <w:rPr>
          <w:rFonts w:ascii="IRNazanin" w:hAnsi="IRNazanin" w:eastAsia="IRNazanin"/>
          <w:color w:val="111111"/>
          <w:sz w:val="28"/>
          <w:sz w:val="28"/>
          <w:szCs w:val="28"/>
          <w:rtl w:val="true"/>
          <w:lang w:bidi="fa-IR"/>
        </w:rPr>
        <w:t xml:space="preserve">زكات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نسبت زكات فطره به كل هزينه‌هاى مذهبى لازم الاداء 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نوسان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عدم نوسان شديد اين نسبت‌ها در طى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دليلى بر صحّت برآوردها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نسبت خمس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ناشى از سياست آزاد سازى بعد از جنگ تحميلى و افزايش واردات و در پى آن افزايش مصرف بخش خصوصى بعد از جنگ دانست كه سبب كاهش نسبت خمس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به سبب خاتمه جنگ، توليد محصول گندم و جو </w:t>
      </w:r>
    </w:p>
    <w:p>
      <w:pPr>
        <w:pStyle w:val="BookText"/>
        <w:rPr/>
      </w:pPr>
      <w:r>
        <w:rPr>
          <w:rFonts w:ascii="IRNazanin" w:hAnsi="IRNazanin" w:eastAsia="IRNazanin"/>
          <w:color w:val="111111"/>
          <w:sz w:val="28"/>
          <w:sz w:val="28"/>
          <w:szCs w:val="28"/>
          <w:rtl w:val="true"/>
          <w:lang w:bidi="fa-IR"/>
        </w:rPr>
        <w:t xml:space="preserve">افزايش يافته و افزايش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درصدى قيمت تضمينى گندم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سبب افزايش زكات گندم و افزايش سهم زكات گندم و جو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قيمت‌گذارى گندم يكى از مشكلات اقتصادى بخش كشاورزى است كه در هر سال سبب بحث‌هايى در بين كارشناسان و كارگزاران مربوطه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سبب كمى مقدار زكات محصولات كشاورى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زكات فطره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مورد مطالعه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تا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گندم و جو افزايش قابل ملاحظه نداشته است، اين امر سبب كمتر بودن مقدار و سهم زكات اموال از مقدار و سهم زكات فطره گرديده ولى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بهدليل افزايش قيمت تضمينى اين دو محصول مقدار و سهم زكات اموال از مقدار و سهم زكات فطره بيشتر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ستون آخر جدول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مبلغ پرداخت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هزينه‌هاى مذهبى لازم‌الاداء در سطح كشور مى‌باشد و ستون آخر جدول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نشان دهنده نسبت اين وجوه به وجوه لازم الاداء است كه بين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نوسان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ارقام نشان دهنده كمى مقدار پرداخت شده اين وجوه نسبت به مقدار لازم الاداء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ثبات اين نسبت‌ها نشان دهنده صحّت آمارگيرى مربوطه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ادّله زير نمى‌توان اين مقدار پرداخت شده از جانب خانوارها در سطح كشور را تمامى وجوه پرداخت شده شمرد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آمارگيرى در ايران از اقلام كالاها و خدمات به نحوى است كه سبب مشكلاتى در اين امر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همه خانوارهاى تحت پوشش مركز آمار ايران براى ارسال پرسشنامه‌هاى مربوط به هزينه و درآمد خانوار، تمامى ارقام مصرفى سالانه را در پرسشنامه‌ها ثبت نمى‌كنند بلكه خانوارها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تقسيم شده و در هر ماه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خانوارها ارقام پرسشنامه را نوشته و به مركز آمار ارسال مى‌كنند كه اين امر سبب كم شمارى در ارقام كالاها و خدماتى كه يك بار در سال محقق مى‌شود </w:t>
      </w:r>
    </w:p>
    <w:p>
      <w:pPr>
        <w:pStyle w:val="BookText"/>
        <w:rPr/>
      </w:pPr>
      <w:r>
        <w:rPr>
          <w:rFonts w:ascii="IRNazanin" w:hAnsi="IRNazanin" w:eastAsia="IRNazanin"/>
          <w:color w:val="111111"/>
          <w:sz w:val="28"/>
          <w:sz w:val="28"/>
          <w:szCs w:val="28"/>
          <w:rtl w:val="true"/>
          <w:lang w:bidi="fa-IR"/>
        </w:rPr>
        <w:t xml:space="preserve">مى‌گردد كه هزينه‌هاى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ضريب خطاى هزينه‌هاى مذهبى در كتاب‌هاى نتايج تفصيلى بودجه خانوار در هر سال رقم بالائى است كه تعميم نتايج آن را در سطح جامعه با خطا دربرآورد مواجه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ديگر كم بودن اين ارقام در مفهوم هزينه‌هاى مذهبى در نزد مركز آمار ايران است كه طبق تعريف شامل پرداخت‌هاى خانوار به خانوار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خانوارى وجوه مذهبى لازم الاداء را به خانوار ديگرى كه مستحق دريافت آن باشد پرداخت نمايد نبايد مبلغ آن را در پرسشنامه‌ها درج نمايد و تنها وجوهى كه به ارگان‌ها و نهادهاى مربوطه پرداخت مى‌شود جزء هزينه‌هاى مذهبى خانوارثبت شده و ارائه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به طور اجمال مى‌دانيم، بسيارى از پرداخت‌هاى مذهبى خانوارها به انحاء مختلف به خانوارهاى ديگر پرداخت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يكى از مهم‌ترين علّت‌هاى كمى برآورد و تخمين هزينه‌هاى مذهبى پرداخت شده خانوارها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سوم كم بودن اين ارقام، باز به مفهوم هزينه‌هاى مذهبى در نزد مركز آمار ايران برمى‌گردد زيرا اين مفهوم در دفترچه‌هاى آمارگيرى اين مركز شامل هزينه‌هاى مذهبى سرمايه‌اى مثل وقف نيست و از طرف ديگر، مى‌دانيم كه بسيارى از پرداخت‌هاى مذهبى از سوى خانوارها به ويژه خانوارهاى دهك‌هاى بالاى درآمدى به شكل وقف صورت مى‌پذيرد؛ ولى در عين حال ارقام مربوط به آن در دفترچه‌هاى آمارى جزء هزينه‌هاى مذهبى ثبت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امر نيز سبب كم شمارى در هزينه‌هاى مذهبى تحقّق يافته گرديده و مقايسه را با مشكلى جدّى مواجه مى‌كند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سه دليلى كه در بند پيشين يادآورى شد نمى‌توان ارقام مربوطه را به عنوان تمامى پرداخت‌هاى خانوار دانست بلكه نسبتى از وجوه مذهبى پرداختى خانوارها است و از ميزان نسبت ان نيز اطّلاعاتى در دست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نمى‌توان مقادير آن را در سطح جامعه تعميم داد و هم آن را تمامى وجوه پرداختى تلقّى كرده و بر اساس آن قضاوتى هم نمى‌توان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آنجا كه ارقام مربوط به برآورد مقادير بالقوّه و لازم الاداء از طريق آمارهاى تقريباً قابل اعتماد به دست آمده است مى‌توان آن را قبول نموده و آن را جهت مصارف تعيين شده از جانب شارع مقدّس كه تحت عنوان عام </w:t>
      </w:r>
    </w:p>
    <w:p>
      <w:pPr>
        <w:pStyle w:val="BookText"/>
        <w:rPr/>
      </w:pPr>
      <w:r>
        <w:rPr>
          <w:rFonts w:ascii="Amiri" w:hAnsi="Amiri" w:eastAsia="Amiri" w:cs="Amiri"/>
          <w:color w:val="111111"/>
          <w:sz w:val="28"/>
          <w:sz w:val="28"/>
          <w:szCs w:val="28"/>
          <w:rtl w:val="true"/>
          <w:lang w:bidi="ar-SA"/>
        </w:rPr>
        <w:t>تأمين اجتماعى است، متمركز، برنامه‌ريزى و هدايت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كياء الحسينى و باقرى با توجّه به ارقام مربوط به درآمدهاى دولت و مبلغ هزينه‌هاى مذهبى لازم الاداء و ارائه و بررسى آنها در جدول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نتيجه رسيدند كه در صورت هدايت و جمع‌آورى حتّى بخشى از اين هزينه‌ها نه تنها مى‌توان نظام جامعه تأمين اجتماعى را تأمين مالى و اعتبار كرد بلكه مى‌توان بخشى از هزينه‌هاى دولت را نيز كه در جهت تأمين و تهيه كالاهاى عمومى انجام مى‌شود، در قالب وجوه فى سبيل اللّه تأمين مالى نمود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مقايسه هزينه‌هاى مذهبى لازم‌الاداء و درآمدهاى دولت از سال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به‌قيمت‌جارى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3" o:detectmouseclick="t"/>
                <v:stroke color="#3465a4" joinstyle="round" endcap="flat"/>
                <w10:wrap type="none"/>
              </v:shape>
            </w:pict>
          </mc:Fallback>
        </mc:AlternateConten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كياء الحسينى و باقرى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660" w:name="pg9049_107554"/>
    </w:p>
    <w:p>
      <w:pPr>
        <w:pStyle w:val="Heading5"/>
        <w:numPr>
          <w:ilvl w:val="4"/>
          <w:numId w:val="1"/>
        </w:numPr>
        <w:rPr/>
      </w:pPr>
      <w:bookmarkStart w:id="661" w:name="__RefHeading___Toc2286391_2870459653"/>
      <w:bookmarkStart w:id="662" w:name="_Toc267"/>
      <w:bookmarkEnd w:id="660"/>
      <w:bookmarkEnd w:id="661"/>
      <w:r>
        <w:rPr>
          <w:rtl w:val="true"/>
        </w:rPr>
        <w:t xml:space="preserve">ب </w:t>
      </w:r>
      <w:r>
        <w:rPr>
          <w:rtl w:val="true"/>
        </w:rPr>
        <w:t xml:space="preserve">- </w:t>
      </w:r>
      <w:r>
        <w:rPr>
          <w:rtl w:val="true"/>
        </w:rPr>
        <w:t xml:space="preserve">مقايسه مقدار زكات بالقوّه و بالفعل با توليد ناخالص ملّى </w:t>
      </w:r>
      <w:r>
        <w:rPr>
          <w:rtl w:val="true"/>
        </w:rPr>
        <w:t>(</w:t>
      </w:r>
      <w:r>
        <w:rPr/>
        <w:t>GNP</w:t>
      </w:r>
      <w:r>
        <w:rPr>
          <w:rtl w:val="true"/>
        </w:rPr>
        <w:t xml:space="preserve">) </w:t>
      </w:r>
      <w:r>
        <w:rPr>
          <w:rtl w:val="true"/>
        </w:rPr>
        <w:t>در ايران</w:t>
      </w:r>
      <w:bookmarkEnd w:id="662"/>
    </w:p>
    <w:p>
      <w:pPr>
        <w:pStyle w:val="BookText"/>
        <w:rPr/>
      </w:pPr>
      <w:r>
        <w:rPr>
          <w:rFonts w:ascii="IRNazanin" w:hAnsi="IRNazanin" w:eastAsia="IRNazanin"/>
          <w:color w:val="111111"/>
          <w:sz w:val="28"/>
          <w:sz w:val="28"/>
          <w:szCs w:val="28"/>
          <w:rtl w:val="true"/>
          <w:lang w:bidi="fa-IR"/>
        </w:rPr>
        <w:t>براى انجام اين مقايسه تنها منبع اطلاعاتى ما اطلاعات پردازش شده از خانوارهاى نمونه‌اى مراكز آمارى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اطلاعات ارائه شده مربوط به هر يك از اقلام بالا را به عنوان تنها داده‌هاى آمارى موجود پذيرفت و با استفاده از برخى شاخص‌ها، مقدار تخمينى هر يك از اقلام بالا را به دست آورد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مورد اعتماد ما براى مقادير زكات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زكات مال و زكات فطره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برآوردهايى است كه كياء الحسينى و باقرى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مقادير زكات پرداخت شده آمار خاص و تفكيك شده‌اى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مركز آمار ايران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 تغيير در روش نمونه‌گيرى و تغييرات در مفاهيم هزينه‌ها و كدهاى مربوطه، هزينه‌هاى مذهبى خانوارهاى نمونه‌گيرى شده را با كد دو رقمى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دفترچه‌هاى ارسالى به خانوارها،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كدام از اقلام هزينه‌اى به كدهاى پنج رقمى مشخّص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هزينه‌هاى مذهبى اعم از خمس و زكات تنها با يك كد پنج رقمى يعنى </w:t>
      </w:r>
      <w:r>
        <w:rPr>
          <w:rFonts w:eastAsia="IRNazanin" w:cs="IRNazanin"/>
          <w:color w:val="111111"/>
          <w:sz w:val="28"/>
          <w:szCs w:val="28"/>
          <w:lang w:bidi="fa-IR"/>
        </w:rPr>
        <w:t>85116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اطّلاعات مربوط به هزينه‌هاى واجب مذهبى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تفكيك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يكجا و سرجمع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به دست آوردن هزينه‌هاى واجب مذهبى به تفكيك، لازم شد تا متوسّط درصد زكات پرداختى شهرى و روستائى را نسبت به مجموع هزينه‌هاى مذهبى به دست آورده، آن گاه ميزان زكات پرداختى هر سال را به طور تخمينى با اين درصد به دست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ابتدا در جدول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اطلاعاتتفكيكى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آمار ايران مقدار متوسّط درصد زكات پرداختى به مجموع پرداخت‌ها را براى يك خانوار روستائى به دست مى‌آوريم و با فرض ثبات اين درصد آن را به تمام سال‌هاى بعد يعنى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تعميم مى‌دهيم، در مرحله بعد و در جدول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نسبت را براى يك خانوار شهرى به دست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سوّم در جدول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نسبت درصدى تعداد خانوار شهرى و روستايى به مجموع خانوارها براى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p>
    <w:p>
      <w:pPr>
        <w:pStyle w:val="BookText"/>
        <w:rPr/>
      </w:pP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شدن وزن هر كدام از خانوارهاى روستايى و شهرى، ميانگين وزنى نسبت درصدى زكات پرداختى هر خانوار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شهرى و روستائى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هزينه‌هاى پرداختى به دست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اين ميانگين و آمارهاى ارائه شده در جدول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مى‌توانيم مقدار زكات پرداختى را به تفكيك تخمين زده و براى سال‌هاى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متوسط هزينه‌هاى مذهبى پرداخت شده متوسط يك خانوار روستائى</w:t>
      </w:r>
    </w:p>
    <w:p>
      <w:p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قيمت 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ارقام به ريال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كامپيوترى هزينه خانوار مركز آمار ايران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اطلاعات مربوط به كدهاى پنج رقمى براى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مركز آمار ايران ارائه نشده است، لذا آمار مربوط به اين سال به صورت ميانگين آمار سال‌هاى قبل و بعد آن ارائه شده است</w:t>
      </w:r>
      <w:r>
        <w:rPr>
          <w:rFonts w:eastAsia="IRNazanin" w:cs="IRNazanin"/>
          <w:color w:val="111111"/>
          <w:sz w:val="28"/>
          <w:szCs w:val="28"/>
          <w:rtl w:val="true"/>
          <w:lang w:bidi="fa-IR"/>
        </w:rPr>
        <w:t xml:space="preserve">. </w:t>
      </w:r>
      <w:bookmarkStart w:id="663" w:name="pg9049_107558"/>
    </w:p>
    <w:p>
      <w:pPr>
        <w:pStyle w:val="BookText"/>
        <w:rPr/>
      </w:pPr>
      <w:bookmarkEnd w:id="663"/>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متوسط هزينه‌هاى مذهبى پرداخت شده متوسط يك خانوار شهرى</w:t>
      </w:r>
    </w:p>
    <w:p>
      <w:p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قيمت جارى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0" o:detectmouseclick="t"/>
                <v:stroke color="#3465a4" joinstyle="round" endcap="flat"/>
                <w10:wrap type="none"/>
              </v:shape>
            </w:pict>
          </mc:Fallback>
        </mc:AlternateContent>
      </w:r>
    </w:p>
    <w:p>
      <w:pPr>
        <w:pStyle w:val="Heading4"/>
        <w:numPr>
          <w:ilvl w:val="3"/>
          <w:numId w:val="1"/>
        </w:numPr>
        <w:rPr/>
      </w:pPr>
      <w:bookmarkStart w:id="664" w:name="__RefHeading___Toc2286393_2870459653"/>
      <w:bookmarkStart w:id="665" w:name="_Toc268"/>
      <w:bookmarkEnd w:id="664"/>
      <w:r>
        <w:rPr>
          <w:rtl w:val="true"/>
        </w:rPr>
        <w:t>مقدار هزينه‌هاى مذهبى لازم الاداء تحقق يافته در سطح كشور</w:t>
      </w:r>
      <w:bookmarkEnd w:id="66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محاسبه ميزان تقريبى هزينه‌هاى مذهبى لازم‌الاداء تحقق يافته در سطح كشور مى‌توان مقدار متوّسط اين هزينه‌ها در سطح خانوار را در مقدار خانوارهاى كشور ضرب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تعداد خانوارهاى روستائى و شهرى كشور در سال‌هاى مورد مطالعه است و جدول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مربوط به مقدار تقريبى هزينه‌هاى مذهبى لازم الاداء كه در سطح كشور پرداخت شده است را نشان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تعداد خانوارهاى روستائى و شهرى كشور از سال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1375</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اكنون با ميانگين‌هاى به دست آمده از جدول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ميانگين درصدى زكات پرداختى يك خانوار ايرانى را نسبت به مجموع هزينه‌هاى مذهبى پرداخت شده به دست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نسبت‌درصدى‌خانوارهاى‌روستائى</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متوسط‌درصدى‌پرداخت‌زكات‌يك‌خانوارروستايى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نسبت‌درصدى‌خانوارهاى‌شهرى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متوسط‌درصدى‌پرداخت‌زكات‌يك‌خانوارشهرى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ميانگين درصدى‌زكات‌پرداختى‌يك‌خانوارايرانى</w:t>
      </w:r>
    </w:p>
    <w:p>
      <w:pPr>
        <w:pStyle w:val="BookText"/>
        <w:rPr/>
      </w:pPr>
      <w:r>
        <w:rPr>
          <w:rFonts w:eastAsia="Times New Roman" w:cs="Times New Roman" w:ascii="Times New Roman" w:hAnsi="Times New Roman"/>
          <w:color w:val="111111"/>
          <w:sz w:val="28"/>
          <w:szCs w:val="28"/>
          <w:lang w:val="en-US" w:bidi="en-US"/>
        </w:rPr>
        <w:t>72/46%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10043/44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18/55+57/55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93/39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استفاده از اين نسبت و آمارهاى جدول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بالفعل را تخمين زده و به مقايسه عايدات بالفعل و بالقوّه زكات با توليد ناخالص ملّى در جدول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توليد ناخالص ملّى و وجوه بالفعل و بالقوّه خمس و زكات كشور</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قيمت جارى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ارقام زكات پرداخت شده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تخمينى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حساب‌هاى ملّى ايران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بانك مركزى جمهورى اسلامى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حساب‌هاى ملّى ايران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آمار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مديريت و برنامه‌ريزى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كياء الحسينى و باقرى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هزينه‌هاى مذهبى بالقوّه و پرداخت شده به توليد خالص ملّى</w:t>
      </w:r>
    </w:p>
    <w:p>
      <w:pPr>
        <w:pStyle w:val="BookText"/>
        <w:rPr/>
      </w:pPr>
      <w:r>
        <w:rPr>
          <w:rFonts w:ascii="IRNazanin" w:hAnsi="IRNazanin" w:eastAsia="IRNazanin"/>
          <w:color w:val="111111"/>
          <w:sz w:val="28"/>
          <w:sz w:val="28"/>
          <w:szCs w:val="28"/>
          <w:rtl w:val="true"/>
          <w:lang w:bidi="fa-IR"/>
        </w:rPr>
        <w:t>ارقام به درصد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ميانگين نسبت مجموع هزينه‌هاى واجب و بالقوثه مذهبى به توليد ناخالص ملّى بر اساس اين برآورد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در حالى كه مقدار پرداخت شده آن </w:t>
      </w:r>
      <w:r>
        <w:rPr>
          <w:rFonts w:eastAsia="IRNazanin" w:cs="IRNazanin"/>
          <w:color w:val="111111"/>
          <w:sz w:val="28"/>
          <w:szCs w:val="28"/>
          <w:lang w:bidi="fa-IR"/>
        </w:rPr>
        <w:t>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برآورد نشان مى‌دهد مقدار پرداخت شده به ارگان‌هاى مربوطه نسبت به مقدارى كه بايد بپردازند بسيار ناچيز و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باقيمانده تا حدودى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پژوهشى در اين زمينه انجام شود تا نشان دهد اين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باقيمانده، چه مى‌شود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جدول همچنين نشان مى‌دهد، مقدار زكات بالقوّه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از گندم، جو و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توليد ناخالص ملّى است و مقدار پرداخت شده آن در حدود </w:t>
      </w:r>
      <w:r>
        <w:rPr>
          <w:rFonts w:eastAsia="IRNazanin" w:cs="IRNazanin"/>
          <w:color w:val="111111"/>
          <w:sz w:val="28"/>
          <w:szCs w:val="28"/>
          <w:lang w:bidi="fa-IR"/>
        </w:rPr>
        <w:t>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مقدار پرداخت شده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مقدارى است كه بايد مى‌پرداختند</w:t>
      </w:r>
      <w:r>
        <w:rPr>
          <w:rFonts w:eastAsia="IRNazanin" w:cs="IRNazanin"/>
          <w:color w:val="111111"/>
          <w:sz w:val="28"/>
          <w:szCs w:val="28"/>
          <w:rtl w:val="true"/>
          <w:lang w:bidi="fa-IR"/>
        </w:rPr>
        <w:t xml:space="preserve">. </w:t>
      </w:r>
      <w:bookmarkStart w:id="666" w:name="pg9049_107566"/>
    </w:p>
    <w:p>
      <w:pPr>
        <w:pStyle w:val="Heading4"/>
        <w:numPr>
          <w:ilvl w:val="3"/>
          <w:numId w:val="1"/>
        </w:numPr>
        <w:rPr/>
      </w:pPr>
      <w:bookmarkStart w:id="667" w:name="__RefHeading___Toc2286395_2870459653"/>
      <w:bookmarkStart w:id="668" w:name="_Toc269"/>
      <w:bookmarkEnd w:id="666"/>
      <w:bookmarkEnd w:id="667"/>
      <w:r>
        <w:rPr>
          <w:rtl w:val="true"/>
        </w:rPr>
        <w:t>شكاف بين نظام پرداخت الزامى و نظام پرداخت داوطلبانه</w:t>
      </w:r>
      <w:bookmarkEnd w:id="668"/>
    </w:p>
    <w:p>
      <w:pPr>
        <w:pStyle w:val="BookText"/>
        <w:rPr/>
      </w:pPr>
      <w:r>
        <w:rPr>
          <w:rFonts w:ascii="IRNazanin" w:hAnsi="IRNazanin" w:eastAsia="IRNazanin"/>
          <w:color w:val="111111"/>
          <w:sz w:val="28"/>
          <w:sz w:val="28"/>
          <w:szCs w:val="28"/>
          <w:rtl w:val="true"/>
          <w:lang w:bidi="fa-IR"/>
        </w:rPr>
        <w:t>مسأله آخر شكاف عميق بين مقادير جمع‌آورى شده زكات در نظام پرداخت الزامى و نظامپرداخت داوطلبانه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از جدول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است درصد زكات دريافتى در كشور پاكستان كه پرداخت زكات در آن الزامى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بيشتر از درصد زكات دريافتى كشورهايى است كه پرداخت زكات در آنها داوطلبانه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هر دو نظام الزامى و داوطلبانه با هم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جمع‌آورى زكات در پاكستان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به صورت داوطلبانه بود امّا از آنجائى كه اين امر اثر قابل مشاهده‌اى بر جاى نگذاشته بود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جمع آورى زكات در اين كشور به صورت اجبارى و قانونى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قانون كاملى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زكات و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تصويب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كشور اموال زكوى به دو صورت جمع آورى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اموالى كه دولت بر آنها به يك شكلى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به وسيله دولت جمع 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تعداد اين گونه اموال به يازده قلم مى‌رسد،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ديگرى از اموال كه دولت كمتر بر آنها اشراف دارد يا اصلاً اشرافى ندارد، اخراج زكات اين اموال بر عهده مكلّفين گذاشته شده است كه خود شخصاً بپردازند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اين اموال عبارتند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حساب‌هاى پس انداز بانكى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سپرده‌هاى مدت دار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گواهى‌هاى پس انداز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سپرده‌هاى ثابت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برگه‌هاى سپرده سرمايه گذارى ملى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سهام بانك‌هاى تخصصى سرمايه گذارى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اوراق بهادار دولتى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سهام شركت‌ها و مؤسّسات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مبالغ درآمدهاى اقساطى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كه مبلغ بزرگى از مال در يكى از مؤسّسات گذشته مى‌شود و قرار مى‌شود هر ماه به مستحق 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بيمه زندگى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پايان خدمت </w:t>
      </w:r>
    </w:p>
    <w:p>
      <w:pPr>
        <w:pStyle w:val="BookText"/>
        <w:rPr/>
      </w:pPr>
      <w:r>
        <w:rPr>
          <w:rFonts w:ascii="IRNazanin" w:hAnsi="IRNazanin" w:eastAsia="IRNazanin"/>
          <w:color w:val="111111"/>
          <w:sz w:val="28"/>
          <w:sz w:val="28"/>
          <w:szCs w:val="28"/>
          <w:rtl w:val="true"/>
          <w:lang w:bidi="fa-IR"/>
        </w:rPr>
        <w:t>دسته دوّم اين اموال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مسكوكات طلا و نقره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پاداش و جايزه</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حساب‌هاى جارى و حساب‌هاى جارى و حساب‌هاى ارزى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تعهدات شهروندى افراد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اوراق بهادار مالى اعم از سهام و اسناد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كالاهاى نهائى خاص موارد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پروژه‌هاى تجارى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پروژه‌هاى صنعتى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و سنگ‌هاى قيمتى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 ماهى و صيدهاى ديگر دريايى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توليدات كشاورزى اعم از باغى جنگلى و حيوانات سائمه و هر قلم مالى ديگر كه در جدول ذكر نشده ولى از جمله چيزهايى است كه زكات بر آنها بر اساس شريعت واجب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محمّد، براى نشان دادن عمق اين شكاف سه مورد از پژوهش‌هاى آمارى انجام شده در اين زمينه را به ضميمه مقاله خودش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اوّل كه در جدول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آمار مجموع زكات الزامى جمع آورى شده و مجموع زكات داوطلبانه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جدول بيان مى‌كند كه گرچه زكات كل به سبب دريافت الزامى به همراه افزايش درآمد سرانه فرد از توليد ناخالص ملّى و افزايش سپرده كل بانكى، افزايش يافته است، امّا اين افزايش به اندازه نسبت افزايش دو متغيّر ديگر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جدول فوق نشان مى‌دهد مقدار پرداختى زكات داوطلبانه به دولت بسيار اندك است و كمتر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مقدار دريافتى از ناحيه زكات 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مى‌دهد كه معظم مبلغ زكات داوطلبانه به حكومت پرداخت نمى‌شود و به افراد و سازمان‌هاى خيريه پرداخت مى‌شود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يا اصلاً پرداختى صورت نمى‌گيرد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الزامى زكات، درآمد فرد از توليد كل</w:t>
      </w:r>
    </w:p>
    <w:p>
      <w:pPr>
        <w:pStyle w:val="BookText"/>
        <w:rPr/>
      </w:pPr>
      <w:r>
        <w:rPr>
          <w:rFonts w:ascii="IRNazanin" w:hAnsi="IRNazanin" w:eastAsia="IRNazanin"/>
          <w:color w:val="111111"/>
          <w:sz w:val="28"/>
          <w:sz w:val="28"/>
          <w:szCs w:val="28"/>
          <w:rtl w:val="true"/>
          <w:lang w:bidi="fa-IR"/>
        </w:rPr>
        <w:t xml:space="preserve">توليد داخلى و سپرده‌هاى ثابت بانكى در پاكستان از </w:t>
      </w:r>
      <w:r>
        <w:rPr>
          <w:rFonts w:eastAsia="IRNazanin" w:cs="IRNazanin"/>
          <w:color w:val="111111"/>
          <w:sz w:val="28"/>
          <w:szCs w:val="28"/>
          <w:lang w:bidi="fa-IR"/>
        </w:rPr>
        <w:t>88/1989</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719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7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74" o:detectmouseclick="t"/>
                <v:stroke color="#3465a4" joinstyle="round" endcap="flat"/>
                <w10:wrap type="none"/>
              </v:shape>
            </w:pict>
          </mc:Fallback>
        </mc:AlternateConten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التحصيل الرسمى للزكاة و اداء الزكاة للجمعيات الخيريه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الاطار المؤسّسى للزكاة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669" w:name="pg9049_107572"/>
    </w:p>
    <w:p>
      <w:pPr>
        <w:pStyle w:val="Heading3"/>
        <w:numPr>
          <w:ilvl w:val="2"/>
          <w:numId w:val="1"/>
        </w:numPr>
        <w:rPr/>
      </w:pPr>
      <w:bookmarkStart w:id="670" w:name="__RefHeading___Toc2286397_2870459653"/>
      <w:bookmarkStart w:id="671" w:name="_Toc270"/>
      <w:bookmarkEnd w:id="669"/>
      <w:bookmarkEnd w:id="670"/>
      <w:r>
        <w:rPr>
          <w:rtl w:val="true"/>
        </w:rPr>
        <w:t>خلاصه و نتيجه</w:t>
      </w:r>
      <w:bookmarkEnd w:id="671"/>
    </w:p>
    <w:p>
      <w:pPr>
        <w:pStyle w:val="BookText"/>
        <w:rPr/>
      </w:pPr>
      <w:r>
        <w:rPr>
          <w:rFonts w:ascii="IRNazanin" w:hAnsi="IRNazanin" w:eastAsia="IRNazanin"/>
          <w:color w:val="111111"/>
          <w:sz w:val="28"/>
          <w:sz w:val="28"/>
          <w:szCs w:val="28"/>
          <w:rtl w:val="true"/>
          <w:lang w:bidi="fa-IR"/>
        </w:rPr>
        <w:t>در مقدّمه پژوهش بيان شد كه يكى از دغدغه‌هاى نظام اسلامى و خواست به حقّ مؤمنين فراهم آورى زمينه‌هاى لازم نظرى و عملى براى اجراى زكات در ايران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ديدگاه‌هاى فقهى و مديريت اجرائى در كشورهاى اسلامى به اين نتيجه رسيديم كه انتخاب رأى فقهى مى‌تواند مهم‌ترين پيامد را در توانايى عايدات زكات در امر ريشه كنى پديده فقر در يك كشور اسلامى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نظرات فقهاى اماميه زكات واجب تنها بر سه قلم وضع شده است و زكات مال‌التّجاره كه در ديدگاه سنّتى اهل سنّت واجب است، در ديدگاه اماميه زكات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با توّجه به اوصاف اموال زكوى، و تغيير روش‌هاى توليد و تغيير ماهوى برخى از موضوعات مانند پول در اقتصاد معاصر تنها از يك قلم يعنى غلاّت اربعه كه شامل گندم، جو، خرما و كشمش است مى‌توان زكات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مسلّم است كه دريافت اين مقدار زكات نمى‌تواند كمك مؤثّرى به رفع فقر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آمارى كياء الحسينى هم نشان دهنده همين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كشورهاى اسلامى مشكل فقهى حل شده است، امّا در عمل و اجرا، پژوهش‌هاى آمارى نشان مى‌دهد سيستم‌هاى مديريتى و اجرائى در كشورهاى اسلامى مورد مطالعه، در افزايش عوايد زكوى و زدودن فقر از چهره جامعه اسلامى موّفقيت‌آميز نبوده و اثر ناچيزى بر رفع فقر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 نشان دهنده شكاف عميق بين زكاتى كه بالقوّه بايد پردازند و بين زكاتى كه در عمل مى‌پردازند، است و نوعاً بين يك پنجم تا يك دوازدهم زكات بالقوّه جمع 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كشورهايى كه در آنها نظام پرداخت الزامى بر قرار است، گرچه زكات جمع آورى شده در آنها كفاف فقر فقرا را نمى‌كند ولى همين مقدار زكات جمع آورى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بيشتر از زكات جمع آورى شده كشورهايى است كه در آنها نظام داوطلبانه پرداخت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منذرقحف ميزان عايدات زكات را به چند متغيّر مهم وابسته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متغيّرها عبارتنند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توزيع ثروت در كشور مسلمان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 درآمد و رفاه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بخش خصوصى در مقابل بخش عمومى در مالكيت ثروت و درآمد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كارآيى مديريت زكات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جامعيت قوانين زكات با ملاحظه اموال مورد تعلّق زكات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بهبود بخشى تمام متغيّرهاى فوق مى‌توان اميدوار بود كه فريضه زكات وظيفه خودش رابه خوبى انجام داده و موجب رفع فقر از جامعه اسلامى گردد</w:t>
      </w:r>
      <w:r>
        <w:rPr>
          <w:rFonts w:eastAsia="IRNazanin" w:cs="IRNazanin"/>
          <w:color w:val="111111"/>
          <w:sz w:val="28"/>
          <w:szCs w:val="28"/>
          <w:rtl w:val="true"/>
          <w:lang w:bidi="fa-IR"/>
        </w:rPr>
        <w:t xml:space="preserve">. </w:t>
      </w:r>
      <w:bookmarkStart w:id="672" w:name="pg9049_107574"/>
    </w:p>
    <w:p>
      <w:pPr>
        <w:pStyle w:val="Heading2"/>
        <w:numPr>
          <w:ilvl w:val="1"/>
          <w:numId w:val="1"/>
        </w:numPr>
        <w:rPr/>
      </w:pPr>
      <w:bookmarkStart w:id="673" w:name="__RefHeading___Toc2286399_2870459653"/>
      <w:bookmarkStart w:id="674" w:name="_Toc271"/>
      <w:bookmarkEnd w:id="672"/>
      <w:bookmarkEnd w:id="673"/>
      <w:r>
        <w:rPr>
          <w:rtl w:val="true"/>
        </w:rPr>
        <w:t>منابع و مآخذ</w:t>
      </w:r>
      <w:bookmarkEnd w:id="67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5" w:name="__RefHeading___Toc2286401_2870459653"/>
      <w:bookmarkStart w:id="676" w:name="_Toc272"/>
      <w:bookmarkEnd w:id="675"/>
      <w:r>
        <w:rPr>
          <w:rtl w:val="true"/>
        </w:rPr>
        <w:t>اشاره</w:t>
      </w:r>
      <w:bookmarkStart w:id="677" w:name="pg9049_107576"/>
      <w:bookmarkEnd w:id="676"/>
    </w:p>
    <w:p>
      <w:pPr>
        <w:pStyle w:val="Heading3"/>
        <w:numPr>
          <w:ilvl w:val="2"/>
          <w:numId w:val="1"/>
        </w:numPr>
        <w:rPr/>
      </w:pPr>
      <w:bookmarkStart w:id="678" w:name="__RefHeading___Toc2286403_2870459653"/>
      <w:bookmarkStart w:id="679" w:name="_Toc273"/>
      <w:bookmarkEnd w:id="677"/>
      <w:bookmarkEnd w:id="678"/>
      <w:r>
        <w:rPr>
          <w:rtl w:val="true"/>
        </w:rPr>
        <w:t>منابع فارسى</w:t>
      </w:r>
      <w:bookmarkEnd w:id="6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هاشمى، سيّد محمد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كياء الحسينى، سيّد ضياء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زكات در ايران و جايگاه آن در رفع نيازهاى ضرورى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طرح پژوهشى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پژوهشى دانشگاه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كياء الحسين، سيّد ضياء الدين و باقرى،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اجتماعى در ايران با تكيه بر منابع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طرح پژوهشى به سفارش مؤسسه عالى پژوهشى تأمين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پژوهشى دانشگاه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قرشى، سيّد على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Heading3"/>
        <w:numPr>
          <w:ilvl w:val="2"/>
          <w:numId w:val="1"/>
        </w:numPr>
        <w:rPr/>
      </w:pPr>
      <w:bookmarkStart w:id="680" w:name="__RefHeading___Toc2286405_2870459653"/>
      <w:bookmarkStart w:id="681" w:name="_Toc274"/>
      <w:bookmarkEnd w:id="680"/>
      <w:r>
        <w:rPr>
          <w:rtl w:val="true"/>
        </w:rPr>
        <w:t>منابع عربى</w:t>
      </w:r>
      <w:bookmarkEnd w:id="6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النووى، محيى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فى شرح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المحتار على درّ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المصرية للتأليف و الترجمه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زكريا، ابوالحسين احمد 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ابوعبيد، القاسم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ادارة الزكاة فى ماليزيا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الاطار المؤسّسى للزكاة؛ ابعاده و مضامينه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بوعلام بن جلالى و محمد العلمى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الاسلامى لبحوث و التدريب البنك الاسلامى للتنمية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الاندلسى،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قدامه،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بت، پرويز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عن حالة تحصيل الزكاة فى الباكستان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الاطار المؤسّسى للزكاة، 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الجعلى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الزكاة فى السودان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المواد العلمية لبرنامج التدريب على تطبيق الزكاة فى الجتمع الاسلامى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منذر 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الاسلامى للبحوث و التدريب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الاسلامية للتنمية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سلامة،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 التطوّعى و الالزامى للزكاة؛ دراسة عن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الاطار المؤسسى للزكاة 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الاشقر، محمد سليمان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ابحاث فقهية فى‌قضايا الزكاة المعاصرة دارالنفائس اردن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اكرم خان،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لنظم الزكاة؛ الضوابط الشرعية و الادرية و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الاطار المؤسّسى للزكاة 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غزالى، ايديت و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دراسة عن حالة ماليزيا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الاطار المؤسّسى للزكاة 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بهجت، الشيخ محمد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الجزيرى،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جمجوم،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فريضه الزكاة و تطبيقاتها العملية فى 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الزكاة الثانية بالمملكة العربية السعودية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الحسينى، خالد بن عبداللّه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بيت الزكاة فى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المواد العلمية لبرنامج التدريب 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العاملى،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الى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لاحياء التراث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الخمينى، روح اللّه الموسوى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الخوئى، سيد ابوالقاسم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محمد بن الشربينى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المحتاج فى شرح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راغب اصفهانى، حسين بن محمد مفردات الفاظ 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زغلول، محمد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و توزيع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بنك ناصر الاجتماعى فى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المواد العلمية لبرنامج التدريب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فى احاديث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سابق،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مرتضى، علم الهدى ابى القاسم على بن الحسين الموسوى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شبّر، سيّد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الشافعى، محمد 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الثانى، زين الدين الجبعى العاملى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البهية فى شرح اللمعة الدمشقيه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الاول، محمدبن جمال الدين مكى العاملى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اللمعه‌الدمشقيه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الطريحى، فخرالدين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الطوسى، ابى‌جعفرمحمدبن‌الحسن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الهادى الى طريق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الطوسى، ابى‌جعفرمحمدبن‌الحسن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الطوسى، ابى‌جعفرمحمدبن‌الحسن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فى فقه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الطوسى، ابى جعفر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فقه الشيعة الدار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الطباطبائى اليزدى، سيد محمد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الطباطبائى، سيّد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طبرسى، ابوعلى فضل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الطاهر،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حصيلة الزكاة و تنمية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اقتصاديات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منذر 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الاسلامى للبحوث و التدريب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عياشى،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تصحيح سيد هاشم رسولى محلاّتى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علميه 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العاضى، محمديحيى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ادارة الزكاة فى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المواد العلمية لبرنامج التدريب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 فؤاد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لنظم الزكاة؛ الجوانب العامة و الادارية و التنظيمية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الاطار الموسسى للزكاة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 فؤاد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ادارة مؤسّسات الزكاة فى المجتمعات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احمد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لنظم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الاطار المؤسسى للزكاة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عبدالباقى، محمد 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المفهرس لالفاظ القرآن الكريم</w:t>
      </w:r>
    </w:p>
    <w:p>
      <w:pPr>
        <w:pStyle w:val="BookText"/>
        <w:rPr/>
      </w:pPr>
      <w:r>
        <w:rPr>
          <w:rFonts w:ascii="IRNazanin" w:hAnsi="IRNazanin" w:eastAsia="IRNazanin"/>
          <w:color w:val="111111"/>
          <w:sz w:val="28"/>
          <w:sz w:val="28"/>
          <w:szCs w:val="28"/>
          <w:rtl w:val="true"/>
          <w:lang w:bidi="fa-IR"/>
        </w:rPr>
        <w:t xml:space="preserve">انتشارات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القرطبى، محمد بن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و 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القرطبى، ابوعبداللّه محمدبن الحسن احمد الانصارى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لاحكام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القرضاوى،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قحف،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و توزيع الزكاة؛ تجربة 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المواد العلمية لبرنامج التدريب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قحف،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النماذج المؤسسية التطبيقية لتحصيل الزكاة و توزيعها فى البلدان و المجتمعات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الاطار المؤسسى للزكاة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الكاشانى، علاء الدين أبى بكر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الصنايع فى ترتيب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الحلى، ابى القاسم نجم الدين جعفر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فى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الحلى، ابى القاسم نجم الدين جعفر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النافع فى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الحلى، ابى القاسم نجم الدين جعفر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شرايع الاسلام فى مسائل الحلال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فقه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الموسوى الگلپايگانى، سيد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ابى عبداللّه محمد بن النعمان الحارثى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المنذرى، الحافظ ابى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 الترهيب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محمد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تطبيقات عملية فى جمع الزكاة، حالة تطبيقية فى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الاطار المؤسسى للزكاة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مغنيه، محمد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82" w:name="pg9049_107586"/>
    </w:p>
    <w:p>
      <w:pPr>
        <w:pStyle w:val="BookText"/>
        <w:rPr/>
      </w:pPr>
      <w:bookmarkEnd w:id="68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المصرى رفيق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فى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المكتبى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التحصيل الرسمى للزكاة و اداء الزكاة للجميعات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الاطار المؤسسى للزكاة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النجفى، الشيخ محمد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فى شرح شرايع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الهمدانى، آغارضا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الهمدانى، آغا رضا بن محمد 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2286407_2870459653"/>
      <w:bookmarkStart w:id="684" w:name="_Toc275"/>
      <w:bookmarkEnd w:id="683"/>
      <w:r>
        <w:rPr>
          <w:rtl w:val="true"/>
        </w:rPr>
        <w:t>منابع انگليسى</w:t>
      </w:r>
      <w:bookmarkEnd w:id="6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ALadi, Muhammad yahya Hussein - yemen - in: Institutional framework of zakah - ed: Ahmed Abdel, fattah el Ashker; Muhammad sirajulhaq IRTI - ISDB - JEDDAH - 1416 / 1995 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 Ajeel, Abdal Qader dahi - Kuwait - in: Institutional framework of zakah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Bin Abdul wahid, Mohammad &amp; others - MALAYSIA - in: Institutional framework of zakah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Mohammad Ibrahim - THE SUDAN - in: Institutional framework of zakah -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Imtiazi, I. A - organization of zakah The pakistan Model and Experience - in: Mangement of zakah in Modern Muslim society - IRTI - ISDB - JEDDAH - 1410 H / 1989 G.- kahf, monzer - zakah and obligatiry expenditures in islam - in: LESSONS IN ISLAMIC ECONOMICS - IRTI -ISDB - JEDDAH - 1418 H/1998 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Kahf, Monzer - zakah managment in some Muslim societies - IRTI - ISDB - JEDDAH - 2000 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kahf, monzer - Applied Institutional models of zakah collection and Distribution in: Institutional framework of zakah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kahf, monzer - Intriduction - in: Economics of zakah: Books of Reading, No 2, ed: Dr monzer kahf IRTI ISDB - JEDDAH - 1417 H / 1997G</w:t>
      </w:r>
      <w:r>
        <w:rPr>
          <w:rFonts w:eastAsia="Times New Roman" w:cs="Times New Roman" w:ascii="Times New Roman" w:hAnsi="Times New Roman"/>
          <w:color w:val="111111"/>
          <w:sz w:val="28"/>
          <w:szCs w:val="28"/>
          <w:rtl w:val="true"/>
          <w:lang w:val="en-US" w:bidi="en-US"/>
        </w:rPr>
        <w:t xml:space="preserve">. </w:t>
      </w:r>
      <w:bookmarkStart w:id="685" w:name="pg9049_107588"/>
    </w:p>
    <w:p>
      <w:pPr>
        <w:pStyle w:val="Heading3"/>
        <w:numPr>
          <w:ilvl w:val="2"/>
          <w:numId w:val="1"/>
        </w:numPr>
        <w:rPr/>
      </w:pPr>
      <w:bookmarkStart w:id="686" w:name="__RefHeading___Toc2286409_2870459653"/>
      <w:bookmarkStart w:id="687" w:name="_Toc276"/>
      <w:bookmarkEnd w:id="685"/>
      <w:bookmarkEnd w:id="686"/>
      <w:r>
        <w:rPr>
          <w:rtl w:val="true"/>
        </w:rPr>
        <w:t>برخى منابع ديگر</w:t>
      </w:r>
      <w:bookmarkEnd w:id="6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حساب‌هاى ملّى ايران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بانك مركزى جمهورى اسلامى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حساب‌هاى ملّى ايران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آمار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مديريت و برنامه‌ريزى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عالى پژوهش تأمين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جامع رفاه و تأمين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گزارش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انتشارات موسّسه عالى پژوهش تأمين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آمارى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امداد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و تنظيم اداره كل آمار و خدمات ماشينى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برنامه ريزى و امور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اينترنتى سازمان بهزيستى استان اصفهان</w:t>
      </w:r>
      <w:r>
        <w:rPr>
          <w:rFonts w:eastAsia="Times New Roman" w:cs="Times New Roman" w:ascii="Times New Roman" w:hAnsi="Times New Roman"/>
          <w:color w:val="111111"/>
          <w:sz w:val="28"/>
          <w:szCs w:val="28"/>
          <w:lang w:val="en-US" w:bidi="en-US"/>
        </w:rPr>
        <w:t>http://www.behzisty - esfahahn.org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قرارات المؤتمر الثانى لمجمع البحوث الاسلامية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ابحاث فقهيه فى قضايا الزكاة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سليمان الاشقر و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توصيات وفتاوى المؤتمر الاول؛ المنعقد بالكويت فى 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ابريل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ابحاث فقهيه فى قضايا الزكاة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سليمان الاشقر و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قانون الزكاة فى ليبيا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الصادرة عن مجلس قيادة الثورة فى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28/10/1971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الزكاة و الضرائب فى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قاون الزكاة السودانى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القانون الفيد رالى للزكاة الماليزى بتاريخ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مرسوم ملكى رقم </w:t>
      </w:r>
      <w:r>
        <w:rPr>
          <w:rFonts w:eastAsia="Amiri" w:cs="Amiri" w:ascii="Amiri" w:hAnsi="Amiri"/>
          <w:color w:val="111111"/>
          <w:sz w:val="28"/>
          <w:szCs w:val="28"/>
          <w:lang w:bidi="ar-SA"/>
        </w:rPr>
        <w:t>17/2/8634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7/4/1951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باستيفاء الزكاة الكاملة من الافراد و الشركات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ZAKAH AND USHR ORDINANCE, 1988 MINISTRY OF RELIGIOUS AFFAIRS, GOVERNMENT OF PAKISTAN</w:t>
      </w:r>
      <w:r>
        <w:rPr>
          <w:rFonts w:eastAsia="Times New Roman" w:cs="Times New Roman" w:ascii="Times New Roman" w:hAnsi="Times New Roman"/>
          <w:color w:val="111111"/>
          <w:sz w:val="28"/>
          <w:szCs w:val="28"/>
          <w:rtl w:val="true"/>
          <w:lang w:val="en-US" w:bidi="en-US"/>
        </w:rPr>
        <w:t xml:space="preserve">. </w:t>
      </w:r>
      <w:bookmarkStart w:id="688" w:name="pg9049_107590"/>
    </w:p>
    <w:p>
      <w:pPr>
        <w:pStyle w:val="Heading2"/>
        <w:numPr>
          <w:ilvl w:val="1"/>
          <w:numId w:val="1"/>
        </w:numPr>
        <w:rPr/>
      </w:pPr>
      <w:bookmarkStart w:id="689" w:name="__RefHeading___Toc2286411_2870459653"/>
      <w:bookmarkStart w:id="690" w:name="_Toc277"/>
      <w:bookmarkEnd w:id="688"/>
      <w:bookmarkEnd w:id="689"/>
      <w:r>
        <w:rPr>
          <w:rtl w:val="true"/>
        </w:rPr>
        <w:t>فهرست مطالب</w:t>
      </w:r>
      <w:bookmarkEnd w:id="690"/>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چند ملاحظه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 xml:space="preserve">بررسى اجمالى احكام زكات در نزد مذاهب چهارگانه اهل سنّت، فقه جديد آنها و مذاهب اماميه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زكات در لغت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زكات در 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زكات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زكات در متون حديثى و فقهى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در متون حديثى و فقهى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در متون حديثى و فقهى پيروان اهل بيت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بررسى‌مقايسه‌اى افراد واموال‌مشمول زكات‌درنزدمذاهب پنجگانه اسلام وفقه‌جديد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اموال آنها مشمول وجوب زكات مال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مشمول وجوب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مجموعه انواع ثروت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زراعى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ثروت حيوانى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احشام سه‌گانه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عسل و منتجات حيوانى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پولى و مالى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مسكوك طلا و نقره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پول‌هاى كاغذى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اسكناس و ديگر انواع پول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ثروت تجارى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ثروت معدنى و دريائى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 وجوب حق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گنج‌هاى مدفون شده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دريا استخراج مى‌شود مانند لولو و مرجان و مرواريد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ثروت‌هاى جهان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مستغلات، عمارات و كارخانجات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منفعت كسب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سهام و اوراق قرضه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ثروت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غنايم جنگى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حلال مخلوط به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مصارف زكات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چگونگى تقسيم زكات بين اصناف هشتگانه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انتقال زكات به سرزمين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آيا در اموال حق ديگرى غير از زكات هست؟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خلاصه و نتيجه فصل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Amiri" w:hAnsi="Amiri" w:eastAsia="Amiri" w:cs="Amiri"/>
          <w:color w:val="111111"/>
          <w:sz w:val="28"/>
          <w:sz w:val="28"/>
          <w:szCs w:val="28"/>
          <w:rtl w:val="true"/>
          <w:lang w:bidi="ar-SA"/>
        </w:rPr>
        <w:t>بررسى تطبيقى قوانين زكات كشورهاى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تكاملى قانون گذارى زكات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مالزى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كلى و عام قوانين و نظامات ادارى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مؤسّساتى كه به الزام قانون جمع آورى زكات را بر عهده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مؤسّساتى كه مسئوليت جمع آورى زكات داوطلبانه را بر عهده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صدور اين قوانين و قدرت قانونى 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قانونى به پرداخت يا پرداخت داوطلبانه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صلاحيت تفسير نصوص وارده در قوانين و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كشورهايى كه پرداخت زكات در آنها الزامى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صلاحيت تفسير نصوص‌وارده در قوانين ومقرّرات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كشورهايى كه پرداخت زكات در آنها اختيارى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بهره‌مندى زكات از حمايت‌هاى مقرّره اموال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گسترده يكى كردن اداره جمع آورى و توزيع يا تفكيك آن دو</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كلى قوانين زكات در بخش جمع آورى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اموالى كه زكات آنهاواجب است و چگونگى پرداخت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ضمانت اجرايى قوانين زكات و مجازات‌ها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بخشودگى و عدم پرداخت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تدابير تعيين مقدار زكات و تدوين اظهارنامه‌هاى لازم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به احكام مؤسّسه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كلى قوانين زكات در بخش 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اصنافى كه زكات در بين آنها توزيع مى‌شود و ابزارهاى 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توزيع محلّى زكات و ضوابط نقل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خلاصه و نتايج فصل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Amiri" w:hAnsi="Amiri" w:eastAsia="Amiri" w:cs="Amiri"/>
          <w:color w:val="111111"/>
          <w:sz w:val="28"/>
          <w:sz w:val="28"/>
          <w:szCs w:val="28"/>
          <w:rtl w:val="true"/>
          <w:lang w:bidi="ar-SA"/>
        </w:rPr>
        <w:t>مديريت و سازماندهى ادارى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مالزى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خلاصه و 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استقلال مؤسّسه زكات و ارتباطات ادارى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ساختار 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تمركز يا عدم تمركز در دو سطح ادارى و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كميته‌هاى داوطلب 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هزينه‌هاى ادارى و پرسنلى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Amiri" w:hAnsi="Amiri" w:eastAsia="Amiri" w:cs="Amiri"/>
          <w:color w:val="111111"/>
          <w:sz w:val="28"/>
          <w:sz w:val="28"/>
          <w:szCs w:val="28"/>
          <w:rtl w:val="true"/>
          <w:lang w:bidi="ar-SA"/>
        </w:rPr>
        <w:t>جمع آورى زكات در كشورهاى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كشورهايى كه پرداخت زكات در آنها الزامى است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زكات زراعت و ميوجات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زكات احشام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زكات 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نقدين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و آنچه كه در حكم اين دو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اموال تجارى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زكات 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اموال استثناء شده از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زكات الزامى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اموال استثناء شده از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روشهاى جمع آورى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جمع آورى زكات احشام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روشهاى جمع آورى زكات زراعات اثمار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اموال تجارى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درآمدهاى آزاد خدماتى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توسعه گستره زكات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اموال باطنه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اموال استثناء شده از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روش جمع آورى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 از منبع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تخمين در زراعت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الخرص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 مال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 جمع آورى زكات 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اموال مشمول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اموال استثناء شده از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بخشودگى‌هاى عشر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روش‌هاى جمع آورى زكات و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برنامه جمع آورى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روش جمع آورى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مالزى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اموال مشمول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اموال مستثناء شده از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روش‌هاى جمع آورى زكات در مالزى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برخى از مشكلات دستگاه زكات در مالزى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اداى زكات از مجارى غير رسمى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زكات‌هاى جمع آورى نشده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كشورهايى كه پرداخت زكات در آنها به صورت اختيارى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روش‌هاى جمع آورى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چگونگى برقرار كردن 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اموال مشمول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روش‌هاى جمع آورى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خلاصه و نتيجه 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تفاوت در اموال موضوع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بخشودگى‌هاى زكات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دستگاه‌هاى جمع كننده زكات و روش‌هاى جمع آورى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محصولات كشاورزى و چهارپايان اهلى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جمع آورى زكات محصولات كشاورزى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جمع آورى زكات مال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زكات موجودى‌هاى مالى و پولى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روش تحصيل برخى از اقلام زكوى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حسابدارى و مؤسّسات فنّى توليدى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چند ملاحظه و نتيجه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Amiri" w:hAnsi="Amiri" w:eastAsia="Amiri" w:cs="Amiri"/>
          <w:color w:val="111111"/>
          <w:sz w:val="28"/>
          <w:sz w:val="28"/>
          <w:szCs w:val="28"/>
          <w:rtl w:val="true"/>
          <w:lang w:bidi="ar-SA"/>
        </w:rPr>
        <w:t>توزيع زكات در كشورهاى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اصناف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روش 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مالزى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اصناف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مسئوليت توزيع و صرف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مصارف وجهاتى كه زكات در آنها به كار گرفته شده وهزينه‌مى‌شود ومقدار زكات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اصناف زكات و روش 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اصناف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روش‌هاى توزيع و هزينه‌هاى ادارى و پرسنلى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روش 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ضوابط 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اصناف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كمك‌هاى ماهيانه به صورت مستمرّى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كمك‌هاى مقطوع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خانواده‌هاى متعفّف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تبرّعات عينى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افطارى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زكات 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قربانى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طرح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يتيم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طرح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ضيوف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آبرسانى در خيابان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فعّاليت‌هاى خارجى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اصناف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روشهاى 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روش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راه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راه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خلاصه و نتيجه فصل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زكات از طريق بودجه عمومى دولت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از طريق ادارات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الگوى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به وسيله مؤسّسات خيريه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الگوى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به وسيله قدرت‌هاى دولتى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الگوى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از راه كميته‌هاى محلّى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الگوى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مستقيم به وسيله اداره زكات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Amiri" w:hAnsi="Amiri" w:eastAsia="Amiri" w:cs="Amiri"/>
          <w:color w:val="111111"/>
          <w:sz w:val="28"/>
          <w:sz w:val="28"/>
          <w:szCs w:val="28"/>
          <w:rtl w:val="true"/>
          <w:lang w:bidi="ar-SA"/>
        </w:rPr>
        <w:t>زكات و امكان اجراى آن در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امكان سنجى نظرى و فقهى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امكان سنجى ادارى و اجرايى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مؤسسات و نهادهاى تأمين اجتماعى در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كميته امداد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تاريخچه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منابع مالى اين نهاد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اركان كميته امداد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اهداف و وظايف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فعّاليت‌هاى عمده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تعداد افراد تحت پوشش خدمات حمايتى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مقدار كمك‌هاى پرداختى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بهزيستى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مالى</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سنجى بر اساس نتايج پژوهش‌هاى آمارى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ميزان تأثير ديدگاه فقهى بر مقدار عايدات زكات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شكاف بين زكات بالقوّه و زكات جمع‌آورى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بررسى موردى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شكاف بين نظام پرداخت الزامى و نظام پرداخت داوطلبانه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خلاصه و 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منابع عربى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منابع 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منابع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691" w:name="pg9049_107609"/>
    </w:p>
    <w:p>
      <w:pPr>
        <w:pStyle w:val="Heading2"/>
        <w:numPr>
          <w:ilvl w:val="1"/>
          <w:numId w:val="1"/>
        </w:numPr>
        <w:rPr/>
      </w:pPr>
      <w:bookmarkStart w:id="692" w:name="__RefHeading___Toc2286413_2870459653"/>
      <w:bookmarkStart w:id="693" w:name="_Toc278"/>
      <w:bookmarkEnd w:id="691"/>
      <w:bookmarkEnd w:id="692"/>
      <w:r>
        <w:rPr>
          <w:rtl w:val="true"/>
        </w:rPr>
        <w:t>فهرست جداول</w:t>
      </w:r>
      <w:bookmarkEnd w:id="693"/>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مشمول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مربوط به هر يك از اموال به نظر فقهاى مذاهب پنجگانه به انضمام اجتهادات جديد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مشموليت از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ثروت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عايدات زكات در سودان از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زكات جمع آورى شده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عشر تخمينى و جمع آورى شده از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عايدات كل زكات مال و فطر بر حسب ايالت از سال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آورى زكات مال و فطر بر حسب منابع در غرب مالزى از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 مخالفت با قوانين زكات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پرداخت زكات از طريق كانال‌هاى غير رسمى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زكات تخمينى و زكات جمع آورى شده در غرب مالزى بر حسب منابع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 بيت الزكاة كويت از سال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 بيت الزكاة كويت از ناحيه صدقه از سال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توزيع زكات در ايالت قدح سال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توزيع زكات در ايالت فيرليس از سال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مقايسه برآورد زكات و فقر غذايى كشور در 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تخمين زده شده و زكات جمع آورى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اندازه‌گيرى مقدار عايدات زكات در تعدادى از كشورهاى اسلامى براى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و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عربستان 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ميليون ريال سعودى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و عشرجمع‌آورى شده و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پاكستان به قيمت جارى</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و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يمن به قيمت جارى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دريافتى چهار كشور اسلامى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هزينه‌هاى مذهبى لازم الاداء پرداخت شده در سطح كشور ازسال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جارى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بالقوّه و بالفعل حقوق مالى مذهبى لازم‌الاداء كل كشور از سال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قيمت جارى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وجوه بالقوّه و بالفعل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ارقام به درصد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مقايسه هزينه‌هاى مذهبى لازم‌الاداء و درآمدهاى دولت از سال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قيمت جارى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هزينه‌هاى مذهبى پرداخت شده متوسط يك خانوار روستائى 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جارى</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هزينه‌هاى مذهبى پرداخت شده متوسط يك خانوار شهرى از سال</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جارى</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خانوارهاى روستائى و شهرى كشور از سال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 توليد ناخالص ملّى و وجوه بالفعل و بالقوّه خمس و زكات كشور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قيمت جارى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هزينه‌هاى مذهبى بالقوّه و پرداخت شده به توليد خالص ملّى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الزامى زكات، درآمد فرد از توليد كل توليد داخلى و سپرده‌هاى ثابت بانكى در پاكستان از </w:t>
      </w:r>
      <w:r>
        <w:rPr>
          <w:rFonts w:eastAsia="IRNazanin" w:cs="IRNazanin"/>
          <w:color w:val="111111"/>
          <w:sz w:val="28"/>
          <w:szCs w:val="28"/>
          <w:lang w:bidi="fa-IR"/>
        </w:rPr>
        <w:t>88/1989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ابوعبيد، القاسم 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دارالفكر،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العاملى، محمدبن‌حسن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الى تحصيل مسائل الشريعة، دار احياء التراث العربى، بيروت،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شواهد تاريخى علّت از بين رفتن فقر و فزونى عايدات زكات به تفصيل بيان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نظر نگارنده حاصلخيزى منطقه يمن و متعادل بودن نظام توزيع ثروت و پايبندى اغنياى آنجا به پرداخت زكات كه تا عصر حاضر بلاانقطاع ادامه دارد، علّت اصلى اين امر بوده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Kahf, Monzer. Zakah and obligatory expenditures inislam. in: LESSONS IN ISLAMIC ECONOMICS</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Gross National product</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Kanf, Monzer zakah and obligatory expendtures in islam. in: LESSONS IN ISLAMIC ECONOMICS, IRTI, IDB, JEDDAH, 1418H/ 1998 G vol 2, p 536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الشرباصى،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الاقتصادى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زكريا، ابوالحسين احمد 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تبليغات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الشوكانى، محمدبن على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شرح منتفى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البابى الحلبى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حسين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طبرسى، ابوعلى فضل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سيّد محمد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اسماعيليان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و تصحيح سيد هاشم رسولى محّلاتى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علميه اسلاميه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شبّر، سيد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المصريه للتأليف و 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الطريحى، فخر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فى شرح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سيد الشهداء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الهمدانى، آقا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منتظرى، حسينعلى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نشر دفتر تبليغات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الشرباصى،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الاقتصادى الاسلامى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 السابق،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القرطبى، ابوعبداللّه محمد بن احمد الانصارى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عبدالباقى، محمد 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ترجمه آيات قرآن از ترجمه آية اللّه مكارم شيرازى استفاده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تفسيرى كه حقّ الحصاد را همان زكات بداينم و آن را حقّى غير از زكات ندانيم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فى احاديث البشير النذير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المنذرى، الحافظ ابى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الترغيب و الترهيب من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المنذرى، الحافظ ابى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المنذرى، الحافظ ابى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قدامه،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دارالكتاب العربى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الخطيب، محمدبن الشربينى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فى شرح 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سيد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دارالكتاب العربى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العاملى، محمد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الى مسائل الشريعه مؤسّسه آل البيت لاحياء التراث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الحرالعاملى، محمد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العاملى، محمد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منع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العاملى، محمد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المحقّق الحلّى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فى شرح المختصر مؤسّسه سيد الشهدا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سيد محمد 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روح الله الموسوى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الخوئى، سيد ابوالقاسم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الموسوى الگلپايگانى، سيدمحمدرضا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الخمينى، روح اللّه الموسوى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الجزيرى،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الجزيرى،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على در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قرارات المؤتمر الثانى لمجمع الاسلامية بالقاهره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ابحاث فقهيه فى قضايا الزكاة المعاصرة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سليمان الاشقر و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النفائس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شهيد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شهيد 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الهمدانى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الفقهيه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الخوئى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الزكاة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الجزيرى،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الشافعى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النووى، محيى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فى شرح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بيروت،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الكاشانى، علاء الدين أبى بكر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الصنايع فى ترتيب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القرضاوى، يوسف، فقه الزكاة، مؤسّسه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القرطبى، محمد ابن 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 نهاية المقتصد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المحقّق الحلّى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Kahaf, Monzer - Ibid - p. 532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الميم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القرضاوى،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القرضاوى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تحرير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علم الهدى ابى القاسم على بن الحسين الموسوى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الفقهيه، موسوعة فقه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الاندلسى، 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نظرات اينها در طى جدول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خلاصه و نتيجه فصل آورده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الجزيرى،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القرضاوى،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القرطبى، محمد ابن 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مغنيه، محمدجواد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الحلّى، شرايع الاسلام،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النجفى، محمدحسن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هايى كه در مراتع طبيعى و آزاد به چرا مى‌پردازند به آنها سائمه گفته مى‌شود،در مقابل آن معلوفه به دام هايى گفته مى‌شود كه علفشان را صاحبانشان تأمين مى‌كنند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القرطبى، محمد ابن الرشد، المصدر السابق،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القرضاوى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مغنيه، محمدجواد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النووى، محيى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القرضاوى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القرطبى، محمد بن 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الجزيرى،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سلسلة الينابيع الفقهيه، دار التراث،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سلسلة الينابيع الفقهيه،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سلسلة الينابيع الفقهيه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العلمية العلمية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تحرير الوسيله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تنظيم و نشر آثار امام خمينى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الجزيرى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الجزيرى،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القرطبى، محمد ابن 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القرضاوى،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تحرير الوسيله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الطوسى، الاقتصاد الهادى الى طريق الرشاد، مكتبة جامع چهل ستون،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شرايع الاسلام فى مسائل الحلال و الحرام، انتشارات استقلال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الثانى، الروضه البهيه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 الدمشقيه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داورى،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النجفى، جواهر الكلام فى شرح شرايع الاسلام، دارالكتب الاسلاميه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الاسلامى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تحرير الوسيله، دارالكتب العلميه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بهجت، 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الجزيرى، عبدالرحمن،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القرضاوى،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الطوسى،، الاقتصاد،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الاول، اللمعة الدمشقيه،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بهجت، 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الجزيرى، عبدالرحمن، المصدر السابق،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القرطبى، محمد ابن الرشد، المصدر السابق،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القرضاوى، يوسف المصدر السابق،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الحلى، 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الاول، اللمعة الدمشقيه،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الثانى، 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العروة الوثقى،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بهجت، 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القرضاوى،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الجزيرى،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القرضاوى،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المصرى، رفيق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المكتبى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الاشقر، محمد سليمان و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قرارات المؤتمر الثانى لمجمع البحوث الاسلاميه بالقاهرة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ابحاث فقهيه فى قضايا الزكاة المعاصرة، دار النفائس، اردن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الاشقر، محمد سليمان و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توصيات و فتاوى المؤتمر الاول للزكاة المنعقد بالكويت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ابحاث فقهية فى قضايا الزكاة المعاصرة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الشيخ محمّد 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الطوسى، الاقتصاد،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الحلى، شرايع الاسلام،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الاول، 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النجفى، محمدحسن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بهجت، 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مستفاد مالى است كه مسلمان از آن استفاده مى‌كند و به ملكيت جديد مالك آن مى‌شود حال به هر سبب از اسباب تملك مشروع باشد، فرقى نمى‌كند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القرضاوى،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المصرى، رفيق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الاشقر، محمد سليمان و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توصيات و فتاوى المؤتمر الاوّل للزكاة المنعقد بالكويت،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القرضاوى،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توصيات و فتاوى المؤتمر الاول للزكاة المنعقد بالكويت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المصرى، رفيق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الاشقر، محمد سليمان و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توصيات و فتاوى المؤتمر الاوّل للزكاة المنعقد بالكويت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الطوسى، الاقتصاد،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الحلّى، 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النجفى، جواهر الكلام،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العروة الوثقى،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تحرير 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بهجت، 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القرطبى، محمد ابن الرشد، المصدر السابق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الطوسى، النهاية،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الفقهيه المصدر السابق،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الحلّى، شرايع الاسلام،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سلسلةالينابيع الفقهية، المصدر السابق،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الاول، اللمعة الدمشقيه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الفقهيه، المصدر السابق،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العروة الوثقى، المكتبة العلمية الاسلامية 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تحرير الوسيله، مؤسّسه تنظيم و نشر آثار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الاشقر، محمد سليمان و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ابحاث فقهية فى قضايا الزكاة المعاصرة، دار النفائس، اردن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اتفاق بين فقهاء تنها در مورد اصناف مستحقين زكات اصطلاحى است و اما مستحّقين خمس كه در نزد اماميه از جايگاه ويژه‌اى برخوردار است، تحقيق جداگانه و مفّصل ديگرى مى‌طلبد و جاى آن در مبحث خمس و مصارف آن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الطوسى، الاقتصاد،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الحلى، 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الثانى، 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النجفى، جواهر الكلام،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مغنيه، محمد 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الجزيرى، عبدالرحمن، المصدر السابق، صص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مغنيه، محمدجواد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الجزيرى عبدالرحمن، المصدر السابق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الشافعى، الام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الجزيرى، عبدالرحمن،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القرطبى، محمدبن الرشد، المصدر السابق،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الطوسى، الاقتصاد،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الاول، اللمعة الدمشقيه،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النجفى، جواهر الكلام،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العروة الوثقى،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بهجت، 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هاشمى، سيد محمد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النجفى، 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الطباطبائى اليزدى،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بهجت، 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الخمينى، تحرير الوسيله،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القرضاوى،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عبيد، القاسم 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الشيخ الحر، وسائل الشيعه،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الحقوق فى المال سوى الزكاة،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الهمدانى، الشيخ آغا رضا بن محمد هادى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الشيخ الحر، وسائل الشيعه،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استيعاب مستحقين بالاعطاء،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الصدقات للفقراء و المساكين و العاملين عليها و المؤلفة قلوبهم و فى الرّقاب و الغارمين و فى سبيل اللّه و ابن السبيل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فقهاى اهل سنّت عموماً اموال ظاهرى به احشام و زروع و ثمار اطلاق مى‌گردد و اموال باطنى به نقدين پول و مال التّجارة و مانند آن اطلاق مى‌شود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عبداللّه، ادارة مؤسّسات الزكاة فى المجتمعات المعاصرة، ذات السلاسل، كويت،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العلاقة بين التحصيل الرسمى للزكاة و اداء الزكاة للجميعات الخيرية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ابعاده و مضامينه، تحرير بوعلام بن جلالى و محمد العلمى؛ المعهد الاسلامى للبحوث و التدريب، البنك الاسلامى للتنّمية، جدّة،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احمدعلى؛ دراسة مقارنة لنظم الزكاة؛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المصدر السابق،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ضاحى العجيل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دراسة لانشطة الهيات الزكوية التى لاتقوم، على الالزام القانونى للزكاة، فى الاطار المؤسّسى للزكاة، المرجع السابق،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 فؤاد عبداللّه؛ دراسة مقارنة لنظم الزكاة،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المرجع السابق،ص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الزكاة فى ليبيا، 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الصادر عن مجلس قيادة الثورة فى رمضان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28/10/1971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مادّه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الزكاة و الضرائب فى السّودان، لسنة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الموافق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مادّه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zakat and ushr ordinance, 1980, Ministry of Religious affairs, goverment of pakistan, article 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مرسوم ملكى رقم </w:t>
      </w:r>
      <w:r>
        <w:rPr>
          <w:rFonts w:eastAsia="IRNazanin" w:cs="IRNazanin"/>
          <w:b w:val="false"/>
          <w:bCs w:val="false"/>
          <w:i w:val="false"/>
          <w:iCs w:val="false"/>
          <w:color w:val="333333"/>
          <w:sz w:val="20"/>
          <w:szCs w:val="20"/>
        </w:rPr>
        <w:t>17/2/28/8634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7/4/1951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باستيفاء الزكاة كاملة من الافراد و الشركات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الفيدرالى للزكاة الماليزى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يازده نوع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حساب‌هاى پس انداز در بانك‌ها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سپرده‌هاى مدّت دار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سپرده‌هاى ثابت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گواهى‌هاى پس انداز و سپرده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سهام در شركتهاى سرمايه گذارى داخلى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اسناد سهام بانك‌هاى تخصّصى سرمايه گذارى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اسناد دولتى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سهام شركتها و مؤسّسات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مبالغ درآمدهاى اقساطى بدينصورت كه مبلغ بزرگى از مال در يكى از مؤسّسات گذاشته مى‌شود و قرار مى‌شود هر ماه به مستحق پرداخت شود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اسناد بيمه زندگى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پاداش پايان خدمت</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المرجع السابق،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الزكاة السودانى عام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الزكاة و الضرائب السودانى، عام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مادة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zakat and ushr ordinance, Ibid, article 2. sub 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الفيدرالى للزكاة المالزى،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جدول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دلار مالزى رنجيت يا رنگيت مى‌گويند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المرجع السابق،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الفيدرالى للزكاة المالزى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جمجوم، عبدالعزيز، فريضة الزكاة و تطبيقاتها العلمية فى المملكة العربية السعودية، ندوة الزكاة الثانيه، المملكة العربيةالسعوديه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الزكاة و الضرائب السودانى، عام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zakat and ushr ordinance, Ibid, article 25 sub6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قحف، منذر، تحصيل و توزيع الزكاة فى المملكة العربيه السعودية، فى المواد العلمية البرنامج التدريس، المعهد الاسلامى للبوحث و التدريب، النبك الاسلامى للتنمية،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الزكاة و الضرائب السودانى،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ماده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المرجع السابق،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kahf, Momzer - zakah management in some muslim societies - IRTI - IDB - JEDDAH - 2000G - pp. 18, 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العاضى، محمّد يحيى حسين؛ ادارة تطبيق الزكاة فى اليمن؛ فى المواد العلمية لبرنامج التدريب على تطبيق الزكاة فى المجتمع الاسلامى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منذرقحف؛ المعهد الاسلامى للبحوث و التدريب، البنك الاسلامى للتنمية، جدّة،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العاضى، محمديحيى حسين؛ المصدر السابق،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العاضى، محمديحيى حسين؛ المصدر السابق؛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العاضى، محمد يحيى حسين؛ المصدر السابق صص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احمد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مقارنة لنظم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الزكوية، فى الاطار الموسّسى للزكاة، المصدر السابق،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المصدر السابق،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قحف، 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و توزيع زكاة، تجربة المملكة العربية السعودية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المواد العلمية لبرنامج التدريب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مقارنة لنظم الزكاة الجوانب العامة و الادارية و التنظيمية،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المصدر السابق،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قحف، منذر، تحصيل و توزيع الزكاة، تجربة المملكة العربية السعودية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المصدر السابق،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المصدر السابق،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الساعورى، احمدعلى؛ اساليب التحصيل فى السودان، فى المواد العلميه لبرنامج التدريب، المصدر السابق،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المصدر السابق،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محمدابراهيم؛ تطبيقات عملية فى جمع الزكاة، حالة تطبيقية فى السودان،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المصدر السابق،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الجعلى البشير، توزيع الزكاة فى السودان،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المواد العلمية لبرنامج التدريب، المصدر السابق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خير من استأجرت القوى الامين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الساعورى، احمدعلى محمد، الرقابة الشرعية و المالية و الادارية لنظام الزكاة المعاصر بالسودان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الموسّسى للزكاة، المصدر السابق،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المصدر السابق،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خان،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مقارنة لنظم الزكاة، الضوابط الشرعيه و الادارية و الماليه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الموسّسى للزكاة، المصدر السابق،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المصدر السابق،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مركز عبارت است از قريه كه عدد ساكنين آن بين دو تا سه هزار نفر است، و در شهر به آنها محلّه مى‌گويند، و هر محلّه جمعيت ساكنين آن ما بين سه هزار تا چهار هزار نفر مى‌باشد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احمدبت، برويز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عن حالة تحصيل الزكاة فى الباكستان،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المصدر السابق،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احمدبت، پرويز، المصدر السابق،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احمدبت، پرويز، المصدر السابق،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خان، محمد، المصدر السابق،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غزالى، ايديت، و آخرون؛ الزكاة دراسة حالة ماليزيا؛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الموسّسى للزكاة، المصدر السابق،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خان،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مقارنة لنظم الزكاة فى الاطار الموسسى للزكاة المصدر السابق،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المصدر السابق؛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المصدر السابق،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زغلول، محمد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 و توزيع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تجربه بنك ناصر الاجتماعى فى مصر، فى المواد العلمية لبرنامج التدريب؛ المصدر السابق،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Al_'Adi, Muhammad yahya Hussein - YEMEN - Institutional framework of zakah, ed: ahmed abdel - Fattah el - ashker; muhammad sirajulhaq - IRTI - IDB - JEDDAH - 1416 H / 1995 G - p 441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Al_'Adi, Muhammad yahya Hussein - YEMEN - Ibid - pp. 443, 447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قحف، منذر؛ تحصيل و توزيع الزكاة، تجربة المملكة العربية السعودية،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المواد العلمية لبرنامج التدريب؛ المصدر السابق،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عبداللّه، احمدعلى؛ دراسه مقارنة لنظم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المصدر السابق ؛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احمدعلى، المصدر السابق،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قحف، منذر، المصدر السابق،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قحف، 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Mohammad, Mohammad Ibrahim - THE SUDAN - Institutional Framework of zakah: Dimensions and Implications, Ibid; pp. 417 - 421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احمدعلى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مقارنة لنظم الزكاة و الاموال الزكويه،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المصدر السابق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الخرص در اصطلاح و لغت معنايش اندازه‌گيرى حدسى و گمانى است و در اندازه‌گيرى مقدار محصول نخل و درختان انگور از حيث تمر و كشمش به كار مى‌رود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تطبيقات عملية فى جمع الزكاة، حالة تطبيق فى السودان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قحف، 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النماذج المؤسسة التطبيقيه للتحصيل الزكاة و توريعها فى البلدان و المجتمعات الاسلاميه، فى الاطار المؤسّسى للزكاة، المصدر السابق،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قحف، 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I.A. Imtazi - organiztion of zakah, the pakistan Model and experience; in: Management of zakah in Modern Muslim society - IRTI - IDB - JEDDAH 1470 H / 1989 - p. 158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بت، برويز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احمدبت، برويز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بت، برويز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 السابق،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بت، برويز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بت، برويز، المصدر السابق، صص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بت، برويز، المصدر السابق، صص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بت، برويز، المصدر السابق،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بت، برويز، المصدر السابق،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Bin Abdul wahid, Mohammad &amp; some Researchers - MALAYSIA - in Institutional Frame work of zakah - Ibid pp. 297 - 307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الزكاة فى ماليزيا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الاطار المؤسّسى للزكاة، المصدر السابق،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به جدول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را به وضوح نشان مى‌دهد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غزالى، ايديت و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غزالى، ايديت و آخرون، المصدر السابق،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العجيلى، عبدالقادر ضاحى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لانشطة الزكوية التى لاتقوم على مبدأ الالزام القانونى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حالة بيت الزكاة الكويت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الحسينى، خالد بن عبداللّه بن محمّد، تجربة بيت الزكاة فى الكويت،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المواد العلميه لبرنامج التدريب على تطبيق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 - Ajeel, AbdAl Qader Dahi - KUWAIT - in: Institutianal Frame work of zakah; Ibid, p 264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 _ Ajeel; Abd Al - Qader dahi, Ibid. p. 265 - 267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قحف منذر، النماذج المؤسّسية التطبيقيه لتحصيل الزكاة و توزيعها فى البلدان و المجتمعات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الاطار المؤسّسى للزكاة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زغلول، محمد محمود، تحصيل و توزيع الزكاة؛ تجربة بنك ناصر الاجتماعى فى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المواد العلميه لبرنامج التدريب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زغلول، محمدمحمود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صدم درصد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Kahf,Monzer-Zakah management in some Muslim Societies - Ibid, p. 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Al_'Adi, Muhammad yahya Hussein - YEMAN - in: Institutional framework of Zakah - IRTI - IDB - JEDDAH - 1416 H / 1995 - p 447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Kahf, Monzer - Applied Institutional Models of Zakah collection and Distribution - in: Institutional Framework of Zakah - Ibid. pp 219 - 220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Bin Abdul Wahab, Mohammad and others - MALAYSIA - in: Institutional Framework of Zakah - Ibid, p 316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عبداللّه، ادارة الزكاة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ماليزيا، فى الاطار المؤسسى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غزالى، ايديت و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دراسة حالة ماليزيا،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المصدر السابق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قحف، 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و توزيع الزكاة فى المملكة العربية السعودية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المواد العلمية لبرنامج التدريب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احمدبت، برويز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الزكاة فى الباكستان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المواد العلمية لبرنامج التدريب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مقارنة لنظم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الاطار المؤسسى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بت، برويز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خان،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مقارنة لنظم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الاطار المؤسّسى للزكاة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خان،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فؤاد عبداللّه، دراسة مقارنة لنظم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الاطار المؤسسى للزكاة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الجعلى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توزيع الزكاة فى السودان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المواد العلمية لبرنامج التدريب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قحف، 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النماذج المؤسّسية التطبيقه لتحصيل الزكاة و توزيع ها فى البلدان و المجتمعات الاسلامية،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المصدر السابق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الجعلى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توزيع الزكاة فى السودان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ضاحى العجيل، عبدالقادر، دراسة لانشطة الهيات الزكوية التى لاتقوم على مبدأ الالزام القانونى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حالة بيت الزكاة فى الكويت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الحسينى، خالدبن عبداللّه، تجربة بيت الزكاة فى الكويت، فى المواد العلميه لبرنامج التدريب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الحسينى، خالدبن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زغلول محمد محمود، تحصيل و توزيع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تجربة بنك ناصر الاجتماعى فى مصر، فى الاطار المؤسّسى للزكاة المصدر السابق، صص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زغلول، محمد محمود، المصدر السابق،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زغلول، محمد محمود، المصدر السابق،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زغلول، محمد محمود، المصدر السابق،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عالى پژوهش تأمين اجتماعى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جامع رفاه و تأمين اجتماعى خلاصه گزارش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موسّسه عالى پژوهش تأمين اجتماعى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امور اجتماعى سازمان برنامه و بودجه، گزارش طرح فقرزدائى در كشور جمهورى اسلامى ايران، انتشارات معاونت امور اجتماعى سازمان برنامه و بودجه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آمارى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كميته امداد امام خمينى، تهيه و تنظيم اداره كل آمار و خدمات ماشينى، معاونت برنامه ريزى و امور مجلس،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اينترنتى سازمان بهزيستى استان اصفهان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kahf, Monzer - zakah and obligatory expendiures in islam - in: lessons in Islamic Economics, IRTI, IDB - JEDDAH - 1418 H/1998 G. p528 - 530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Kahf Monzer, Ibid, p 536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هيأت علمى دانشگاه مفيدره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هزينه حسابدارى در نظر گرفته به وسيله اين پژوهشگر محترم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5%C=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10%C=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15%C=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30%C=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40%C=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50%C=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60%C</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غزالى، ايديت و آخرون، الزكاة دراسة عن حالة ماليزيا،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Kahf, Monzer - Introduction - in: Economics of zakah: books of reading; No 2, ed: Dr Monzer Kahf - IRTI - IDB - JEDDAH - 1417 H/ 1997 G - pp. 55, 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Kahf, monzer - zakah and obligatory expenditures in islam, Ibid, p 537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kahf, Monzer - zakah Management in some muslim societies - IRTI - ISDB. jeddeh - 2000 - pp 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زغلول، محمد محمود، تحصيل و توزيع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تجربة بنك ناصر الاجتماعى فى مصر،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المواد العلمية لبرنامج التدريب، المصدر السابق،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kahf, Monzer, zakah and obligatory expenditures in islam, Ibid, p 535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غزالى، ايديت و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باقرى، عضو هيأت علمى دانشگاه آزاد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نقل شده از پژوهش كياء الحسينى و باقرى عين مكتوب آنها با تغييرات بسيار جزيى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كياء الحسين، سيد ضياء الدين و باقرى،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تأمين اجتماعى در ايران با تكيه بر منابع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طرح پژوهشى بهسفارش مؤسّسه عالى پژوهش تأمين اجتماعى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پژوهشى دانشگاه مفيدره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بت، پرويز، المصدر السابق،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فيض، العلاقة بين التحصيل الرسمى للزكاة و اداء الزكاة للجمعيات الخيريه،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 المؤسّسى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3.jpeg"/><Relationship Id="rId43" Type="http://schemas.openxmlformats.org/officeDocument/2006/relationships/image" Target="media/image3.jpeg"/><Relationship Id="rId44" Type="http://schemas.openxmlformats.org/officeDocument/2006/relationships/footer" Target="footer37.xml"/><Relationship Id="rId45" Type="http://schemas.openxmlformats.org/officeDocument/2006/relationships/image" Target="media/image4.jpeg"/><Relationship Id="rId46" Type="http://schemas.openxmlformats.org/officeDocument/2006/relationships/image" Target="media/image4.jpeg"/><Relationship Id="rId47" Type="http://schemas.openxmlformats.org/officeDocument/2006/relationships/footer" Target="footer38.xml"/><Relationship Id="rId48" Type="http://schemas.openxmlformats.org/officeDocument/2006/relationships/image" Target="media/image5.jpeg"/><Relationship Id="rId49" Type="http://schemas.openxmlformats.org/officeDocument/2006/relationships/image" Target="media/image5.jpeg"/><Relationship Id="rId50" Type="http://schemas.openxmlformats.org/officeDocument/2006/relationships/footer" Target="footer39.xml"/><Relationship Id="rId51" Type="http://schemas.openxmlformats.org/officeDocument/2006/relationships/image" Target="media/image6.jpeg"/><Relationship Id="rId52" Type="http://schemas.openxmlformats.org/officeDocument/2006/relationships/image" Target="media/image6.jpeg"/><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image" Target="media/image7.jpeg"/><Relationship Id="rId71" Type="http://schemas.openxmlformats.org/officeDocument/2006/relationships/image" Target="media/image7.jpeg"/><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image" Target="media/image8.jpeg"/><Relationship Id="rId141" Type="http://schemas.openxmlformats.org/officeDocument/2006/relationships/image" Target="media/image8.jpeg"/><Relationship Id="rId142" Type="http://schemas.openxmlformats.org/officeDocument/2006/relationships/footer" Target="footer125.xml"/><Relationship Id="rId143" Type="http://schemas.openxmlformats.org/officeDocument/2006/relationships/image" Target="media/image9.jpeg"/><Relationship Id="rId144" Type="http://schemas.openxmlformats.org/officeDocument/2006/relationships/image" Target="media/image9.jpeg"/><Relationship Id="rId145" Type="http://schemas.openxmlformats.org/officeDocument/2006/relationships/footer" Target="footer126.xml"/><Relationship Id="rId146" Type="http://schemas.openxmlformats.org/officeDocument/2006/relationships/image" Target="media/image10.jpeg"/><Relationship Id="rId147" Type="http://schemas.openxmlformats.org/officeDocument/2006/relationships/image" Target="media/image10.jpeg"/><Relationship Id="rId148" Type="http://schemas.openxmlformats.org/officeDocument/2006/relationships/footer" Target="footer127.xml"/><Relationship Id="rId149" Type="http://schemas.openxmlformats.org/officeDocument/2006/relationships/image" Target="media/image11.jpeg"/><Relationship Id="rId150" Type="http://schemas.openxmlformats.org/officeDocument/2006/relationships/image" Target="media/image11.jpeg"/><Relationship Id="rId151" Type="http://schemas.openxmlformats.org/officeDocument/2006/relationships/footer" Target="footer128.xml"/><Relationship Id="rId152" Type="http://schemas.openxmlformats.org/officeDocument/2006/relationships/image" Target="media/image12.jpeg"/><Relationship Id="rId153" Type="http://schemas.openxmlformats.org/officeDocument/2006/relationships/image" Target="media/image12.jpeg"/><Relationship Id="rId154" Type="http://schemas.openxmlformats.org/officeDocument/2006/relationships/footer" Target="footer129.xml"/><Relationship Id="rId155" Type="http://schemas.openxmlformats.org/officeDocument/2006/relationships/image" Target="media/image13.jpeg"/><Relationship Id="rId156" Type="http://schemas.openxmlformats.org/officeDocument/2006/relationships/image" Target="media/image13.jpeg"/><Relationship Id="rId157" Type="http://schemas.openxmlformats.org/officeDocument/2006/relationships/footer" Target="footer130.xml"/><Relationship Id="rId158" Type="http://schemas.openxmlformats.org/officeDocument/2006/relationships/image" Target="media/image14.jpeg"/><Relationship Id="rId159" Type="http://schemas.openxmlformats.org/officeDocument/2006/relationships/image" Target="media/image14.jpeg"/><Relationship Id="rId160" Type="http://schemas.openxmlformats.org/officeDocument/2006/relationships/footer" Target="footer131.xml"/><Relationship Id="rId161" Type="http://schemas.openxmlformats.org/officeDocument/2006/relationships/image" Target="media/image15.jpeg"/><Relationship Id="rId162" Type="http://schemas.openxmlformats.org/officeDocument/2006/relationships/image" Target="media/image15.jpeg"/><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image" Target="media/image16.jpeg"/><Relationship Id="rId171" Type="http://schemas.openxmlformats.org/officeDocument/2006/relationships/image" Target="media/image16.jpeg"/><Relationship Id="rId172" Type="http://schemas.openxmlformats.org/officeDocument/2006/relationships/footer" Target="footer139.xml"/><Relationship Id="rId173" Type="http://schemas.openxmlformats.org/officeDocument/2006/relationships/footer" Target="footer140.xml"/><Relationship Id="rId174" Type="http://schemas.openxmlformats.org/officeDocument/2006/relationships/footer" Target="footer141.xml"/><Relationship Id="rId175" Type="http://schemas.openxmlformats.org/officeDocument/2006/relationships/footer" Target="footer142.xml"/><Relationship Id="rId176" Type="http://schemas.openxmlformats.org/officeDocument/2006/relationships/image" Target="media/image17.jpeg"/><Relationship Id="rId177" Type="http://schemas.openxmlformats.org/officeDocument/2006/relationships/image" Target="media/image17.jpeg"/><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footer" Target="footer161.xml"/><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footer" Target="footer164.xml"/><Relationship Id="rId200" Type="http://schemas.openxmlformats.org/officeDocument/2006/relationships/footer" Target="footer165.xml"/><Relationship Id="rId201" Type="http://schemas.openxmlformats.org/officeDocument/2006/relationships/footer" Target="footer166.xml"/><Relationship Id="rId202" Type="http://schemas.openxmlformats.org/officeDocument/2006/relationships/footer" Target="footer167.xml"/><Relationship Id="rId203" Type="http://schemas.openxmlformats.org/officeDocument/2006/relationships/footer" Target="footer168.xml"/><Relationship Id="rId204" Type="http://schemas.openxmlformats.org/officeDocument/2006/relationships/footer" Target="footer169.xml"/><Relationship Id="rId205" Type="http://schemas.openxmlformats.org/officeDocument/2006/relationships/footer" Target="footer170.xml"/><Relationship Id="rId206" Type="http://schemas.openxmlformats.org/officeDocument/2006/relationships/footer" Target="footer171.xml"/><Relationship Id="rId207" Type="http://schemas.openxmlformats.org/officeDocument/2006/relationships/footer" Target="footer172.xml"/><Relationship Id="rId208" Type="http://schemas.openxmlformats.org/officeDocument/2006/relationships/footer" Target="footer173.xml"/><Relationship Id="rId209" Type="http://schemas.openxmlformats.org/officeDocument/2006/relationships/footer" Target="footer174.xml"/><Relationship Id="rId210" Type="http://schemas.openxmlformats.org/officeDocument/2006/relationships/footer" Target="footer175.xml"/><Relationship Id="rId211" Type="http://schemas.openxmlformats.org/officeDocument/2006/relationships/footer" Target="footer176.xml"/><Relationship Id="rId212" Type="http://schemas.openxmlformats.org/officeDocument/2006/relationships/footer" Target="footer177.xml"/><Relationship Id="rId213" Type="http://schemas.openxmlformats.org/officeDocument/2006/relationships/footer" Target="footer178.xml"/><Relationship Id="rId214" Type="http://schemas.openxmlformats.org/officeDocument/2006/relationships/footer" Target="footer179.xml"/><Relationship Id="rId215" Type="http://schemas.openxmlformats.org/officeDocument/2006/relationships/footer" Target="footer180.xml"/><Relationship Id="rId216" Type="http://schemas.openxmlformats.org/officeDocument/2006/relationships/footer" Target="footer181.xml"/><Relationship Id="rId217" Type="http://schemas.openxmlformats.org/officeDocument/2006/relationships/footer" Target="footer182.xml"/><Relationship Id="rId218" Type="http://schemas.openxmlformats.org/officeDocument/2006/relationships/footer" Target="footer183.xml"/><Relationship Id="rId219" Type="http://schemas.openxmlformats.org/officeDocument/2006/relationships/footer" Target="footer184.xml"/><Relationship Id="rId220" Type="http://schemas.openxmlformats.org/officeDocument/2006/relationships/footer" Target="footer185.xml"/><Relationship Id="rId221" Type="http://schemas.openxmlformats.org/officeDocument/2006/relationships/footer" Target="footer186.xml"/><Relationship Id="rId222" Type="http://schemas.openxmlformats.org/officeDocument/2006/relationships/footer" Target="footer187.xml"/><Relationship Id="rId223" Type="http://schemas.openxmlformats.org/officeDocument/2006/relationships/footer" Target="footer188.xml"/><Relationship Id="rId224" Type="http://schemas.openxmlformats.org/officeDocument/2006/relationships/image" Target="media/image18.jpeg"/><Relationship Id="rId225" Type="http://schemas.openxmlformats.org/officeDocument/2006/relationships/image" Target="media/image18.jpeg"/><Relationship Id="rId226" Type="http://schemas.openxmlformats.org/officeDocument/2006/relationships/footer" Target="footer189.xml"/><Relationship Id="rId227" Type="http://schemas.openxmlformats.org/officeDocument/2006/relationships/image" Target="media/image19.jpeg"/><Relationship Id="rId228" Type="http://schemas.openxmlformats.org/officeDocument/2006/relationships/image" Target="media/image19.jpeg"/><Relationship Id="rId229" Type="http://schemas.openxmlformats.org/officeDocument/2006/relationships/footer" Target="footer190.xml"/><Relationship Id="rId230" Type="http://schemas.openxmlformats.org/officeDocument/2006/relationships/image" Target="media/image20.jpeg"/><Relationship Id="rId231" Type="http://schemas.openxmlformats.org/officeDocument/2006/relationships/image" Target="media/image20.jpeg"/><Relationship Id="rId232" Type="http://schemas.openxmlformats.org/officeDocument/2006/relationships/footer" Target="footer191.xml"/><Relationship Id="rId233" Type="http://schemas.openxmlformats.org/officeDocument/2006/relationships/image" Target="media/image21.jpeg"/><Relationship Id="rId234" Type="http://schemas.openxmlformats.org/officeDocument/2006/relationships/image" Target="media/image21.jpeg"/><Relationship Id="rId235" Type="http://schemas.openxmlformats.org/officeDocument/2006/relationships/footer" Target="footer192.xml"/><Relationship Id="rId236" Type="http://schemas.openxmlformats.org/officeDocument/2006/relationships/image" Target="media/image22.jpeg"/><Relationship Id="rId237" Type="http://schemas.openxmlformats.org/officeDocument/2006/relationships/image" Target="media/image22.jpeg"/><Relationship Id="rId238" Type="http://schemas.openxmlformats.org/officeDocument/2006/relationships/footer" Target="footer193.xml"/><Relationship Id="rId239" Type="http://schemas.openxmlformats.org/officeDocument/2006/relationships/image" Target="media/image23.jpeg"/><Relationship Id="rId240" Type="http://schemas.openxmlformats.org/officeDocument/2006/relationships/image" Target="media/image23.jpeg"/><Relationship Id="rId241" Type="http://schemas.openxmlformats.org/officeDocument/2006/relationships/footer" Target="footer194.xml"/><Relationship Id="rId242" Type="http://schemas.openxmlformats.org/officeDocument/2006/relationships/footer" Target="footer195.xml"/><Relationship Id="rId243" Type="http://schemas.openxmlformats.org/officeDocument/2006/relationships/image" Target="media/image24.jpeg"/><Relationship Id="rId244" Type="http://schemas.openxmlformats.org/officeDocument/2006/relationships/image" Target="media/image24.jpeg"/><Relationship Id="rId245" Type="http://schemas.openxmlformats.org/officeDocument/2006/relationships/footer" Target="footer196.xml"/><Relationship Id="rId246" Type="http://schemas.openxmlformats.org/officeDocument/2006/relationships/image" Target="media/image25.jpeg"/><Relationship Id="rId247" Type="http://schemas.openxmlformats.org/officeDocument/2006/relationships/image" Target="media/image25.jpeg"/><Relationship Id="rId248" Type="http://schemas.openxmlformats.org/officeDocument/2006/relationships/footer" Target="footer197.xml"/><Relationship Id="rId249" Type="http://schemas.openxmlformats.org/officeDocument/2006/relationships/footer" Target="footer198.xml"/><Relationship Id="rId250" Type="http://schemas.openxmlformats.org/officeDocument/2006/relationships/footer" Target="footer199.xml"/><Relationship Id="rId251" Type="http://schemas.openxmlformats.org/officeDocument/2006/relationships/footer" Target="footer200.xml"/><Relationship Id="rId252" Type="http://schemas.openxmlformats.org/officeDocument/2006/relationships/image" Target="media/image26.jpeg"/><Relationship Id="rId253" Type="http://schemas.openxmlformats.org/officeDocument/2006/relationships/image" Target="media/image26.jpeg"/><Relationship Id="rId254" Type="http://schemas.openxmlformats.org/officeDocument/2006/relationships/footer" Target="footer201.xml"/><Relationship Id="rId255" Type="http://schemas.openxmlformats.org/officeDocument/2006/relationships/footer" Target="footer202.xml"/><Relationship Id="rId256" Type="http://schemas.openxmlformats.org/officeDocument/2006/relationships/image" Target="media/image27.jpeg"/><Relationship Id="rId257" Type="http://schemas.openxmlformats.org/officeDocument/2006/relationships/image" Target="media/image27.jpeg"/><Relationship Id="rId258" Type="http://schemas.openxmlformats.org/officeDocument/2006/relationships/footer" Target="footer203.xml"/><Relationship Id="rId259" Type="http://schemas.openxmlformats.org/officeDocument/2006/relationships/image" Target="media/image28.jpeg"/><Relationship Id="rId260" Type="http://schemas.openxmlformats.org/officeDocument/2006/relationships/image" Target="media/image28.jpeg"/><Relationship Id="rId261" Type="http://schemas.openxmlformats.org/officeDocument/2006/relationships/footer" Target="footer204.xml"/><Relationship Id="rId262" Type="http://schemas.openxmlformats.org/officeDocument/2006/relationships/image" Target="media/image29.jpeg"/><Relationship Id="rId263" Type="http://schemas.openxmlformats.org/officeDocument/2006/relationships/image" Target="media/image29.jpeg"/><Relationship Id="rId264" Type="http://schemas.openxmlformats.org/officeDocument/2006/relationships/footer" Target="footer205.xml"/><Relationship Id="rId265" Type="http://schemas.openxmlformats.org/officeDocument/2006/relationships/image" Target="media/image30.jpeg"/><Relationship Id="rId266" Type="http://schemas.openxmlformats.org/officeDocument/2006/relationships/image" Target="media/image30.jpeg"/><Relationship Id="rId267" Type="http://schemas.openxmlformats.org/officeDocument/2006/relationships/footer" Target="footer206.xml"/><Relationship Id="rId268" Type="http://schemas.openxmlformats.org/officeDocument/2006/relationships/image" Target="media/image31.jpeg"/><Relationship Id="rId269" Type="http://schemas.openxmlformats.org/officeDocument/2006/relationships/image" Target="media/image31.jpeg"/><Relationship Id="rId270" Type="http://schemas.openxmlformats.org/officeDocument/2006/relationships/footer" Target="footer207.xml"/><Relationship Id="rId271" Type="http://schemas.openxmlformats.org/officeDocument/2006/relationships/footer" Target="footer208.xml"/><Relationship Id="rId272" Type="http://schemas.openxmlformats.org/officeDocument/2006/relationships/footer" Target="footer209.xml"/><Relationship Id="rId273" Type="http://schemas.openxmlformats.org/officeDocument/2006/relationships/image" Target="media/image32.jpeg"/><Relationship Id="rId274" Type="http://schemas.openxmlformats.org/officeDocument/2006/relationships/image" Target="media/image32.jpeg"/><Relationship Id="rId275" Type="http://schemas.openxmlformats.org/officeDocument/2006/relationships/footer" Target="footer210.xml"/><Relationship Id="rId276" Type="http://schemas.openxmlformats.org/officeDocument/2006/relationships/footer" Target="footer211.xml"/><Relationship Id="rId277" Type="http://schemas.openxmlformats.org/officeDocument/2006/relationships/footer" Target="footer212.xml"/><Relationship Id="rId278" Type="http://schemas.openxmlformats.org/officeDocument/2006/relationships/footer" Target="footer213.xml"/><Relationship Id="rId279" Type="http://schemas.openxmlformats.org/officeDocument/2006/relationships/footer" Target="footer214.xml"/><Relationship Id="rId280" Type="http://schemas.openxmlformats.org/officeDocument/2006/relationships/footer" Target="footer215.xml"/><Relationship Id="rId281" Type="http://schemas.openxmlformats.org/officeDocument/2006/relationships/footer" Target="footer216.xml"/><Relationship Id="rId282" Type="http://schemas.openxmlformats.org/officeDocument/2006/relationships/footer" Target="footer217.xml"/><Relationship Id="rId283" Type="http://schemas.openxmlformats.org/officeDocument/2006/relationships/footer" Target="footer218.xml"/><Relationship Id="rId284" Type="http://schemas.openxmlformats.org/officeDocument/2006/relationships/footer" Target="footer219.xml"/><Relationship Id="rId285" Type="http://schemas.openxmlformats.org/officeDocument/2006/relationships/footer" Target="footer220.xml"/><Relationship Id="rId286" Type="http://schemas.openxmlformats.org/officeDocument/2006/relationships/footer" Target="footer221.xml"/><Relationship Id="rId287" Type="http://schemas.openxmlformats.org/officeDocument/2006/relationships/footer" Target="footer222.xml"/><Relationship Id="rId288" Type="http://schemas.openxmlformats.org/officeDocument/2006/relationships/footer" Target="footer223.xml"/><Relationship Id="rId289" Type="http://schemas.openxmlformats.org/officeDocument/2006/relationships/footer" Target="footer224.xml"/><Relationship Id="rId290" Type="http://schemas.openxmlformats.org/officeDocument/2006/relationships/footer" Target="footer225.xml"/><Relationship Id="rId291" Type="http://schemas.openxmlformats.org/officeDocument/2006/relationships/footer" Target="footer226.xml"/><Relationship Id="rId292" Type="http://schemas.openxmlformats.org/officeDocument/2006/relationships/footer" Target="footer227.xml"/><Relationship Id="rId293" Type="http://schemas.openxmlformats.org/officeDocument/2006/relationships/footer" Target="footer228.xml"/><Relationship Id="rId294" Type="http://schemas.openxmlformats.org/officeDocument/2006/relationships/footer" Target="footer229.xml"/><Relationship Id="rId295" Type="http://schemas.openxmlformats.org/officeDocument/2006/relationships/footer" Target="footer230.xml"/><Relationship Id="rId296" Type="http://schemas.openxmlformats.org/officeDocument/2006/relationships/footer" Target="footer231.xml"/><Relationship Id="rId297" Type="http://schemas.openxmlformats.org/officeDocument/2006/relationships/footer" Target="footer23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33.xml"/><Relationship Id="rId301" Type="http://schemas.openxmlformats.org/officeDocument/2006/relationships/footnotes" Target="footnotes.xml"/><Relationship Id="rId302" Type="http://schemas.openxmlformats.org/officeDocument/2006/relationships/numbering" Target="numbering.xml"/><Relationship Id="rId303" Type="http://schemas.openxmlformats.org/officeDocument/2006/relationships/fontTable" Target="fontTable.xml"/><Relationship Id="rId304" Type="http://schemas.openxmlformats.org/officeDocument/2006/relationships/settings" Target="settings.xml"/><Relationship Id="rId3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43392</Words>
  <Characters>176332</Characters>
  <CharactersWithSpaces>218165</CharactersWithSpaces>
  <Paragraphs>1744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2026-08-20T08:39:10Z</dcterms:created>
  <dc:creator>ghaemiyeh.com</dc:creator>
  <dc:description/>
  <dc:language>en-US</dc:language>
  <cp:lastModifiedBy/>
  <dcterms:modified xsi:type="dcterms:W3CDTF">2026-08-20T12:09:24Z</dcterms:modified>
  <cp:revision>1</cp:revision>
  <dc:subject/>
  <dc:title>امکان سنجی اجرای زکات در ایران با مطالعه تطبیقی مذاهب فقهی و تجربیات اجرایی کشورهای اسلامی</dc:title>
</cp:coreProperties>
</file>

<file path=docProps/custom.xml><?xml version="1.0" encoding="utf-8"?>
<Properties xmlns="http://schemas.openxmlformats.org/officeDocument/2006/custom-properties" xmlns:vt="http://schemas.openxmlformats.org/officeDocument/2006/docPropsVTypes"/>
</file>