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فرق الشیعة النوبختی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2926_65377670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242928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42930_653776707">
            <w:r>
              <w:rPr>
                <w:webHidden/>
                <w:rStyle w:val="IndexLink"/>
                <w:rtl w:val="true"/>
              </w:rPr>
              <w:t>مقدمة الكتاب</w:t>
            </w:r>
            <w:r>
              <w:rPr>
                <w:rStyle w:val="IndexLink"/>
                <w:rtl w:val="true"/>
              </w:rPr>
              <w:tab/>
            </w:r>
            <w:r>
              <w:rPr>
                <w:rStyle w:val="IndexLink"/>
              </w:rPr>
              <w:t>9</w:t>
            </w:r>
          </w:hyperlink>
        </w:p>
        <w:p>
          <w:pPr>
            <w:pStyle w:val="Contents3"/>
            <w:tabs>
              <w:tab w:val="clear" w:pos="8459"/>
              <w:tab w:val="right" w:pos="9026" w:leader="dot"/>
            </w:tabs>
            <w:rPr/>
          </w:pPr>
          <w:hyperlink w:anchor="__RefHeading___Toc3242932_65377670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42934_653776707">
            <w:r>
              <w:rPr>
                <w:webHidden/>
                <w:rStyle w:val="IndexLink"/>
              </w:rPr>
              <w:t>1</w:t>
            </w:r>
            <w:r>
              <w:rPr>
                <w:rStyle w:val="IndexLink"/>
                <w:rtl w:val="true"/>
              </w:rPr>
              <w:t xml:space="preserve">- </w:t>
            </w:r>
            <w:r>
              <w:rPr>
                <w:rStyle w:val="IndexLink"/>
                <w:rtl w:val="true"/>
              </w:rPr>
              <w:t>نسبه و نسبته</w:t>
            </w:r>
            <w:r>
              <w:rPr>
                <w:rStyle w:val="IndexLink"/>
                <w:rtl w:val="true"/>
              </w:rPr>
              <w:tab/>
            </w:r>
            <w:r>
              <w:rPr>
                <w:rStyle w:val="IndexLink"/>
              </w:rPr>
              <w:t>9</w:t>
            </w:r>
          </w:hyperlink>
        </w:p>
        <w:p>
          <w:pPr>
            <w:pStyle w:val="Contents3"/>
            <w:tabs>
              <w:tab w:val="clear" w:pos="8459"/>
              <w:tab w:val="right" w:pos="9026" w:leader="dot"/>
            </w:tabs>
            <w:rPr/>
          </w:pPr>
          <w:hyperlink w:anchor="__RefHeading___Toc3242936_653776707">
            <w:r>
              <w:rPr>
                <w:webHidden/>
                <w:rStyle w:val="IndexLink"/>
              </w:rPr>
              <w:t>2</w:t>
            </w:r>
            <w:r>
              <w:rPr>
                <w:rStyle w:val="IndexLink"/>
                <w:rtl w:val="true"/>
              </w:rPr>
              <w:t xml:space="preserve">- </w:t>
            </w:r>
            <w:r>
              <w:rPr>
                <w:rStyle w:val="IndexLink"/>
                <w:rtl w:val="true"/>
              </w:rPr>
              <w:t>النوبختی و مرکزه العائلی</w:t>
            </w:r>
            <w:r>
              <w:rPr>
                <w:rStyle w:val="IndexLink"/>
                <w:rtl w:val="true"/>
              </w:rPr>
              <w:tab/>
            </w:r>
            <w:r>
              <w:rPr>
                <w:rStyle w:val="IndexLink"/>
              </w:rPr>
              <w:t>13</w:t>
            </w:r>
          </w:hyperlink>
        </w:p>
        <w:p>
          <w:pPr>
            <w:pStyle w:val="Contents3"/>
            <w:tabs>
              <w:tab w:val="clear" w:pos="8459"/>
              <w:tab w:val="right" w:pos="9026" w:leader="dot"/>
            </w:tabs>
            <w:rPr/>
          </w:pPr>
          <w:hyperlink w:anchor="__RefHeading___Toc3242938_653776707">
            <w:r>
              <w:rPr>
                <w:webHidden/>
                <w:rStyle w:val="IndexLink"/>
              </w:rPr>
              <w:t>3</w:t>
            </w:r>
            <w:r>
              <w:rPr>
                <w:rStyle w:val="IndexLink"/>
                <w:rtl w:val="true"/>
              </w:rPr>
              <w:t xml:space="preserve">- </w:t>
            </w:r>
            <w:r>
              <w:rPr>
                <w:rStyle w:val="IndexLink"/>
                <w:rtl w:val="true"/>
              </w:rPr>
              <w:t>الوثوق بشخصیة الحسن</w:t>
            </w:r>
            <w:r>
              <w:rPr>
                <w:rStyle w:val="IndexLink"/>
                <w:rtl w:val="true"/>
              </w:rPr>
              <w:tab/>
            </w:r>
            <w:r>
              <w:rPr>
                <w:rStyle w:val="IndexLink"/>
              </w:rPr>
              <w:t>15</w:t>
            </w:r>
          </w:hyperlink>
        </w:p>
        <w:p>
          <w:pPr>
            <w:pStyle w:val="Contents3"/>
            <w:tabs>
              <w:tab w:val="clear" w:pos="8459"/>
              <w:tab w:val="right" w:pos="9026" w:leader="dot"/>
            </w:tabs>
            <w:rPr/>
          </w:pPr>
          <w:hyperlink w:anchor="__RefHeading___Toc3242940_653776707">
            <w:r>
              <w:rPr>
                <w:webHidden/>
                <w:rStyle w:val="IndexLink"/>
              </w:rPr>
              <w:t>4</w:t>
            </w:r>
            <w:r>
              <w:rPr>
                <w:rStyle w:val="IndexLink"/>
                <w:rtl w:val="true"/>
              </w:rPr>
              <w:t xml:space="preserve">- </w:t>
            </w:r>
            <w:r>
              <w:rPr>
                <w:rStyle w:val="IndexLink"/>
                <w:rtl w:val="true"/>
              </w:rPr>
              <w:t>عصره و معاصروه</w:t>
            </w:r>
            <w:r>
              <w:rPr>
                <w:rStyle w:val="IndexLink"/>
                <w:rtl w:val="true"/>
              </w:rPr>
              <w:tab/>
            </w:r>
            <w:r>
              <w:rPr>
                <w:rStyle w:val="IndexLink"/>
              </w:rPr>
              <w:t>17</w:t>
            </w:r>
          </w:hyperlink>
        </w:p>
        <w:p>
          <w:pPr>
            <w:pStyle w:val="Contents3"/>
            <w:tabs>
              <w:tab w:val="clear" w:pos="8459"/>
              <w:tab w:val="right" w:pos="9026" w:leader="dot"/>
            </w:tabs>
            <w:rPr/>
          </w:pPr>
          <w:hyperlink w:anchor="__RefHeading___Toc3242942_653776707">
            <w:r>
              <w:rPr>
                <w:webHidden/>
                <w:rStyle w:val="IndexLink"/>
              </w:rPr>
              <w:t>5</w:t>
            </w:r>
            <w:r>
              <w:rPr>
                <w:rStyle w:val="IndexLink"/>
                <w:rtl w:val="true"/>
              </w:rPr>
              <w:t xml:space="preserve">- </w:t>
            </w:r>
            <w:r>
              <w:rPr>
                <w:rStyle w:val="IndexLink"/>
                <w:rtl w:val="true"/>
              </w:rPr>
              <w:t>مصنفات الحسن بن موسی</w:t>
            </w:r>
            <w:r>
              <w:rPr>
                <w:rStyle w:val="IndexLink"/>
                <w:rtl w:val="true"/>
              </w:rPr>
              <w:tab/>
            </w:r>
            <w:r>
              <w:rPr>
                <w:rStyle w:val="IndexLink"/>
              </w:rPr>
              <w:t>20</w:t>
            </w:r>
          </w:hyperlink>
        </w:p>
        <w:p>
          <w:pPr>
            <w:pStyle w:val="Contents3"/>
            <w:tabs>
              <w:tab w:val="clear" w:pos="8459"/>
              <w:tab w:val="right" w:pos="9026" w:leader="dot"/>
            </w:tabs>
            <w:rPr/>
          </w:pPr>
          <w:hyperlink w:anchor="__RefHeading___Toc3242944_653776707">
            <w:r>
              <w:rPr>
                <w:webHidden/>
                <w:rStyle w:val="IndexLink"/>
              </w:rPr>
              <w:t>6</w:t>
            </w:r>
            <w:r>
              <w:rPr>
                <w:rStyle w:val="IndexLink"/>
                <w:rtl w:val="true"/>
              </w:rPr>
              <w:t xml:space="preserve">- </w:t>
            </w:r>
            <w:r>
              <w:rPr>
                <w:rStyle w:val="IndexLink"/>
                <w:rtl w:val="true"/>
              </w:rPr>
              <w:t>حول تالیفه فی فرق الشیعة</w:t>
            </w:r>
            <w:r>
              <w:rPr>
                <w:rStyle w:val="IndexLink"/>
                <w:rtl w:val="true"/>
              </w:rPr>
              <w:tab/>
            </w:r>
            <w:r>
              <w:rPr>
                <w:rStyle w:val="IndexLink"/>
              </w:rPr>
              <w:t>24</w:t>
            </w:r>
          </w:hyperlink>
        </w:p>
        <w:p>
          <w:pPr>
            <w:pStyle w:val="Contents2"/>
            <w:tabs>
              <w:tab w:val="clear" w:pos="8743"/>
              <w:tab w:val="right" w:pos="9026" w:leader="dot"/>
            </w:tabs>
            <w:rPr/>
          </w:pPr>
          <w:hyperlink w:anchor="__RefHeading___Toc3242946_653776707">
            <w:r>
              <w:rPr>
                <w:webHidden/>
                <w:rStyle w:val="IndexLink"/>
                <w:rtl w:val="true"/>
              </w:rPr>
              <w:t>الفات نظر</w:t>
            </w:r>
            <w:r>
              <w:rPr>
                <w:rStyle w:val="IndexLink"/>
                <w:rtl w:val="true"/>
              </w:rPr>
              <w:tab/>
            </w:r>
            <w:r>
              <w:rPr>
                <w:rStyle w:val="IndexLink"/>
              </w:rPr>
              <w:t>26</w:t>
            </w:r>
          </w:hyperlink>
        </w:p>
        <w:p>
          <w:pPr>
            <w:pStyle w:val="Contents2"/>
            <w:tabs>
              <w:tab w:val="clear" w:pos="8743"/>
              <w:tab w:val="right" w:pos="9026" w:leader="dot"/>
            </w:tabs>
            <w:rPr/>
          </w:pPr>
          <w:hyperlink w:anchor="__RefHeading___Toc3242948_653776707">
            <w:r>
              <w:rPr>
                <w:webHidden/>
                <w:rStyle w:val="IndexLink"/>
                <w:rtl w:val="true"/>
              </w:rPr>
              <w:t>أول اختلاف وقع فى الأمة و الإمامة</w:t>
            </w:r>
            <w:r>
              <w:rPr>
                <w:rStyle w:val="IndexLink"/>
                <w:rtl w:val="true"/>
              </w:rPr>
              <w:tab/>
            </w:r>
            <w:r>
              <w:rPr>
                <w:rStyle w:val="IndexLink"/>
              </w:rPr>
              <w:t>27</w:t>
            </w:r>
          </w:hyperlink>
        </w:p>
        <w:p>
          <w:pPr>
            <w:pStyle w:val="Contents2"/>
            <w:tabs>
              <w:tab w:val="clear" w:pos="8743"/>
              <w:tab w:val="right" w:pos="9026" w:leader="dot"/>
            </w:tabs>
            <w:rPr/>
          </w:pPr>
          <w:hyperlink w:anchor="__RefHeading___Toc3242950_653776707">
            <w:r>
              <w:rPr>
                <w:webHidden/>
                <w:rStyle w:val="IndexLink"/>
                <w:rtl w:val="true"/>
              </w:rPr>
              <w:t xml:space="preserve">اختلاف الناس بعد قتل عثمان </w:t>
            </w:r>
            <w:r>
              <w:rPr>
                <w:rStyle w:val="IndexLink"/>
                <w:rtl w:val="true"/>
              </w:rPr>
              <w:t xml:space="preserve">- </w:t>
            </w:r>
            <w:r>
              <w:rPr>
                <w:rStyle w:val="IndexLink"/>
                <w:rtl w:val="true"/>
              </w:rPr>
              <w:t>المعتزلة</w:t>
            </w:r>
            <w:r>
              <w:rPr>
                <w:rStyle w:val="IndexLink"/>
                <w:rtl w:val="true"/>
              </w:rPr>
              <w:tab/>
            </w:r>
            <w:r>
              <w:rPr>
                <w:rStyle w:val="IndexLink"/>
              </w:rPr>
              <w:t>28</w:t>
            </w:r>
          </w:hyperlink>
        </w:p>
        <w:p>
          <w:pPr>
            <w:pStyle w:val="Contents2"/>
            <w:tabs>
              <w:tab w:val="clear" w:pos="8743"/>
              <w:tab w:val="right" w:pos="9026" w:leader="dot"/>
            </w:tabs>
            <w:rPr/>
          </w:pPr>
          <w:hyperlink w:anchor="__RefHeading___Toc3242952_653776707">
            <w:r>
              <w:rPr>
                <w:webHidden/>
                <w:rStyle w:val="IndexLink"/>
                <w:rtl w:val="true"/>
              </w:rPr>
              <w:t xml:space="preserve">المارقون </w:t>
            </w:r>
            <w:r>
              <w:rPr>
                <w:rStyle w:val="IndexLink"/>
                <w:rtl w:val="true"/>
              </w:rPr>
              <w:t xml:space="preserve">- </w:t>
            </w:r>
            <w:r>
              <w:rPr>
                <w:rStyle w:val="IndexLink"/>
                <w:rtl w:val="true"/>
              </w:rPr>
              <w:t>الحرورية</w:t>
            </w:r>
            <w:r>
              <w:rPr>
                <w:rStyle w:val="IndexLink"/>
                <w:rtl w:val="true"/>
              </w:rPr>
              <w:tab/>
            </w:r>
            <w:r>
              <w:rPr>
                <w:rStyle w:val="IndexLink"/>
              </w:rPr>
              <w:t>29</w:t>
            </w:r>
          </w:hyperlink>
        </w:p>
        <w:p>
          <w:pPr>
            <w:pStyle w:val="Contents2"/>
            <w:tabs>
              <w:tab w:val="clear" w:pos="8743"/>
              <w:tab w:val="right" w:pos="9026" w:leader="dot"/>
            </w:tabs>
            <w:rPr/>
          </w:pPr>
          <w:hyperlink w:anchor="__RefHeading___Toc3242954_653776707">
            <w:r>
              <w:rPr>
                <w:webHidden/>
                <w:rStyle w:val="IndexLink"/>
                <w:rtl w:val="true"/>
              </w:rPr>
              <w:t>اختلاف الناس بعد قتل على أمير المؤمنين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3242956_653776707">
            <w:r>
              <w:rPr>
                <w:webHidden/>
                <w:rStyle w:val="IndexLink"/>
                <w:rtl w:val="true"/>
              </w:rPr>
              <w:t xml:space="preserve">المرجئة </w:t>
            </w:r>
            <w:r>
              <w:rPr>
                <w:rStyle w:val="IndexLink"/>
                <w:rtl w:val="true"/>
              </w:rPr>
              <w:t xml:space="preserve">- </w:t>
            </w:r>
            <w:r>
              <w:rPr>
                <w:rStyle w:val="IndexLink"/>
                <w:rtl w:val="true"/>
              </w:rPr>
              <w:t xml:space="preserve">الجهمية </w:t>
            </w:r>
            <w:r>
              <w:rPr>
                <w:rStyle w:val="IndexLink"/>
                <w:rtl w:val="true"/>
              </w:rPr>
              <w:t xml:space="preserve">- </w:t>
            </w:r>
            <w:r>
              <w:rPr>
                <w:rStyle w:val="IndexLink"/>
                <w:rtl w:val="true"/>
              </w:rPr>
              <w:t xml:space="preserve">الغيلانية </w:t>
            </w:r>
            <w:r>
              <w:rPr>
                <w:rStyle w:val="IndexLink"/>
                <w:rtl w:val="true"/>
              </w:rPr>
              <w:t>-</w:t>
            </w:r>
            <w:r>
              <w:rPr>
                <w:rStyle w:val="IndexLink"/>
                <w:rtl w:val="true"/>
              </w:rPr>
              <w:t xml:space="preserve">الماصرية </w:t>
            </w:r>
            <w:r>
              <w:rPr>
                <w:rStyle w:val="IndexLink"/>
                <w:rtl w:val="true"/>
              </w:rPr>
              <w:t xml:space="preserve">- </w:t>
            </w:r>
            <w:r>
              <w:rPr>
                <w:rStyle w:val="IndexLink"/>
                <w:rtl w:val="true"/>
              </w:rPr>
              <w:t xml:space="preserve">الشكاك </w:t>
            </w:r>
            <w:r>
              <w:rPr>
                <w:rStyle w:val="IndexLink"/>
                <w:rtl w:val="true"/>
              </w:rPr>
              <w:t xml:space="preserve">- </w:t>
            </w:r>
            <w:r>
              <w:rPr>
                <w:rStyle w:val="IndexLink"/>
                <w:rtl w:val="true"/>
              </w:rPr>
              <w:t>قول أصحاب الرأى</w:t>
            </w:r>
            <w:r>
              <w:rPr>
                <w:rStyle w:val="IndexLink"/>
                <w:rtl w:val="true"/>
              </w:rPr>
              <w:tab/>
            </w:r>
            <w:r>
              <w:rPr>
                <w:rStyle w:val="IndexLink"/>
              </w:rPr>
              <w:t>31</w:t>
            </w:r>
          </w:hyperlink>
        </w:p>
        <w:p>
          <w:pPr>
            <w:pStyle w:val="Contents2"/>
            <w:tabs>
              <w:tab w:val="clear" w:pos="8743"/>
              <w:tab w:val="right" w:pos="9026" w:leader="dot"/>
            </w:tabs>
            <w:rPr/>
          </w:pPr>
          <w:hyperlink w:anchor="__RefHeading___Toc3242958_653776707">
            <w:r>
              <w:rPr>
                <w:webHidden/>
                <w:rStyle w:val="IndexLink"/>
                <w:rtl w:val="true"/>
              </w:rPr>
              <w:t>قول طائفة من المعتزلة وجماعة من أهل التحديث</w:t>
            </w:r>
            <w:r>
              <w:rPr>
                <w:rStyle w:val="IndexLink"/>
                <w:rtl w:val="true"/>
              </w:rPr>
              <w:tab/>
            </w:r>
            <w:r>
              <w:rPr>
                <w:rStyle w:val="IndexLink"/>
              </w:rPr>
              <w:t>32</w:t>
            </w:r>
          </w:hyperlink>
        </w:p>
        <w:p>
          <w:pPr>
            <w:pStyle w:val="Contents2"/>
            <w:tabs>
              <w:tab w:val="clear" w:pos="8743"/>
              <w:tab w:val="right" w:pos="9026" w:leader="dot"/>
            </w:tabs>
            <w:rPr/>
          </w:pPr>
          <w:hyperlink w:anchor="__RefHeading___Toc3242960_653776707">
            <w:r>
              <w:rPr>
                <w:webHidden/>
                <w:rStyle w:val="IndexLink"/>
                <w:rtl w:val="true"/>
              </w:rPr>
              <w:t>اختلاف الناس فى الفاضل والمفضول والوصية والإمامة وأهلها و وجوبها</w:t>
            </w:r>
            <w:r>
              <w:rPr>
                <w:rStyle w:val="IndexLink"/>
                <w:rtl w:val="true"/>
              </w:rPr>
              <w:tab/>
            </w:r>
            <w:r>
              <w:rPr>
                <w:rStyle w:val="IndexLink"/>
              </w:rPr>
              <w:t>32</w:t>
            </w:r>
          </w:hyperlink>
        </w:p>
        <w:p>
          <w:pPr>
            <w:pStyle w:val="Contents2"/>
            <w:tabs>
              <w:tab w:val="clear" w:pos="8743"/>
              <w:tab w:val="right" w:pos="9026" w:leader="dot"/>
            </w:tabs>
            <w:rPr/>
          </w:pPr>
          <w:hyperlink w:anchor="__RefHeading___Toc3242962_653776707">
            <w:r>
              <w:rPr>
                <w:webHidden/>
                <w:rStyle w:val="IndexLink"/>
                <w:rtl w:val="true"/>
              </w:rPr>
              <w:t>التجدية من الخوارج</w:t>
            </w:r>
            <w:r>
              <w:rPr>
                <w:rStyle w:val="IndexLink"/>
                <w:rtl w:val="true"/>
              </w:rPr>
              <w:tab/>
            </w:r>
            <w:r>
              <w:rPr>
                <w:rStyle w:val="IndexLink"/>
              </w:rPr>
              <w:t>33</w:t>
            </w:r>
          </w:hyperlink>
        </w:p>
        <w:p>
          <w:pPr>
            <w:pStyle w:val="Contents2"/>
            <w:tabs>
              <w:tab w:val="clear" w:pos="8743"/>
              <w:tab w:val="right" w:pos="9026" w:leader="dot"/>
            </w:tabs>
            <w:rPr/>
          </w:pPr>
          <w:hyperlink w:anchor="__RefHeading___Toc3242964_653776707">
            <w:r>
              <w:rPr>
                <w:webHidden/>
                <w:rStyle w:val="IndexLink"/>
                <w:rtl w:val="true"/>
              </w:rPr>
              <w:t>اختلاف الناس في حرب على عليه السلام ومحاربيه</w:t>
            </w:r>
            <w:r>
              <w:rPr>
                <w:rStyle w:val="IndexLink"/>
                <w:rtl w:val="true"/>
              </w:rPr>
              <w:tab/>
            </w:r>
            <w:r>
              <w:rPr>
                <w:rStyle w:val="IndexLink"/>
              </w:rPr>
              <w:t>37</w:t>
            </w:r>
          </w:hyperlink>
        </w:p>
        <w:p>
          <w:pPr>
            <w:pStyle w:val="Contents2"/>
            <w:tabs>
              <w:tab w:val="clear" w:pos="8743"/>
              <w:tab w:val="right" w:pos="9026" w:leader="dot"/>
            </w:tabs>
            <w:rPr/>
          </w:pPr>
          <w:hyperlink w:anchor="__RefHeading___Toc3242966_653776707">
            <w:r>
              <w:rPr>
                <w:webHidden/>
                <w:rStyle w:val="IndexLink"/>
                <w:rtl w:val="true"/>
              </w:rPr>
              <w:t>الحشوية</w:t>
            </w:r>
            <w:r>
              <w:rPr>
                <w:rStyle w:val="IndexLink"/>
                <w:rtl w:val="true"/>
              </w:rPr>
              <w:tab/>
            </w:r>
            <w:r>
              <w:rPr>
                <w:rStyle w:val="IndexLink"/>
              </w:rPr>
              <w:t>39</w:t>
            </w:r>
          </w:hyperlink>
        </w:p>
        <w:p>
          <w:pPr>
            <w:pStyle w:val="Contents2"/>
            <w:tabs>
              <w:tab w:val="clear" w:pos="8743"/>
              <w:tab w:val="right" w:pos="9026" w:leader="dot"/>
            </w:tabs>
            <w:rPr/>
          </w:pPr>
          <w:hyperlink w:anchor="__RefHeading___Toc3242968_653776707">
            <w:r>
              <w:rPr>
                <w:webHidden/>
                <w:rStyle w:val="IndexLink"/>
                <w:rtl w:val="true"/>
              </w:rPr>
              <w:t xml:space="preserve">اختلاف الناس في تحكيم الحكمين </w:t>
            </w:r>
            <w:r>
              <w:rPr>
                <w:rStyle w:val="IndexLink"/>
                <w:rtl w:val="true"/>
              </w:rPr>
              <w:t xml:space="preserve">- </w:t>
            </w:r>
            <w:r>
              <w:rPr>
                <w:rStyle w:val="IndexLink"/>
                <w:rtl w:val="true"/>
              </w:rPr>
              <w:t>الخوارج</w:t>
            </w:r>
            <w:r>
              <w:rPr>
                <w:rStyle w:val="IndexLink"/>
                <w:rtl w:val="true"/>
              </w:rPr>
              <w:tab/>
            </w:r>
            <w:r>
              <w:rPr>
                <w:rStyle w:val="IndexLink"/>
              </w:rPr>
              <w:t>39</w:t>
            </w:r>
          </w:hyperlink>
        </w:p>
        <w:p>
          <w:pPr>
            <w:pStyle w:val="Contents2"/>
            <w:tabs>
              <w:tab w:val="clear" w:pos="8743"/>
              <w:tab w:val="right" w:pos="9026" w:leader="dot"/>
            </w:tabs>
            <w:rPr/>
          </w:pPr>
          <w:hyperlink w:anchor="__RefHeading___Toc3242970_653776707">
            <w:r>
              <w:rPr>
                <w:webHidden/>
                <w:rStyle w:val="IndexLink"/>
                <w:rtl w:val="true"/>
              </w:rPr>
              <w:t>قول جامع في فرق الأمة</w:t>
            </w:r>
            <w:r>
              <w:rPr>
                <w:rStyle w:val="IndexLink"/>
                <w:rtl w:val="true"/>
              </w:rPr>
              <w:tab/>
            </w:r>
            <w:r>
              <w:rPr>
                <w:rStyle w:val="IndexLink"/>
              </w:rPr>
              <w:t>40</w:t>
            </w:r>
          </w:hyperlink>
        </w:p>
        <w:p>
          <w:pPr>
            <w:pStyle w:val="Contents2"/>
            <w:tabs>
              <w:tab w:val="clear" w:pos="8743"/>
              <w:tab w:val="right" w:pos="9026" w:leader="dot"/>
            </w:tabs>
            <w:rPr/>
          </w:pPr>
          <w:hyperlink w:anchor="__RefHeading___Toc3242972_653776707">
            <w:r>
              <w:rPr>
                <w:webHidden/>
                <w:rStyle w:val="IndexLink"/>
                <w:rtl w:val="true"/>
              </w:rPr>
              <w:t>الشیعة العلویة</w:t>
            </w:r>
            <w:r>
              <w:rPr>
                <w:rStyle w:val="IndexLink"/>
                <w:rtl w:val="true"/>
              </w:rPr>
              <w:tab/>
            </w:r>
            <w:r>
              <w:rPr>
                <w:rStyle w:val="IndexLink"/>
              </w:rPr>
              <w:t>41</w:t>
            </w:r>
          </w:hyperlink>
        </w:p>
        <w:p>
          <w:pPr>
            <w:pStyle w:val="Contents2"/>
            <w:tabs>
              <w:tab w:val="clear" w:pos="8743"/>
              <w:tab w:val="right" w:pos="9026" w:leader="dot"/>
            </w:tabs>
            <w:rPr/>
          </w:pPr>
          <w:hyperlink w:anchor="__RefHeading___Toc3242974_653776707">
            <w:r>
              <w:rPr>
                <w:webHidden/>
                <w:rStyle w:val="IndexLink"/>
                <w:rtl w:val="true"/>
              </w:rPr>
              <w:t>البتریة</w:t>
            </w:r>
            <w:r>
              <w:rPr>
                <w:rStyle w:val="IndexLink"/>
                <w:rtl w:val="true"/>
              </w:rPr>
              <w:tab/>
            </w:r>
            <w:r>
              <w:rPr>
                <w:rStyle w:val="IndexLink"/>
              </w:rPr>
              <w:t>43</w:t>
            </w:r>
          </w:hyperlink>
        </w:p>
        <w:p>
          <w:pPr>
            <w:pStyle w:val="Contents2"/>
            <w:tabs>
              <w:tab w:val="clear" w:pos="8743"/>
              <w:tab w:val="right" w:pos="9026" w:leader="dot"/>
            </w:tabs>
            <w:rPr/>
          </w:pPr>
          <w:hyperlink w:anchor="__RefHeading___Toc3242976_653776707">
            <w:r>
              <w:rPr>
                <w:webHidden/>
                <w:rStyle w:val="IndexLink"/>
                <w:rtl w:val="true"/>
              </w:rPr>
              <w:t xml:space="preserve">الجارودية </w:t>
            </w:r>
            <w:r>
              <w:rPr>
                <w:rStyle w:val="IndexLink"/>
                <w:rtl w:val="true"/>
              </w:rPr>
              <w:t xml:space="preserve">- </w:t>
            </w:r>
            <w:r>
              <w:rPr>
                <w:rStyle w:val="IndexLink"/>
                <w:rtl w:val="true"/>
              </w:rPr>
              <w:t>الزيدية</w:t>
            </w:r>
            <w:r>
              <w:rPr>
                <w:rStyle w:val="IndexLink"/>
                <w:rtl w:val="true"/>
              </w:rPr>
              <w:tab/>
            </w:r>
            <w:r>
              <w:rPr>
                <w:rStyle w:val="IndexLink"/>
              </w:rPr>
              <w:t>44</w:t>
            </w:r>
          </w:hyperlink>
        </w:p>
        <w:p>
          <w:pPr>
            <w:pStyle w:val="Contents2"/>
            <w:tabs>
              <w:tab w:val="clear" w:pos="8743"/>
              <w:tab w:val="right" w:pos="9026" w:leader="dot"/>
            </w:tabs>
            <w:rPr/>
          </w:pPr>
          <w:hyperlink w:anchor="__RefHeading___Toc3242978_653776707">
            <w:r>
              <w:rPr>
                <w:webHidden/>
                <w:rStyle w:val="IndexLink"/>
                <w:rtl w:val="true"/>
              </w:rPr>
              <w:t xml:space="preserve">اختلاف الشيعة العلوية بعد قتل أمير المؤمنين على عليه السلام </w:t>
            </w:r>
            <w:r>
              <w:rPr>
                <w:rStyle w:val="IndexLink"/>
                <w:rtl w:val="true"/>
              </w:rPr>
              <w:t xml:space="preserve">- </w:t>
            </w:r>
            <w:r>
              <w:rPr>
                <w:rStyle w:val="IndexLink"/>
                <w:rtl w:val="true"/>
              </w:rPr>
              <w:t>السبایة</w:t>
            </w:r>
            <w:r>
              <w:rPr>
                <w:rStyle w:val="IndexLink"/>
                <w:rtl w:val="true"/>
              </w:rPr>
              <w:tab/>
            </w:r>
            <w:r>
              <w:rPr>
                <w:rStyle w:val="IndexLink"/>
              </w:rPr>
              <w:t>45</w:t>
            </w:r>
          </w:hyperlink>
        </w:p>
        <w:p>
          <w:pPr>
            <w:pStyle w:val="Contents2"/>
            <w:tabs>
              <w:tab w:val="clear" w:pos="8743"/>
              <w:tab w:val="right" w:pos="9026" w:leader="dot"/>
            </w:tabs>
            <w:rPr/>
          </w:pPr>
          <w:hyperlink w:anchor="__RefHeading___Toc3242980_653776707">
            <w:r>
              <w:rPr>
                <w:webHidden/>
                <w:rStyle w:val="IndexLink"/>
                <w:rtl w:val="true"/>
              </w:rPr>
              <w:t>الكيسانية</w:t>
            </w:r>
            <w:r>
              <w:rPr>
                <w:rStyle w:val="IndexLink"/>
                <w:rtl w:val="true"/>
              </w:rPr>
              <w:tab/>
            </w:r>
            <w:r>
              <w:rPr>
                <w:rStyle w:val="IndexLink"/>
              </w:rPr>
              <w:t>46</w:t>
            </w:r>
          </w:hyperlink>
        </w:p>
        <w:p>
          <w:pPr>
            <w:pStyle w:val="Contents2"/>
            <w:tabs>
              <w:tab w:val="clear" w:pos="8743"/>
              <w:tab w:val="right" w:pos="9026" w:leader="dot"/>
            </w:tabs>
            <w:rPr/>
          </w:pPr>
          <w:hyperlink w:anchor="__RefHeading___Toc3242982_653776707">
            <w:r>
              <w:rPr>
                <w:webHidden/>
                <w:rStyle w:val="IndexLink"/>
                <w:rtl w:val="true"/>
              </w:rPr>
              <w:t xml:space="preserve">القائلون بإمامة الحسن بن على عليه السلام </w:t>
            </w:r>
            <w:r>
              <w:rPr>
                <w:rStyle w:val="IndexLink"/>
                <w:rtl w:val="true"/>
              </w:rPr>
              <w:t xml:space="preserve">- </w:t>
            </w:r>
            <w:r>
              <w:rPr>
                <w:rStyle w:val="IndexLink"/>
                <w:rtl w:val="true"/>
              </w:rPr>
              <w:t>تواريخه</w:t>
            </w:r>
            <w:r>
              <w:rPr>
                <w:rStyle w:val="IndexLink"/>
                <w:rtl w:val="true"/>
              </w:rPr>
              <w:tab/>
            </w:r>
            <w:r>
              <w:rPr>
                <w:rStyle w:val="IndexLink"/>
              </w:rPr>
              <w:t>47</w:t>
            </w:r>
          </w:hyperlink>
        </w:p>
        <w:p>
          <w:pPr>
            <w:pStyle w:val="Contents2"/>
            <w:tabs>
              <w:tab w:val="clear" w:pos="8743"/>
              <w:tab w:val="right" w:pos="9026" w:leader="dot"/>
            </w:tabs>
            <w:rPr/>
          </w:pPr>
          <w:hyperlink w:anchor="__RefHeading___Toc3242984_653776707">
            <w:r>
              <w:rPr>
                <w:webHidden/>
                <w:rStyle w:val="IndexLink"/>
                <w:rtl w:val="true"/>
              </w:rPr>
              <w:t xml:space="preserve">القائلون بإمامة أخيه الحسين عليه السلام </w:t>
            </w:r>
            <w:r>
              <w:rPr>
                <w:rStyle w:val="IndexLink"/>
                <w:rtl w:val="true"/>
              </w:rPr>
              <w:t xml:space="preserve">- </w:t>
            </w:r>
            <w:r>
              <w:rPr>
                <w:rStyle w:val="IndexLink"/>
                <w:rtl w:val="true"/>
              </w:rPr>
              <w:t>تواريخه</w:t>
            </w:r>
            <w:r>
              <w:rPr>
                <w:rStyle w:val="IndexLink"/>
                <w:rtl w:val="true"/>
              </w:rPr>
              <w:tab/>
            </w:r>
            <w:r>
              <w:rPr>
                <w:rStyle w:val="IndexLink"/>
              </w:rPr>
              <w:t>48</w:t>
            </w:r>
          </w:hyperlink>
        </w:p>
        <w:p>
          <w:pPr>
            <w:pStyle w:val="Contents2"/>
            <w:tabs>
              <w:tab w:val="clear" w:pos="8743"/>
              <w:tab w:val="right" w:pos="9026" w:leader="dot"/>
            </w:tabs>
            <w:rPr/>
          </w:pPr>
          <w:hyperlink w:anchor="__RefHeading___Toc3242986_653776707">
            <w:r>
              <w:rPr>
                <w:webHidden/>
                <w:rStyle w:val="IndexLink"/>
                <w:rtl w:val="true"/>
              </w:rPr>
              <w:t xml:space="preserve">افتراق الفرق بعد قتل الحسين </w:t>
            </w:r>
            <w:r>
              <w:rPr>
                <w:rStyle w:val="IndexLink"/>
                <w:rtl w:val="true"/>
              </w:rPr>
              <w:t>(</w:t>
            </w:r>
            <w:r>
              <w:rPr>
                <w:rStyle w:val="IndexLink"/>
                <w:rtl w:val="true"/>
              </w:rPr>
              <w:t>ع</w:t>
            </w:r>
            <w:r>
              <w:rPr>
                <w:rStyle w:val="IndexLink"/>
                <w:rtl w:val="true"/>
              </w:rPr>
              <w:t xml:space="preserve">) </w:t>
            </w:r>
            <w:r>
              <w:rPr>
                <w:rStyle w:val="IndexLink"/>
                <w:rtl w:val="true"/>
              </w:rPr>
              <w:t>بكربلاء</w:t>
            </w:r>
            <w:r>
              <w:rPr>
                <w:rStyle w:val="IndexLink"/>
                <w:rtl w:val="true"/>
              </w:rPr>
              <w:tab/>
            </w:r>
            <w:r>
              <w:rPr>
                <w:rStyle w:val="IndexLink"/>
              </w:rPr>
              <w:t>49</w:t>
            </w:r>
          </w:hyperlink>
        </w:p>
        <w:p>
          <w:pPr>
            <w:pStyle w:val="Contents2"/>
            <w:tabs>
              <w:tab w:val="clear" w:pos="8743"/>
              <w:tab w:val="right" w:pos="9026" w:leader="dot"/>
            </w:tabs>
            <w:rPr/>
          </w:pPr>
          <w:hyperlink w:anchor="__RefHeading___Toc3242988_653776707">
            <w:r>
              <w:rPr>
                <w:webHidden/>
                <w:rStyle w:val="IndexLink"/>
                <w:rtl w:val="true"/>
              </w:rPr>
              <w:t>القائلون بإمامة محمد بن الحنفية</w:t>
            </w:r>
            <w:r>
              <w:rPr>
                <w:rStyle w:val="IndexLink"/>
                <w:rtl w:val="true"/>
              </w:rPr>
              <w:tab/>
            </w:r>
            <w:r>
              <w:rPr>
                <w:rStyle w:val="IndexLink"/>
              </w:rPr>
              <w:t>49</w:t>
            </w:r>
          </w:hyperlink>
        </w:p>
        <w:p>
          <w:pPr>
            <w:pStyle w:val="Contents2"/>
            <w:tabs>
              <w:tab w:val="clear" w:pos="8743"/>
              <w:tab w:val="right" w:pos="9026" w:leader="dot"/>
            </w:tabs>
            <w:rPr/>
          </w:pPr>
          <w:hyperlink w:anchor="__RefHeading___Toc3242990_653776707">
            <w:r>
              <w:rPr>
                <w:webHidden/>
                <w:rStyle w:val="IndexLink"/>
                <w:rtl w:val="true"/>
              </w:rPr>
              <w:t xml:space="preserve">المختارية </w:t>
            </w:r>
            <w:r>
              <w:rPr>
                <w:rStyle w:val="IndexLink"/>
                <w:rtl w:val="true"/>
              </w:rPr>
              <w:t xml:space="preserve">- </w:t>
            </w:r>
            <w:r>
              <w:rPr>
                <w:rStyle w:val="IndexLink"/>
                <w:rtl w:val="true"/>
              </w:rPr>
              <w:t>الكربية</w:t>
            </w:r>
            <w:r>
              <w:rPr>
                <w:rStyle w:val="IndexLink"/>
                <w:rtl w:val="true"/>
              </w:rPr>
              <w:tab/>
            </w:r>
            <w:r>
              <w:rPr>
                <w:rStyle w:val="IndexLink"/>
              </w:rPr>
              <w:t>50</w:t>
            </w:r>
          </w:hyperlink>
        </w:p>
        <w:p>
          <w:pPr>
            <w:pStyle w:val="Contents2"/>
            <w:tabs>
              <w:tab w:val="clear" w:pos="8743"/>
              <w:tab w:val="right" w:pos="9026" w:leader="dot"/>
            </w:tabs>
            <w:rPr/>
          </w:pPr>
          <w:hyperlink w:anchor="__RefHeading___Toc3242992_653776707">
            <w:r>
              <w:rPr>
                <w:webHidden/>
                <w:rStyle w:val="IndexLink"/>
                <w:rtl w:val="true"/>
              </w:rPr>
              <w:t xml:space="preserve">القائلون بحياة محمد بن الحنفية </w:t>
            </w:r>
            <w:r>
              <w:rPr>
                <w:rStyle w:val="IndexLink"/>
                <w:rtl w:val="true"/>
              </w:rPr>
              <w:t xml:space="preserve">- </w:t>
            </w:r>
            <w:r>
              <w:rPr>
                <w:rStyle w:val="IndexLink"/>
                <w:rtl w:val="true"/>
              </w:rPr>
              <w:t>السيد الحميرى</w:t>
            </w:r>
            <w:r>
              <w:rPr>
                <w:rStyle w:val="IndexLink"/>
                <w:rtl w:val="true"/>
              </w:rPr>
              <w:tab/>
            </w:r>
            <w:r>
              <w:rPr>
                <w:rStyle w:val="IndexLink"/>
              </w:rPr>
              <w:t>51</w:t>
            </w:r>
          </w:hyperlink>
        </w:p>
        <w:p>
          <w:pPr>
            <w:pStyle w:val="Contents2"/>
            <w:tabs>
              <w:tab w:val="clear" w:pos="8743"/>
              <w:tab w:val="right" w:pos="9026" w:leader="dot"/>
            </w:tabs>
            <w:rPr/>
          </w:pPr>
          <w:hyperlink w:anchor="__RefHeading___Toc3242994_653776707">
            <w:r>
              <w:rPr>
                <w:webHidden/>
                <w:rStyle w:val="IndexLink"/>
                <w:rtl w:val="true"/>
              </w:rPr>
              <w:t>الهاشمية</w:t>
            </w:r>
            <w:r>
              <w:rPr>
                <w:rStyle w:val="IndexLink"/>
                <w:rtl w:val="true"/>
              </w:rPr>
              <w:tab/>
            </w:r>
            <w:r>
              <w:rPr>
                <w:rStyle w:val="IndexLink"/>
              </w:rPr>
              <w:t>53</w:t>
            </w:r>
          </w:hyperlink>
        </w:p>
        <w:p>
          <w:pPr>
            <w:pStyle w:val="Contents2"/>
            <w:tabs>
              <w:tab w:val="clear" w:pos="8743"/>
              <w:tab w:val="right" w:pos="9026" w:leader="dot"/>
            </w:tabs>
            <w:rPr/>
          </w:pPr>
          <w:hyperlink w:anchor="__RefHeading___Toc3242996_653776707">
            <w:r>
              <w:rPr>
                <w:webHidden/>
                <w:rStyle w:val="IndexLink"/>
                <w:rtl w:val="true"/>
              </w:rPr>
              <w:t>افتراق الهاشمية بعد موت أبى هاشم</w:t>
            </w:r>
            <w:r>
              <w:rPr>
                <w:rStyle w:val="IndexLink"/>
                <w:rtl w:val="true"/>
              </w:rPr>
              <w:tab/>
            </w:r>
            <w:r>
              <w:rPr>
                <w:rStyle w:val="IndexLink"/>
              </w:rPr>
              <w:t>53</w:t>
            </w:r>
          </w:hyperlink>
        </w:p>
        <w:p>
          <w:pPr>
            <w:pStyle w:val="Contents2"/>
            <w:tabs>
              <w:tab w:val="clear" w:pos="8743"/>
              <w:tab w:val="right" w:pos="9026" w:leader="dot"/>
            </w:tabs>
            <w:rPr/>
          </w:pPr>
          <w:hyperlink w:anchor="__RefHeading___Toc3242998_653776707">
            <w:r>
              <w:rPr>
                <w:webHidden/>
                <w:rStyle w:val="IndexLink"/>
                <w:rtl w:val="true"/>
              </w:rPr>
              <w:t xml:space="preserve">القائلون بإمامة عبد الله بن معاوية </w:t>
            </w:r>
            <w:r>
              <w:rPr>
                <w:rStyle w:val="IndexLink"/>
                <w:rtl w:val="true"/>
              </w:rPr>
              <w:t xml:space="preserve">- </w:t>
            </w:r>
            <w:r>
              <w:rPr>
                <w:rStyle w:val="IndexLink"/>
                <w:rtl w:val="true"/>
              </w:rPr>
              <w:t>الحارثية</w:t>
            </w:r>
            <w:r>
              <w:rPr>
                <w:rStyle w:val="IndexLink"/>
                <w:rtl w:val="true"/>
              </w:rPr>
              <w:tab/>
            </w:r>
            <w:r>
              <w:rPr>
                <w:rStyle w:val="IndexLink"/>
              </w:rPr>
              <w:t>54</w:t>
            </w:r>
          </w:hyperlink>
        </w:p>
        <w:p>
          <w:pPr>
            <w:pStyle w:val="Contents2"/>
            <w:tabs>
              <w:tab w:val="clear" w:pos="8743"/>
              <w:tab w:val="right" w:pos="9026" w:leader="dot"/>
            </w:tabs>
            <w:rPr/>
          </w:pPr>
          <w:hyperlink w:anchor="__RefHeading___Toc3243000_653776707">
            <w:r>
              <w:rPr>
                <w:webHidden/>
                <w:rStyle w:val="IndexLink"/>
                <w:rtl w:val="true"/>
              </w:rPr>
              <w:t xml:space="preserve">القائلون بامامة محمد بن على بن عبد الله بن العباس بن عبد المطلب </w:t>
            </w:r>
            <w:r>
              <w:rPr>
                <w:rStyle w:val="IndexLink"/>
                <w:rtl w:val="true"/>
              </w:rPr>
              <w:t xml:space="preserve">- </w:t>
            </w:r>
            <w:r>
              <w:rPr>
                <w:rStyle w:val="IndexLink"/>
                <w:rtl w:val="true"/>
              </w:rPr>
              <w:t>الروندية</w:t>
            </w:r>
            <w:r>
              <w:rPr>
                <w:rStyle w:val="IndexLink"/>
                <w:rtl w:val="true"/>
              </w:rPr>
              <w:tab/>
            </w:r>
            <w:r>
              <w:rPr>
                <w:rStyle w:val="IndexLink"/>
              </w:rPr>
              <w:t>54</w:t>
            </w:r>
          </w:hyperlink>
        </w:p>
        <w:p>
          <w:pPr>
            <w:pStyle w:val="Contents2"/>
            <w:tabs>
              <w:tab w:val="clear" w:pos="8743"/>
              <w:tab w:val="right" w:pos="9026" w:leader="dot"/>
            </w:tabs>
            <w:rPr/>
          </w:pPr>
          <w:hyperlink w:anchor="__RefHeading___Toc3243002_653776707">
            <w:r>
              <w:rPr>
                <w:webHidden/>
                <w:rStyle w:val="IndexLink"/>
                <w:rtl w:val="true"/>
              </w:rPr>
              <w:t>البيانية</w:t>
            </w:r>
            <w:r>
              <w:rPr>
                <w:rStyle w:val="IndexLink"/>
                <w:rtl w:val="true"/>
              </w:rPr>
              <w:tab/>
            </w:r>
            <w:r>
              <w:rPr>
                <w:rStyle w:val="IndexLink"/>
              </w:rPr>
              <w:t>55</w:t>
            </w:r>
          </w:hyperlink>
        </w:p>
        <w:p>
          <w:pPr>
            <w:pStyle w:val="Contents2"/>
            <w:tabs>
              <w:tab w:val="clear" w:pos="8743"/>
              <w:tab w:val="right" w:pos="9026" w:leader="dot"/>
            </w:tabs>
            <w:rPr/>
          </w:pPr>
          <w:hyperlink w:anchor="__RefHeading___Toc3243004_653776707">
            <w:r>
              <w:rPr>
                <w:webHidden/>
                <w:rStyle w:val="IndexLink"/>
                <w:rtl w:val="true"/>
              </w:rPr>
              <w:t>افتراق الفرق بعد قتل عبد الله بن معاوية بن عبد الله بن جعفر بن أبي طالب الماء</w:t>
            </w:r>
            <w:r>
              <w:rPr>
                <w:rStyle w:val="IndexLink"/>
                <w:rtl w:val="true"/>
              </w:rPr>
              <w:tab/>
            </w:r>
            <w:r>
              <w:rPr>
                <w:rStyle w:val="IndexLink"/>
              </w:rPr>
              <w:t>56</w:t>
            </w:r>
          </w:hyperlink>
        </w:p>
        <w:p>
          <w:pPr>
            <w:pStyle w:val="Contents2"/>
            <w:tabs>
              <w:tab w:val="clear" w:pos="8743"/>
              <w:tab w:val="right" w:pos="9026" w:leader="dot"/>
            </w:tabs>
            <w:rPr/>
          </w:pPr>
          <w:hyperlink w:anchor="__RefHeading___Toc3243006_653776707">
            <w:r>
              <w:rPr>
                <w:webHidden/>
                <w:rStyle w:val="IndexLink"/>
                <w:rtl w:val="true"/>
              </w:rPr>
              <w:t xml:space="preserve">الخر مدينية </w:t>
            </w:r>
            <w:r>
              <w:rPr>
                <w:rStyle w:val="IndexLink"/>
                <w:rtl w:val="true"/>
              </w:rPr>
              <w:t xml:space="preserve">- </w:t>
            </w:r>
            <w:r>
              <w:rPr>
                <w:rStyle w:val="IndexLink"/>
                <w:rtl w:val="true"/>
              </w:rPr>
              <w:t xml:space="preserve">الغالية </w:t>
            </w:r>
            <w:r>
              <w:rPr>
                <w:rStyle w:val="IndexLink"/>
                <w:rtl w:val="true"/>
              </w:rPr>
              <w:t xml:space="preserve">- </w:t>
            </w:r>
            <w:r>
              <w:rPr>
                <w:rStyle w:val="IndexLink"/>
                <w:rtl w:val="true"/>
              </w:rPr>
              <w:t>القائلة بالتناسخ</w:t>
            </w:r>
            <w:r>
              <w:rPr>
                <w:rStyle w:val="IndexLink"/>
                <w:rtl w:val="true"/>
              </w:rPr>
              <w:tab/>
            </w:r>
            <w:r>
              <w:rPr>
                <w:rStyle w:val="IndexLink"/>
              </w:rPr>
              <w:t>57</w:t>
            </w:r>
          </w:hyperlink>
        </w:p>
        <w:p>
          <w:pPr>
            <w:pStyle w:val="Contents2"/>
            <w:tabs>
              <w:tab w:val="clear" w:pos="8743"/>
              <w:tab w:val="right" w:pos="9026" w:leader="dot"/>
            </w:tabs>
            <w:rPr/>
          </w:pPr>
          <w:hyperlink w:anchor="__RefHeading___Toc3243008_653776707">
            <w:r>
              <w:rPr>
                <w:webHidden/>
                <w:rStyle w:val="IndexLink"/>
                <w:rtl w:val="true"/>
              </w:rPr>
              <w:t>المنصورية</w:t>
            </w:r>
            <w:r>
              <w:rPr>
                <w:rStyle w:val="IndexLink"/>
                <w:rtl w:val="true"/>
              </w:rPr>
              <w:tab/>
            </w:r>
            <w:r>
              <w:rPr>
                <w:rStyle w:val="IndexLink"/>
              </w:rPr>
              <w:t>59</w:t>
            </w:r>
          </w:hyperlink>
        </w:p>
        <w:p>
          <w:pPr>
            <w:pStyle w:val="Contents2"/>
            <w:tabs>
              <w:tab w:val="clear" w:pos="8743"/>
              <w:tab w:val="right" w:pos="9026" w:leader="dot"/>
            </w:tabs>
            <w:rPr/>
          </w:pPr>
          <w:hyperlink w:anchor="__RefHeading___Toc3243010_653776707">
            <w:r>
              <w:rPr>
                <w:webHidden/>
                <w:rStyle w:val="IndexLink"/>
                <w:rtl w:val="true"/>
              </w:rPr>
              <w:t>القويل بالتناسخ و الرجعة</w:t>
            </w:r>
            <w:r>
              <w:rPr>
                <w:rStyle w:val="IndexLink"/>
                <w:rtl w:val="true"/>
              </w:rPr>
              <w:tab/>
            </w:r>
            <w:r>
              <w:rPr>
                <w:rStyle w:val="IndexLink"/>
              </w:rPr>
              <w:t>60</w:t>
            </w:r>
          </w:hyperlink>
        </w:p>
        <w:p>
          <w:pPr>
            <w:pStyle w:val="Contents2"/>
            <w:tabs>
              <w:tab w:val="clear" w:pos="8743"/>
              <w:tab w:val="right" w:pos="9026" w:leader="dot"/>
            </w:tabs>
            <w:rPr/>
          </w:pPr>
          <w:hyperlink w:anchor="__RefHeading___Toc3243012_653776707">
            <w:r>
              <w:rPr>
                <w:webHidden/>
                <w:rStyle w:val="IndexLink"/>
                <w:rtl w:val="true"/>
              </w:rPr>
              <w:t>الزيدية و المغيرية</w:t>
            </w:r>
            <w:r>
              <w:rPr>
                <w:rStyle w:val="IndexLink"/>
                <w:rtl w:val="true"/>
              </w:rPr>
              <w:tab/>
            </w:r>
            <w:r>
              <w:rPr>
                <w:rStyle w:val="IndexLink"/>
              </w:rPr>
              <w:t>61</w:t>
            </w:r>
          </w:hyperlink>
        </w:p>
        <w:p>
          <w:pPr>
            <w:pStyle w:val="Contents2"/>
            <w:tabs>
              <w:tab w:val="clear" w:pos="8743"/>
              <w:tab w:val="right" w:pos="9026" w:leader="dot"/>
            </w:tabs>
            <w:rPr/>
          </w:pPr>
          <w:hyperlink w:anchor="__RefHeading___Toc3243014_653776707">
            <w:r>
              <w:rPr>
                <w:webHidden/>
                <w:rStyle w:val="IndexLink"/>
                <w:rtl w:val="true"/>
              </w:rPr>
              <w:t>الخطابية</w:t>
            </w:r>
            <w:r>
              <w:rPr>
                <w:rStyle w:val="IndexLink"/>
                <w:rtl w:val="true"/>
              </w:rPr>
              <w:tab/>
            </w:r>
            <w:r>
              <w:rPr>
                <w:rStyle w:val="IndexLink"/>
              </w:rPr>
              <w:t>62</w:t>
            </w:r>
          </w:hyperlink>
        </w:p>
        <w:p>
          <w:pPr>
            <w:pStyle w:val="Contents2"/>
            <w:tabs>
              <w:tab w:val="clear" w:pos="8743"/>
              <w:tab w:val="right" w:pos="9026" w:leader="dot"/>
            </w:tabs>
            <w:rPr/>
          </w:pPr>
          <w:hyperlink w:anchor="__RefHeading___Toc3243016_653776707">
            <w:r>
              <w:rPr>
                <w:webHidden/>
                <w:rStyle w:val="IndexLink"/>
                <w:rtl w:val="true"/>
              </w:rPr>
              <w:t>البزيعية</w:t>
            </w:r>
            <w:r>
              <w:rPr>
                <w:rStyle w:val="IndexLink"/>
                <w:rtl w:val="true"/>
              </w:rPr>
              <w:tab/>
            </w:r>
            <w:r>
              <w:rPr>
                <w:rStyle w:val="IndexLink"/>
              </w:rPr>
              <w:t>63</w:t>
            </w:r>
          </w:hyperlink>
        </w:p>
        <w:p>
          <w:pPr>
            <w:pStyle w:val="Contents2"/>
            <w:tabs>
              <w:tab w:val="clear" w:pos="8743"/>
              <w:tab w:val="right" w:pos="9026" w:leader="dot"/>
            </w:tabs>
            <w:rPr/>
          </w:pPr>
          <w:hyperlink w:anchor="__RefHeading___Toc3243018_653776707">
            <w:r>
              <w:rPr>
                <w:webHidden/>
                <w:rStyle w:val="IndexLink"/>
                <w:rtl w:val="true"/>
              </w:rPr>
              <w:t>أصحاب السرى</w:t>
            </w:r>
            <w:r>
              <w:rPr>
                <w:rStyle w:val="IndexLink"/>
                <w:rtl w:val="true"/>
              </w:rPr>
              <w:tab/>
            </w:r>
            <w:r>
              <w:rPr>
                <w:rStyle w:val="IndexLink"/>
              </w:rPr>
              <w:t>63</w:t>
            </w:r>
          </w:hyperlink>
        </w:p>
        <w:p>
          <w:pPr>
            <w:pStyle w:val="Contents2"/>
            <w:tabs>
              <w:tab w:val="clear" w:pos="8743"/>
              <w:tab w:val="right" w:pos="9026" w:leader="dot"/>
            </w:tabs>
            <w:rPr/>
          </w:pPr>
          <w:hyperlink w:anchor="__RefHeading___Toc3243020_653776707">
            <w:r>
              <w:rPr>
                <w:webHidden/>
                <w:rStyle w:val="IndexLink"/>
                <w:rtl w:val="true"/>
              </w:rPr>
              <w:t xml:space="preserve">المعمرية </w:t>
            </w:r>
            <w:r>
              <w:rPr>
                <w:rStyle w:val="IndexLink"/>
                <w:rtl w:val="true"/>
              </w:rPr>
              <w:t xml:space="preserve">- </w:t>
            </w:r>
            <w:r>
              <w:rPr>
                <w:rStyle w:val="IndexLink"/>
                <w:rtl w:val="true"/>
              </w:rPr>
              <w:t>قول جامع في أهل الغلو</w:t>
            </w:r>
            <w:r>
              <w:rPr>
                <w:rStyle w:val="IndexLink"/>
                <w:rtl w:val="true"/>
              </w:rPr>
              <w:tab/>
            </w:r>
            <w:r>
              <w:rPr>
                <w:rStyle w:val="IndexLink"/>
              </w:rPr>
              <w:t>64</w:t>
            </w:r>
          </w:hyperlink>
        </w:p>
        <w:p>
          <w:pPr>
            <w:pStyle w:val="Contents2"/>
            <w:tabs>
              <w:tab w:val="clear" w:pos="8743"/>
              <w:tab w:val="right" w:pos="9026" w:leader="dot"/>
            </w:tabs>
            <w:rPr/>
          </w:pPr>
          <w:hyperlink w:anchor="__RefHeading___Toc3243022_653776707">
            <w:r>
              <w:rPr>
                <w:webHidden/>
                <w:rStyle w:val="IndexLink"/>
                <w:rtl w:val="true"/>
              </w:rPr>
              <w:t xml:space="preserve">المزدكية </w:t>
            </w:r>
            <w:r>
              <w:rPr>
                <w:rStyle w:val="IndexLink"/>
                <w:rtl w:val="true"/>
              </w:rPr>
              <w:t xml:space="preserve">- </w:t>
            </w:r>
            <w:r>
              <w:rPr>
                <w:rStyle w:val="IndexLink"/>
                <w:rtl w:val="true"/>
              </w:rPr>
              <w:t xml:space="preserve">الزنديقية </w:t>
            </w:r>
            <w:r>
              <w:rPr>
                <w:rStyle w:val="IndexLink"/>
                <w:rtl w:val="true"/>
              </w:rPr>
              <w:t xml:space="preserve">- </w:t>
            </w:r>
            <w:r>
              <w:rPr>
                <w:rStyle w:val="IndexLink"/>
                <w:rtl w:val="true"/>
              </w:rPr>
              <w:t>الدهرية</w:t>
            </w:r>
            <w:r>
              <w:rPr>
                <w:rStyle w:val="IndexLink"/>
                <w:rtl w:val="true"/>
              </w:rPr>
              <w:tab/>
            </w:r>
            <w:r>
              <w:rPr>
                <w:rStyle w:val="IndexLink"/>
              </w:rPr>
              <w:t>65</w:t>
            </w:r>
          </w:hyperlink>
        </w:p>
        <w:p>
          <w:pPr>
            <w:pStyle w:val="Contents2"/>
            <w:tabs>
              <w:tab w:val="clear" w:pos="8743"/>
              <w:tab w:val="right" w:pos="9026" w:leader="dot"/>
            </w:tabs>
            <w:rPr/>
          </w:pPr>
          <w:hyperlink w:anchor="__RefHeading___Toc3243024_653776707">
            <w:r>
              <w:rPr>
                <w:webHidden/>
                <w:rStyle w:val="IndexLink"/>
                <w:rtl w:val="true"/>
              </w:rPr>
              <w:t xml:space="preserve">فرق الروندية </w:t>
            </w:r>
            <w:r>
              <w:rPr>
                <w:rStyle w:val="IndexLink"/>
                <w:rtl w:val="true"/>
              </w:rPr>
              <w:t xml:space="preserve">- </w:t>
            </w:r>
            <w:r>
              <w:rPr>
                <w:rStyle w:val="IndexLink"/>
                <w:rtl w:val="true"/>
              </w:rPr>
              <w:t>الا با مسلمية</w:t>
            </w:r>
            <w:r>
              <w:rPr>
                <w:rStyle w:val="IndexLink"/>
                <w:rtl w:val="true"/>
              </w:rPr>
              <w:tab/>
            </w:r>
            <w:r>
              <w:rPr>
                <w:rStyle w:val="IndexLink"/>
              </w:rPr>
              <w:t>66</w:t>
            </w:r>
          </w:hyperlink>
        </w:p>
        <w:p>
          <w:pPr>
            <w:pStyle w:val="Contents2"/>
            <w:tabs>
              <w:tab w:val="clear" w:pos="8743"/>
              <w:tab w:val="right" w:pos="9026" w:leader="dot"/>
            </w:tabs>
            <w:rPr/>
          </w:pPr>
          <w:hyperlink w:anchor="__RefHeading___Toc3243026_653776707">
            <w:r>
              <w:rPr>
                <w:webHidden/>
                <w:rStyle w:val="IndexLink"/>
                <w:rtl w:val="true"/>
              </w:rPr>
              <w:t xml:space="preserve">الخرمية </w:t>
            </w:r>
            <w:r>
              <w:rPr>
                <w:rStyle w:val="IndexLink"/>
                <w:rtl w:val="true"/>
              </w:rPr>
              <w:t xml:space="preserve">- </w:t>
            </w:r>
            <w:r>
              <w:rPr>
                <w:rStyle w:val="IndexLink"/>
                <w:rtl w:val="true"/>
              </w:rPr>
              <w:t xml:space="preserve">الزامية </w:t>
            </w:r>
            <w:r>
              <w:rPr>
                <w:rStyle w:val="IndexLink"/>
                <w:rtl w:val="true"/>
              </w:rPr>
              <w:t xml:space="preserve">- </w:t>
            </w:r>
            <w:r>
              <w:rPr>
                <w:rStyle w:val="IndexLink"/>
                <w:rtl w:val="true"/>
              </w:rPr>
              <w:t xml:space="preserve">الحريرية </w:t>
            </w:r>
            <w:r>
              <w:rPr>
                <w:rStyle w:val="IndexLink"/>
                <w:rtl w:val="true"/>
              </w:rPr>
              <w:t xml:space="preserve">- </w:t>
            </w:r>
            <w:r>
              <w:rPr>
                <w:rStyle w:val="IndexLink"/>
                <w:rtl w:val="true"/>
              </w:rPr>
              <w:t>العباسية</w:t>
            </w:r>
            <w:r>
              <w:rPr>
                <w:rStyle w:val="IndexLink"/>
                <w:rtl w:val="true"/>
              </w:rPr>
              <w:tab/>
            </w:r>
            <w:r>
              <w:rPr>
                <w:rStyle w:val="IndexLink"/>
              </w:rPr>
              <w:t>67</w:t>
            </w:r>
          </w:hyperlink>
        </w:p>
        <w:p>
          <w:pPr>
            <w:pStyle w:val="Contents2"/>
            <w:tabs>
              <w:tab w:val="clear" w:pos="8743"/>
              <w:tab w:val="right" w:pos="9026" w:leader="dot"/>
            </w:tabs>
            <w:rPr/>
          </w:pPr>
          <w:hyperlink w:anchor="__RefHeading___Toc3243028_653776707">
            <w:r>
              <w:rPr>
                <w:webHidden/>
                <w:rStyle w:val="IndexLink"/>
                <w:rtl w:val="true"/>
              </w:rPr>
              <w:t>إفتراق الشيعة بعد قتل الحسين عليه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243030_653776707">
            <w:r>
              <w:rPr>
                <w:webHidden/>
                <w:rStyle w:val="IndexLink"/>
                <w:rtl w:val="true"/>
              </w:rPr>
              <w:t xml:space="preserve">القول بامامة على بن الحسين عليه السلام </w:t>
            </w:r>
            <w:r>
              <w:rPr>
                <w:rStyle w:val="IndexLink"/>
                <w:rtl w:val="true"/>
              </w:rPr>
              <w:t xml:space="preserve">- </w:t>
            </w:r>
            <w:r>
              <w:rPr>
                <w:rStyle w:val="IndexLink"/>
                <w:rtl w:val="true"/>
              </w:rPr>
              <w:t>تواريخه</w:t>
            </w:r>
            <w:r>
              <w:rPr>
                <w:rStyle w:val="IndexLink"/>
                <w:rtl w:val="true"/>
              </w:rPr>
              <w:tab/>
            </w:r>
            <w:r>
              <w:rPr>
                <w:rStyle w:val="IndexLink"/>
              </w:rPr>
              <w:t>71</w:t>
            </w:r>
          </w:hyperlink>
        </w:p>
        <w:p>
          <w:pPr>
            <w:pStyle w:val="Contents2"/>
            <w:tabs>
              <w:tab w:val="clear" w:pos="8743"/>
              <w:tab w:val="right" w:pos="9026" w:leader="dot"/>
            </w:tabs>
            <w:rPr/>
          </w:pPr>
          <w:hyperlink w:anchor="__RefHeading___Toc3243032_653776707">
            <w:r>
              <w:rPr>
                <w:webHidden/>
                <w:rStyle w:val="IndexLink"/>
                <w:rtl w:val="true"/>
              </w:rPr>
              <w:t xml:space="preserve">الواقفة على الحسين بن على عليه السلام </w:t>
            </w:r>
            <w:r>
              <w:rPr>
                <w:rStyle w:val="IndexLink"/>
                <w:rtl w:val="true"/>
              </w:rPr>
              <w:t xml:space="preserve">- </w:t>
            </w:r>
            <w:r>
              <w:rPr>
                <w:rStyle w:val="IndexLink"/>
                <w:rtl w:val="true"/>
              </w:rPr>
              <w:t>السرحوبية</w:t>
            </w:r>
            <w:r>
              <w:rPr>
                <w:rStyle w:val="IndexLink"/>
                <w:rtl w:val="true"/>
              </w:rPr>
              <w:tab/>
            </w:r>
            <w:r>
              <w:rPr>
                <w:rStyle w:val="IndexLink"/>
              </w:rPr>
              <w:t>72</w:t>
            </w:r>
          </w:hyperlink>
        </w:p>
        <w:p>
          <w:pPr>
            <w:pStyle w:val="Contents2"/>
            <w:tabs>
              <w:tab w:val="clear" w:pos="8743"/>
              <w:tab w:val="right" w:pos="9026" w:leader="dot"/>
            </w:tabs>
            <w:rPr/>
          </w:pPr>
          <w:hyperlink w:anchor="__RefHeading___Toc3243034_653776707">
            <w:r>
              <w:rPr>
                <w:webHidden/>
                <w:rStyle w:val="IndexLink"/>
                <w:rtl w:val="true"/>
              </w:rPr>
              <w:t xml:space="preserve">إختلاف الواقفة في علم الإمام </w:t>
            </w:r>
            <w:r>
              <w:rPr>
                <w:rStyle w:val="IndexLink"/>
                <w:rtl w:val="true"/>
              </w:rPr>
              <w:t>.</w:t>
              <w:tab/>
            </w:r>
            <w:r>
              <w:rPr>
                <w:rStyle w:val="IndexLink"/>
              </w:rPr>
              <w:t>73</w:t>
            </w:r>
          </w:hyperlink>
        </w:p>
        <w:p>
          <w:pPr>
            <w:pStyle w:val="Contents2"/>
            <w:tabs>
              <w:tab w:val="clear" w:pos="8743"/>
              <w:tab w:val="right" w:pos="9026" w:leader="dot"/>
            </w:tabs>
            <w:rPr/>
          </w:pPr>
          <w:hyperlink w:anchor="__RefHeading___Toc3243036_653776707">
            <w:r>
              <w:rPr>
                <w:webHidden/>
                <w:rStyle w:val="IndexLink"/>
                <w:rtl w:val="true"/>
              </w:rPr>
              <w:t xml:space="preserve">الضعفاء من الزيدية </w:t>
            </w:r>
            <w:r>
              <w:rPr>
                <w:rStyle w:val="IndexLink"/>
                <w:rtl w:val="true"/>
              </w:rPr>
              <w:t xml:space="preserve">- </w:t>
            </w:r>
            <w:r>
              <w:rPr>
                <w:rStyle w:val="IndexLink"/>
                <w:rtl w:val="true"/>
              </w:rPr>
              <w:t>المجلية</w:t>
            </w:r>
            <w:r>
              <w:rPr>
                <w:rStyle w:val="IndexLink"/>
                <w:rtl w:val="true"/>
              </w:rPr>
              <w:tab/>
            </w:r>
            <w:r>
              <w:rPr>
                <w:rStyle w:val="IndexLink"/>
              </w:rPr>
              <w:t>74</w:t>
            </w:r>
          </w:hyperlink>
        </w:p>
        <w:p>
          <w:pPr>
            <w:pStyle w:val="Contents2"/>
            <w:tabs>
              <w:tab w:val="clear" w:pos="8743"/>
              <w:tab w:val="right" w:pos="9026" w:leader="dot"/>
            </w:tabs>
            <w:rPr/>
          </w:pPr>
          <w:hyperlink w:anchor="__RefHeading___Toc3243038_653776707">
            <w:r>
              <w:rPr>
                <w:webHidden/>
                <w:rStyle w:val="IndexLink"/>
                <w:rtl w:val="true"/>
              </w:rPr>
              <w:t xml:space="preserve">الاقوياء من الزيدية </w:t>
            </w:r>
            <w:r>
              <w:rPr>
                <w:rStyle w:val="IndexLink"/>
                <w:rtl w:val="true"/>
              </w:rPr>
              <w:t xml:space="preserve">- </w:t>
            </w:r>
            <w:r>
              <w:rPr>
                <w:rStyle w:val="IndexLink"/>
                <w:rtl w:val="true"/>
              </w:rPr>
              <w:t>الحسينية</w:t>
            </w:r>
            <w:r>
              <w:rPr>
                <w:rStyle w:val="IndexLink"/>
                <w:rtl w:val="true"/>
              </w:rPr>
              <w:tab/>
            </w:r>
            <w:r>
              <w:rPr>
                <w:rStyle w:val="IndexLink"/>
              </w:rPr>
              <w:t>75</w:t>
            </w:r>
          </w:hyperlink>
        </w:p>
        <w:p>
          <w:pPr>
            <w:pStyle w:val="Contents2"/>
            <w:tabs>
              <w:tab w:val="clear" w:pos="8743"/>
              <w:tab w:val="right" w:pos="9026" w:leader="dot"/>
            </w:tabs>
            <w:rPr/>
          </w:pPr>
          <w:hyperlink w:anchor="__RefHeading___Toc3243040_653776707">
            <w:r>
              <w:rPr>
                <w:webHidden/>
                <w:rStyle w:val="IndexLink"/>
                <w:rtl w:val="true"/>
              </w:rPr>
              <w:t xml:space="preserve">المغيرية </w:t>
            </w:r>
            <w:r>
              <w:rPr>
                <w:rStyle w:val="IndexLink"/>
                <w:rtl w:val="true"/>
              </w:rPr>
              <w:t xml:space="preserve">- </w:t>
            </w:r>
            <w:r>
              <w:rPr>
                <w:rStyle w:val="IndexLink"/>
                <w:rtl w:val="true"/>
              </w:rPr>
              <w:t xml:space="preserve">القائلون بامامة محمد بن على بن الحسين الباقر </w:t>
            </w:r>
            <w:r>
              <w:rPr>
                <w:rStyle w:val="IndexLink"/>
                <w:rtl w:val="true"/>
              </w:rPr>
              <w:t>(</w:t>
            </w:r>
            <w:r>
              <w:rPr>
                <w:rStyle w:val="IndexLink"/>
                <w:rtl w:val="true"/>
              </w:rPr>
              <w:t>ع</w:t>
            </w:r>
            <w:r>
              <w:rPr>
                <w:rStyle w:val="IndexLink"/>
                <w:rtl w:val="true"/>
              </w:rPr>
              <w:t>)</w:t>
              <w:tab/>
            </w:r>
            <w:r>
              <w:rPr>
                <w:rStyle w:val="IndexLink"/>
              </w:rPr>
              <w:t>76</w:t>
            </w:r>
          </w:hyperlink>
        </w:p>
        <w:p>
          <w:pPr>
            <w:pStyle w:val="Contents2"/>
            <w:tabs>
              <w:tab w:val="clear" w:pos="8743"/>
              <w:tab w:val="right" w:pos="9026" w:leader="dot"/>
            </w:tabs>
            <w:rPr/>
          </w:pPr>
          <w:hyperlink w:anchor="__RefHeading___Toc3243042_653776707">
            <w:r>
              <w:rPr>
                <w:webHidden/>
                <w:rStyle w:val="IndexLink"/>
                <w:rtl w:val="true"/>
              </w:rPr>
              <w:t>الشاكون في أمره</w:t>
            </w:r>
            <w:r>
              <w:rPr>
                <w:rStyle w:val="IndexLink"/>
                <w:rtl w:val="true"/>
              </w:rPr>
              <w:tab/>
            </w:r>
            <w:r>
              <w:rPr>
                <w:rStyle w:val="IndexLink"/>
              </w:rPr>
              <w:t>77</w:t>
            </w:r>
          </w:hyperlink>
        </w:p>
        <w:p>
          <w:pPr>
            <w:pStyle w:val="Contents2"/>
            <w:tabs>
              <w:tab w:val="clear" w:pos="8743"/>
              <w:tab w:val="right" w:pos="9026" w:leader="dot"/>
            </w:tabs>
            <w:rPr/>
          </w:pPr>
          <w:hyperlink w:anchor="__RefHeading___Toc3243044_653776707">
            <w:r>
              <w:rPr>
                <w:webHidden/>
                <w:rStyle w:val="IndexLink"/>
                <w:rtl w:val="true"/>
              </w:rPr>
              <w:t xml:space="preserve">تواریخ محمد بن على عليه السلام </w:t>
            </w:r>
            <w:r>
              <w:rPr>
                <w:rStyle w:val="IndexLink"/>
                <w:rtl w:val="true"/>
              </w:rPr>
              <w:t xml:space="preserve">- </w:t>
            </w:r>
            <w:r>
              <w:rPr>
                <w:rStyle w:val="IndexLink"/>
                <w:rtl w:val="true"/>
              </w:rPr>
              <w:t>إختلاف الشيعة بعد موته</w:t>
            </w:r>
            <w:r>
              <w:rPr>
                <w:rStyle w:val="IndexLink"/>
                <w:rtl w:val="true"/>
              </w:rPr>
              <w:tab/>
            </w:r>
            <w:r>
              <w:rPr>
                <w:rStyle w:val="IndexLink"/>
              </w:rPr>
              <w:t>78</w:t>
            </w:r>
          </w:hyperlink>
        </w:p>
        <w:p>
          <w:pPr>
            <w:pStyle w:val="Contents2"/>
            <w:tabs>
              <w:tab w:val="clear" w:pos="8743"/>
              <w:tab w:val="right" w:pos="9026" w:leader="dot"/>
            </w:tabs>
            <w:rPr/>
          </w:pPr>
          <w:hyperlink w:anchor="__RefHeading___Toc3243046_653776707">
            <w:r>
              <w:rPr>
                <w:webHidden/>
                <w:rStyle w:val="IndexLink"/>
                <w:rtl w:val="true"/>
              </w:rPr>
              <w:t xml:space="preserve">القائلون بامامة محمد بن عبد الله الخارج بالمدينة </w:t>
            </w:r>
            <w:r>
              <w:rPr>
                <w:rStyle w:val="IndexLink"/>
                <w:rtl w:val="true"/>
              </w:rPr>
              <w:t xml:space="preserve">- </w:t>
            </w:r>
            <w:r>
              <w:rPr>
                <w:rStyle w:val="IndexLink"/>
                <w:rtl w:val="true"/>
              </w:rPr>
              <w:t xml:space="preserve">المغيرية </w:t>
            </w:r>
            <w:r>
              <w:rPr>
                <w:rStyle w:val="IndexLink"/>
                <w:rtl w:val="true"/>
              </w:rPr>
              <w:t xml:space="preserve">- </w:t>
            </w:r>
            <w:r>
              <w:rPr>
                <w:rStyle w:val="IndexLink"/>
                <w:rtl w:val="true"/>
              </w:rPr>
              <w:t>الرافضة</w:t>
            </w:r>
            <w:r>
              <w:rPr>
                <w:rStyle w:val="IndexLink"/>
                <w:rtl w:val="true"/>
              </w:rPr>
              <w:tab/>
            </w:r>
            <w:r>
              <w:rPr>
                <w:rStyle w:val="IndexLink"/>
              </w:rPr>
              <w:t>79</w:t>
            </w:r>
          </w:hyperlink>
        </w:p>
        <w:p>
          <w:pPr>
            <w:pStyle w:val="Contents2"/>
            <w:tabs>
              <w:tab w:val="clear" w:pos="8743"/>
              <w:tab w:val="right" w:pos="9026" w:leader="dot"/>
            </w:tabs>
            <w:rPr/>
          </w:pPr>
          <w:hyperlink w:anchor="__RefHeading___Toc3243048_653776707">
            <w:r>
              <w:rPr>
                <w:webHidden/>
                <w:rStyle w:val="IndexLink"/>
                <w:rtl w:val="true"/>
              </w:rPr>
              <w:t>القائلون بامامة أبى عبد الله جعفر بن محمد الصادق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3243050_653776707">
            <w:r>
              <w:rPr>
                <w:webHidden/>
                <w:rStyle w:val="IndexLink"/>
                <w:rtl w:val="true"/>
              </w:rPr>
              <w:t>الراجعون عن امامته</w:t>
            </w:r>
            <w:r>
              <w:rPr>
                <w:rStyle w:val="IndexLink"/>
                <w:rtl w:val="true"/>
              </w:rPr>
              <w:tab/>
            </w:r>
            <w:r>
              <w:rPr>
                <w:rStyle w:val="IndexLink"/>
              </w:rPr>
              <w:t>80</w:t>
            </w:r>
          </w:hyperlink>
        </w:p>
        <w:p>
          <w:pPr>
            <w:pStyle w:val="Contents2"/>
            <w:tabs>
              <w:tab w:val="clear" w:pos="8743"/>
              <w:tab w:val="right" w:pos="9026" w:leader="dot"/>
            </w:tabs>
            <w:rPr/>
          </w:pPr>
          <w:hyperlink w:anchor="__RefHeading___Toc3243052_653776707">
            <w:r>
              <w:rPr>
                <w:webHidden/>
                <w:rStyle w:val="IndexLink"/>
                <w:rtl w:val="true"/>
              </w:rPr>
              <w:t>القول فى البداء و التقية</w:t>
            </w:r>
            <w:r>
              <w:rPr>
                <w:rStyle w:val="IndexLink"/>
                <w:rtl w:val="true"/>
              </w:rPr>
              <w:tab/>
            </w:r>
            <w:r>
              <w:rPr>
                <w:rStyle w:val="IndexLink"/>
              </w:rPr>
              <w:t>81</w:t>
            </w:r>
          </w:hyperlink>
        </w:p>
        <w:p>
          <w:pPr>
            <w:pStyle w:val="Contents2"/>
            <w:tabs>
              <w:tab w:val="clear" w:pos="8743"/>
              <w:tab w:val="right" w:pos="9026" w:leader="dot"/>
            </w:tabs>
            <w:rPr/>
          </w:pPr>
          <w:hyperlink w:anchor="__RefHeading___Toc3243054_653776707">
            <w:r>
              <w:rPr>
                <w:webHidden/>
                <w:rStyle w:val="IndexLink"/>
                <w:rtl w:val="true"/>
              </w:rPr>
              <w:t>تواريخ أبي عبد الله جعفر بن محمد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3243056_653776707">
            <w:r>
              <w:rPr>
                <w:webHidden/>
                <w:rStyle w:val="IndexLink"/>
                <w:rtl w:val="true"/>
              </w:rPr>
              <w:t xml:space="preserve">إختلاف الشيعة بعد موته </w:t>
            </w:r>
            <w:r>
              <w:rPr>
                <w:rStyle w:val="IndexLink"/>
                <w:rtl w:val="true"/>
              </w:rPr>
              <w:t xml:space="preserve">- </w:t>
            </w:r>
            <w:r>
              <w:rPr>
                <w:rStyle w:val="IndexLink"/>
                <w:rtl w:val="true"/>
              </w:rPr>
              <w:t>الناروسية</w:t>
            </w:r>
            <w:r>
              <w:rPr>
                <w:rStyle w:val="IndexLink"/>
                <w:rtl w:val="true"/>
              </w:rPr>
              <w:tab/>
            </w:r>
            <w:r>
              <w:rPr>
                <w:rStyle w:val="IndexLink"/>
              </w:rPr>
              <w:t>83</w:t>
            </w:r>
          </w:hyperlink>
        </w:p>
        <w:p>
          <w:pPr>
            <w:pStyle w:val="Contents2"/>
            <w:tabs>
              <w:tab w:val="clear" w:pos="8743"/>
              <w:tab w:val="right" w:pos="9026" w:leader="dot"/>
            </w:tabs>
            <w:rPr/>
          </w:pPr>
          <w:hyperlink w:anchor="__RefHeading___Toc3243058_653776707">
            <w:r>
              <w:rPr>
                <w:webHidden/>
                <w:rStyle w:val="IndexLink"/>
                <w:rtl w:val="true"/>
              </w:rPr>
              <w:t>الإسماعيلية</w:t>
            </w:r>
            <w:r>
              <w:rPr>
                <w:rStyle w:val="IndexLink"/>
                <w:rtl w:val="true"/>
              </w:rPr>
              <w:tab/>
            </w:r>
            <w:r>
              <w:rPr>
                <w:rStyle w:val="IndexLink"/>
              </w:rPr>
              <w:t>84</w:t>
            </w:r>
          </w:hyperlink>
        </w:p>
        <w:p>
          <w:pPr>
            <w:pStyle w:val="Contents2"/>
            <w:tabs>
              <w:tab w:val="clear" w:pos="8743"/>
              <w:tab w:val="right" w:pos="9026" w:leader="dot"/>
            </w:tabs>
            <w:rPr/>
          </w:pPr>
          <w:hyperlink w:anchor="__RefHeading___Toc3243060_653776707">
            <w:r>
              <w:rPr>
                <w:webHidden/>
                <w:rStyle w:val="IndexLink"/>
                <w:rtl w:val="true"/>
              </w:rPr>
              <w:t>القائلون بامامة محمد بن اسماعيل بن جعفر</w:t>
            </w:r>
            <w:r>
              <w:rPr>
                <w:rStyle w:val="IndexLink"/>
                <w:rtl w:val="true"/>
              </w:rPr>
              <w:tab/>
            </w:r>
            <w:r>
              <w:rPr>
                <w:rStyle w:val="IndexLink"/>
              </w:rPr>
              <w:t>85</w:t>
            </w:r>
          </w:hyperlink>
        </w:p>
        <w:p>
          <w:pPr>
            <w:pStyle w:val="Contents2"/>
            <w:tabs>
              <w:tab w:val="clear" w:pos="8743"/>
              <w:tab w:val="right" w:pos="9026" w:leader="dot"/>
            </w:tabs>
            <w:rPr/>
          </w:pPr>
          <w:hyperlink w:anchor="__RefHeading___Toc3243062_653776707">
            <w:r>
              <w:rPr>
                <w:webHidden/>
                <w:rStyle w:val="IndexLink"/>
                <w:rtl w:val="true"/>
              </w:rPr>
              <w:t xml:space="preserve">المباركية </w:t>
            </w:r>
            <w:r>
              <w:rPr>
                <w:rStyle w:val="IndexLink"/>
                <w:rtl w:val="true"/>
              </w:rPr>
              <w:t xml:space="preserve">- </w:t>
            </w:r>
            <w:r>
              <w:rPr>
                <w:rStyle w:val="IndexLink"/>
                <w:rtl w:val="true"/>
              </w:rPr>
              <w:t xml:space="preserve">الخطابية </w:t>
            </w:r>
            <w:r>
              <w:rPr>
                <w:rStyle w:val="IndexLink"/>
                <w:rtl w:val="true"/>
              </w:rPr>
              <w:t xml:space="preserve">- </w:t>
            </w:r>
            <w:r>
              <w:rPr>
                <w:rStyle w:val="IndexLink"/>
                <w:rtl w:val="true"/>
              </w:rPr>
              <w:t>و قتالهم عيسى بن موسى</w:t>
            </w:r>
            <w:r>
              <w:rPr>
                <w:rStyle w:val="IndexLink"/>
                <w:rtl w:val="true"/>
              </w:rPr>
              <w:tab/>
            </w:r>
            <w:r>
              <w:rPr>
                <w:rStyle w:val="IndexLink"/>
              </w:rPr>
              <w:t>85</w:t>
            </w:r>
          </w:hyperlink>
        </w:p>
        <w:p>
          <w:pPr>
            <w:pStyle w:val="Contents2"/>
            <w:tabs>
              <w:tab w:val="clear" w:pos="8743"/>
              <w:tab w:val="right" w:pos="9026" w:leader="dot"/>
            </w:tabs>
            <w:rPr/>
          </w:pPr>
          <w:hyperlink w:anchor="__RefHeading___Toc3243064_653776707">
            <w:r>
              <w:rPr>
                <w:webHidden/>
                <w:rStyle w:val="IndexLink"/>
                <w:rtl w:val="true"/>
              </w:rPr>
              <w:t xml:space="preserve">الغالية فى جعفر بن محمد </w:t>
            </w:r>
            <w:r>
              <w:rPr>
                <w:rStyle w:val="IndexLink"/>
                <w:rtl w:val="true"/>
              </w:rPr>
              <w:t xml:space="preserve">- </w:t>
            </w:r>
            <w:r>
              <w:rPr>
                <w:rStyle w:val="IndexLink"/>
                <w:rtl w:val="true"/>
              </w:rPr>
              <w:t>القرامطة</w:t>
            </w:r>
            <w:r>
              <w:rPr>
                <w:rStyle w:val="IndexLink"/>
                <w:rtl w:val="true"/>
              </w:rPr>
              <w:tab/>
            </w:r>
            <w:r>
              <w:rPr>
                <w:rStyle w:val="IndexLink"/>
              </w:rPr>
              <w:t>88</w:t>
            </w:r>
          </w:hyperlink>
        </w:p>
        <w:p>
          <w:pPr>
            <w:pStyle w:val="Contents2"/>
            <w:tabs>
              <w:tab w:val="clear" w:pos="8743"/>
              <w:tab w:val="right" w:pos="9026" w:leader="dot"/>
            </w:tabs>
            <w:rPr/>
          </w:pPr>
          <w:hyperlink w:anchor="__RefHeading___Toc3243066_653776707">
            <w:r>
              <w:rPr>
                <w:webHidden/>
                <w:rStyle w:val="IndexLink"/>
                <w:rtl w:val="true"/>
              </w:rPr>
              <w:t>البيهسية و الازارقة من الخوارج</w:t>
            </w:r>
            <w:r>
              <w:rPr>
                <w:rStyle w:val="IndexLink"/>
                <w:rtl w:val="true"/>
              </w:rPr>
              <w:tab/>
            </w:r>
            <w:r>
              <w:rPr>
                <w:rStyle w:val="IndexLink"/>
              </w:rPr>
              <w:t>91</w:t>
            </w:r>
          </w:hyperlink>
        </w:p>
        <w:p>
          <w:pPr>
            <w:pStyle w:val="Contents2"/>
            <w:tabs>
              <w:tab w:val="clear" w:pos="8743"/>
              <w:tab w:val="right" w:pos="9026" w:leader="dot"/>
            </w:tabs>
            <w:rPr/>
          </w:pPr>
          <w:hyperlink w:anchor="__RefHeading___Toc3243068_653776707">
            <w:r>
              <w:rPr>
                <w:webHidden/>
                <w:rStyle w:val="IndexLink"/>
                <w:rtl w:val="true"/>
              </w:rPr>
              <w:t>القائلون بامامة محمد بن جعفر بن محمد بن على بن الحسين</w:t>
            </w:r>
            <w:r>
              <w:rPr>
                <w:rStyle w:val="IndexLink"/>
                <w:rtl w:val="true"/>
              </w:rPr>
              <w:tab/>
            </w:r>
            <w:r>
              <w:rPr>
                <w:rStyle w:val="IndexLink"/>
              </w:rPr>
              <w:t>92</w:t>
            </w:r>
          </w:hyperlink>
        </w:p>
        <w:p>
          <w:pPr>
            <w:pStyle w:val="Contents2"/>
            <w:tabs>
              <w:tab w:val="clear" w:pos="8743"/>
              <w:tab w:val="right" w:pos="9026" w:leader="dot"/>
            </w:tabs>
            <w:rPr/>
          </w:pPr>
          <w:hyperlink w:anchor="__RefHeading___Toc3243070_653776707">
            <w:r>
              <w:rPr>
                <w:webHidden/>
                <w:rStyle w:val="IndexLink"/>
                <w:rtl w:val="true"/>
              </w:rPr>
              <w:t xml:space="preserve">السمطية </w:t>
            </w:r>
            <w:r>
              <w:rPr>
                <w:rStyle w:val="IndexLink"/>
                <w:rtl w:val="true"/>
              </w:rPr>
              <w:t xml:space="preserve">- </w:t>
            </w:r>
            <w:r>
              <w:rPr>
                <w:rStyle w:val="IndexLink"/>
                <w:rtl w:val="true"/>
              </w:rPr>
              <w:t>أو الشمطية</w:t>
            </w:r>
            <w:r>
              <w:rPr>
                <w:rStyle w:val="IndexLink"/>
                <w:rtl w:val="true"/>
              </w:rPr>
              <w:tab/>
            </w:r>
            <w:r>
              <w:rPr>
                <w:rStyle w:val="IndexLink"/>
              </w:rPr>
              <w:t>92</w:t>
            </w:r>
          </w:hyperlink>
        </w:p>
        <w:p>
          <w:pPr>
            <w:pStyle w:val="Contents2"/>
            <w:tabs>
              <w:tab w:val="clear" w:pos="8743"/>
              <w:tab w:val="right" w:pos="9026" w:leader="dot"/>
            </w:tabs>
            <w:rPr/>
          </w:pPr>
          <w:hyperlink w:anchor="__RefHeading___Toc3243072_653776707">
            <w:r>
              <w:rPr>
                <w:webHidden/>
                <w:rStyle w:val="IndexLink"/>
                <w:rtl w:val="true"/>
              </w:rPr>
              <w:t xml:space="preserve">القائلون بامامة عبد الله بن جعفر الافطح </w:t>
            </w:r>
            <w:r>
              <w:rPr>
                <w:rStyle w:val="IndexLink"/>
                <w:rtl w:val="true"/>
              </w:rPr>
              <w:t xml:space="preserve">- </w:t>
            </w:r>
            <w:r>
              <w:rPr>
                <w:rStyle w:val="IndexLink"/>
                <w:rtl w:val="true"/>
              </w:rPr>
              <w:t>الفطحية</w:t>
            </w:r>
            <w:r>
              <w:rPr>
                <w:rStyle w:val="IndexLink"/>
                <w:rtl w:val="true"/>
              </w:rPr>
              <w:tab/>
            </w:r>
            <w:r>
              <w:rPr>
                <w:rStyle w:val="IndexLink"/>
              </w:rPr>
              <w:t>93</w:t>
            </w:r>
          </w:hyperlink>
        </w:p>
        <w:p>
          <w:pPr>
            <w:pStyle w:val="Contents2"/>
            <w:tabs>
              <w:tab w:val="clear" w:pos="8743"/>
              <w:tab w:val="right" w:pos="9026" w:leader="dot"/>
            </w:tabs>
            <w:rPr/>
          </w:pPr>
          <w:hyperlink w:anchor="__RefHeading___Toc3243074_653776707">
            <w:r>
              <w:rPr>
                <w:webHidden/>
                <w:rStyle w:val="IndexLink"/>
                <w:rtl w:val="true"/>
              </w:rPr>
              <w:t>القائلون بامامامة موسى بن جعفر الكاظم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3243076_653776707">
            <w:r>
              <w:rPr>
                <w:webHidden/>
                <w:rStyle w:val="IndexLink"/>
                <w:rtl w:val="true"/>
              </w:rPr>
              <w:t xml:space="preserve">افتراق الشيعة بعد وفاة موسى بن جعفر </w:t>
            </w:r>
            <w:r>
              <w:rPr>
                <w:rStyle w:val="IndexLink"/>
                <w:rtl w:val="true"/>
              </w:rPr>
              <w:t xml:space="preserve">( </w:t>
            </w:r>
            <w:r>
              <w:rPr>
                <w:rStyle w:val="IndexLink"/>
                <w:rtl w:val="true"/>
              </w:rPr>
              <w:t xml:space="preserve">ع </w:t>
            </w:r>
            <w:r>
              <w:rPr>
                <w:rStyle w:val="IndexLink"/>
                <w:rtl w:val="true"/>
              </w:rPr>
              <w:t xml:space="preserve">) </w:t>
            </w:r>
            <w:r>
              <w:rPr>
                <w:rStyle w:val="IndexLink"/>
                <w:rtl w:val="true"/>
              </w:rPr>
              <w:t>القطعية</w:t>
            </w:r>
            <w:r>
              <w:rPr>
                <w:rStyle w:val="IndexLink"/>
                <w:rtl w:val="true"/>
              </w:rPr>
              <w:tab/>
            </w:r>
            <w:r>
              <w:rPr>
                <w:rStyle w:val="IndexLink"/>
              </w:rPr>
              <w:t>95</w:t>
            </w:r>
          </w:hyperlink>
        </w:p>
        <w:p>
          <w:pPr>
            <w:pStyle w:val="Contents2"/>
            <w:tabs>
              <w:tab w:val="clear" w:pos="8743"/>
              <w:tab w:val="right" w:pos="9026" w:leader="dot"/>
            </w:tabs>
            <w:rPr/>
          </w:pPr>
          <w:hyperlink w:anchor="__RefHeading___Toc3243078_653776707">
            <w:r>
              <w:rPr>
                <w:webHidden/>
                <w:rStyle w:val="IndexLink"/>
                <w:rtl w:val="true"/>
              </w:rPr>
              <w:t xml:space="preserve">المنكرون لموت موسى بن جعفر عليه السلام </w:t>
            </w:r>
            <w:r>
              <w:rPr>
                <w:rStyle w:val="IndexLink"/>
                <w:rtl w:val="true"/>
              </w:rPr>
              <w:t xml:space="preserve">- </w:t>
            </w:r>
            <w:r>
              <w:rPr>
                <w:rStyle w:val="IndexLink"/>
                <w:rtl w:val="true"/>
              </w:rPr>
              <w:t xml:space="preserve">القائلون باختفائه </w:t>
            </w:r>
            <w:r>
              <w:rPr>
                <w:rStyle w:val="IndexLink"/>
                <w:rtl w:val="true"/>
              </w:rPr>
              <w:t xml:space="preserve">- </w:t>
            </w:r>
            <w:r>
              <w:rPr>
                <w:rStyle w:val="IndexLink"/>
                <w:rtl w:val="true"/>
              </w:rPr>
              <w:t xml:space="preserve">القائلون برجعته </w:t>
            </w:r>
            <w:r>
              <w:rPr>
                <w:rStyle w:val="IndexLink"/>
                <w:rtl w:val="true"/>
              </w:rPr>
              <w:t xml:space="preserve">- </w:t>
            </w:r>
            <w:r>
              <w:rPr>
                <w:rStyle w:val="IndexLink"/>
                <w:rtl w:val="true"/>
              </w:rPr>
              <w:t>الواقفة المطورة</w:t>
            </w:r>
            <w:r>
              <w:rPr>
                <w:rStyle w:val="IndexLink"/>
                <w:rtl w:val="true"/>
              </w:rPr>
              <w:tab/>
            </w:r>
            <w:r>
              <w:rPr>
                <w:rStyle w:val="IndexLink"/>
              </w:rPr>
              <w:t>96</w:t>
            </w:r>
          </w:hyperlink>
        </w:p>
        <w:p>
          <w:pPr>
            <w:pStyle w:val="Contents2"/>
            <w:tabs>
              <w:tab w:val="clear" w:pos="8743"/>
              <w:tab w:val="right" w:pos="9026" w:leader="dot"/>
            </w:tabs>
            <w:rPr/>
          </w:pPr>
          <w:hyperlink w:anchor="__RefHeading___Toc3243080_653776707">
            <w:r>
              <w:rPr>
                <w:webHidden/>
                <w:rStyle w:val="IndexLink"/>
                <w:rtl w:val="true"/>
              </w:rPr>
              <w:t>البشرية</w:t>
            </w:r>
            <w:r>
              <w:rPr>
                <w:rStyle w:val="IndexLink"/>
                <w:rtl w:val="true"/>
              </w:rPr>
              <w:tab/>
            </w:r>
            <w:r>
              <w:rPr>
                <w:rStyle w:val="IndexLink"/>
              </w:rPr>
              <w:t>97</w:t>
            </w:r>
          </w:hyperlink>
        </w:p>
        <w:p>
          <w:pPr>
            <w:pStyle w:val="Contents2"/>
            <w:tabs>
              <w:tab w:val="clear" w:pos="8743"/>
              <w:tab w:val="right" w:pos="9026" w:leader="dot"/>
            </w:tabs>
            <w:rPr/>
          </w:pPr>
          <w:hyperlink w:anchor="__RefHeading___Toc3243082_653776707">
            <w:r>
              <w:rPr>
                <w:webHidden/>
                <w:rStyle w:val="IndexLink"/>
                <w:rtl w:val="true"/>
              </w:rPr>
              <w:t>المفوضة</w:t>
            </w:r>
            <w:r>
              <w:rPr>
                <w:rStyle w:val="IndexLink"/>
                <w:rtl w:val="true"/>
              </w:rPr>
              <w:tab/>
            </w:r>
            <w:r>
              <w:rPr>
                <w:rStyle w:val="IndexLink"/>
              </w:rPr>
              <w:t>98</w:t>
            </w:r>
          </w:hyperlink>
        </w:p>
        <w:p>
          <w:pPr>
            <w:pStyle w:val="Contents2"/>
            <w:tabs>
              <w:tab w:val="clear" w:pos="8743"/>
              <w:tab w:val="right" w:pos="9026" w:leader="dot"/>
            </w:tabs>
            <w:rPr/>
          </w:pPr>
          <w:hyperlink w:anchor="__RefHeading___Toc3243084_653776707">
            <w:r>
              <w:rPr>
                <w:webHidden/>
                <w:rStyle w:val="IndexLink"/>
                <w:rtl w:val="true"/>
              </w:rPr>
              <w:t>تواریخ موسى بن جعفر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3243086_653776707">
            <w:r>
              <w:rPr>
                <w:webHidden/>
                <w:rStyle w:val="IndexLink"/>
                <w:rtl w:val="true"/>
              </w:rPr>
              <w:t>القائلون بامامة محمد بن على بن موسى بن جعفر</w:t>
            </w:r>
            <w:r>
              <w:rPr>
                <w:rStyle w:val="IndexLink"/>
                <w:rtl w:val="true"/>
              </w:rPr>
              <w:tab/>
            </w:r>
            <w:r>
              <w:rPr>
                <w:rStyle w:val="IndexLink"/>
              </w:rPr>
              <w:t>100</w:t>
            </w:r>
          </w:hyperlink>
        </w:p>
        <w:p>
          <w:pPr>
            <w:pStyle w:val="Contents2"/>
            <w:tabs>
              <w:tab w:val="clear" w:pos="8743"/>
              <w:tab w:val="right" w:pos="9026" w:leader="dot"/>
            </w:tabs>
            <w:rPr/>
          </w:pPr>
          <w:hyperlink w:anchor="__RefHeading___Toc3243088_653776707">
            <w:r>
              <w:rPr>
                <w:webHidden/>
                <w:rStyle w:val="IndexLink"/>
                <w:rtl w:val="true"/>
              </w:rPr>
              <w:t>القائلون بامامة أحمد بن موسى بن جعفر</w:t>
            </w:r>
            <w:r>
              <w:rPr>
                <w:rStyle w:val="IndexLink"/>
                <w:rtl w:val="true"/>
              </w:rPr>
              <w:tab/>
            </w:r>
            <w:r>
              <w:rPr>
                <w:rStyle w:val="IndexLink"/>
              </w:rPr>
              <w:t>100</w:t>
            </w:r>
          </w:hyperlink>
        </w:p>
        <w:p>
          <w:pPr>
            <w:pStyle w:val="Contents2"/>
            <w:tabs>
              <w:tab w:val="clear" w:pos="8743"/>
              <w:tab w:val="right" w:pos="9026" w:leader="dot"/>
            </w:tabs>
            <w:rPr/>
          </w:pPr>
          <w:hyperlink w:anchor="__RefHeading___Toc3243090_653776707">
            <w:r>
              <w:rPr>
                <w:webHidden/>
                <w:rStyle w:val="IndexLink"/>
                <w:rtl w:val="true"/>
              </w:rPr>
              <w:t xml:space="preserve">المؤلفة </w:t>
            </w:r>
            <w:r>
              <w:rPr>
                <w:rStyle w:val="IndexLink"/>
                <w:rtl w:val="true"/>
              </w:rPr>
              <w:t xml:space="preserve">- </w:t>
            </w:r>
            <w:r>
              <w:rPr>
                <w:rStyle w:val="IndexLink"/>
                <w:rtl w:val="true"/>
              </w:rPr>
              <w:t>المحدثة</w:t>
            </w:r>
            <w:r>
              <w:rPr>
                <w:rStyle w:val="IndexLink"/>
                <w:rtl w:val="true"/>
              </w:rPr>
              <w:tab/>
            </w:r>
            <w:r>
              <w:rPr>
                <w:rStyle w:val="IndexLink"/>
              </w:rPr>
              <w:t>100</w:t>
            </w:r>
          </w:hyperlink>
        </w:p>
        <w:p>
          <w:pPr>
            <w:pStyle w:val="Contents2"/>
            <w:tabs>
              <w:tab w:val="clear" w:pos="8743"/>
              <w:tab w:val="right" w:pos="9026" w:leader="dot"/>
            </w:tabs>
            <w:rPr/>
          </w:pPr>
          <w:hyperlink w:anchor="__RefHeading___Toc3243092_653776707">
            <w:r>
              <w:rPr>
                <w:webHidden/>
                <w:rStyle w:val="IndexLink"/>
                <w:rtl w:val="true"/>
              </w:rPr>
              <w:t>فرق من الزيدية دخلوا فى امامة على بن موسى الرضا عليه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3243094_653776707">
            <w:r>
              <w:rPr>
                <w:webHidden/>
                <w:rStyle w:val="IndexLink"/>
                <w:rtl w:val="true"/>
              </w:rPr>
              <w:t>تواريخ على بن موسى الرضا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3243096_653776707">
            <w:r>
              <w:rPr>
                <w:webHidden/>
                <w:rStyle w:val="IndexLink"/>
                <w:rtl w:val="true"/>
              </w:rPr>
              <w:t xml:space="preserve">سبب افتراق الفرقتين اللتين أنكرتا امامة محمد بن على بن موسى الجواد </w:t>
            </w:r>
            <w:r>
              <w:rPr>
                <w:rStyle w:val="IndexLink"/>
                <w:rtl w:val="true"/>
              </w:rPr>
              <w:t>(</w:t>
            </w:r>
            <w:r>
              <w:rPr>
                <w:rStyle w:val="IndexLink"/>
                <w:rtl w:val="true"/>
              </w:rPr>
              <w:t>ع</w:t>
            </w:r>
            <w:r>
              <w:rPr>
                <w:rStyle w:val="IndexLink"/>
                <w:rtl w:val="true"/>
              </w:rPr>
              <w:t>)</w:t>
              <w:tab/>
            </w:r>
            <w:r>
              <w:rPr>
                <w:rStyle w:val="IndexLink"/>
              </w:rPr>
              <w:t>102</w:t>
            </w:r>
          </w:hyperlink>
        </w:p>
        <w:p>
          <w:pPr>
            <w:pStyle w:val="Contents2"/>
            <w:tabs>
              <w:tab w:val="clear" w:pos="8743"/>
              <w:tab w:val="right" w:pos="9026" w:leader="dot"/>
            </w:tabs>
            <w:rPr/>
          </w:pPr>
          <w:hyperlink w:anchor="__RefHeading___Toc3243098_653776707">
            <w:r>
              <w:rPr>
                <w:webHidden/>
                <w:rStyle w:val="IndexLink"/>
                <w:rtl w:val="true"/>
              </w:rPr>
              <w:t>الإختلاف الواقع فى كيفية علم محمد بن على على حداثة سنه</w:t>
            </w:r>
            <w:r>
              <w:rPr>
                <w:rStyle w:val="IndexLink"/>
                <w:rtl w:val="true"/>
              </w:rPr>
              <w:tab/>
            </w:r>
            <w:r>
              <w:rPr>
                <w:rStyle w:val="IndexLink"/>
              </w:rPr>
              <w:t>103</w:t>
            </w:r>
          </w:hyperlink>
        </w:p>
        <w:p>
          <w:pPr>
            <w:pStyle w:val="Contents2"/>
            <w:tabs>
              <w:tab w:val="clear" w:pos="8743"/>
              <w:tab w:val="right" w:pos="9026" w:leader="dot"/>
            </w:tabs>
            <w:rPr/>
          </w:pPr>
          <w:hyperlink w:anchor="__RefHeading___Toc3243100_653776707">
            <w:r>
              <w:rPr>
                <w:webHidden/>
                <w:rStyle w:val="IndexLink"/>
                <w:rtl w:val="true"/>
              </w:rPr>
              <w:t>تواريخ محمد بن على بن موسى عليه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3243102_653776707">
            <w:r>
              <w:rPr>
                <w:webHidden/>
                <w:rStyle w:val="IndexLink"/>
                <w:rtl w:val="true"/>
              </w:rPr>
              <w:t>القائلون بامامة محمد بن على بن موسى الحادى عليه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3243104_653776707">
            <w:r>
              <w:rPr>
                <w:webHidden/>
                <w:rStyle w:val="IndexLink"/>
                <w:rtl w:val="true"/>
              </w:rPr>
              <w:t>تواريخه</w:t>
            </w:r>
            <w:r>
              <w:rPr>
                <w:rStyle w:val="IndexLink"/>
                <w:rtl w:val="true"/>
              </w:rPr>
              <w:tab/>
            </w:r>
            <w:r>
              <w:rPr>
                <w:rStyle w:val="IndexLink"/>
              </w:rPr>
              <w:t>105</w:t>
            </w:r>
          </w:hyperlink>
        </w:p>
        <w:p>
          <w:pPr>
            <w:pStyle w:val="Contents2"/>
            <w:tabs>
              <w:tab w:val="clear" w:pos="8743"/>
              <w:tab w:val="right" w:pos="9026" w:leader="dot"/>
            </w:tabs>
            <w:rPr/>
          </w:pPr>
          <w:hyperlink w:anchor="__RefHeading___Toc3243106_653776707">
            <w:r>
              <w:rPr>
                <w:webHidden/>
                <w:rStyle w:val="IndexLink"/>
                <w:rtl w:val="true"/>
              </w:rPr>
              <w:t>النميرية</w:t>
            </w:r>
            <w:r>
              <w:rPr>
                <w:rStyle w:val="IndexLink"/>
                <w:rtl w:val="true"/>
              </w:rPr>
              <w:tab/>
            </w:r>
            <w:r>
              <w:rPr>
                <w:rStyle w:val="IndexLink"/>
              </w:rPr>
              <w:t>107</w:t>
            </w:r>
          </w:hyperlink>
        </w:p>
        <w:p>
          <w:pPr>
            <w:pStyle w:val="Contents2"/>
            <w:tabs>
              <w:tab w:val="clear" w:pos="8743"/>
              <w:tab w:val="right" w:pos="9026" w:leader="dot"/>
            </w:tabs>
            <w:rPr/>
          </w:pPr>
          <w:hyperlink w:anchor="__RefHeading___Toc3243108_653776707">
            <w:r>
              <w:rPr>
                <w:webHidden/>
                <w:rStyle w:val="IndexLink"/>
                <w:rtl w:val="true"/>
              </w:rPr>
              <w:t>القائلون بإمامة محمد بن على بن محمد بن على بن موسى عليه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3243110_653776707">
            <w:r>
              <w:rPr>
                <w:webHidden/>
                <w:rStyle w:val="IndexLink"/>
                <w:rtl w:val="true"/>
              </w:rPr>
              <w:t>القائلون بامامة الحسن العسكرى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243112_653776707">
            <w:r>
              <w:rPr>
                <w:webHidden/>
                <w:rStyle w:val="IndexLink"/>
                <w:rtl w:val="true"/>
              </w:rPr>
              <w:t>تواريخ الحسن بن على عليه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3243114_653776707">
            <w:r>
              <w:rPr>
                <w:webHidden/>
                <w:rStyle w:val="IndexLink"/>
                <w:rtl w:val="true"/>
              </w:rPr>
              <w:t>افتراق أصحاب الحسن بعد وفاته على أربع عشرة فرفة</w:t>
            </w:r>
            <w:r>
              <w:rPr>
                <w:rStyle w:val="IndexLink"/>
                <w:rtl w:val="true"/>
              </w:rPr>
              <w:tab/>
            </w:r>
            <w:r>
              <w:rPr>
                <w:rStyle w:val="IndexLink"/>
              </w:rPr>
              <w:t>110</w:t>
            </w:r>
          </w:hyperlink>
        </w:p>
        <w:p>
          <w:pPr>
            <w:pStyle w:val="Contents3"/>
            <w:tabs>
              <w:tab w:val="clear" w:pos="8459"/>
              <w:tab w:val="right" w:pos="9026" w:leader="dot"/>
            </w:tabs>
            <w:rPr/>
          </w:pPr>
          <w:hyperlink w:anchor="__RefHeading___Toc3243116_65377670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3243118_653776707">
            <w:r>
              <w:rPr>
                <w:webHidden/>
                <w:rStyle w:val="IndexLink"/>
                <w:rtl w:val="true"/>
              </w:rPr>
              <w:t>الفرقة الأولى</w:t>
            </w:r>
            <w:r>
              <w:rPr>
                <w:rStyle w:val="IndexLink"/>
                <w:rtl w:val="true"/>
              </w:rPr>
              <w:tab/>
            </w:r>
            <w:r>
              <w:rPr>
                <w:rStyle w:val="IndexLink"/>
              </w:rPr>
              <w:t>110</w:t>
            </w:r>
          </w:hyperlink>
        </w:p>
        <w:p>
          <w:pPr>
            <w:pStyle w:val="Contents3"/>
            <w:tabs>
              <w:tab w:val="clear" w:pos="8459"/>
              <w:tab w:val="right" w:pos="9026" w:leader="dot"/>
            </w:tabs>
            <w:rPr/>
          </w:pPr>
          <w:hyperlink w:anchor="__RefHeading___Toc3243120_653776707">
            <w:r>
              <w:rPr>
                <w:webHidden/>
                <w:rStyle w:val="IndexLink"/>
                <w:rtl w:val="true"/>
              </w:rPr>
              <w:t>الفرقة الثانية</w:t>
            </w:r>
            <w:r>
              <w:rPr>
                <w:rStyle w:val="IndexLink"/>
                <w:rtl w:val="true"/>
              </w:rPr>
              <w:tab/>
            </w:r>
            <w:r>
              <w:rPr>
                <w:rStyle w:val="IndexLink"/>
              </w:rPr>
              <w:t>111</w:t>
            </w:r>
          </w:hyperlink>
        </w:p>
        <w:p>
          <w:pPr>
            <w:pStyle w:val="Contents3"/>
            <w:tabs>
              <w:tab w:val="clear" w:pos="8459"/>
              <w:tab w:val="right" w:pos="9026" w:leader="dot"/>
            </w:tabs>
            <w:rPr/>
          </w:pPr>
          <w:hyperlink w:anchor="__RefHeading___Toc3243122_653776707">
            <w:r>
              <w:rPr>
                <w:webHidden/>
                <w:rStyle w:val="IndexLink"/>
                <w:rtl w:val="true"/>
              </w:rPr>
              <w:t>الفرقة الثالثة</w:t>
            </w:r>
            <w:r>
              <w:rPr>
                <w:rStyle w:val="IndexLink"/>
                <w:rtl w:val="true"/>
              </w:rPr>
              <w:tab/>
            </w:r>
            <w:r>
              <w:rPr>
                <w:rStyle w:val="IndexLink"/>
              </w:rPr>
              <w:t>112</w:t>
            </w:r>
          </w:hyperlink>
        </w:p>
        <w:p>
          <w:pPr>
            <w:pStyle w:val="Contents3"/>
            <w:tabs>
              <w:tab w:val="clear" w:pos="8459"/>
              <w:tab w:val="right" w:pos="9026" w:leader="dot"/>
            </w:tabs>
            <w:rPr/>
          </w:pPr>
          <w:hyperlink w:anchor="__RefHeading___Toc3243124_653776707">
            <w:r>
              <w:rPr>
                <w:webHidden/>
                <w:rStyle w:val="IndexLink"/>
                <w:rtl w:val="true"/>
              </w:rPr>
              <w:t>الفرقة الرابعة</w:t>
            </w:r>
            <w:r>
              <w:rPr>
                <w:rStyle w:val="IndexLink"/>
                <w:rtl w:val="true"/>
              </w:rPr>
              <w:tab/>
            </w:r>
            <w:r>
              <w:rPr>
                <w:rStyle w:val="IndexLink"/>
              </w:rPr>
              <w:t>113</w:t>
            </w:r>
          </w:hyperlink>
        </w:p>
        <w:p>
          <w:pPr>
            <w:pStyle w:val="Contents3"/>
            <w:tabs>
              <w:tab w:val="clear" w:pos="8459"/>
              <w:tab w:val="right" w:pos="9026" w:leader="dot"/>
            </w:tabs>
            <w:rPr/>
          </w:pPr>
          <w:hyperlink w:anchor="__RefHeading___Toc3243126_653776707">
            <w:r>
              <w:rPr>
                <w:webHidden/>
                <w:rStyle w:val="IndexLink"/>
                <w:rtl w:val="true"/>
              </w:rPr>
              <w:t>الفرقة الخامسة</w:t>
            </w:r>
            <w:r>
              <w:rPr>
                <w:rStyle w:val="IndexLink"/>
                <w:rtl w:val="true"/>
              </w:rPr>
              <w:tab/>
            </w:r>
            <w:r>
              <w:rPr>
                <w:rStyle w:val="IndexLink"/>
              </w:rPr>
              <w:t>114</w:t>
            </w:r>
          </w:hyperlink>
        </w:p>
        <w:p>
          <w:pPr>
            <w:pStyle w:val="Contents3"/>
            <w:tabs>
              <w:tab w:val="clear" w:pos="8459"/>
              <w:tab w:val="right" w:pos="9026" w:leader="dot"/>
            </w:tabs>
            <w:rPr/>
          </w:pPr>
          <w:hyperlink w:anchor="__RefHeading___Toc3243128_653776707">
            <w:r>
              <w:rPr>
                <w:webHidden/>
                <w:rStyle w:val="IndexLink"/>
                <w:rtl w:val="true"/>
              </w:rPr>
              <w:t>الفرقة السادسة</w:t>
            </w:r>
            <w:r>
              <w:rPr>
                <w:rStyle w:val="IndexLink"/>
                <w:rtl w:val="true"/>
              </w:rPr>
              <w:tab/>
            </w:r>
            <w:r>
              <w:rPr>
                <w:rStyle w:val="IndexLink"/>
              </w:rPr>
              <w:t>116</w:t>
            </w:r>
          </w:hyperlink>
        </w:p>
        <w:p>
          <w:pPr>
            <w:pStyle w:val="Contents3"/>
            <w:tabs>
              <w:tab w:val="clear" w:pos="8459"/>
              <w:tab w:val="right" w:pos="9026" w:leader="dot"/>
            </w:tabs>
            <w:rPr/>
          </w:pPr>
          <w:hyperlink w:anchor="__RefHeading___Toc3243130_653776707">
            <w:r>
              <w:rPr>
                <w:webHidden/>
                <w:rStyle w:val="IndexLink"/>
                <w:rtl w:val="true"/>
              </w:rPr>
              <w:t>الفرقة السابعة</w:t>
            </w:r>
            <w:r>
              <w:rPr>
                <w:rStyle w:val="IndexLink"/>
                <w:rtl w:val="true"/>
              </w:rPr>
              <w:tab/>
            </w:r>
            <w:r>
              <w:rPr>
                <w:rStyle w:val="IndexLink"/>
              </w:rPr>
              <w:t>117</w:t>
            </w:r>
          </w:hyperlink>
        </w:p>
        <w:p>
          <w:pPr>
            <w:pStyle w:val="Contents3"/>
            <w:tabs>
              <w:tab w:val="clear" w:pos="8459"/>
              <w:tab w:val="right" w:pos="9026" w:leader="dot"/>
            </w:tabs>
            <w:rPr/>
          </w:pPr>
          <w:hyperlink w:anchor="__RefHeading___Toc3243132_653776707">
            <w:r>
              <w:rPr>
                <w:webHidden/>
                <w:rStyle w:val="IndexLink"/>
                <w:rtl w:val="true"/>
              </w:rPr>
              <w:t>الفرقة الثامنة</w:t>
            </w:r>
            <w:r>
              <w:rPr>
                <w:rStyle w:val="IndexLink"/>
                <w:rtl w:val="true"/>
              </w:rPr>
              <w:tab/>
            </w:r>
            <w:r>
              <w:rPr>
                <w:rStyle w:val="IndexLink"/>
              </w:rPr>
              <w:t>117</w:t>
            </w:r>
          </w:hyperlink>
        </w:p>
        <w:p>
          <w:pPr>
            <w:pStyle w:val="Contents3"/>
            <w:tabs>
              <w:tab w:val="clear" w:pos="8459"/>
              <w:tab w:val="right" w:pos="9026" w:leader="dot"/>
            </w:tabs>
            <w:rPr/>
          </w:pPr>
          <w:hyperlink w:anchor="__RefHeading___Toc3243134_653776707">
            <w:r>
              <w:rPr>
                <w:webHidden/>
                <w:rStyle w:val="IndexLink"/>
                <w:rtl w:val="true"/>
              </w:rPr>
              <w:t>الفرقة التاسعة</w:t>
            </w:r>
            <w:r>
              <w:rPr>
                <w:rStyle w:val="IndexLink"/>
                <w:rtl w:val="true"/>
              </w:rPr>
              <w:tab/>
            </w:r>
            <w:r>
              <w:rPr>
                <w:rStyle w:val="IndexLink"/>
              </w:rPr>
              <w:t>118</w:t>
            </w:r>
          </w:hyperlink>
        </w:p>
        <w:p>
          <w:pPr>
            <w:pStyle w:val="Contents3"/>
            <w:tabs>
              <w:tab w:val="clear" w:pos="8459"/>
              <w:tab w:val="right" w:pos="9026" w:leader="dot"/>
            </w:tabs>
            <w:rPr/>
          </w:pPr>
          <w:hyperlink w:anchor="__RefHeading___Toc3243136_653776707">
            <w:r>
              <w:rPr>
                <w:webHidden/>
                <w:rStyle w:val="IndexLink"/>
                <w:rtl w:val="true"/>
              </w:rPr>
              <w:t>الفرقة العاشرة</w:t>
            </w:r>
            <w:r>
              <w:rPr>
                <w:rStyle w:val="IndexLink"/>
                <w:rtl w:val="true"/>
              </w:rPr>
              <w:tab/>
            </w:r>
            <w:r>
              <w:rPr>
                <w:rStyle w:val="IndexLink"/>
              </w:rPr>
              <w:t>119</w:t>
            </w:r>
          </w:hyperlink>
        </w:p>
        <w:p>
          <w:pPr>
            <w:pStyle w:val="Contents4"/>
            <w:tabs>
              <w:tab w:val="clear" w:pos="8176"/>
              <w:tab w:val="right" w:pos="9026" w:leader="dot"/>
            </w:tabs>
            <w:rPr/>
          </w:pPr>
          <w:hyperlink w:anchor="__RefHeading___Toc3243138_65377670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243140_653776707">
            <w:r>
              <w:rPr>
                <w:webHidden/>
                <w:rStyle w:val="IndexLink"/>
                <w:rtl w:val="true"/>
              </w:rPr>
              <w:t>النفيسية</w:t>
            </w:r>
            <w:r>
              <w:rPr>
                <w:rStyle w:val="IndexLink"/>
                <w:rtl w:val="true"/>
              </w:rPr>
              <w:tab/>
            </w:r>
            <w:r>
              <w:rPr>
                <w:rStyle w:val="IndexLink"/>
              </w:rPr>
              <w:t>120</w:t>
            </w:r>
          </w:hyperlink>
        </w:p>
        <w:p>
          <w:pPr>
            <w:pStyle w:val="Contents3"/>
            <w:tabs>
              <w:tab w:val="clear" w:pos="8459"/>
              <w:tab w:val="right" w:pos="9026" w:leader="dot"/>
            </w:tabs>
            <w:rPr/>
          </w:pPr>
          <w:hyperlink w:anchor="__RefHeading___Toc3243142_653776707">
            <w:r>
              <w:rPr>
                <w:webHidden/>
                <w:rStyle w:val="IndexLink"/>
                <w:rtl w:val="true"/>
              </w:rPr>
              <w:t>الفرقة الحادية عشرة</w:t>
            </w:r>
            <w:r>
              <w:rPr>
                <w:rStyle w:val="IndexLink"/>
                <w:rtl w:val="true"/>
              </w:rPr>
              <w:tab/>
            </w:r>
            <w:r>
              <w:rPr>
                <w:rStyle w:val="IndexLink"/>
              </w:rPr>
              <w:t>120</w:t>
            </w:r>
          </w:hyperlink>
        </w:p>
        <w:p>
          <w:pPr>
            <w:pStyle w:val="Contents3"/>
            <w:tabs>
              <w:tab w:val="clear" w:pos="8459"/>
              <w:tab w:val="right" w:pos="9026" w:leader="dot"/>
            </w:tabs>
            <w:rPr/>
          </w:pPr>
          <w:hyperlink w:anchor="__RefHeading___Toc3243144_653776707">
            <w:r>
              <w:rPr>
                <w:webHidden/>
                <w:rStyle w:val="IndexLink"/>
                <w:rtl w:val="true"/>
              </w:rPr>
              <w:t xml:space="preserve">الفرقة الثانية عشرة </w:t>
            </w:r>
            <w:r>
              <w:rPr>
                <w:rStyle w:val="IndexLink"/>
                <w:rtl w:val="true"/>
              </w:rPr>
              <w:t xml:space="preserve">- </w:t>
            </w:r>
            <w:r>
              <w:rPr>
                <w:rStyle w:val="IndexLink"/>
                <w:rtl w:val="true"/>
              </w:rPr>
              <w:t>الإمامية</w:t>
            </w:r>
            <w:r>
              <w:rPr>
                <w:rStyle w:val="IndexLink"/>
                <w:rtl w:val="true"/>
              </w:rPr>
              <w:tab/>
            </w:r>
            <w:r>
              <w:rPr>
                <w:rStyle w:val="IndexLink"/>
              </w:rPr>
              <w:t>121</w:t>
            </w:r>
          </w:hyperlink>
        </w:p>
        <w:p>
          <w:pPr>
            <w:pStyle w:val="Contents3"/>
            <w:tabs>
              <w:tab w:val="clear" w:pos="8459"/>
              <w:tab w:val="right" w:pos="9026" w:leader="dot"/>
            </w:tabs>
            <w:rPr/>
          </w:pPr>
          <w:hyperlink w:anchor="__RefHeading___Toc3243146_653776707">
            <w:r>
              <w:rPr>
                <w:webHidden/>
                <w:rStyle w:val="IndexLink"/>
                <w:rtl w:val="true"/>
              </w:rPr>
              <w:t>الفرقة الثالثة عشرة</w:t>
            </w:r>
            <w:r>
              <w:rPr>
                <w:rStyle w:val="IndexLink"/>
                <w:rtl w:val="true"/>
              </w:rPr>
              <w:tab/>
            </w:r>
            <w:r>
              <w:rPr>
                <w:rStyle w:val="IndexLink"/>
              </w:rPr>
              <w:t>124</w:t>
            </w:r>
          </w:hyperlink>
        </w:p>
        <w:p>
          <w:pPr>
            <w:pStyle w:val="Contents2"/>
            <w:tabs>
              <w:tab w:val="clear" w:pos="8743"/>
              <w:tab w:val="right" w:pos="9026" w:leader="dot"/>
            </w:tabs>
            <w:rPr/>
          </w:pPr>
          <w:hyperlink w:anchor="__RefHeading___Toc3243148_653776707">
            <w:r>
              <w:rPr>
                <w:webHidden/>
                <w:rStyle w:val="IndexLink"/>
                <w:rtl w:val="true"/>
              </w:rPr>
              <w:t>تنبیه</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4_87881"/>
      <w:bookmarkStart w:id="1" w:name="pg8744_87881"/>
      <w:bookmarkEnd w:id="1"/>
    </w:p>
    <w:p>
      <w:pPr>
        <w:pStyle w:val="Heading2"/>
        <w:numPr>
          <w:ilvl w:val="1"/>
          <w:numId w:val="1"/>
        </w:numPr>
        <w:rPr/>
      </w:pPr>
      <w:bookmarkStart w:id="2" w:name="pg8744_87881"/>
      <w:bookmarkStart w:id="3" w:name="__RefHeading___Toc3242926_65377670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فرق الشيعة النوبختى</w:t>
      </w:r>
    </w:p>
    <w:p>
      <w:pPr>
        <w:pStyle w:val="BookText"/>
        <w:rPr/>
      </w:pPr>
      <w:r>
        <w:rPr>
          <w:rFonts w:ascii="Amiri" w:hAnsi="Amiri" w:eastAsia="Amiri" w:cs="Amiri"/>
          <w:color w:val="111111"/>
          <w:sz w:val="28"/>
          <w:sz w:val="28"/>
          <w:szCs w:val="28"/>
          <w:rtl w:val="true"/>
          <w:lang w:bidi="ar-SA"/>
        </w:rPr>
        <w:t>فيه مذاهب فرق أهل الإمامة أسماؤها وذكر أهل مستقيمها من سقيمها واختلافها وعللها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محمد الحسن بن موسى النوبختي من أعلام القرن الثالث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الكبير 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على نفقة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النظام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المكتبة والمطبعة الحيدرية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292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فرق الشیعة</w:t>
      </w:r>
    </w:p>
    <w:p>
      <w:pPr>
        <w:pStyle w:val="BookText"/>
        <w:rPr/>
      </w:pPr>
      <w:r>
        <w:rPr>
          <w:rFonts w:ascii="Amiri" w:hAnsi="Amiri" w:eastAsia="Amiri" w:cs="Amiri"/>
          <w:color w:val="111111"/>
          <w:sz w:val="28"/>
          <w:sz w:val="28"/>
          <w:szCs w:val="28"/>
          <w:rtl w:val="true"/>
          <w:lang w:bidi="ar-SA"/>
        </w:rPr>
        <w:t>فيه مذاهب فرق أهل الإمامة أسماؤها وذكر أهل مستقيمها من سقيمها واختلافها وعللها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محمد الحسن بن موسى النوبختي من أعلام القرن الثالث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الكبير 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على نفقة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النظام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المكتبة والمطبعة الحيدرية في النجف الاشرف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bookmarkStart w:id="7" w:name="pg8744_87884"/>
    </w:p>
    <w:p>
      <w:pPr>
        <w:pStyle w:val="Heading2"/>
        <w:numPr>
          <w:ilvl w:val="1"/>
          <w:numId w:val="1"/>
        </w:numPr>
        <w:rPr/>
      </w:pPr>
      <w:bookmarkStart w:id="8" w:name="__RefHeading___Toc3242930_653776707"/>
      <w:bookmarkStart w:id="9" w:name="_Toc3"/>
      <w:bookmarkEnd w:id="7"/>
      <w:bookmarkEnd w:id="8"/>
      <w:r>
        <w:rPr>
          <w:rtl w:val="true"/>
        </w:rPr>
        <w:t>مقدمة الكتاب</w:t>
      </w:r>
      <w:bookmarkEnd w:id="9"/>
    </w:p>
    <w:p>
      <w:pPr>
        <w:pStyle w:val="Heading3"/>
        <w:numPr>
          <w:ilvl w:val="2"/>
          <w:numId w:val="1"/>
        </w:numPr>
        <w:rPr/>
      </w:pPr>
      <w:bookmarkStart w:id="10" w:name="__RefHeading___Toc3242932_65377670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ترجمة مؤلف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الشعة</w:t>
      </w:r>
    </w:p>
    <w:p>
      <w:pPr>
        <w:pStyle w:val="BookText"/>
        <w:rPr/>
      </w:pPr>
      <w:r>
        <w:rPr>
          <w:rFonts w:ascii="IRNazanin" w:hAnsi="IRNazanin" w:eastAsia="IRNazanin"/>
          <w:color w:val="111111"/>
          <w:sz w:val="28"/>
          <w:sz w:val="28"/>
          <w:szCs w:val="28"/>
          <w:rtl w:val="true"/>
          <w:lang w:bidi="fa-IR"/>
        </w:rPr>
        <w:t>أبو محمد الحسن بن موسى النوختى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بقلم العلامة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الشهرستاني</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242934_653776707"/>
      <w:bookmarkStart w:id="13" w:name="_Toc5"/>
      <w:bookmarkEnd w:id="12"/>
      <w:r>
        <w:rPr/>
        <w:t>1</w:t>
      </w:r>
      <w:r>
        <w:rPr>
          <w:rtl w:val="true"/>
        </w:rPr>
        <w:t xml:space="preserve">- </w:t>
      </w:r>
      <w:r>
        <w:rPr>
          <w:rtl w:val="true"/>
        </w:rPr>
        <w:t>نسبه و نسبته</w:t>
      </w:r>
      <w:bookmarkEnd w:id="13"/>
    </w:p>
    <w:p>
      <w:pPr>
        <w:pStyle w:val="BookText"/>
        <w:rPr/>
      </w:pPr>
      <w:r>
        <w:rPr>
          <w:rFonts w:ascii="Amiri" w:hAnsi="Amiri" w:eastAsia="Amiri" w:cs="Amiri"/>
          <w:color w:val="111111"/>
          <w:sz w:val="28"/>
          <w:sz w:val="28"/>
          <w:szCs w:val="28"/>
          <w:rtl w:val="true"/>
          <w:lang w:bidi="ar-SA"/>
        </w:rPr>
        <w:t xml:space="preserve">أبو محمد الحسن بن أبى الحسن موسى بن الحسن بن أبي الحسن محمد ابن العباس ابن اسماعيل بن أبي سهل بن نوبخت المنجم البغدادي ، وكان أبو محمد الحسن بن اخت أبى سهل اسماعيل بن على بن اسحاق بن اسماعيل ابن أبي سهل بن نوبخت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نوبخت</w:t>
      </w:r>
      <w:r>
        <w:rPr>
          <w:rStyle w:val="FootnoteAnchor"/>
          <w:rtl w:val="true"/>
        </w:rPr>
        <w:footnoteReference w:id="3"/>
      </w:r>
      <w:r>
        <w:rPr>
          <w:rFonts w:ascii="IRNazanin" w:hAnsi="IRNazanin" w:eastAsia="IRNazanin"/>
          <w:color w:val="111111"/>
          <w:sz w:val="28"/>
          <w:sz w:val="28"/>
          <w:szCs w:val="28"/>
          <w:rtl w:val="true"/>
          <w:lang w:bidi="fa-IR"/>
        </w:rPr>
        <w:t xml:space="preserve">فاسم فارسی لرجل فارسی اشتهر بعلم النجوم و عملها في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أواخر الدولة الأموية و أوائل الدولة العباسية و عمر أكثر من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ينجم</w:t>
      </w:r>
      <w:r>
        <w:rPr>
          <w:rStyle w:val="FootnoteAnchor"/>
          <w:rtl w:val="true"/>
        </w:rPr>
        <w:footnoteReference w:id="4"/>
      </w:r>
      <w:r>
        <w:rPr>
          <w:rFonts w:ascii="Amiri" w:hAnsi="Amiri" w:eastAsia="Amiri" w:cs="Amiri"/>
          <w:color w:val="111111"/>
          <w:sz w:val="28"/>
          <w:sz w:val="28"/>
          <w:szCs w:val="28"/>
          <w:rtl w:val="true"/>
          <w:lang w:bidi="ar-SA"/>
        </w:rPr>
        <w:t>و يترجم لخالد بن يزيد بن معاوية، ثم صحب المنصور في الخلافة العباسية، و لما نبأه بثبوت الملك له وإن ابراهيم بن عبد الله قتيل باخمراء سيقتل و تحقق المنصور ذلك</w:t>
      </w:r>
      <w:r>
        <w:rPr>
          <w:rStyle w:val="FootnoteAnchor"/>
          <w:rtl w:val="true"/>
        </w:rPr>
        <w:footnoteReference w:id="5"/>
      </w:r>
      <w:r>
        <w:rPr>
          <w:rFonts w:ascii="Amiri" w:hAnsi="Amiri" w:eastAsia="Amiri" w:cs="Amiri"/>
          <w:color w:val="111111"/>
          <w:sz w:val="28"/>
          <w:sz w:val="28"/>
          <w:szCs w:val="28"/>
          <w:rtl w:val="true"/>
          <w:lang w:bidi="ar-SA"/>
        </w:rPr>
        <w:t>في الهاشمية أقطعه الدوانيقي ألفى جريب من أراضى الحويزة و عظمت شهرته و منزلته فتولى مع المنصور بناء بغداد و هندسة رسومها</w:t>
      </w:r>
      <w:r>
        <w:rPr>
          <w:rStyle w:val="FootnoteAnchor"/>
          <w:rtl w:val="true"/>
        </w:rPr>
        <w:footnoteReference w:id="6"/>
      </w:r>
      <w:r>
        <w:rPr>
          <w:rFonts w:ascii="Amiri" w:hAnsi="Amiri" w:eastAsia="Amiri" w:cs="Amiri"/>
          <w:color w:val="111111"/>
          <w:sz w:val="28"/>
          <w:sz w:val="28"/>
          <w:szCs w:val="28"/>
          <w:rtl w:val="true"/>
          <w:lang w:bidi="ar-SA"/>
        </w:rPr>
        <w:t>و استخراج طوالعها و نجومها، و هو الذي عين ساعة الشروع في البناء يوم الثالث و العشرين</w:t>
      </w:r>
      <w:r>
        <w:rPr>
          <w:rStyle w:val="FootnoteAnchor"/>
          <w:rtl w:val="true"/>
        </w:rPr>
        <w:footnoteReference w:id="7"/>
      </w:r>
      <w:r>
        <w:rPr>
          <w:rFonts w:ascii="Amiri" w:hAnsi="Amiri" w:eastAsia="Amiri" w:cs="Amiri"/>
          <w:color w:val="111111"/>
          <w:sz w:val="28"/>
          <w:sz w:val="28"/>
          <w:szCs w:val="28"/>
          <w:rtl w:val="true"/>
          <w:lang w:bidi="ar-SA"/>
        </w:rPr>
        <w:t>من تموز، وكان</w:t>
      </w:r>
      <w:r>
        <w:rPr>
          <w:rStyle w:val="FootnoteAnchor"/>
          <w:rtl w:val="true"/>
        </w:rPr>
        <w:footnoteReference w:id="8"/>
      </w:r>
      <w:r>
        <w:rPr>
          <w:rFonts w:ascii="Amiri" w:hAnsi="Amiri" w:eastAsia="Amiri" w:cs="Amiri"/>
          <w:color w:val="111111"/>
          <w:sz w:val="28"/>
          <w:sz w:val="28"/>
          <w:szCs w:val="28"/>
          <w:rtl w:val="true"/>
          <w:lang w:bidi="ar-SA"/>
        </w:rPr>
        <w:t xml:space="preserve">قد أسلم على يدى أبي جعفر المنصور فسماه عبد الله </w:t>
      </w:r>
      <w:r>
        <w:rPr>
          <w:rStyle w:val="FootnoteAnchor"/>
          <w:rtl w:val="true"/>
        </w:rPr>
        <w:footnoteReference w:id="9"/>
      </w:r>
      <w:r>
        <w:rPr>
          <w:rFonts w:ascii="Amiri" w:hAnsi="Amiri" w:eastAsia="Amiri" w:cs="Amiri"/>
          <w:color w:val="111111"/>
          <w:sz w:val="28"/>
          <w:sz w:val="28"/>
          <w:szCs w:val="28"/>
          <w:rtl w:val="true"/>
          <w:lang w:bidi="ar-SA"/>
        </w:rPr>
        <w:t>وحسن اسلامه و اسلام ولده أبى سهل وزوجته زرين، وأصل هذه العائلة من سلالة بيب من جوذرز</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إلى أبى سهل بن نوبخت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غرر لها وحجول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يفضي إلى بيب بن جؤذرز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الشجاعة بعد فرط 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البحترى، طبع الجوائب،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الأمراء الأبطال في الدولة الكيانية الفارسية ، و أما أبو سهل بن نوبخت فاسمه كنيته، وقام مقام أبيه فى التنجيم و الترجمة و صحبة المنصور لأن أباه لما ضعف الخدمة قال له المنصور أحضر ولدك ليقوم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ولده أباسهل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ادخلت على المنصور ومثلت بين يديه، قال لى 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إسمى خرشاذ ماه طيماذاه ما بازار دباد خسرو انشاه </w:t>
      </w:r>
      <w:r>
        <w:rPr>
          <w:rStyle w:val="FootnoteAnchor"/>
          <w:rtl w:val="true"/>
        </w:rPr>
        <w:footnoteReference w:id="11"/>
      </w:r>
      <w:r>
        <w:rPr>
          <w:rFonts w:ascii="Amiri" w:hAnsi="Amiri" w:eastAsia="Amiri" w:cs="Amiri"/>
          <w:color w:val="111111"/>
          <w:sz w:val="28"/>
          <w:sz w:val="28"/>
          <w:szCs w:val="28"/>
          <w:rtl w:val="true"/>
          <w:lang w:bidi="ar-SA"/>
        </w:rPr>
        <w:t>فقال لى المنصور كل ماذكرت فهو اسمك،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فتبسم المنصور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ماصنع أبوك شيئاً فاختر منى احدى خلتين، أما أن أقتصر بك من كل ما ذكرت على طحاذ، وأما أن أجعل لك كنية تقوم مقام الاسم و هو أبو سهل، فقال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بالمكنية، فثبتت كنيته و بطل اسمه </w:t>
      </w:r>
      <w:r>
        <w:rPr>
          <w:rStyle w:val="FootnoteAnchor"/>
          <w:rtl w:val="true"/>
        </w:rPr>
        <w:footnoteReference w:id="12"/>
      </w:r>
      <w:r>
        <w:rPr>
          <w:rFonts w:ascii="Amiri" w:hAnsi="Amiri" w:eastAsia="Amiri" w:cs="Amiri"/>
          <w:color w:val="111111"/>
          <w:sz w:val="28"/>
          <w:sz w:val="28"/>
          <w:szCs w:val="28"/>
          <w:rtl w:val="true"/>
          <w:lang w:bidi="ar-SA"/>
        </w:rPr>
        <w:t xml:space="preserve">و عمر أبو سهل زهاء ثمانين سنة و أدرك سبعة من الخلفاء و توفى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المأمون وخلف سهلا و سلمان و اسحاق و اسماعيل و هارون و محمداً و عبيد الله و غيرهم وكل كامل غير خامل الذكر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اسماعيل بن أبى سهل ابن نوبخت و يكنى أبا اسحاق فهو من أعيان بغداد و فضلائها، ومن رفقاء ابراهيم بن المهدى الخليفة العباسي</w:t>
      </w:r>
      <w:r>
        <w:rPr>
          <w:rStyle w:val="FootnoteAnchor"/>
          <w:rtl w:val="true"/>
        </w:rPr>
        <w:footnoteReference w:id="14"/>
      </w:r>
      <w:r>
        <w:rPr>
          <w:rFonts w:ascii="IRNazanin" w:hAnsi="IRNazanin" w:eastAsia="IRNazanin"/>
          <w:color w:val="111111"/>
          <w:sz w:val="28"/>
          <w:sz w:val="28"/>
          <w:szCs w:val="28"/>
          <w:rtl w:val="true"/>
          <w:lang w:bidi="fa-IR"/>
        </w:rPr>
        <w:t xml:space="preserve">و من أصحاب الإمام محمد بن الرضا وابنه الهادى </w:t>
      </w:r>
      <w:r>
        <w:rPr>
          <w:rStyle w:val="FootnoteAnchor"/>
          <w:rtl w:val="true"/>
        </w:rPr>
        <w:footnoteReference w:id="15"/>
      </w:r>
      <w:r>
        <w:rPr>
          <w:rFonts w:ascii="Amiri" w:hAnsi="Amiri" w:eastAsia="Amiri" w:cs="Amiri"/>
          <w:color w:val="111111"/>
          <w:sz w:val="28"/>
          <w:sz w:val="28"/>
          <w:szCs w:val="28"/>
          <w:rtl w:val="true"/>
          <w:lang w:bidi="ar-SA"/>
        </w:rPr>
        <w:t xml:space="preserve">عليهم السلام، ولا بي نؤاس المتوفى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في مدحه مدح أولاده كالحسين و العباس و اسحاق، </w:t>
      </w:r>
    </w:p>
    <w:p>
      <w:pPr>
        <w:pStyle w:val="BookText"/>
        <w:rPr/>
      </w:pPr>
      <w:r>
        <w:rPr>
          <w:rFonts w:ascii="Amiri" w:hAnsi="Amiri" w:eastAsia="Amiri" w:cs="Amiri"/>
          <w:color w:val="111111"/>
          <w:sz w:val="28"/>
          <w:sz w:val="28"/>
          <w:szCs w:val="28"/>
          <w:rtl w:val="true"/>
          <w:lang w:bidi="ar-SA"/>
        </w:rPr>
        <w:t>ثم هجاه بعد مهاجاته مع أخيه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الجاحظ في كتاب البخلاء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أبو نواس يرتعى على خوان اسماعیل بن نیبخت كما ترتعى الإبل فى الحمض</w:t>
      </w:r>
      <w:r>
        <w:rPr>
          <w:rStyle w:val="FootnoteAnchor"/>
          <w:rtl w:val="true"/>
        </w:rPr>
        <w:footnoteReference w:id="16"/>
      </w:r>
      <w:r>
        <w:rPr>
          <w:rFonts w:ascii="Amiri" w:hAnsi="Amiri" w:eastAsia="Amiri" w:cs="Amiri"/>
          <w:color w:val="111111"/>
          <w:sz w:val="28"/>
          <w:sz w:val="28"/>
          <w:szCs w:val="28"/>
          <w:rtl w:val="true"/>
          <w:lang w:bidi="ar-SA"/>
        </w:rPr>
        <w:t>بعد طول الخلة ، ثم كان جزاؤه منه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خبز اسماعيل كالوشي إذا ماشق يرفا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الحسن بن محمد بن العباس بن اسماعيل بن أبي سهل بن نوبخت، فهو من فضلاء بغداد و علمائها المتكلمين على مذاهب أهل البيت </w:t>
      </w:r>
      <w:r>
        <w:rPr>
          <w:rStyle w:val="FootnoteAnchor"/>
          <w:rtl w:val="true"/>
        </w:rPr>
        <w:footnoteReference w:id="17"/>
      </w:r>
      <w:r>
        <w:rPr>
          <w:rFonts w:ascii="Amiri" w:hAnsi="Amiri" w:eastAsia="Amiri" w:cs="Amiri"/>
          <w:color w:val="111111"/>
          <w:sz w:val="28"/>
          <w:sz w:val="28"/>
          <w:szCs w:val="28"/>
          <w:rtl w:val="true"/>
          <w:lang w:bidi="ar-SA"/>
        </w:rPr>
        <w:t>و من أكابر العائلة النوبختية، و ذكره ابن كثير الشامي في تاريخه و نقل عن البرقانى أنه كان الحسن هذا شيعياً معتزلياً، ولكن ظهر لى أنه كان صدوقاً، و نقل عن و نقل عن العقيق العقيق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هذا ثقة فى الحديث لكنه يذهب مذهب المعتزلة، وعن محمد بن شهر اشوب نعت الحسن ابن محمد بالفيلسوف الإمامى، و أسند اليه بعض مؤلفات لحفيده الحسن بن موسى</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الحسن موسى بن الحسن بن محمد بن العباس بن اسماعيل ابن أبى سهل بن نوبخت </w:t>
      </w:r>
      <w:r>
        <w:rPr>
          <w:rStyle w:val="FootnoteAnchor"/>
          <w:rtl w:val="true"/>
        </w:rPr>
        <w:footnoteReference w:id="19"/>
      </w:r>
      <w:r>
        <w:rPr>
          <w:rFonts w:ascii="Amiri" w:hAnsi="Amiri" w:eastAsia="Amiri" w:cs="Amiri"/>
          <w:color w:val="111111"/>
          <w:sz w:val="28"/>
          <w:sz w:val="28"/>
          <w:szCs w:val="28"/>
          <w:rtl w:val="true"/>
          <w:lang w:bidi="ar-SA"/>
        </w:rPr>
        <w:t xml:space="preserve">فهو المعروف بابن كبرياء </w:t>
      </w:r>
      <w:r>
        <w:rPr>
          <w:rStyle w:val="FootnoteAnchor"/>
          <w:rtl w:val="true"/>
        </w:rPr>
        <w:footnoteReference w:id="20"/>
      </w:r>
      <w:r>
        <w:rPr>
          <w:rFonts w:ascii="Amiri" w:hAnsi="Amiri" w:eastAsia="Amiri" w:cs="Amiri"/>
          <w:color w:val="111111"/>
          <w:sz w:val="28"/>
          <w:sz w:val="28"/>
          <w:szCs w:val="28"/>
          <w:rtl w:val="true"/>
          <w:lang w:bidi="ar-SA"/>
        </w:rPr>
        <w:t xml:space="preserve">فقد وصفه النجاشى بالعبادة وحسن التدوين و معرفة النجوم وكثرة الكلام والتصنيف </w:t>
      </w:r>
      <w:r>
        <w:rPr>
          <w:rFonts w:eastAsia="Amiri" w:cs="Amiri" w:ascii="Amiri" w:hAnsi="Amiri"/>
          <w:color w:val="111111"/>
          <w:sz w:val="28"/>
          <w:szCs w:val="28"/>
          <w:rtl w:val="true"/>
          <w:lang w:bidi="ar-SA"/>
        </w:rPr>
        <w:t xml:space="preserve">- </w:t>
      </w:r>
      <w:bookmarkStart w:id="14" w:name="pg8744_87888"/>
    </w:p>
    <w:p>
      <w:pPr>
        <w:pStyle w:val="BookText"/>
        <w:rPr/>
      </w:pPr>
      <w:bookmarkEnd w:id="14"/>
      <w:r>
        <w:rPr>
          <w:rFonts w:ascii="Amiri" w:hAnsi="Amiri" w:eastAsia="Amiri" w:cs="Amiri"/>
          <w:color w:val="111111"/>
          <w:sz w:val="28"/>
          <w:sz w:val="28"/>
          <w:szCs w:val="28"/>
          <w:rtl w:val="true"/>
          <w:lang w:bidi="ar-SA"/>
        </w:rPr>
        <w:t xml:space="preserve">فيها، و من مصنفاته كتاب الكافى فى أحداث الأزمنة، وكان من وجوه الشيعة ببغداد و مفوهاً جليل القدر، و تزوج باخت أبى سهل اسماعيل فأولدت له الحسن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أواسط القرن الثالث الهجرى</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242936_653776707"/>
      <w:bookmarkStart w:id="16" w:name="_Toc6"/>
      <w:bookmarkEnd w:id="15"/>
      <w:r>
        <w:rPr/>
        <w:t>2</w:t>
      </w:r>
      <w:r>
        <w:rPr>
          <w:rtl w:val="true"/>
        </w:rPr>
        <w:t xml:space="preserve">- </w:t>
      </w:r>
      <w:r>
        <w:rPr>
          <w:rtl w:val="true"/>
        </w:rPr>
        <w:t>النوبختی و مرکزه العائلی</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نوبخت المنجم الفارسي وجد العائلة النوبختية قد لازم الخليفة الدوانيقى ملازمة الظل، وكان المنصور يود صحبته و اشتركا معاً فى وضع مدينة بغداد و تأسيسها كعاصمة، هذا من جهة العلم و ذلك من جهة العمل، كان نوبخت بطبيعة الحال أول القاطنين بمدينة السلام مع المنصور، و يذكر المؤرخون بيوت بليه </w:t>
      </w:r>
      <w:r>
        <w:rPr>
          <w:rStyle w:val="FootnoteAnchor"/>
          <w:rtl w:val="true"/>
        </w:rPr>
        <w:footnoteReference w:id="21"/>
      </w:r>
      <w:r>
        <w:rPr>
          <w:rFonts w:ascii="Amiri" w:hAnsi="Amiri" w:eastAsia="Amiri" w:cs="Amiri"/>
          <w:color w:val="111111"/>
          <w:sz w:val="28"/>
          <w:sz w:val="28"/>
          <w:szCs w:val="28"/>
          <w:rtl w:val="true"/>
          <w:lang w:bidi="ar-SA"/>
        </w:rPr>
        <w:t xml:space="preserve">فى مشرق جانب الرصافة حيث السوق المسمى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بالشورجة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 الشيخ الولى الحسين بن روح فى النوبختية و بها قبره حتى اليوم، وقد قام أبو سهل ابن نوبخت فى التنجيم للخليفة مقام أبيه، و حاز هو و بنوه الشهرة الواسعة فى علم النجوم و ترجمة أصوله و فصوله إلى العربية، ولم يقنعوا بترجمة النجوم فقط، بل نقلوا إلى لغة الضاد كتب الفلاسفة فى أنواع العلوم من لغتها الفارسية </w:t>
      </w:r>
      <w:r>
        <w:rPr>
          <w:rStyle w:val="FootnoteAnchor"/>
          <w:rtl w:val="true"/>
        </w:rPr>
        <w:footnoteReference w:id="22"/>
      </w:r>
      <w:r>
        <w:rPr>
          <w:rFonts w:ascii="Amiri" w:hAnsi="Amiri" w:eastAsia="Amiri" w:cs="Amiri"/>
          <w:color w:val="111111"/>
          <w:sz w:val="28"/>
          <w:sz w:val="28"/>
          <w:szCs w:val="28"/>
          <w:rtl w:val="true"/>
          <w:lang w:bidi="ar-SA"/>
        </w:rPr>
        <w:t>وتفوقوا بتقدمهم في أكثر العلوم النافعة، و نبغوا في الشعر و الادب العربى و خدموا الجامعة الإسلامية بالتأليف و الترجمة و الإنشاء و التدريس و المجادلات الكلامية، كما خدموا الدولة العباسية بالنصح و المشورة و الإدارة و الوزارة عن صدق و اخلاص، فحسن اسلامهم وصحت عروبتهم بعدما ذابت العجمية منهم وعظم شأنهم واتسع نطاقهم</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وامتد رواق هذا البيت الرفيع من أواخر القرن الأول حتى الخامس الهجرى، فابتنت عائلة نوبخت لمجدها بيتاً في الإسلام عظم البنيان قوى الأركان لا يقصر عن مجدها الفارسى الغابر يوم كانت تمد أطنابها من امراء أبطال فى أسلافها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جوذرز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انطوى عهدهم فى سجل الزمان ولم ينطو حديثهم من سجلات الكتب، فعاشت العائلة النوبختية فى الدولة العباسية و بيدها مقاليد أبواب الأفلاك و ارصاد النجوم و صاروا عيونا لمراقبة الكواكب و ضباط حركاتها و خزان الحكمة بيوت و تراجمتها و خلفاء الفلاسفة وألسلتها و مصابيح العلوم و كنوزها ومفاتيح رموزها، وكانوا متمسكين مع تبحرهم في التنجيم واختصاصهم بدراسة الفلسفة بالدين و أوامره معظمين لشأن الإسلام و شعائره، و مما يدلك على اخلاصهم الصادق أنهم لم يختلفوا في المذهب، مع أن عصرهم كان التفرق والمذهب، فقد دانوا بالإسلام من عهد أبي جعفر واختصوا بالمذهب الجعفرى واستمروا متمسكين بذلك وذلك الدين وذلك المذهب ثم لم يحيدوا عنهما قيد شعرة إلى النهاية، ولم يختلف مذهبهم الإسلامى بالرغم من كل اختلاف حدث للناس في مذاهبهم و تفرقهم فى مسالكهم و أفكارهم، كما أنهم لم يختلفوا في مسلكهم السياسي و تأييدهم للملك العباسي بالرغم من كل اضطراب أو انقلاب حادث، نعم لم يزل هذا البيت الجليل مشهوراً بالفلسفة و النجوم و الزعامة العلمية و الرياسة الروحية بأمثال أبي سهل و ابن روح و ابن كبرياء، و فى حضانة أمثالهم تربى الحسن بن موسى، ومن دوحتهم نبع أصله و ترعرع فرعه و فى مجالسهم نشأ و درس و تخرج، فلا غرو إذا توفرت أزهار شجرة كهذه و أنت بأطيب الثمار</w:t>
      </w:r>
      <w:r>
        <w:rPr>
          <w:rFonts w:eastAsia="Amiri" w:cs="Amiri" w:ascii="Amiri" w:hAnsi="Amiri"/>
          <w:color w:val="111111"/>
          <w:sz w:val="28"/>
          <w:szCs w:val="28"/>
          <w:rtl w:val="true"/>
          <w:lang w:bidi="ar-SA"/>
        </w:rPr>
        <w:t>.</w:t>
      </w:r>
      <w:r>
        <w:rPr>
          <w:rStyle w:val="FootnoteAnchor"/>
          <w:rtl w:val="true"/>
        </w:rPr>
        <w:footnoteReference w:id="23"/>
      </w:r>
      <w:bookmarkStart w:id="17" w:name="pg8744_87890"/>
    </w:p>
    <w:p>
      <w:pPr>
        <w:pStyle w:val="Heading3"/>
        <w:numPr>
          <w:ilvl w:val="2"/>
          <w:numId w:val="1"/>
        </w:numPr>
        <w:rPr/>
      </w:pPr>
      <w:bookmarkStart w:id="18" w:name="__RefHeading___Toc3242938_653776707"/>
      <w:bookmarkStart w:id="19" w:name="_Toc7"/>
      <w:bookmarkEnd w:id="17"/>
      <w:bookmarkEnd w:id="18"/>
      <w:r>
        <w:rPr/>
        <w:t>3</w:t>
      </w:r>
      <w:r>
        <w:rPr>
          <w:rtl w:val="true"/>
        </w:rPr>
        <w:t xml:space="preserve">- </w:t>
      </w:r>
      <w:r>
        <w:rPr>
          <w:rtl w:val="true"/>
        </w:rPr>
        <w:t>الوثوق بشخصیة الحسن</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صحت الوراثة الطبيعية بين الابناء والآباء، وان الولد يستورث عموديه في المواهب الطبيعية كما يستورثهما في الشريعة وأن المرء النموذج من أبويه و عصارة من والديه فالحسن بن موسى بن كبرياء قد ورث مجد أجداده و علم آبائه و ثقافة أعمامه و أخواله و شرف عائلته و مآثر كلالته وقد أثنى عليه شيوخ الطبقات و زكاه الثقاة ففي نقد الرجال للتفريشى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النجاشي</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موسى أبو محمد النوبختى شيخنا المتكلم المبرز على نظرائه في زمانه قبل الثلثمائة وبعدها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الشيخ الطوسى</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اخت أبى سهل بن نوبخت يكنى أبا محمد متكلم فيلسوف وكان اماميا حسن الإعتقاد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الطوسى أنه نسخ بخطه شيئا كثيراً وله مصنفات كثيرة في الكلام والفلسفة وغيرهما ، وفي موضعين من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النوبختي ابن اخت أبى سهل أبو محمد متكلم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مجالس المؤمنين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داود في رجاله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بن اخت أبى سهل </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نوبخت من أكابر هذه الطائفة و عظماء هذه السلالة وكان الحسن متكلنا و فيلسوف إمامى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قاله النجاشي، و فى روضات الجنات للخونسارى أثناء ترجمة أبى سهل اسماعيل بن على النو بختى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من كبار الفضلاء النوبختيين و فقهائهم المتكلمين أيضا ابن اخت هذا الشيخ الجليل النبيل الحسن بن موسى النوبختى المتكلم المشار اليه صاحب التصنيفات الكثيرة فى متفرقات الأفنان و الأبحاث الواردة الغفيرة على حكماء يونان وكان من أفاضل رأس الثلثمائة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وصفه ابن النديم فى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العلماء المتكلمين على مذهب الشيعة بوصف جميل وقال السيد ابن طاوس فى فرج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موسى أبو محمد النوبختى عارفا بعلم النجوم قدوة في تلك العلوم و قد صنف كتابا استدرك فيه على أبى على الجبائي لما رد على المنجمين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العلامة المجلسى أبا محمد هذا وأباه موسى ابن الحسن النوبختى في كتاب السماء والعالم من أجزاء بحاره</w:t>
      </w:r>
      <w:r>
        <w:rPr>
          <w:rStyle w:val="FootnoteAnchor"/>
          <w:rtl w:val="true"/>
        </w:rPr>
        <w:footnoteReference w:id="27"/>
      </w:r>
      <w:r>
        <w:rPr>
          <w:rFonts w:ascii="Amiri" w:hAnsi="Amiri" w:eastAsia="Amiri" w:cs="Amiri"/>
          <w:color w:val="111111"/>
          <w:sz w:val="28"/>
          <w:sz w:val="28"/>
          <w:szCs w:val="28"/>
          <w:rtl w:val="true"/>
          <w:lang w:bidi="ar-SA"/>
        </w:rPr>
        <w:t xml:space="preserve">عند ذكر علماء الشيعة وفقهائها العاملين بالنجوم والمؤلفين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بجميل الوصف في منتهى المقال</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الرجال</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منهج المقال</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الأقوال</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0" w:name="pg8744_87892"/>
    </w:p>
    <w:p>
      <w:pPr>
        <w:pStyle w:val="BookText"/>
        <w:rPr/>
      </w:pPr>
      <w:bookmarkEnd w:id="20"/>
      <w:r>
        <w:rPr>
          <w:rFonts w:ascii="IRNazanin" w:hAnsi="IRNazanin" w:eastAsia="IRNazanin"/>
          <w:color w:val="111111"/>
          <w:sz w:val="28"/>
          <w:sz w:val="28"/>
          <w:szCs w:val="28"/>
          <w:rtl w:val="true"/>
          <w:lang w:bidi="fa-IR"/>
        </w:rPr>
        <w:t>و معالم العلماء</w:t>
      </w:r>
      <w:r>
        <w:rPr>
          <w:rStyle w:val="FootnoteAnchor"/>
          <w:rtl w:val="true"/>
        </w:rPr>
        <w:footnoteReference w:id="32"/>
      </w:r>
      <w:r>
        <w:rPr>
          <w:rFonts w:ascii="Amiri" w:hAnsi="Amiri" w:eastAsia="Amiri" w:cs="Amiri"/>
          <w:color w:val="111111"/>
          <w:sz w:val="28"/>
          <w:sz w:val="28"/>
          <w:szCs w:val="28"/>
          <w:rtl w:val="true"/>
          <w:lang w:bidi="ar-SA"/>
        </w:rPr>
        <w:t>و رياض العلماء</w:t>
      </w:r>
      <w:r>
        <w:rPr>
          <w:rStyle w:val="FootnoteAnchor"/>
          <w:rtl w:val="true"/>
        </w:rPr>
        <w:footnoteReference w:id="33"/>
      </w:r>
      <w:r>
        <w:rPr>
          <w:rFonts w:ascii="IRNazanin" w:hAnsi="IRNazanin" w:eastAsia="IRNazanin"/>
          <w:color w:val="111111"/>
          <w:sz w:val="28"/>
          <w:sz w:val="28"/>
          <w:szCs w:val="28"/>
          <w:rtl w:val="true"/>
          <w:lang w:bidi="fa-IR"/>
        </w:rPr>
        <w:t xml:space="preserve">و أمل الآمل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الأنباء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الشيعة و فنون الإسلام</w:t>
      </w:r>
      <w:r>
        <w:rPr>
          <w:rFonts w:eastAsia="Amiri" w:cs="Amiri" w:ascii="Amiri" w:hAnsi="Amiri"/>
          <w:color w:val="111111"/>
          <w:sz w:val="28"/>
          <w:szCs w:val="28"/>
          <w:rtl w:val="true"/>
          <w:lang w:bidi="ar-SA"/>
        </w:rPr>
        <w:t>.</w:t>
      </w:r>
      <w:r>
        <w:rPr>
          <w:rStyle w:val="FootnoteAnchor"/>
          <w:rtl w:val="true"/>
        </w:rPr>
        <w:footnoteReference w:id="36"/>
      </w:r>
      <w:r>
        <w:rPr>
          <w:rStyle w:val="FootnoteAnchor"/>
          <w:rtl w:val="true"/>
        </w:rPr>
        <w:footnoteReference w:id="37"/>
      </w:r>
    </w:p>
    <w:p>
      <w:pPr>
        <w:pStyle w:val="Heading3"/>
        <w:numPr>
          <w:ilvl w:val="2"/>
          <w:numId w:val="1"/>
        </w:numPr>
        <w:rPr/>
      </w:pPr>
      <w:bookmarkStart w:id="21" w:name="__RefHeading___Toc3242940_653776707"/>
      <w:bookmarkStart w:id="22" w:name="_Toc8"/>
      <w:bookmarkEnd w:id="21"/>
      <w:r>
        <w:rPr/>
        <w:t>4</w:t>
      </w:r>
      <w:r>
        <w:rPr>
          <w:rtl w:val="true"/>
        </w:rPr>
        <w:t xml:space="preserve">- </w:t>
      </w:r>
      <w:r>
        <w:rPr>
          <w:rtl w:val="true"/>
        </w:rPr>
        <w:t>عصره و معاصروه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لعصر المرء و معاصريه تأثير في حسن تربيته و سمو ثقافته فكما أن المناخ الطيب يؤثر فى نمو الحى و قوة جسمه كذلك العصر الزاهي بعلم خاص أو أدب مخصوص يؤثر الأثر المهم فى سمو ثقافة ابنائه و تقدمهم الباهر فى ذلك العلم و نبوغهم بذلك الادب الممتاز وكذلك البلد الممتاز بأدب أو صناعة يعين سكانه على التفوق فيهما على أقرانهم فلو تأملنا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حالة بغداد و عصرها الزاهر بالعلوم و أحطنا خبراً بالمستوى الذى بلغه المسلمون فى القرن الثالث و الرابع سهل علينا تصور الاختصاص الذى أحرزه أبو محمد النوبختى فى النجوم و الفلك و فنون الفلسفة الطبيعية و الآلهية و سهل علينا التصديق بنبوغه فى علوم استورثها من آبائه واكتسبها من قرنائه فبيته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بيت بني نو بخت المشهور بالتقدم في النجوم أعانه على التفوق فى هذا العلم و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بالتفوق فى الأدب العربى اعانه فى نبوغه الأدبى أيما اعانة و الحوزة العلمية التى اختص بصحبتها الحسن اعانته على البراعة والاختصاص في فنون الفلسفة فلا غرو أن برع الحسن في علوم الدين و تفوق على أقرانه فى النجوم وامتاز بكثرة التصنيف و اجادته وا حاطته بمفالات المذاهب و الاديان ونقد الفلاسفة اذ جده نوبخت المنجم وأبوه موسى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فى الآباء ترثه الابناء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خاله أبو سهل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يحكى المر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اسحاق و ثابت و أبو عثمان ففى فهرستى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النديم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يجتمع اليه جماعة من نقلة كتب الفلسفة مثل أبى عثمان الدمشق واسحاق وثابت بن قرة و غيرهم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عيون الانباء عند ترجمة ثابت ابن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هلال بن محسن قال حدثني أبو محمد الحسن بن موسى النوبختى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ثابت بن قرة عن مسألة بحضرة قوم فكره الإجابة عنها بمشهدهم وكنت حديث السن فدافعنى عن الجواب فقلت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لليلى لا ترى عند مضجعى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ولا يجرى بها لى طائر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ان عجم الطير تجرى اذا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بليلى ولكن ليس للطير زاجر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غد لقينى فى الطريق و سرت معه فاجابني عن جوابا شافياً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الطير يا أبا محمد فاخجلني فاعتذرت اليه و قلت والله ياسيدى ما أردتك بالبيتين 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يهمنا و يهم الباحثين من رجال الشرق و الغرب معرفة عصر الرجال ذوى الآثار و الاعمال ولا سيما تاريخ الوفاة و الولادة أو تاريخهما معاً و معرفة معاصريهم و اخوانهم و أوطانهم فانها اكبر عون على تحليل روحياتهم و درس ثقافیتهم و نظریاتهم كما قدمناه أضف الى ذلك الحادثات التي تقاس باعمار الرجال و أعصارهم تصحيح أسانيد الكتب و الآراء و الاقوال والآثار المنسوبة إليهم أو المأثورة عنهم إلا ان المؤسف عدم الوقوف على تاريخ وفاة أو ولادة لابى محمد الحسن في الكتب المتداولة ليتسنى لنا الإنتفاع بشيء مما ذكرناه غير أن الذي استنبطناه من تواريخ معاصريه و حديثه مع ثابت بن قرة المروى عنه في عيون الانباء يدل على أنه ولادة السنوات الوسطى من القرن الثالث لان ثابتاً توفى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ثمانين و مائتين عن سبع وستين سنة و قد قال الحسن أنه فى أول مقابلته إياه كان حديث السن فكانت مقابلة شاب وكهل أى قبل وفاة ثابت بأعوام كثيرة لان ثابتاً في اخريات أيامه كان يحضر مجلس الحسن بن موسى كما في فهرست الشيخ وابن النديم و يجتمع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فيكون الحسن قد أدرك رأس الثلاثمائة و هو كهل كما يشير الى ذلك النجاشى بقوله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المبرز على نظراته فى زمانه قبل الثلاثمائة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بعد النظر في تواريخ أصحابه و معاصريه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اسحاق ابن حنين الرياضي الشهير المتوفى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 تسعين و مائتين عن ثلاث و ثمانين سنة، و منهم أبو عثمان الدمشقي سعيد بن يعقوب الذي جعله على بن عيسى الوزير سنة اثنتين و ثلاثمائة رئيساً على بيمارستان </w:t>
      </w:r>
      <w:r>
        <w:rPr>
          <w:rFonts w:eastAsia="IRNazanin" w:cs="IRNazanin"/>
          <w:color w:val="111111"/>
          <w:sz w:val="28"/>
          <w:szCs w:val="28"/>
          <w:rtl w:val="true"/>
          <w:lang w:bidi="fa-IR"/>
        </w:rPr>
        <w:t xml:space="preserve">- </w:t>
      </w:r>
      <w:bookmarkStart w:id="23" w:name="pg8744_87895"/>
    </w:p>
    <w:p>
      <w:pPr>
        <w:pStyle w:val="BookText"/>
        <w:rPr/>
      </w:pPr>
      <w:bookmarkEnd w:id="23"/>
      <w:r>
        <w:rPr>
          <w:rFonts w:ascii="Amiri" w:hAnsi="Amiri" w:eastAsia="Amiri" w:cs="Amiri"/>
          <w:color w:val="111111"/>
          <w:sz w:val="28"/>
          <w:sz w:val="28"/>
          <w:szCs w:val="28"/>
          <w:rtl w:val="true"/>
          <w:lang w:bidi="ar-SA"/>
        </w:rPr>
        <w:t>الحربية</w:t>
      </w:r>
      <w:r>
        <w:rPr>
          <w:rStyle w:val="FootnoteAnchor"/>
          <w:rtl w:val="true"/>
        </w:rPr>
        <w:footnoteReference w:id="39"/>
      </w:r>
      <w:r>
        <w:rPr>
          <w:rFonts w:ascii="Amiri" w:hAnsi="Amiri" w:eastAsia="Amiri" w:cs="Amiri"/>
          <w:color w:val="111111"/>
          <w:sz w:val="28"/>
          <w:sz w:val="28"/>
          <w:szCs w:val="28"/>
          <w:rtl w:val="true"/>
          <w:lang w:bidi="ar-SA"/>
        </w:rPr>
        <w:t xml:space="preserve">ببغداد والمارستانات الاخرى و توفى في أواسط القرن الرابع و منهم أبو الحسين السو سنجردى من غلمان أبي سهل خال الحسن بن موسى و الكائن بعد سنة ثلاثمائة و عشرين فصحبة هؤلاء للحسن بن موسى تؤكد بقاءه الى حدود هذا التاريخ سيما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يأتى فى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الرد على أبى القاسم البلخى شيخ المعتزلة المتوفى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سبع عشرة والرد على تلميذه محمد بن قبة المتوفى قبيله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242942_653776707"/>
      <w:bookmarkStart w:id="25" w:name="_Toc9"/>
      <w:bookmarkEnd w:id="24"/>
      <w:r>
        <w:rPr/>
        <w:t>5</w:t>
      </w:r>
      <w:r>
        <w:rPr>
          <w:rtl w:val="true"/>
        </w:rPr>
        <w:t xml:space="preserve">- </w:t>
      </w:r>
      <w:r>
        <w:rPr>
          <w:rtl w:val="true"/>
        </w:rPr>
        <w:t>مصنفات الحسن بن موسی</w:t>
      </w:r>
      <w:bookmarkEnd w:id="25"/>
    </w:p>
    <w:p>
      <w:pPr>
        <w:pStyle w:val="BookText"/>
        <w:rPr/>
      </w:pPr>
      <w:r>
        <w:rPr>
          <w:rFonts w:ascii="Amiri" w:hAnsi="Amiri" w:eastAsia="Amiri" w:cs="Amiri"/>
          <w:color w:val="111111"/>
          <w:sz w:val="28"/>
          <w:sz w:val="28"/>
          <w:szCs w:val="28"/>
          <w:rtl w:val="true"/>
          <w:lang w:bidi="ar-SA"/>
        </w:rPr>
        <w:t>اذا صح ما قيل أن الكتاب عنوان عقل الكاتب و ترجمان قلبه و صورته الادبية المنعكسة على صفائح الطروس فالمصنفون في شتى الفنون و متنوع العلوم تزهو صورتهم الادبية زهو الطاووس في حدائق الكمال بنقوش بديعة الالوان و منظر جمالها الفتان و عليه فبراعة الحسن بن موسى التي حازت قصب السبق في ميادين العلم و حليات الادب صورت على ستائر التاريخ جمال أبي محمد الحسن بأبدع مناظره و ذلك من مؤلفاته الحسان و مصنفاته النافعة فى أكثر العلوم و إنا لنفصل ما أثبته له النجاشى و الطوسى وابن النديم كل فى فهرسته مرتبا على الحروف الهجائية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فهرستى الشيخ و ابن النديم أنه لم يتمه و زاد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حسن يحتوى على علوم كثيرة قرأت هذا المكتاب على شيخنا أبى عبد الله رحمه </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لعمر بن عباد ونصرة مذهبه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في فهرستى الشيخ وابن النديم، وفى المنهج نقلا من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اختصار الكون و الفساد لارسطا طاليس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فى فهرست الشيخ و فى فهرست ابن النديم اختصار اختصار الكون و الفساد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الارزاق والآجال والاسعار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هشام وكان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الاعتبار والتمييز والانتصار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فهرست ابن النديم ، وفى فهرست الشيخ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هو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فهرست الشيخ وزاد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التنزيه وذكر متشابه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وحدث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فهرست ابن النديم ، وفى فهرست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وحدوث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النجاشى ولعله هو وكتاب التوحيد و حدوث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فى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الجزء الذي لا يتجرأ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جوابات لابى جعفر ابن قبة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جوابات اخرى لابي جعفر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حجج طبيعية مستخرجة من كتب أرسطاطا ليس في الرد على من زعم أن الفلك حی ناطق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الحجج فى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فى الخبر الواحد والعمل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الخصوص والعموم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أبى على الجبائي في رده على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وقف عليه السيد ابن طاوس و ذكره فى فرج الهموم و ذكره النجاشي قائلا أن أبا على تجاهل في رده على المنجمين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أبي الهذيل العلاف في أن نعيم أهل الجنة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أصحاب التناسخ كذا في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في فهرسته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على حدته على ماذكره النجاشي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أصحاب المنزلة بين المنزلتين في الوعيد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أهل 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نقض كتاب أبى عيسى الوراق كذا فى النجاشي و في الفهرستين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نقض كتاب أبى عيسى فى الغريب المشرقى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الرد على أهل المنطق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ثابت بن 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الغلاة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الرد على المجسمة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الرد على من أكثر المنازلة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من قال بالرؤية للباري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المنجمين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الواقفة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على يحيى بن الاصفح في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مجالسه مع أبي عبد الله بن ملك </w:t>
      </w:r>
      <w:r>
        <w:rPr>
          <w:rFonts w:eastAsia="Amiri" w:cs="Amiri" w:ascii="Amiri" w:hAnsi="Amiri"/>
          <w:color w:val="111111"/>
          <w:sz w:val="28"/>
          <w:szCs w:val="28"/>
          <w:rtl w:val="true"/>
          <w:lang w:bidi="ar-SA"/>
        </w:rPr>
        <w:t>).</w:t>
      </w:r>
      <w:r>
        <w:rPr>
          <w:rStyle w:val="FootnoteAnchor"/>
          <w:rtl w:val="true"/>
        </w:rPr>
        <w:footnoteReference w:id="44"/>
      </w:r>
      <w:bookmarkStart w:id="26" w:name="pg8744_87899"/>
    </w:p>
    <w:p>
      <w:pPr>
        <w:pStyle w:val="BookText"/>
        <w:rPr/>
      </w:pPr>
      <w:bookmarkEnd w:id="26"/>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تيمية في 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الكتاب الذى نحن في 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مجالسه مع أبي القاسم البلخى </w:t>
      </w:r>
      <w:r>
        <w:rPr>
          <w:rStyle w:val="FootnoteAnchor"/>
          <w:rtl w:val="true"/>
        </w:rPr>
        <w:footnoteReference w:id="45"/>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الكلام في الجزء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كتاب في المرايا وجهة الرؤية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مسائله للجبائى فى مسائل شتى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الموضح فى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النجاشي و ذكر في المنهج نقلا عن النجاشى باسم التوضيح فى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النقض على أبى الهذيل في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نقض كتاب أبى عيسى فى الغريب المشرق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جعفر بن حرب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على ابن الراوندى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242944_653776707"/>
      <w:bookmarkStart w:id="28" w:name="_Toc10"/>
      <w:bookmarkEnd w:id="27"/>
      <w:r>
        <w:rPr/>
        <w:t>6</w:t>
      </w:r>
      <w:r>
        <w:rPr>
          <w:rtl w:val="true"/>
        </w:rPr>
        <w:t xml:space="preserve">- </w:t>
      </w:r>
      <w:r>
        <w:rPr>
          <w:rtl w:val="true"/>
        </w:rPr>
        <w:t>حول تالیفه فی فرق الشیعة</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يسرنا جداً وجود مؤلف فى فرق الشيعة و زعمائها و مقالاتها و آرائها منذ عصر الإمام على بن أبى طالب عليه السلام حتى القرن الثالث الهجرى بقلم علامة تحرير بحاثة ثقة خبير بعلوم الاوائل وآراء المذاهب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مثل الشيخ أبي محمد الحسن بن موسى النوبختى، غير أن المؤسف جداً حرمان أهل العلم من المكتب الاخرى التي الفها هذا الشيخ و ذكرنا أسماء ها آنفاً فلا نسمع عنها خبراً ولا نرى عيناً أو أثراً، أجل إن تأليفه الموسوم بفرق الشيعة رأينا منه نسخاً متعددة و اختصرت لنفسى النسخة التي و جدتها فى خزانة شيخى المحدث النورى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عند ابن حزم الظاهرى نسخة من هذا الكتاب و قال فيه سيدنا الحسن </w:t>
      </w:r>
      <w:r>
        <w:rPr>
          <w:rStyle w:val="FootnoteAnchor"/>
          <w:rtl w:val="true"/>
        </w:rPr>
        <w:footnoteReference w:id="46"/>
      </w:r>
      <w:r>
        <w:rPr>
          <w:rFonts w:ascii="Amiri" w:hAnsi="Amiri" w:eastAsia="Amiri" w:cs="Amiri"/>
          <w:color w:val="111111"/>
          <w:sz w:val="28"/>
          <w:sz w:val="28"/>
          <w:szCs w:val="28"/>
          <w:rtl w:val="true"/>
          <w:lang w:bidi="ar-SA"/>
        </w:rPr>
        <w:t xml:space="preserve">ثم صنف فيه كتاب الآراء و الديانات و كتاب الفرق للفيلسوف المبرز على نظرائه فى زمانه قبل الثلاثمائة الحسن ابن موسى النوبختى و هو مقدم على كل من صنف في ذلك كالي منصور عبد القادر بن طاهر البغدادي المتوفى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من تقدم على هؤلاء فى ذلك غير الكلى والحسن بن موسى النوبختى و قد نص ابن النديم و النجاشى و غيرهما على تصنيفهما فى ذلك في ترجمتهما عند سرد فهرست مصنفاتهما وكتاب الفرق موجود عندنا نسخة منه و هو فى 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المذكورة فى هذا الكتاب قد انقرضت فى الاكثر و بادت أنباؤها و تشتقت آراؤها و طويت في سجل الزمان و صارت في خبر كان و لما لم يبق منها اليوم إلا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و الاسماعيلية و الامامية الاثنى عشرية، انضوى تحت الوية هذه الثلاث جل أبناء الفرق الغابرة و ذابت مقالاتها بطبيعة الزمان و تطورت بحسب مقتضيات الأعصار والأمصار ثم بقيت بالرغم من تبدل الثقافة و تطور العلوم رواسب ثقيلة من هاتيك المقالات الذائبة بفعل الحوادث والله يهدى من يشاء إلى سواء السبيل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همة الدين الحسينى الشهرستاني</w:t>
      </w:r>
      <w:r>
        <w:rPr>
          <w:rFonts w:eastAsia="Amiri" w:cs="Amiri" w:ascii="Amiri" w:hAnsi="Amiri"/>
          <w:color w:val="111111"/>
          <w:sz w:val="28"/>
          <w:szCs w:val="28"/>
          <w:rtl w:val="true"/>
          <w:lang w:bidi="ar-SA"/>
        </w:rPr>
        <w:t xml:space="preserve">. </w:t>
      </w:r>
      <w:bookmarkStart w:id="29" w:name="pg8744_87901"/>
    </w:p>
    <w:p>
      <w:pPr>
        <w:pStyle w:val="Heading2"/>
        <w:numPr>
          <w:ilvl w:val="1"/>
          <w:numId w:val="1"/>
        </w:numPr>
        <w:rPr/>
      </w:pPr>
      <w:bookmarkStart w:id="30" w:name="__RefHeading___Toc3242946_653776707"/>
      <w:bookmarkStart w:id="31" w:name="_Toc11"/>
      <w:bookmarkEnd w:id="29"/>
      <w:bookmarkEnd w:id="30"/>
      <w:r>
        <w:rPr>
          <w:rtl w:val="true"/>
        </w:rPr>
        <w:t>الفات نظر</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ليعلم القارى الكريم أن التعليقات الموقعة بتوقيع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المقدمة هي من رشحات قلم البحاثة الشهير المستشرق عضو جمعية المستشرقين الألمانية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ريتر نقلناها و المقدمة المذكورة حرفياً عن نسخة الكتاب التي تصدى هو لتصحيحها و طبعها في مطبعة الدولة باستانبول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تتميما للفائدة و إنا للشكر لهذا البحاثة شكراً جزيلا نشرياته الإسلامية و نقدر له عمله البار و نرجو له التوفيق و السداد فعليه إذاً تكون نسختنا هذه هی الطبعة الثانية لطبعة المستشرق المذكور تصدينا لها لما لها الاهمية في العالم الإسلامي بحيث لا يستغنى عنها أي أحد والله الموفق والمعين</w:t>
      </w:r>
      <w:r>
        <w:rPr>
          <w:rFonts w:eastAsia="IRNazanin" w:cs="IRNazanin"/>
          <w:color w:val="111111"/>
          <w:sz w:val="28"/>
          <w:szCs w:val="28"/>
          <w:rtl w:val="true"/>
          <w:lang w:bidi="fa-IR"/>
        </w:rPr>
        <w:t xml:space="preserve">. </w:t>
      </w:r>
      <w:bookmarkStart w:id="32" w:name="pg8744_87902"/>
    </w:p>
    <w:p>
      <w:pPr>
        <w:pStyle w:val="Heading2"/>
        <w:numPr>
          <w:ilvl w:val="1"/>
          <w:numId w:val="1"/>
        </w:numPr>
        <w:rPr/>
      </w:pPr>
      <w:bookmarkStart w:id="33" w:name="__RefHeading___Toc3242948_653776707"/>
      <w:bookmarkStart w:id="34" w:name="_Toc12"/>
      <w:bookmarkEnd w:id="32"/>
      <w:bookmarkEnd w:id="33"/>
      <w:r>
        <w:rPr>
          <w:rtl w:val="true"/>
        </w:rPr>
        <w:t>أول اختلاف وقع فى الأمة و الإمامة</w:t>
      </w:r>
      <w:bookmarkEnd w:id="3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فرق الامة كلها المتشيعة و غيرها اختلفت في الإمامة في كل عصر و وقت كل إمام بعد و فاته و فى عصر حياته منذ قبض الله محمداً صلى الله عليه وآله و قد ذكرنا فى كتابنا هذا ما يتناها الينا من فرقها و آرائها و اختلافها و ما حفظنا مما رؤى لنا من العلل التي أجلها تفرقوا و اختلفوا و ما عرفنا فى ذلك من تأريخ الاوقات و بالله من التوفيق و منه العون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رسول الله صلى الله عليه وآله فى شهر ربيع الاول سنة عشر من الهجرة وهو ابن ثلاث وستين سنة وكانت نبوته عليه السلام ثلاثاً و عشرين سنة و امه آمنة بنت و هب بن عبد مناف بن زهرة بن كلاب ابن مرة بن كعب بن لؤى بن غالب، فافترقت الامة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الشيعة و هم شيعة على بن أبى طالب عليه السلام</w:t>
      </w:r>
      <w:r>
        <w:rPr>
          <w:rStyle w:val="FootnoteAnchor"/>
          <w:rtl w:val="true"/>
        </w:rPr>
        <w:footnoteReference w:id="47"/>
      </w:r>
      <w:r>
        <w:rPr>
          <w:rFonts w:ascii="Amiri" w:hAnsi="Amiri" w:eastAsia="Amiri" w:cs="Amiri"/>
          <w:color w:val="111111"/>
          <w:sz w:val="28"/>
          <w:sz w:val="28"/>
          <w:szCs w:val="28"/>
          <w:rtl w:val="true"/>
          <w:lang w:bidi="ar-SA"/>
        </w:rPr>
        <w:t xml:space="preserve">و منهم افترقت صنوف الشيعة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الامرة و السلطان و هم الانصار و دعوا الى عقد الامر لسعد بن عبادة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الى بيعة أبي بكر بن أبي قحافة و تأولت فيه أن النبي صلى الله عليه وآله لم ينص على خليفة بعينه و أنه جعل الامر الى الامة تختار لا نفسها من رضيته، و اعتل قوم منهم برواية ذكروها أن رسول الله صلى الله عليه وآله أمره فى ليلته التى توفى فيها بالصلاة باصحابه فجعلوا ذلك الدليل على استحقاقه إياه و قالوا رضيه التى صلى الله عليه و آله لامر ديننا و رضيناه </w:t>
      </w:r>
      <w:r>
        <w:rPr>
          <w:rFonts w:eastAsia="Amiri" w:cs="Amiri" w:ascii="Amiri" w:hAnsi="Amiri"/>
          <w:color w:val="111111"/>
          <w:sz w:val="28"/>
          <w:szCs w:val="28"/>
          <w:rtl w:val="true"/>
          <w:lang w:bidi="ar-SA"/>
        </w:rPr>
        <w:t xml:space="preserve">- </w:t>
      </w:r>
      <w:bookmarkStart w:id="35" w:name="pg8744_87903"/>
    </w:p>
    <w:p>
      <w:pPr>
        <w:pStyle w:val="Heading2"/>
        <w:numPr>
          <w:ilvl w:val="1"/>
          <w:numId w:val="1"/>
        </w:numPr>
        <w:rPr/>
      </w:pPr>
      <w:bookmarkStart w:id="36" w:name="__RefHeading___Toc3242950_653776707"/>
      <w:bookmarkStart w:id="37" w:name="_Toc13"/>
      <w:bookmarkEnd w:id="35"/>
      <w:bookmarkEnd w:id="36"/>
      <w:r>
        <w:rPr>
          <w:rtl w:val="true"/>
        </w:rPr>
        <w:t xml:space="preserve">اختلاف الناس بعد قتل عثمان </w:t>
      </w:r>
      <w:r>
        <w:rPr>
          <w:rtl w:val="true"/>
        </w:rPr>
        <w:t xml:space="preserve">- </w:t>
      </w:r>
      <w:r>
        <w:rPr>
          <w:rtl w:val="true"/>
        </w:rPr>
        <w:t>المعتزلة</w:t>
      </w:r>
      <w:bookmarkEnd w:id="37"/>
    </w:p>
    <w:p>
      <w:pPr>
        <w:pStyle w:val="BookText"/>
        <w:rPr/>
      </w:pPr>
      <w:r>
        <w:rPr>
          <w:rFonts w:ascii="Amiri" w:hAnsi="Amiri" w:eastAsia="Amiri" w:cs="Amiri"/>
          <w:color w:val="111111"/>
          <w:sz w:val="28"/>
          <w:sz w:val="28"/>
          <w:szCs w:val="28"/>
          <w:rtl w:val="true"/>
          <w:lang w:bidi="ar-SA"/>
        </w:rPr>
        <w:t>لأمر دنيانا و أوجبوا له الخلافة بذلك فاختصمت هذه الفرقة، و فرقة الانصار و صاروا الى سقيفة بني ساعدة و معهم أبو بكر وعمر و أبو عبيدة ابن الجراح و المغيرة بن شعبة الثقفي و قد دعت الانصار الى العقد لسعد ابن عبادة الخزرجى و الاستحقاق للأمر و السلطان فتنازعوا هم و الانصار في ذلك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فاحتجت هذه الفرقة عليهم بأن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و قال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لا تصلح إلا فى قريش فرجعت فرقة الانصار و من تابعهم الى أمر أبى بكر غير نفر يسير مع سعد بن عبادة و من أتبعه من أهل من أهل بيته فانه لم يدخل في بيعته حتى خرج الى الشام </w:t>
      </w:r>
      <w:r>
        <w:rPr>
          <w:rStyle w:val="FootnoteAnchor"/>
          <w:rtl w:val="true"/>
        </w:rPr>
        <w:footnoteReference w:id="48"/>
      </w:r>
      <w:r>
        <w:rPr>
          <w:rFonts w:ascii="Amiri" w:hAnsi="Amiri" w:eastAsia="Amiri" w:cs="Amiri"/>
          <w:color w:val="111111"/>
          <w:sz w:val="28"/>
          <w:sz w:val="28"/>
          <w:szCs w:val="28"/>
          <w:rtl w:val="true"/>
          <w:lang w:bidi="ar-SA"/>
        </w:rPr>
        <w:t>مراغا لأبي بكر و عمر فقتل هناك بحوران قتله الروم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الجن فاحتجوا بالشعر المعروف و فى روايتهم أن الجن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رميناه بسهمين فلم نخطى فؤاده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قول فيه بعض النظر لأنه ليس فى التعارف أن الجن ترمى آدم بالسهام فتقتلهم، فصار فصار مح أبى بكر السواد الاعظم و الجمهور الاكثر فلبثوا معه و مع عمر مجتمعين عليهما راضين بهما، و قد </w:t>
      </w:r>
      <w:r>
        <w:rPr>
          <w:rStyle w:val="FootnoteAnchor"/>
          <w:rtl w:val="true"/>
        </w:rPr>
        <w:footnoteReference w:id="49"/>
      </w:r>
      <w:r>
        <w:rPr>
          <w:rFonts w:ascii="Amiri" w:hAnsi="Amiri" w:eastAsia="Amiri" w:cs="Amiri"/>
          <w:color w:val="111111"/>
          <w:sz w:val="28"/>
          <w:sz w:val="28"/>
          <w:szCs w:val="28"/>
          <w:rtl w:val="true"/>
          <w:lang w:bidi="ar-SA"/>
        </w:rPr>
        <w:t xml:space="preserve">كانت فرقة اعتزلت عن أبى بكر فقالت لا نؤدى الزكوة اليه حتى يصح عندنا </w:t>
      </w:r>
      <w:r>
        <w:rPr>
          <w:rStyle w:val="FootnoteAnchor"/>
          <w:rtl w:val="true"/>
        </w:rPr>
        <w:footnoteReference w:id="50"/>
      </w:r>
      <w:r>
        <w:rPr>
          <w:rFonts w:ascii="Amiri" w:hAnsi="Amiri" w:eastAsia="Amiri" w:cs="Amiri"/>
          <w:color w:val="111111"/>
          <w:sz w:val="28"/>
          <w:sz w:val="28"/>
          <w:szCs w:val="28"/>
          <w:rtl w:val="true"/>
          <w:lang w:bidi="ar-SA"/>
        </w:rPr>
        <w:t xml:space="preserve">لمن الامر و من استخلفه رسول الله صلى الله عليه وآله بعد و نقسم الزكوة بين فقرائنا و أهل الحاجة منا، وارتد قوم فرجعوا عن الإسلام و دعت بنو حنيفة إلى نبوة مسيلمة و قد كان ادعى النبوة في حياة رسول الله </w:t>
      </w:r>
      <w:r>
        <w:rPr>
          <w:rFonts w:eastAsia="Amiri" w:cs="Amiri" w:ascii="Amiri" w:hAnsi="Amiri"/>
          <w:color w:val="111111"/>
          <w:sz w:val="28"/>
          <w:szCs w:val="28"/>
          <w:rtl w:val="true"/>
          <w:lang w:bidi="ar-SA"/>
        </w:rPr>
        <w:t xml:space="preserve">- </w:t>
      </w:r>
      <w:bookmarkStart w:id="38" w:name="pg8744_87904"/>
    </w:p>
    <w:p>
      <w:pPr>
        <w:pStyle w:val="Heading2"/>
        <w:numPr>
          <w:ilvl w:val="1"/>
          <w:numId w:val="1"/>
        </w:numPr>
        <w:rPr/>
      </w:pPr>
      <w:bookmarkStart w:id="39" w:name="__RefHeading___Toc3242952_653776707"/>
      <w:bookmarkStart w:id="40" w:name="_Toc14"/>
      <w:bookmarkEnd w:id="38"/>
      <w:bookmarkEnd w:id="39"/>
      <w:r>
        <w:rPr>
          <w:rtl w:val="true"/>
        </w:rPr>
        <w:t xml:space="preserve">المارقون </w:t>
      </w:r>
      <w:r>
        <w:rPr>
          <w:rtl w:val="true"/>
        </w:rPr>
        <w:t xml:space="preserve">- </w:t>
      </w:r>
      <w:r>
        <w:rPr>
          <w:rtl w:val="true"/>
        </w:rPr>
        <w:t>الحرورية</w:t>
      </w:r>
      <w:bookmarkEnd w:id="40"/>
    </w:p>
    <w:p>
      <w:pPr>
        <w:pStyle w:val="BookText"/>
        <w:rPr/>
      </w:pPr>
      <w:r>
        <w:rPr>
          <w:rFonts w:ascii="Amiri" w:hAnsi="Amiri" w:eastAsia="Amiri" w:cs="Amiri"/>
          <w:color w:val="111111"/>
          <w:sz w:val="28"/>
          <w:sz w:val="28"/>
          <w:szCs w:val="28"/>
          <w:rtl w:val="true"/>
          <w:lang w:bidi="ar-SA"/>
        </w:rPr>
        <w:t xml:space="preserve">صلى الله عليه وآله فبعث أبو بكر اليهم الخيول عليها خالد بن الوليد ابن المغيرة المخزومى فقاتلهم و قتل مسيلمة و قتل من قتل و رجع </w:t>
      </w:r>
      <w:r>
        <w:rPr>
          <w:rStyle w:val="FootnoteAnchor"/>
          <w:rtl w:val="true"/>
        </w:rPr>
        <w:footnoteReference w:id="51"/>
      </w:r>
      <w:r>
        <w:rPr>
          <w:rFonts w:ascii="Amiri" w:hAnsi="Amiri" w:eastAsia="Amiri" w:cs="Amiri"/>
          <w:color w:val="111111"/>
          <w:sz w:val="28"/>
          <w:sz w:val="28"/>
          <w:szCs w:val="28"/>
          <w:rtl w:val="true"/>
          <w:lang w:bidi="ar-SA"/>
        </w:rPr>
        <w:t xml:space="preserve">من رجع منهم إلى أبى بكر قسموا أهل الردة ولم يزل هؤلاء جميعاً على أمر واحد حتى نقموا على عثمان بن عفان اموراً أحدثها و صاروا </w:t>
      </w:r>
      <w:r>
        <w:rPr>
          <w:rStyle w:val="FootnoteAnchor"/>
          <w:rtl w:val="true"/>
        </w:rPr>
        <w:footnoteReference w:id="52"/>
      </w:r>
      <w:r>
        <w:rPr>
          <w:rFonts w:ascii="Amiri" w:hAnsi="Amiri" w:eastAsia="Amiri" w:cs="Amiri"/>
          <w:color w:val="111111"/>
          <w:sz w:val="28"/>
          <w:sz w:val="28"/>
          <w:szCs w:val="28"/>
          <w:rtl w:val="true"/>
          <w:lang w:bidi="ar-SA"/>
        </w:rPr>
        <w:t xml:space="preserve">بين خاذل و قاتل إلا خاصة أهل بيته وقليلا من غيرهم حتى قتل ، فلما قتل بايع الناس علياً عليه السلام فسموا للجماعة ثم افترقوا بعد ذلك </w:t>
      </w:r>
      <w:r>
        <w:rPr>
          <w:rStyle w:val="FootnoteAnchor"/>
          <w:rtl w:val="true"/>
        </w:rPr>
        <w:footnoteReference w:id="53"/>
      </w:r>
      <w:r>
        <w:rPr>
          <w:rFonts w:ascii="IRNazanin" w:hAnsi="IRNazanin" w:eastAsia="IRNazanin"/>
          <w:color w:val="111111"/>
          <w:sz w:val="28"/>
          <w:sz w:val="28"/>
          <w:szCs w:val="28"/>
          <w:rtl w:val="true"/>
          <w:lang w:bidi="fa-IR"/>
        </w:rPr>
        <w:t>فصاروا ثلاث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على ولاية على بن أبي طالب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اعتزلت مع سعد بن مالك و هو سعد بن بن أبي وقاص و عبد الله بن عمر بن الخطاب و محمد بن مسلمة الانصارى و اسامة بن زيد ابن حارثة الكلى مولى رسول الله صلى الله عليه وآله فان هؤلاء اعتزلوا عن على عليه السلام و امتنعوا من محاربته و المحاربة معه بعد دخولهم في بيعته و الرضاء به فسموا المعتزلة و صاروا أسلاف المعتزلة الى آخر الابد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قتال على ولا القتال معه، و ذكر بعض أهل العلم أن الاحنف بن قيس التميمي إعتزل بعد ذلك فى خاصة قومه من بني تميم لا على التدوين بالاعتزال لكن على </w:t>
      </w:r>
      <w:r>
        <w:rPr>
          <w:rStyle w:val="FootnoteAnchor"/>
          <w:rtl w:val="true"/>
        </w:rPr>
        <w:footnoteReference w:id="54"/>
      </w:r>
      <w:r>
        <w:rPr>
          <w:rFonts w:ascii="Amiri" w:hAnsi="Amiri" w:eastAsia="Amiri" w:cs="Amiri"/>
          <w:color w:val="111111"/>
          <w:sz w:val="28"/>
          <w:sz w:val="28"/>
          <w:szCs w:val="28"/>
          <w:rtl w:val="true"/>
          <w:lang w:bidi="ar-SA"/>
        </w:rPr>
        <w:t>طلب السلامة من القتل و ذهاب المال و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إعتزلوا الفتنة أصلح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علياً عليه السلام و هم طلحة بن عبد الله والزبير بن العوام وعائشة بنت أبي بكر فصاروا إلى البصرة فغلبوا عليها و قتلوا عمال على عليه السلام بها </w:t>
      </w:r>
      <w:r>
        <w:rPr>
          <w:rFonts w:eastAsia="Amiri" w:cs="Amiri" w:ascii="Amiri" w:hAnsi="Amiri"/>
          <w:color w:val="111111"/>
          <w:sz w:val="28"/>
          <w:szCs w:val="28"/>
          <w:rtl w:val="true"/>
          <w:lang w:bidi="ar-SA"/>
        </w:rPr>
        <w:t xml:space="preserve">- </w:t>
      </w:r>
      <w:bookmarkStart w:id="41" w:name="pg8744_87905"/>
    </w:p>
    <w:p>
      <w:pPr>
        <w:pStyle w:val="Heading2"/>
        <w:numPr>
          <w:ilvl w:val="1"/>
          <w:numId w:val="1"/>
        </w:numPr>
        <w:rPr/>
      </w:pPr>
      <w:bookmarkStart w:id="42" w:name="__RefHeading___Toc3242954_653776707"/>
      <w:bookmarkStart w:id="43" w:name="_Toc15"/>
      <w:bookmarkEnd w:id="41"/>
      <w:bookmarkEnd w:id="42"/>
      <w:r>
        <w:rPr>
          <w:rtl w:val="true"/>
        </w:rPr>
        <w:t>اختلاف الناس بعد قتل على أمير المؤمنين عليه السلام</w:t>
      </w:r>
      <w:bookmarkEnd w:id="43"/>
    </w:p>
    <w:p>
      <w:pPr>
        <w:pStyle w:val="BookText"/>
        <w:rPr/>
      </w:pPr>
      <w:r>
        <w:rPr>
          <w:rFonts w:ascii="Amiri" w:hAnsi="Amiri" w:eastAsia="Amiri" w:cs="Amiri"/>
          <w:color w:val="111111"/>
          <w:sz w:val="28"/>
          <w:sz w:val="28"/>
          <w:szCs w:val="28"/>
          <w:rtl w:val="true"/>
          <w:lang w:bidi="ar-SA"/>
        </w:rPr>
        <w:t xml:space="preserve">و أخذوا المال فسار اليهم على عليه السلام فقتل طلحة و الزبير و هزموا و هم أصحاب الجمل و هرب قوم منهم فصاروا الى معاوية بن أبي سفيان و مال </w:t>
      </w:r>
      <w:r>
        <w:rPr>
          <w:rStyle w:val="FootnoteAnchor"/>
          <w:rtl w:val="true"/>
        </w:rPr>
        <w:footnoteReference w:id="55"/>
      </w:r>
      <w:r>
        <w:rPr>
          <w:rFonts w:ascii="Amiri" w:hAnsi="Amiri" w:eastAsia="Amiri" w:cs="Amiri"/>
          <w:color w:val="111111"/>
          <w:sz w:val="28"/>
          <w:sz w:val="28"/>
          <w:szCs w:val="28"/>
          <w:rtl w:val="true"/>
          <w:lang w:bidi="ar-SA"/>
        </w:rPr>
        <w:t>معهم أهل الشام وخالفوا علياً و دعوا الى الطلب بدم عثمان و الزموا علياً و أصحابه دمه ثم دعوا الى معاوية و حاربوا علياً عليه السلام و هم أهل صفين، ثم خرجت فرقة ممن كان مع على عليه السلام و خالفته بعد تحكيم الحكمين بينه و بين معاوية و أهل 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 كفروا علياً عليه السلام وتبرؤا منه و أمروا عليهم ذا الندية و هم المارقون فخرج على عليه السلام فحاربهم بالنهروان فقتلهم و قتل ذا الندية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لوقعة حروراء و سموا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افترقت فرق الخوارج كلها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w:t>
      </w:r>
      <w:r>
        <w:rPr>
          <w:rStyle w:val="FootnoteAnchor"/>
          <w:rtl w:val="true"/>
        </w:rPr>
        <w:footnoteReference w:id="56"/>
      </w:r>
      <w:r>
        <w:rPr>
          <w:rFonts w:ascii="Amiri" w:hAnsi="Amiri" w:eastAsia="Amiri" w:cs="Amiri"/>
          <w:color w:val="111111"/>
          <w:sz w:val="28"/>
          <w:sz w:val="28"/>
          <w:szCs w:val="28"/>
          <w:rtl w:val="true"/>
          <w:lang w:bidi="ar-SA"/>
        </w:rPr>
        <w:t xml:space="preserve">على عليه السلام التقت الفرقة التي كانت معه والفرقة التي كانت مع طلحة و الزبير و عائشة فصاروا فرقة واحدة ابن أبي سفيان إلا القليل منهم من شيعته و من قال بامامته بعد النبي صلى الله عليه وآله و هم السواد الأعظم و أهل الحشو وأتباع الملوك و أعوان كل من غلب أعنى الذين التقوا مع معاوية فسموا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توالوا المختلفين جميعاً و زعموا أن أهل القبلة كلهم مؤمنون بإقرارهم الظاهر بالإيمان و رجوا لهم جميعاً المغفرة </w:t>
      </w:r>
      <w:r>
        <w:rPr>
          <w:rFonts w:eastAsia="Amiri" w:cs="Amiri" w:ascii="Amiri" w:hAnsi="Amiri"/>
          <w:color w:val="111111"/>
          <w:sz w:val="28"/>
          <w:szCs w:val="28"/>
          <w:rtl w:val="true"/>
          <w:lang w:bidi="ar-SA"/>
        </w:rPr>
        <w:t xml:space="preserve">- </w:t>
      </w:r>
      <w:bookmarkStart w:id="44" w:name="pg8744_87906"/>
    </w:p>
    <w:p>
      <w:pPr>
        <w:pStyle w:val="Heading2"/>
        <w:numPr>
          <w:ilvl w:val="1"/>
          <w:numId w:val="1"/>
        </w:numPr>
        <w:rPr/>
      </w:pPr>
      <w:bookmarkStart w:id="45" w:name="__RefHeading___Toc3242956_653776707"/>
      <w:bookmarkStart w:id="46" w:name="_Toc16"/>
      <w:bookmarkEnd w:id="44"/>
      <w:bookmarkEnd w:id="45"/>
      <w:r>
        <w:rPr>
          <w:rtl w:val="true"/>
        </w:rPr>
        <w:t xml:space="preserve">المرجئة </w:t>
      </w:r>
      <w:r>
        <w:rPr>
          <w:rtl w:val="true"/>
        </w:rPr>
        <w:t xml:space="preserve">- </w:t>
      </w:r>
      <w:r>
        <w:rPr>
          <w:rtl w:val="true"/>
        </w:rPr>
        <w:t xml:space="preserve">الجهمية </w:t>
      </w:r>
      <w:r>
        <w:rPr>
          <w:rtl w:val="true"/>
        </w:rPr>
        <w:t xml:space="preserve">- </w:t>
      </w:r>
      <w:r>
        <w:rPr>
          <w:rtl w:val="true"/>
        </w:rPr>
        <w:t xml:space="preserve">الغيلانية </w:t>
      </w:r>
      <w:r>
        <w:rPr>
          <w:rtl w:val="true"/>
        </w:rPr>
        <w:t>-</w:t>
      </w:r>
      <w:r>
        <w:rPr>
          <w:rtl w:val="true"/>
        </w:rPr>
        <w:t xml:space="preserve">الماصرية </w:t>
      </w:r>
      <w:r>
        <w:rPr>
          <w:rtl w:val="true"/>
        </w:rPr>
        <w:t xml:space="preserve">- </w:t>
      </w:r>
      <w:r>
        <w:rPr>
          <w:rtl w:val="true"/>
        </w:rPr>
        <w:t xml:space="preserve">الشكاك </w:t>
      </w:r>
      <w:r>
        <w:rPr>
          <w:rtl w:val="true"/>
        </w:rPr>
        <w:t xml:space="preserve">- </w:t>
      </w:r>
      <w:r>
        <w:rPr>
          <w:rtl w:val="true"/>
        </w:rPr>
        <w:t>قول أصحاب الرأى</w:t>
      </w:r>
      <w:bookmarkEnd w:id="46"/>
    </w:p>
    <w:p>
      <w:pPr>
        <w:pStyle w:val="BookText"/>
        <w:rPr/>
      </w:pPr>
      <w:r>
        <w:rPr>
          <w:rFonts w:ascii="Amiri" w:hAnsi="Amiri" w:eastAsia="Amiri" w:cs="Amiri"/>
          <w:color w:val="111111"/>
          <w:sz w:val="28"/>
          <w:sz w:val="28"/>
          <w:szCs w:val="28"/>
          <w:rtl w:val="true"/>
          <w:lang w:bidi="ar-SA"/>
        </w:rPr>
        <w:t xml:space="preserve">و افترقت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فصارت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غلوا فى القول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مرجئة أهل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مرجئة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Style w:val="FootnoteAnchor"/>
          <w:rtl w:val="true"/>
        </w:rPr>
        <w:footnoteReference w:id="57"/>
      </w:r>
      <w:r>
        <w:rPr>
          <w:rFonts w:ascii="Amiri" w:hAnsi="Amiri" w:eastAsia="Amiri" w:cs="Amiri"/>
          <w:color w:val="111111"/>
          <w:sz w:val="28"/>
          <w:sz w:val="28"/>
          <w:szCs w:val="28"/>
          <w:rtl w:val="true"/>
          <w:lang w:bidi="ar-SA"/>
        </w:rPr>
        <w:t xml:space="preserve">بن قيس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مرجئة أهل العراق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الحديث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الثورى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اؤهم من أهل الحشو و الجمهور العظيم وقد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Style w:val="FootnoteAnchor"/>
          <w:rtl w:val="true"/>
        </w:rPr>
        <w:footnoteReference w:id="58"/>
      </w:r>
      <w:r>
        <w:rPr>
          <w:rFonts w:ascii="Amiri" w:hAnsi="Amiri" w:eastAsia="Amiri" w:cs="Amiri"/>
          <w:color w:val="111111"/>
          <w:sz w:val="28"/>
          <w:sz w:val="28"/>
          <w:szCs w:val="28"/>
          <w:rtl w:val="true"/>
          <w:lang w:bidi="ar-SA"/>
        </w:rPr>
        <w:t>أوائلهم فى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الشعث و جمع من الدنيا ولم يستخلف على دينه من يقوم مقامه فى لم الشعث الكلمة و السعى في امور الملك و الرعية و إقامة الهدنة و تأمير الأمراء و نجييش الجيوش والدفع عن بيضة الإسلام وردع المعاند و تعليم الجاهل و إنصاف المظلوم و جوزوا فعل هذا الفعل لكل إمام بعد الرسول صلى الله عليه وآله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هؤلاء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أن يجتهدوا آراءهم في نصب الإمام و جميع حوادث الدين و الدنيا الى اجتهاد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باطل ولكن الله عز وجل أمر الخلق أن يختاروا </w:t>
      </w:r>
      <w:r>
        <w:rPr>
          <w:rFonts w:eastAsia="Amiri" w:cs="Amiri" w:ascii="Amiri" w:hAnsi="Amiri"/>
          <w:color w:val="111111"/>
          <w:sz w:val="28"/>
          <w:szCs w:val="28"/>
          <w:rtl w:val="true"/>
          <w:lang w:bidi="ar-SA"/>
        </w:rPr>
        <w:t xml:space="preserve">- </w:t>
      </w:r>
      <w:bookmarkStart w:id="47" w:name="pg8744_87907"/>
    </w:p>
    <w:p>
      <w:pPr>
        <w:pStyle w:val="Heading2"/>
        <w:numPr>
          <w:ilvl w:val="1"/>
          <w:numId w:val="1"/>
        </w:numPr>
        <w:rPr/>
      </w:pPr>
      <w:bookmarkStart w:id="48" w:name="__RefHeading___Toc3242958_653776707"/>
      <w:bookmarkStart w:id="49" w:name="_Toc17"/>
      <w:bookmarkEnd w:id="47"/>
      <w:bookmarkEnd w:id="48"/>
      <w:r>
        <w:rPr>
          <w:rtl w:val="true"/>
        </w:rPr>
        <w:t>قول طائفة من المعتزلة وجماعة من أهل التحديث</w:t>
      </w:r>
      <w:bookmarkEnd w:id="49"/>
    </w:p>
    <w:p>
      <w:pPr>
        <w:pStyle w:val="BookText"/>
        <w:rPr/>
      </w:pPr>
      <w:r>
        <w:rPr>
          <w:rFonts w:ascii="IRNazanin" w:hAnsi="IRNazanin" w:eastAsia="IRNazanin"/>
          <w:color w:val="111111"/>
          <w:sz w:val="28"/>
          <w:sz w:val="28"/>
          <w:szCs w:val="28"/>
          <w:rtl w:val="true"/>
          <w:lang w:bidi="fa-IR"/>
        </w:rPr>
        <w:t xml:space="preserve">الإمام بعقولهم </w:t>
      </w:r>
      <w:r>
        <w:rPr>
          <w:rStyle w:val="FootnoteAnchor"/>
          <w:rtl w:val="true"/>
        </w:rPr>
        <w:footnoteReference w:id="59"/>
      </w:r>
      <w:r>
        <w:rPr>
          <w:rFonts w:ascii="Amiri" w:hAnsi="Amiri" w:eastAsia="Amiri" w:cs="Amiri"/>
          <w:color w:val="111111"/>
          <w:sz w:val="28"/>
          <w:sz w:val="28"/>
          <w:szCs w:val="28"/>
          <w:rtl w:val="true"/>
          <w:lang w:bidi="ar-SA"/>
        </w:rPr>
        <w:t xml:space="preserve">و شذت طائفة من المعتزلة عن قول أسلافها فزعمت أن النبي صلى الله عليه و آله نص على صفة الإمام و نعته ولم ينص على اسمه ونسبه وهذا قول أحدثوه قريبا، وكذلك قالت جماعة من أهل الحديث هربت حين عضها </w:t>
      </w:r>
      <w:r>
        <w:rPr>
          <w:rStyle w:val="FootnoteAnchor"/>
          <w:rtl w:val="true"/>
        </w:rPr>
        <w:footnoteReference w:id="60"/>
      </w:r>
      <w:r>
        <w:rPr>
          <w:rFonts w:ascii="Amiri" w:hAnsi="Amiri" w:eastAsia="Amiri" w:cs="Amiri"/>
          <w:color w:val="111111"/>
          <w:sz w:val="28"/>
          <w:sz w:val="28"/>
          <w:szCs w:val="28"/>
          <w:rtl w:val="true"/>
          <w:lang w:bidi="ar-SA"/>
        </w:rPr>
        <w:t>حجاج الإمامية و لجأت الى أن الذي صلى الله عليه وآله نص على أبى بكر بأمره إياه بالصلاة و تركت مذهب أسلافها فى أن المسلمين بعد وفاة الرسول عليه السلام قالوا رضينا لدنيانا بامام رضيه رسول الله صلى الله عليه وآله لديننا</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242960_653776707"/>
      <w:bookmarkStart w:id="51" w:name="_Toc18"/>
      <w:bookmarkEnd w:id="50"/>
      <w:r>
        <w:rPr>
          <w:rtl w:val="true"/>
        </w:rPr>
        <w:t>اختلاف الناس فى الفاضل والمفضول والوصية والإمامة وأهلها و وجوبها</w:t>
      </w:r>
      <w:bookmarkEnd w:id="51"/>
    </w:p>
    <w:p>
      <w:pPr>
        <w:pStyle w:val="BookText"/>
        <w:rPr/>
      </w:pPr>
      <w:r>
        <w:rPr>
          <w:rFonts w:ascii="Amiri" w:hAnsi="Amiri" w:eastAsia="Amiri" w:cs="Amiri"/>
          <w:color w:val="111111"/>
          <w:sz w:val="28"/>
          <w:sz w:val="28"/>
          <w:szCs w:val="28"/>
          <w:rtl w:val="true"/>
          <w:lang w:bidi="ar-SA"/>
        </w:rPr>
        <w:t>و اختلف أهل الاهمال في إمامة الفاضل و المفضول فقال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جائزة في الفاضل و المفضول اذا كانت في الفاضل علة تمنع من إمامته و وافق سائرهم </w:t>
      </w:r>
      <w:r>
        <w:rPr>
          <w:rStyle w:val="FootnoteAnchor"/>
          <w:rtl w:val="true"/>
        </w:rPr>
        <w:footnoteReference w:id="61"/>
      </w:r>
      <w:r>
        <w:rPr>
          <w:rFonts w:ascii="Amiri" w:hAnsi="Amiri" w:eastAsia="Amiri" w:cs="Amiri"/>
          <w:color w:val="111111"/>
          <w:sz w:val="28"/>
          <w:sz w:val="28"/>
          <w:szCs w:val="28"/>
          <w:rtl w:val="true"/>
          <w:lang w:bidi="ar-SA"/>
        </w:rPr>
        <w:t>أصحاب النص على أن الامامة لا تكون إلا للفاضل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الكل في الوصية فقال أكثر أهل الاهمال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 الله عليه وآله ولم يوص إلى أحد من الخلق، فقال بعضهم قد أوصى على معنى أنه أوصى الخلق بتقوى الله عز وجل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اختلفوا جميعاً فى الفول بالامامة وأهلها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بقوله أن عليا عليه السلام هو أفضل الناس بعد رسول الله صلى الله عليه وآله و أولاهم بالإمامة و أن بيعة أبى بكر ليست بخطأ و وقفوا في عثمان و ثبتوا حزب على عليه السلام و شهدوا على مخالفيه بالنار و اعتلوا بان عليها سلم لها ذلك فهو بمنزلة </w:t>
      </w:r>
      <w:r>
        <w:rPr>
          <w:rFonts w:eastAsia="Amiri" w:cs="Amiri" w:ascii="Amiri" w:hAnsi="Amiri"/>
          <w:color w:val="111111"/>
          <w:sz w:val="28"/>
          <w:szCs w:val="28"/>
          <w:rtl w:val="true"/>
          <w:lang w:bidi="ar-SA"/>
        </w:rPr>
        <w:t xml:space="preserve">- </w:t>
      </w:r>
      <w:bookmarkStart w:id="52" w:name="pg8744_87908"/>
    </w:p>
    <w:p>
      <w:pPr>
        <w:pStyle w:val="BookText"/>
        <w:rPr/>
      </w:pPr>
      <w:bookmarkEnd w:id="52"/>
      <w:r>
        <w:rPr>
          <w:rFonts w:ascii="Amiri" w:hAnsi="Amiri" w:eastAsia="Amiri" w:cs="Amiri"/>
          <w:color w:val="111111"/>
          <w:sz w:val="28"/>
          <w:sz w:val="28"/>
          <w:szCs w:val="28"/>
          <w:rtl w:val="true"/>
          <w:lang w:bidi="ar-SA"/>
        </w:rPr>
        <w:t xml:space="preserve">رجل كان له على رجل حق فتركه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 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بقوله أن علياً عليه السلام كان الإمام وأن بيعة أبي بكر و عمر كانت خطأ ولا يستحقان اسم الفسق عليها من قبل التأويل لانهما تأولا فاخطنا و تبرؤا من عثمان فشهدوا عليه بالكفر و محارب على عليه السلام عندهم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بقوله أن علياً عليه السلام كان مستحقا للإمامة وأنه أفضل الناس بعد رسول الله صلى الله عليه وآله وأن الامة ليست بمخطئة خطأ إثم في توليتها أبا بكر و عمر و لكنها مخطئة بترك </w:t>
      </w:r>
      <w:r>
        <w:rPr>
          <w:rStyle w:val="FootnoteAnchor"/>
          <w:rtl w:val="true"/>
        </w:rPr>
        <w:footnoteReference w:id="62"/>
      </w:r>
      <w:r>
        <w:rPr>
          <w:rFonts w:ascii="Amiri" w:hAnsi="Amiri" w:eastAsia="Amiri" w:cs="Amiri"/>
          <w:color w:val="111111"/>
          <w:sz w:val="28"/>
          <w:sz w:val="28"/>
          <w:szCs w:val="28"/>
          <w:rtl w:val="true"/>
          <w:lang w:bidi="ar-SA"/>
        </w:rPr>
        <w:t>الافضل و تبرؤا من عثمان و من محارب على عليه السلام و شهدوا عليه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شمر</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غيلان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بقولهم من المرجئة أن الامامة يستحفها كل من قام بها إذا كان عالماً بالكتاب و السنة وأنه لا تثبت الامامة إلا باجماع </w:t>
      </w:r>
      <w:r>
        <w:rPr>
          <w:rStyle w:val="FootnoteAnchor"/>
          <w:rtl w:val="true"/>
        </w:rPr>
        <w:footnoteReference w:id="64"/>
      </w:r>
      <w:r>
        <w:rPr>
          <w:rFonts w:ascii="Amiri" w:hAnsi="Amiri" w:eastAsia="Amiri" w:cs="Amiri"/>
          <w:color w:val="111111"/>
          <w:sz w:val="28"/>
          <w:sz w:val="28"/>
          <w:szCs w:val="28"/>
          <w:rtl w:val="true"/>
          <w:lang w:bidi="ar-SA"/>
        </w:rPr>
        <w:t xml:space="preserve">الامة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الامامة إلا في قريش كل من دعا منهم الى الكتاب والسنة والعمل بالعدل و جبت و وجب الخروج معه و ذلك للخبر الذى جاء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242962_653776707"/>
      <w:bookmarkStart w:id="54" w:name="_Toc19"/>
      <w:bookmarkEnd w:id="53"/>
      <w:r>
        <w:rPr>
          <w:rtl w:val="true"/>
        </w:rPr>
        <w:t>التجدية من الخوارج</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تصلح فى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أفناء </w:t>
      </w:r>
      <w:r>
        <w:rPr>
          <w:rStyle w:val="FootnoteAnchor"/>
          <w:rtl w:val="true"/>
        </w:rPr>
        <w:footnoteReference w:id="65"/>
      </w:r>
      <w:r>
        <w:rPr>
          <w:rFonts w:ascii="Amiri" w:hAnsi="Amiri" w:eastAsia="Amiri" w:cs="Amiri"/>
          <w:color w:val="111111"/>
          <w:sz w:val="28"/>
          <w:sz w:val="28"/>
          <w:szCs w:val="28"/>
          <w:rtl w:val="true"/>
          <w:lang w:bidi="ar-SA"/>
        </w:rPr>
        <w:t>الناس كلهم من كان منهم قائما بالكتاب و السنة عالما بهما وأنا الإمامة تثبت بعقد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غير محتاجة الى إمام ولا غيره و انما علينا و على الناس أن نقيم كتاب الله عز وجل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الامامة يستحقها كل من كان قائما بالكتاب عالم و السنة فاذا اجتمع قرشى و نبطى و هما قائمان بالكتاب و السنة ولينا القرشي و الامامة لا تكون الا باجماع الامة و اختيار و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ضرار بن عمرو </w:t>
      </w:r>
      <w:r>
        <w:rPr>
          <w:rStyle w:val="FootnoteAnchor"/>
          <w:rtl w:val="true"/>
        </w:rPr>
        <w:footnoteReference w:id="66"/>
      </w:r>
      <w:r>
        <w:rPr>
          <w:rFonts w:ascii="Amiri" w:hAnsi="Amiri" w:eastAsia="Amiri" w:cs="Amiri"/>
          <w:color w:val="111111"/>
          <w:sz w:val="28"/>
          <w:sz w:val="28"/>
          <w:szCs w:val="28"/>
          <w:rtl w:val="true"/>
          <w:lang w:bidi="ar-SA"/>
        </w:rPr>
        <w:t>إذا اجتمع قرشى و نبطى ولينا النبطى و تركنا القرشى لانه أقل عشيرة و أقل عدداً فاذا عصى الله و أردنا خلعه كانت شوكته أهون ، و انما قلت ذلك نظراً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النظام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تصلح لكل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قائما بالكتاب و السنة لقول الله عز وجل ان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ان الناس لا يجب عليهم فرض الإمامة اذا 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أطاعوا الله و أصلحوا سرائرهم وعلانيتهم فانهم لن يكونوا كذا إلا وعلم الامام قائم باضطرار يعرفون عينه فعليهم اتباعه ولن يجوز أن يكلفهم الله عز وجل معرفته ولم يضع عندهم عليه فيكلفهم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في عقد المسلمين الامامة لابى بكر أنهم قد أصابوا </w:t>
      </w:r>
      <w:r>
        <w:rPr>
          <w:rStyle w:val="FootnoteAnchor"/>
          <w:rtl w:val="true"/>
        </w:rPr>
        <w:footnoteReference w:id="68"/>
      </w:r>
      <w:r>
        <w:rPr>
          <w:rFonts w:ascii="Amiri" w:hAnsi="Amiri" w:eastAsia="Amiri" w:cs="Amiri"/>
          <w:color w:val="111111"/>
          <w:sz w:val="28"/>
          <w:sz w:val="28"/>
          <w:szCs w:val="28"/>
          <w:rtl w:val="true"/>
          <w:lang w:bidi="ar-SA"/>
        </w:rPr>
        <w:t>فى ذلك وأنه كان أصلحهم في ذلك الوقت بالقياس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القياس فانه وجد أن الانسان لا يعمد الى الذل لرجل ولا يتابعه في كل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ثلاث طرق أما أن يكون رجلا له عشيرة تعينه على استعباد الناس رجلا عنده مال فيذل الناس له الماله أو دين </w:t>
      </w:r>
      <w:r>
        <w:rPr>
          <w:rStyle w:val="FootnoteAnchor"/>
          <w:rtl w:val="true"/>
        </w:rPr>
        <w:footnoteReference w:id="69"/>
      </w:r>
      <w:r>
        <w:rPr>
          <w:rFonts w:ascii="IRNazanin" w:hAnsi="IRNazanin" w:eastAsia="IRNazanin"/>
          <w:color w:val="111111"/>
          <w:sz w:val="28"/>
          <w:sz w:val="28"/>
          <w:szCs w:val="28"/>
          <w:rtl w:val="true"/>
          <w:lang w:bidi="fa-IR"/>
        </w:rPr>
        <w:t xml:space="preserve">برز </w:t>
      </w:r>
      <w:r>
        <w:rPr>
          <w:rStyle w:val="FootnoteAnchor"/>
          <w:rtl w:val="true"/>
        </w:rPr>
        <w:footnoteReference w:id="70"/>
      </w:r>
      <w:r>
        <w:rPr>
          <w:rFonts w:ascii="IRNazanin" w:hAnsi="IRNazanin" w:eastAsia="IRNazanin"/>
          <w:color w:val="111111"/>
          <w:sz w:val="28"/>
          <w:sz w:val="28"/>
          <w:szCs w:val="28"/>
          <w:rtl w:val="true"/>
          <w:lang w:bidi="fa-IR"/>
        </w:rPr>
        <w:t xml:space="preserve">فيه على الناس ، فلما وجدنا أبا بكر أقلهم عشيرة وأفقر هم علما انه انما قدم للدين وأما الخبر فاجتماع الناس عليه ورضاهم بامامته وقد قال النبي صلى الله عليه وآله لم يكن الله تبارك و تعالى ليجمع امتى على ضلال ولو كان اجتماع الناس عليه خطأ لكان فى ذلك فساد الصلاة و جميع الفرائض و إبطال القرآن و هو الحجة علينا بعد النبی صلی الله علیه واله وسلم، و هذه علة المعتزلة والمرجئة باجمعهم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بن عطاء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اصول المعتزلة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علياً عليه السلام كان أولى بالحق من غيره،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أدرى أيهم أهدى أعلى أم طلحة و الزبير،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و من لا يدرى من الصادق منها و من خالفه مثل المتلاعنين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و أجمعوا جميعاً على أن يتولوا القوم في الجملة وان إحدى الفرقتين ضالة لا شك من أهل النار وان عليا و طلحة و الزبير ان شهدوا بعد اقتتالهم على درهم لم يجيزوا شهادتهم وان الفرد على مع رجل من عرض الناس أجازوا شهادته و كذلك طلحة و الزبير و زعموا أنهم يسمونهم باسم الإيمان على الأمر الأول ما اجتمعوا فإذا انفردوا لم يسموا واحداً منهم على الإنفراد مؤمنا ولم يجيزوا شهادته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الحديث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صالح ابن حی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النواء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حفصة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5" w:name="pg8744_87912"/>
    </w:p>
    <w:p>
      <w:pPr>
        <w:pStyle w:val="BookText"/>
        <w:rPr/>
      </w:pPr>
      <w:bookmarkEnd w:id="5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المقدام ثابت الحداد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بقولهم فانهم دعوا الى ولاية على عليه السلام ثم خلطوها بولاية أبى بكر وعمر، و أجمعوا جميعاً ان عليا خير القوم جميعاً و أفضلهم و هم مع ذلك يأخذون بأحكام أبى بكر و عمر، و يرون المسح على الخفين و شرب النبيذ المسكر و أكل الجرى</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242964_653776707"/>
      <w:bookmarkStart w:id="57" w:name="_Toc20"/>
      <w:bookmarkEnd w:id="56"/>
      <w:r>
        <w:rPr>
          <w:rtl w:val="true"/>
        </w:rPr>
        <w:t>اختلاف الناس في حرب على عليه السلام ومحاربيه</w:t>
      </w:r>
      <w:bookmarkEnd w:id="57"/>
    </w:p>
    <w:p>
      <w:pPr>
        <w:pStyle w:val="BookText"/>
        <w:rPr/>
      </w:pPr>
      <w:r>
        <w:rPr>
          <w:rFonts w:ascii="Amiri" w:hAnsi="Amiri" w:eastAsia="Amiri" w:cs="Amiri"/>
          <w:color w:val="111111"/>
          <w:sz w:val="28"/>
          <w:sz w:val="28"/>
          <w:szCs w:val="28"/>
          <w:rtl w:val="true"/>
          <w:lang w:bidi="ar-SA"/>
        </w:rPr>
        <w:t>و اختلفوا فى حرب على عليه السلام ومحاربة من حاربه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الشيعة و الزيدية و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سيار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المعتمر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بقولها من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المريسى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قال بقولهم أن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علياً عليه السلام كان مصيبا فى حربه طلحة و الزبير و غير هما و ان جميع من قاتل علياً عليه السلام و حاربه كان على خطأ وجب </w:t>
      </w:r>
      <w:r>
        <w:rPr>
          <w:rStyle w:val="FootnoteAnchor"/>
          <w:rtl w:val="true"/>
        </w:rPr>
        <w:footnoteReference w:id="81"/>
      </w:r>
      <w:r>
        <w:rPr>
          <w:rFonts w:ascii="Amiri" w:hAnsi="Amiri" w:eastAsia="Amiri" w:cs="Amiri"/>
          <w:color w:val="111111"/>
          <w:sz w:val="28"/>
          <w:sz w:val="28"/>
          <w:szCs w:val="28"/>
          <w:rtl w:val="true"/>
          <w:lang w:bidi="ar-SA"/>
        </w:rPr>
        <w:t>على الناس محاربتهم مع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 الله عز وجل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التي تبغى حتى تفيء الى أمر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قتالهم لبغيهم عليه لأنهم ادعوا ما ليس لهم و ما لم يكونوا أولياءه من الطلب بدم عثمان فيغوا </w:t>
      </w:r>
      <w:r>
        <w:rPr>
          <w:rStyle w:val="FootnoteAnchor"/>
          <w:rtl w:val="true"/>
        </w:rPr>
        <w:footnoteReference w:id="82"/>
      </w:r>
      <w:r>
        <w:rPr>
          <w:rFonts w:ascii="Amiri" w:hAnsi="Amiri" w:eastAsia="Amiri" w:cs="Amiri"/>
          <w:color w:val="111111"/>
          <w:sz w:val="28"/>
          <w:sz w:val="28"/>
          <w:szCs w:val="28"/>
          <w:rtl w:val="true"/>
          <w:lang w:bidi="ar-SA"/>
        </w:rPr>
        <w:t>عليه، و عقلوا بالخبر عن على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Style w:val="FootnoteAnchor"/>
          <w:rtl w:val="true"/>
        </w:rPr>
        <w:footnoteReference w:id="83"/>
      </w:r>
      <w:r>
        <w:rPr>
          <w:rFonts w:ascii="IRNazanin" w:hAnsi="IRNazanin" w:eastAsia="IRNazanin"/>
          <w:color w:val="111111"/>
          <w:sz w:val="28"/>
          <w:sz w:val="28"/>
          <w:szCs w:val="28"/>
          <w:rtl w:val="true"/>
          <w:lang w:bidi="fa-IR"/>
        </w:rPr>
        <w:t>قاتلهم و وجب 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اخت عبد الواحد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بقوله أن علياً وطلحة و الزبير مشركون منافقون و هم مع ذلك جميعا في الجنة لقول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w:t>
      </w:r>
      <w:r>
        <w:rPr>
          <w:rStyle w:val="FootnoteAnchor"/>
          <w:rtl w:val="true"/>
        </w:rPr>
        <w:footnoteReference w:id="85"/>
      </w:r>
      <w:r>
        <w:rPr>
          <w:rFonts w:ascii="IRNazanin" w:hAnsi="IRNazanin" w:eastAsia="IRNazanin"/>
          <w:color w:val="111111"/>
          <w:sz w:val="28"/>
          <w:sz w:val="28"/>
          <w:szCs w:val="28"/>
          <w:rtl w:val="true"/>
          <w:lang w:bidi="fa-IR"/>
        </w:rPr>
        <w:t xml:space="preserve">الله عز وجل على أهل بدر فقال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ما شئتم قد</w:t>
      </w:r>
      <w:r>
        <w:rPr>
          <w:rStyle w:val="FootnoteAnchor"/>
          <w:rtl w:val="true"/>
        </w:rPr>
        <w:footnoteReference w:id="87"/>
      </w:r>
      <w:r>
        <w:rPr>
          <w:rFonts w:ascii="Amiri" w:hAnsi="Amiri" w:eastAsia="Amiri" w:cs="Amiri"/>
          <w:color w:val="111111"/>
          <w:sz w:val="28"/>
          <w:sz w:val="28"/>
          <w:szCs w:val="28"/>
          <w:rtl w:val="true"/>
          <w:lang w:bidi="ar-SA"/>
        </w:rPr>
        <w:t>غفرت لكم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بقية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 xml:space="preserve">- </w:t>
      </w:r>
      <w:bookmarkStart w:id="58" w:name="pg8744_87914"/>
    </w:p>
    <w:p>
      <w:pPr>
        <w:pStyle w:val="BookText"/>
        <w:rPr/>
      </w:pPr>
      <w:bookmarkEnd w:id="58"/>
      <w:r>
        <w:rPr>
          <w:rFonts w:ascii="IRNazanin" w:hAnsi="IRNazanin" w:eastAsia="IRNazanin"/>
          <w:color w:val="111111"/>
          <w:sz w:val="28"/>
          <w:sz w:val="28"/>
          <w:szCs w:val="28"/>
          <w:rtl w:val="true"/>
          <w:lang w:bidi="fa-IR"/>
        </w:rPr>
        <w:t>العلاف</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وبقية المرجئة انا نعلم أن أحدهما مصيب والآخر مخطى</w:t>
      </w:r>
      <w:r>
        <w:rPr>
          <w:rStyle w:val="FootnoteAnchor"/>
          <w:rtl w:val="true"/>
        </w:rPr>
        <w:footnoteReference w:id="90"/>
      </w:r>
      <w:r>
        <w:rPr>
          <w:rFonts w:ascii="Amiri" w:hAnsi="Amiri" w:eastAsia="Amiri" w:cs="Amiri"/>
          <w:color w:val="111111"/>
          <w:sz w:val="28"/>
          <w:sz w:val="28"/>
          <w:szCs w:val="28"/>
          <w:rtl w:val="true"/>
          <w:lang w:bidi="ar-SA"/>
        </w:rPr>
        <w:t>فنحن نتولى كل واحد منهم على الانفراد ولا نتولاهم على الاجتماع ، وعلتها فى ذلك أن كل واحد منهم قد ثبتت ولايته و عدالته بالإجماع فلا تزول عنه العدالة إلا بالإجماع</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3242966_653776707"/>
      <w:bookmarkStart w:id="60" w:name="_Toc21"/>
      <w:bookmarkEnd w:id="59"/>
      <w:r>
        <w:rPr>
          <w:rtl w:val="true"/>
        </w:rPr>
        <w:t>الحشوية</w:t>
      </w:r>
      <w:bookmarkEnd w:id="60"/>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الأصم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بقولهم أن عليا و طلحة و الزبير لم يكونوا مصيبين فى حربهم وأن المصيبين هم الذين قعدوا عنهم و انهم يتولونهم جميعا و يتبرؤن من حربهم ويردون أمرهم الى الله عز وجل</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242968_653776707"/>
      <w:bookmarkStart w:id="62" w:name="_Toc22"/>
      <w:bookmarkEnd w:id="61"/>
      <w:r>
        <w:rPr>
          <w:rtl w:val="true"/>
        </w:rPr>
        <w:t xml:space="preserve">اختلاف الناس في تحكيم الحكمين </w:t>
      </w:r>
      <w:r>
        <w:rPr>
          <w:rtl w:val="true"/>
        </w:rPr>
        <w:t xml:space="preserve">- </w:t>
      </w:r>
      <w:r>
        <w:rPr>
          <w:rtl w:val="true"/>
        </w:rPr>
        <w:t>الخوارج</w:t>
      </w:r>
      <w:bookmarkEnd w:id="62"/>
    </w:p>
    <w:p>
      <w:pPr>
        <w:pStyle w:val="BookText"/>
        <w:rPr/>
      </w:pPr>
      <w:r>
        <w:rPr>
          <w:rFonts w:ascii="IRNazanin" w:hAnsi="IRNazanin" w:eastAsia="IRNazanin"/>
          <w:color w:val="111111"/>
          <w:sz w:val="28"/>
          <w:sz w:val="28"/>
          <w:szCs w:val="28"/>
          <w:rtl w:val="true"/>
          <w:lang w:bidi="fa-IR"/>
        </w:rPr>
        <w:t>و اختلفوا في تحكيم الحکمین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الحكمان كافران و كفر على عليه السلام حين حكمهما، واعتلوا بقول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انزل الله فاولئك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و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تبارك و تعالى فقاتلوا التي تبغى حتى نفي الى امر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القتال كفر، 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w:t>
      </w:r>
      <w:r>
        <w:rPr>
          <w:rFonts w:eastAsia="Amiri" w:cs="Amiri" w:ascii="Amiri" w:hAnsi="Amiri"/>
          <w:color w:val="111111"/>
          <w:sz w:val="28"/>
          <w:szCs w:val="28"/>
          <w:rtl w:val="true"/>
          <w:lang w:bidi="ar-SA"/>
        </w:rPr>
        <w:t xml:space="preserve">- </w:t>
      </w:r>
      <w:bookmarkStart w:id="63" w:name="pg8744_87915"/>
    </w:p>
    <w:p>
      <w:pPr>
        <w:pStyle w:val="Heading2"/>
        <w:numPr>
          <w:ilvl w:val="1"/>
          <w:numId w:val="1"/>
        </w:numPr>
        <w:rPr/>
      </w:pPr>
      <w:bookmarkStart w:id="64" w:name="__RefHeading___Toc3242970_653776707"/>
      <w:bookmarkStart w:id="65" w:name="_Toc23"/>
      <w:bookmarkEnd w:id="63"/>
      <w:bookmarkEnd w:id="64"/>
      <w:r>
        <w:rPr>
          <w:rtl w:val="true"/>
        </w:rPr>
        <w:t>قول جامع في فرق الأمة</w:t>
      </w:r>
      <w:bookmarkEnd w:id="65"/>
    </w:p>
    <w:p>
      <w:pPr>
        <w:pStyle w:val="BookText"/>
        <w:rPr/>
      </w:pPr>
      <w:r>
        <w:rPr>
          <w:rFonts w:ascii="Amiri" w:hAnsi="Amiri" w:eastAsia="Amiri" w:cs="Amiri"/>
          <w:color w:val="111111"/>
          <w:sz w:val="28"/>
          <w:sz w:val="28"/>
          <w:szCs w:val="28"/>
          <w:rtl w:val="true"/>
          <w:lang w:bidi="ar-SA"/>
        </w:rPr>
        <w:t>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مصيباً في تحكيمه لما أبى أصحابه إلا التحكيم و امتنعوا من القتال فنظر المسلمين ليتألفهم و انما أمرهما ان يحكما بكتاب الله عز وجل فخالفا فهما اللذان ارتكبا الخطأ وهو الذى أصاب ، و اعتلوا في ذلك بأن رسول الله صلى الله عليه وآله و ادع أهل مكة ورد أبا جندل </w:t>
      </w:r>
      <w:r>
        <w:rPr>
          <w:rStyle w:val="FootnoteAnchor"/>
          <w:rtl w:val="true"/>
        </w:rPr>
        <w:footnoteReference w:id="92"/>
      </w:r>
      <w:r>
        <w:rPr>
          <w:rFonts w:ascii="Amiri" w:hAnsi="Amiri" w:eastAsia="Amiri" w:cs="Amiri"/>
          <w:color w:val="111111"/>
          <w:sz w:val="28"/>
          <w:sz w:val="28"/>
          <w:szCs w:val="28"/>
          <w:rtl w:val="true"/>
          <w:lang w:bidi="ar-SA"/>
        </w:rPr>
        <w:t xml:space="preserve">سهيل بن عمرو الى المشركين يحجل في قيوده و بتحكيمه </w:t>
      </w:r>
      <w:r>
        <w:rPr>
          <w:rStyle w:val="FootnoteAnchor"/>
          <w:rtl w:val="true"/>
        </w:rPr>
        <w:footnoteReference w:id="93"/>
      </w:r>
      <w:r>
        <w:rPr>
          <w:rFonts w:ascii="Amiri" w:hAnsi="Amiri" w:eastAsia="Amiri" w:cs="Amiri"/>
          <w:color w:val="111111"/>
          <w:sz w:val="28"/>
          <w:sz w:val="28"/>
          <w:szCs w:val="28"/>
          <w:rtl w:val="true"/>
          <w:lang w:bidi="ar-SA"/>
        </w:rPr>
        <w:t>سعد بن معاذ فيما بينه وبين بني قريظة والنضير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خروجه خطأ و تحكيمه خطأ وأن </w:t>
      </w:r>
      <w:r>
        <w:rPr>
          <w:rStyle w:val="FootnoteAnchor"/>
          <w:rtl w:val="true"/>
        </w:rPr>
        <w:footnoteReference w:id="94"/>
      </w:r>
      <w:r>
        <w:rPr>
          <w:rFonts w:ascii="Amiri" w:hAnsi="Amiri" w:eastAsia="Amiri" w:cs="Amiri"/>
          <w:color w:val="111111"/>
          <w:sz w:val="28"/>
          <w:sz w:val="28"/>
          <w:szCs w:val="28"/>
          <w:rtl w:val="true"/>
          <w:lang w:bidi="ar-SA"/>
        </w:rPr>
        <w:t xml:space="preserve">أبا موسى الاشعرى أصاب حين خلعه حتى يجمع الناس على 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سائر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وقد اجتهد على عليه السلام فأصاب ولسنا نتهمه في قوله فهو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نتكلم فى هذا بشيء ونرد أمرهم الى الله عز و جل فان يكن حقاً فالله أولى حقاً كان أو باطلا ونتولاهم جميعاً على الأمر الأول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الصنوف و الفرق التي ذكرناها من أهل الارجاء و الخوارج و غيرهم مختلفون فيما بينهم فرقا كثيرة يطول ذكرها يؤثمون بعضهم</w:t>
      </w:r>
      <w:r>
        <w:rPr>
          <w:rStyle w:val="FootnoteAnchor"/>
          <w:rtl w:val="true"/>
        </w:rPr>
        <w:footnoteReference w:id="95"/>
      </w:r>
      <w:r>
        <w:rPr>
          <w:rFonts w:ascii="Amiri" w:hAnsi="Amiri" w:eastAsia="Amiri" w:cs="Amiri"/>
          <w:color w:val="111111"/>
          <w:sz w:val="28"/>
          <w:sz w:val="28"/>
          <w:szCs w:val="28"/>
          <w:rtl w:val="true"/>
          <w:lang w:bidi="ar-SA"/>
        </w:rPr>
        <w:t xml:space="preserve">على بعض فى الإمامة و الاحكام و الفتوى و التوحيد و جميع </w:t>
      </w:r>
      <w:r>
        <w:rPr>
          <w:rFonts w:eastAsia="Amiri" w:cs="Amiri" w:ascii="Amiri" w:hAnsi="Amiri"/>
          <w:color w:val="111111"/>
          <w:sz w:val="28"/>
          <w:szCs w:val="28"/>
          <w:rtl w:val="true"/>
          <w:lang w:bidi="ar-SA"/>
        </w:rPr>
        <w:t xml:space="preserve">- </w:t>
      </w:r>
      <w:bookmarkStart w:id="66" w:name="pg8744_87916"/>
    </w:p>
    <w:p>
      <w:pPr>
        <w:pStyle w:val="Heading2"/>
        <w:numPr>
          <w:ilvl w:val="1"/>
          <w:numId w:val="1"/>
        </w:numPr>
        <w:rPr/>
      </w:pPr>
      <w:bookmarkStart w:id="67" w:name="__RefHeading___Toc3242972_653776707"/>
      <w:bookmarkStart w:id="68" w:name="_Toc24"/>
      <w:bookmarkEnd w:id="66"/>
      <w:bookmarkEnd w:id="67"/>
      <w:r>
        <w:rPr>
          <w:rtl w:val="true"/>
        </w:rPr>
        <w:t>الشیعة العلویة</w:t>
      </w:r>
      <w:bookmarkEnd w:id="68"/>
    </w:p>
    <w:p>
      <w:pPr>
        <w:pStyle w:val="BookText"/>
        <w:rPr/>
      </w:pPr>
      <w:r>
        <w:rPr>
          <w:rFonts w:ascii="Amiri" w:hAnsi="Amiri" w:eastAsia="Amiri" w:cs="Amiri"/>
          <w:color w:val="111111"/>
          <w:sz w:val="28"/>
          <w:sz w:val="28"/>
          <w:szCs w:val="28"/>
          <w:rtl w:val="true"/>
          <w:lang w:bidi="ar-SA"/>
        </w:rPr>
        <w:t xml:space="preserve">فنون الدين ينكر بعضهم من بعض و يكفر بعضهم بعضاً أكثر ما عندهم أن سموا أنفسهم على اختلاف مذاهبهم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بذلك أنهم مجتمعون على ولاية من وليهم من الولاة براً كان أو فاجراً فتسموا بالجماعة على غير معنى الإجتماع على دين بل صحيح معناهم معنى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أصول الفرق كلها الجامعة لها أربع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فرقة على بن أبى طالب عليه السلام المسمون بشيعة </w:t>
      </w:r>
      <w:r>
        <w:rPr>
          <w:rStyle w:val="FootnoteAnchor"/>
          <w:rtl w:val="true"/>
        </w:rPr>
        <w:footnoteReference w:id="96"/>
      </w:r>
      <w:r>
        <w:rPr>
          <w:rFonts w:ascii="Amiri" w:hAnsi="Amiri" w:eastAsia="Amiri" w:cs="Amiri"/>
          <w:color w:val="111111"/>
          <w:sz w:val="28"/>
          <w:sz w:val="28"/>
          <w:szCs w:val="28"/>
          <w:rtl w:val="true"/>
          <w:lang w:bidi="ar-SA"/>
        </w:rPr>
        <w:t>على عليه السلام في زمان النبي صلى الله عليه وآله و بعده معرفون بانقطاعهم اليه و القول بامامته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المقداد بن الاسود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الفارسی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Style w:val="FootnoteAnchor"/>
          <w:rtl w:val="true"/>
        </w:rPr>
        <w:footnoteReference w:id="99"/>
      </w:r>
      <w:r>
        <w:rPr>
          <w:rFonts w:ascii="Amiri" w:hAnsi="Amiri" w:eastAsia="Amiri" w:cs="Amiri"/>
          <w:color w:val="111111"/>
          <w:sz w:val="28"/>
          <w:sz w:val="28"/>
          <w:szCs w:val="28"/>
          <w:rtl w:val="true"/>
          <w:lang w:bidi="ar-SA"/>
        </w:rPr>
        <w:t xml:space="preserve">جندب بن جنادة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ياسر </w:t>
      </w:r>
      <w:r>
        <w:rPr>
          <w:rStyle w:val="FootnoteAnchor"/>
          <w:rtl w:val="true"/>
        </w:rPr>
        <w:footnoteReference w:id="100"/>
      </w:r>
      <w:r>
        <w:rPr>
          <w:rFonts w:ascii="Amiri" w:hAnsi="Amiri" w:eastAsia="Amiri" w:cs="Amiri"/>
          <w:color w:val="111111"/>
          <w:sz w:val="28"/>
          <w:sz w:val="28"/>
          <w:szCs w:val="28"/>
          <w:rtl w:val="true"/>
          <w:lang w:bidi="ar-SA"/>
        </w:rPr>
        <w:t xml:space="preserve">، و من و افق مودته مودة على دع، و هم أول من سمى باسم التشيع </w:t>
      </w:r>
      <w:r>
        <w:rPr>
          <w:rStyle w:val="FootnoteAnchor"/>
          <w:rtl w:val="true"/>
        </w:rPr>
        <w:footnoteReference w:id="101"/>
      </w:r>
      <w:r>
        <w:rPr>
          <w:rFonts w:ascii="Amiri" w:hAnsi="Amiri" w:eastAsia="Amiri" w:cs="Amiri"/>
          <w:color w:val="111111"/>
          <w:sz w:val="28"/>
          <w:sz w:val="28"/>
          <w:szCs w:val="28"/>
          <w:rtl w:val="true"/>
          <w:lang w:bidi="ar-SA"/>
        </w:rPr>
        <w:t>من هذه الامة لأن اسم التشيع قديم شيعة ابراهيم و موسى و عيسى و الانبياء صلوات الله عليهم أجمعين فلما قبض الله عز وجل نبيه صلى الله عليه وآله افترقت فرقة الشيعة ثلاث 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أن عليا عليه السلام إمام مفترض الطاعة بعد رسول الله صلى الله عليه وآله واجب على الناس القبول منه والاخذ </w:t>
      </w:r>
      <w:r>
        <w:rPr>
          <w:rStyle w:val="FootnoteAnchor"/>
          <w:rtl w:val="true"/>
        </w:rPr>
        <w:footnoteReference w:id="102"/>
      </w:r>
      <w:r>
        <w:rPr>
          <w:rFonts w:ascii="Amiri" w:hAnsi="Amiri" w:eastAsia="Amiri" w:cs="Amiri"/>
          <w:color w:val="111111"/>
          <w:sz w:val="28"/>
          <w:sz w:val="28"/>
          <w:szCs w:val="28"/>
          <w:rtl w:val="true"/>
          <w:lang w:bidi="ar-SA"/>
        </w:rPr>
        <w:t xml:space="preserve">ولا يجوز غيره الذي وضع عنده النبي صلى الله عليه وآله من العلم ما يحتاج اليه الناس من الدين و الحلال و الحرام و جميع منافع دينهم و دنيا هم و مضارها و جميع العلوم جليلها </w:t>
      </w:r>
      <w:r>
        <w:rPr>
          <w:rStyle w:val="FootnoteAnchor"/>
          <w:rtl w:val="true"/>
        </w:rPr>
        <w:footnoteReference w:id="103"/>
      </w:r>
      <w:r>
        <w:rPr>
          <w:rFonts w:ascii="Amiri" w:hAnsi="Amiri" w:eastAsia="Amiri" w:cs="Amiri"/>
          <w:color w:val="111111"/>
          <w:sz w:val="28"/>
          <w:sz w:val="28"/>
          <w:szCs w:val="28"/>
          <w:rtl w:val="true"/>
          <w:lang w:bidi="ar-SA"/>
        </w:rPr>
        <w:t xml:space="preserve">و دقيقها و استودعه ذلك كله و استحفظه اياه ولذا استحق الإمامة ومقام التى صلى الله عليه وآله لعصمته و طهارة مولده و سابقته </w:t>
      </w:r>
      <w:r>
        <w:rPr>
          <w:rStyle w:val="FootnoteAnchor"/>
          <w:rtl w:val="true"/>
        </w:rPr>
        <w:footnoteReference w:id="104"/>
      </w:r>
      <w:r>
        <w:rPr>
          <w:rFonts w:ascii="Amiri" w:hAnsi="Amiri" w:eastAsia="Amiri" w:cs="Amiri"/>
          <w:color w:val="111111"/>
          <w:sz w:val="28"/>
          <w:sz w:val="28"/>
          <w:szCs w:val="28"/>
          <w:rtl w:val="true"/>
          <w:lang w:bidi="ar-SA"/>
        </w:rPr>
        <w:t xml:space="preserve">و علمه و سخانه و زهده و عدالته فى رعيته وان النبي صلى الله عليه وآله نص عليه و أشار اليه باسمه و نسبه و عينه و قلد الامة امامته و نصبه لهم علما و عقد له عليهم إمرة المؤمنين وجعله أولى الناس منهم بانفسهم فى مواطن كثيرة مثل </w:t>
      </w:r>
      <w:r>
        <w:rPr>
          <w:rFonts w:eastAsia="Amiri" w:cs="Amiri" w:ascii="Amiri" w:hAnsi="Amiri"/>
          <w:color w:val="111111"/>
          <w:sz w:val="28"/>
          <w:szCs w:val="28"/>
          <w:rtl w:val="true"/>
          <w:lang w:bidi="ar-SA"/>
        </w:rPr>
        <w:t xml:space="preserve">- </w:t>
      </w:r>
      <w:bookmarkStart w:id="69" w:name="pg8744_87918"/>
    </w:p>
    <w:p>
      <w:pPr>
        <w:pStyle w:val="Heading2"/>
        <w:numPr>
          <w:ilvl w:val="1"/>
          <w:numId w:val="1"/>
        </w:numPr>
        <w:rPr/>
      </w:pPr>
      <w:bookmarkStart w:id="70" w:name="__RefHeading___Toc3242974_653776707"/>
      <w:bookmarkStart w:id="71" w:name="_Toc25"/>
      <w:bookmarkEnd w:id="69"/>
      <w:bookmarkEnd w:id="70"/>
      <w:r>
        <w:rPr>
          <w:rtl w:val="true"/>
        </w:rPr>
        <w:t>البتریة</w:t>
      </w:r>
      <w:bookmarkEnd w:id="71"/>
    </w:p>
    <w:p>
      <w:pPr>
        <w:pStyle w:val="BookText"/>
        <w:rPr/>
      </w:pPr>
      <w:r>
        <w:rPr>
          <w:rFonts w:ascii="Amiri" w:hAnsi="Amiri" w:eastAsia="Amiri" w:cs="Amiri"/>
          <w:color w:val="111111"/>
          <w:sz w:val="28"/>
          <w:sz w:val="28"/>
          <w:szCs w:val="28"/>
          <w:rtl w:val="true"/>
          <w:lang w:bidi="ar-SA"/>
        </w:rPr>
        <w:t>غدير خم و غيره و اعلمهم ان منزلته منزلة هرون من موسى صلى الله عليهما إلا انه لا نبي بعده فهذا دليل إمامته و لا معنى إلا النبوة و الامامة واذ جعله نظير نفسه فى أنه أولى بهم منهم بانفسهم في حياته و لقوله صلى الله عليه وآله لبنى و 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لتفتين أو لا بد من اليكم رجلا كنفسى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وآله لا يصلح من بعده الا لمن هو كنفسه والامامة أجل الامور بعد النبوة و قالوا أنه لا بد مع ذلك من أن يقوم مقامه بعده رجل من ولده من ولد فاطمة بنت محمد عليهم السلام معصوم من الذنوب طاهر من العيوب تقى قى مأمون رضى مبرأ من الآفات و العاهات فى كل من الدين والنسب و المولد يؤمن منه العمد و الخطأ و الزلل منصوص عليه من الإمام الذى قبله مشار اليه بعينه واسمه الموالى له ناج والمعادى له كافر هالك و المتخذ دونه وليجة ضال مشرك، وأن الإمامة جارية في عقبه ما اتصلت أمور الله وأمره و نهيه، فلم تزل هذه الفرقة ثابتة على ما ذكرناه حتى قتل على عليه السلام فى شهر رمضان ضربه عبد الر ابن ملجم المرادى لعنه الله ليلة تسع عشرة وتوفى ليلة احدى وعشرين ليلة الاحد سنة أربعين من الهجرة وهو ابن ثلاث وستين سنة فكانت امامته ثلاثين سنة وخلافته أربع سنين و تسعة أشهر وامه فاطمة بنت أسد بن هاشم بن عبد مناف رضى الله عنهما و هو أول هاشمى ولد بين هاشميين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علياً كان أولى الناس بعد رسول الله صلى الله عليه وآله بالناس لفضله وسابقته و علمه و هو أفضل الناس كلهم بعده و أشجعهم و أسخاهم و أورعهم و أزهدهم و أجازوا مع ذلك امامة أبي بكر و عمر و عدو هما </w:t>
      </w:r>
      <w:r>
        <w:rPr>
          <w:rStyle w:val="FootnoteAnchor"/>
          <w:rtl w:val="true"/>
        </w:rPr>
        <w:footnoteReference w:id="105"/>
      </w:r>
      <w:r>
        <w:rPr>
          <w:rFonts w:ascii="Amiri" w:hAnsi="Amiri" w:eastAsia="Amiri" w:cs="Amiri"/>
          <w:color w:val="111111"/>
          <w:sz w:val="28"/>
          <w:sz w:val="28"/>
          <w:szCs w:val="28"/>
          <w:rtl w:val="true"/>
          <w:lang w:bidi="ar-SA"/>
        </w:rPr>
        <w:t>أهلا لذلك المكان و المقام و ذكروا أن علياً عليه السلام</w:t>
      </w:r>
      <w:r>
        <w:rPr>
          <w:rFonts w:eastAsia="Amiri" w:cs="Amiri" w:ascii="Amiri" w:hAnsi="Amiri"/>
          <w:color w:val="111111"/>
          <w:sz w:val="28"/>
          <w:szCs w:val="28"/>
          <w:rtl w:val="true"/>
          <w:lang w:bidi="ar-SA"/>
        </w:rPr>
        <w:t xml:space="preserve">. </w:t>
      </w:r>
      <w:bookmarkStart w:id="72" w:name="pg8744_87919"/>
    </w:p>
    <w:p>
      <w:pPr>
        <w:pStyle w:val="BookText"/>
        <w:rPr/>
      </w:pPr>
      <w:bookmarkEnd w:id="72"/>
      <w:r>
        <w:rPr>
          <w:rFonts w:ascii="Amiri" w:hAnsi="Amiri" w:eastAsia="Amiri" w:cs="Amiri"/>
          <w:color w:val="111111"/>
          <w:sz w:val="28"/>
          <w:sz w:val="28"/>
          <w:szCs w:val="28"/>
          <w:rtl w:val="true"/>
          <w:lang w:bidi="ar-SA"/>
        </w:rPr>
        <w:t xml:space="preserve">سلم لها الأمر ورضى بذلك وبايعها طائعا غير مكره وترك حقه ها فنحن راضون كما رضى </w:t>
      </w:r>
      <w:r>
        <w:rPr>
          <w:rStyle w:val="FootnoteAnchor"/>
          <w:rtl w:val="true"/>
        </w:rPr>
        <w:footnoteReference w:id="106"/>
      </w:r>
      <w:r>
        <w:rPr>
          <w:rFonts w:ascii="Amiri" w:hAnsi="Amiri" w:eastAsia="Amiri" w:cs="Amiri"/>
          <w:color w:val="111111"/>
          <w:sz w:val="28"/>
          <w:sz w:val="28"/>
          <w:szCs w:val="28"/>
          <w:rtl w:val="true"/>
          <w:lang w:bidi="ar-SA"/>
        </w:rPr>
        <w:t xml:space="preserve">الله المسلمين له ولمن بايع لا يحل لنا غير ذلك ولا يسع منا </w:t>
      </w:r>
      <w:r>
        <w:rPr>
          <w:rStyle w:val="FootnoteAnchor"/>
          <w:rtl w:val="true"/>
        </w:rPr>
        <w:footnoteReference w:id="107"/>
      </w:r>
      <w:r>
        <w:rPr>
          <w:rFonts w:ascii="Amiri" w:hAnsi="Amiri" w:eastAsia="Amiri" w:cs="Amiri"/>
          <w:color w:val="111111"/>
          <w:sz w:val="28"/>
          <w:sz w:val="28"/>
          <w:szCs w:val="28"/>
          <w:rtl w:val="true"/>
          <w:lang w:bidi="ar-SA"/>
        </w:rPr>
        <w:t xml:space="preserve">أحداً إلا ذلك وأن ولاية أبى بكر صارت رشداً وهدى لتسليم على و رضاه ولولا رضاه و تسليمه لكان أبو بكر مخطئاً ضالا هالكا، و هم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من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علياً عليه السلام أفضل الناس لقرابته من رسول الله صلى الله عليه وآله ولسابقته و علمه و لكن كان جائزاً للناس أن يولوا عليهم غيره إذا كان الوالى الذى ولونه مجزئاً </w:t>
      </w:r>
      <w:r>
        <w:rPr>
          <w:rStyle w:val="FootnoteAnchor"/>
          <w:rtl w:val="true"/>
        </w:rPr>
        <w:footnoteReference w:id="108"/>
      </w:r>
      <w:r>
        <w:rPr>
          <w:rFonts w:ascii="Amiri" w:hAnsi="Amiri" w:eastAsia="Amiri" w:cs="Amiri"/>
          <w:color w:val="111111"/>
          <w:sz w:val="28"/>
          <w:sz w:val="28"/>
          <w:szCs w:val="28"/>
          <w:rtl w:val="true"/>
          <w:lang w:bidi="ar-SA"/>
        </w:rPr>
        <w:t>أحب ذلك أو كرهه فولاية الوالى الذى و لوا على انفسهم برضى منهم رشد و هدى و طاعة لله عز وجل و طاعته واجبة من له عز وجل فمن خالفه من قريش و بنى هاشم عليا كان أو غيره من الناس فهو كافر ضال</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242976_653776707"/>
      <w:bookmarkStart w:id="74" w:name="_Toc26"/>
      <w:bookmarkEnd w:id="73"/>
      <w:r>
        <w:rPr>
          <w:rtl w:val="true"/>
        </w:rPr>
        <w:t xml:space="preserve">الجارودية </w:t>
      </w:r>
      <w:r>
        <w:rPr>
          <w:rtl w:val="true"/>
        </w:rPr>
        <w:t xml:space="preserve">- </w:t>
      </w:r>
      <w:r>
        <w:rPr>
          <w:rtl w:val="true"/>
        </w:rPr>
        <w:t>الزيدية</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يسمون الجارودية </w:t>
      </w:r>
      <w:r>
        <w:rPr>
          <w:rStyle w:val="FootnoteAnchor"/>
          <w:rtl w:val="true"/>
        </w:rPr>
        <w:footnoteReference w:id="109"/>
      </w:r>
      <w:r>
        <w:rPr>
          <w:rFonts w:ascii="Amiri" w:hAnsi="Amiri" w:eastAsia="Amiri" w:cs="Amiri"/>
          <w:color w:val="111111"/>
          <w:sz w:val="28"/>
          <w:sz w:val="28"/>
          <w:szCs w:val="28"/>
          <w:rtl w:val="true"/>
          <w:lang w:bidi="ar-SA"/>
        </w:rPr>
        <w:t xml:space="preserve">قالوا بتفضيل على عليه السلام ولم يروا مقامه يجوز لأحد سواه و زعموا أن من دفع عليا عن هذا </w:t>
      </w:r>
      <w:r>
        <w:rPr>
          <w:rFonts w:eastAsia="Amiri" w:cs="Amiri" w:ascii="Amiri" w:hAnsi="Amiri"/>
          <w:color w:val="111111"/>
          <w:sz w:val="28"/>
          <w:szCs w:val="28"/>
          <w:rtl w:val="true"/>
          <w:lang w:bidi="ar-SA"/>
        </w:rPr>
        <w:t xml:space="preserve">- </w:t>
      </w:r>
      <w:bookmarkStart w:id="75" w:name="pg8744_87920"/>
    </w:p>
    <w:p>
      <w:pPr>
        <w:pStyle w:val="BookText"/>
        <w:rPr/>
      </w:pPr>
      <w:bookmarkEnd w:id="75"/>
      <w:r>
        <w:rPr>
          <w:rFonts w:ascii="Amiri" w:hAnsi="Amiri" w:eastAsia="Amiri" w:cs="Amiri"/>
          <w:color w:val="111111"/>
          <w:sz w:val="28"/>
          <w:sz w:val="28"/>
          <w:szCs w:val="28"/>
          <w:rtl w:val="true"/>
          <w:lang w:bidi="ar-SA"/>
        </w:rPr>
        <w:t xml:space="preserve">المكان فهو كافر وان الامة كفرت و ضلت فى تركها بيعته و جعلوا الإمامة بعده في الحسن بن على عليهما السلام ثم فى الحسين عليه السلام ثم هي شورى بين أولادهما فمن خرج منهم مستحقا للامامة فهو الإمام و هاتان الفرقتان هما اللتان ينتحلان أمر زيد بن على بن الحسين و أمر زيد ابن الحسن بن على بن أبى طالب و منها تشعبت صنوف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242978_653776707"/>
      <w:bookmarkStart w:id="77" w:name="_Toc27"/>
      <w:bookmarkEnd w:id="76"/>
      <w:r>
        <w:rPr>
          <w:rtl w:val="true"/>
        </w:rPr>
        <w:t xml:space="preserve">اختلاف الشيعة العلوية بعد قتل أمير المؤمنين على عليه السلام </w:t>
      </w:r>
      <w:r>
        <w:rPr>
          <w:rtl w:val="true"/>
        </w:rPr>
        <w:t xml:space="preserve">- </w:t>
      </w:r>
      <w:r>
        <w:rPr>
          <w:rtl w:val="true"/>
        </w:rPr>
        <w:t>السبایة</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على عليه السلام افترقت التى ثبتت على امامته و انها فرض من الله عز وجل و رسوله عليه السلام فصاروا فرقا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أن علياً لم يقتل و لم يمت ولا يقتل و لا يموت حتى يسوق العرب بعصاه و يملأ الأرض عدلا و قسطا كما ملئت ظلما و جوراً و هى أول فرقة قالت في الإسلام بالوقف بعد النبي صلى الله عليه وآله من هذه الامة وأول من قال منها بالغلو وهذه الفرقة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أظهر الطعن على أبي بكر و عمر و عثمان و الصحابة و تبرأ منهم و قال ان عليا عليه السلام أمره بذلك فأخذه على قوله هذا فاقر به فأمر بقتله فصاح الناس اليه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أتقتل رجلا يدعو الى حبكم أهل البيت والى ولا يتك </w:t>
      </w:r>
      <w:r>
        <w:rPr>
          <w:rStyle w:val="FootnoteAnchor"/>
          <w:rtl w:val="true"/>
        </w:rPr>
        <w:footnoteReference w:id="111"/>
      </w:r>
      <w:r>
        <w:rPr>
          <w:rFonts w:ascii="Amiri" w:hAnsi="Amiri" w:eastAsia="Amiri" w:cs="Amiri"/>
          <w:color w:val="111111"/>
          <w:sz w:val="28"/>
          <w:sz w:val="28"/>
          <w:szCs w:val="28"/>
          <w:rtl w:val="true"/>
          <w:lang w:bidi="ar-SA"/>
        </w:rPr>
        <w:t xml:space="preserve">والبراءة من أعدائك </w:t>
      </w:r>
      <w:r>
        <w:rPr>
          <w:rStyle w:val="FootnoteAnchor"/>
          <w:rtl w:val="true"/>
        </w:rPr>
        <w:footnoteReference w:id="112"/>
      </w:r>
      <w:r>
        <w:rPr>
          <w:rFonts w:ascii="Amiri" w:hAnsi="Amiri" w:eastAsia="Amiri" w:cs="Amiri"/>
          <w:color w:val="111111"/>
          <w:sz w:val="28"/>
          <w:sz w:val="28"/>
          <w:szCs w:val="28"/>
          <w:rtl w:val="true"/>
          <w:lang w:bidi="ar-SA"/>
        </w:rPr>
        <w:t xml:space="preserve">فصيره </w:t>
      </w:r>
      <w:r>
        <w:rPr>
          <w:rStyle w:val="FootnoteAnchor"/>
          <w:rtl w:val="true"/>
        </w:rPr>
        <w:footnoteReference w:id="113"/>
      </w:r>
      <w:r>
        <w:rPr>
          <w:rFonts w:ascii="Amiri" w:hAnsi="Amiri" w:eastAsia="Amiri" w:cs="Amiri"/>
          <w:color w:val="111111"/>
          <w:sz w:val="28"/>
          <w:sz w:val="28"/>
          <w:szCs w:val="28"/>
          <w:rtl w:val="true"/>
          <w:lang w:bidi="ar-SA"/>
        </w:rPr>
        <w:t xml:space="preserve">الى المدائن، وحكى جماعة من أهل العلم من أصحاب على عليه السلام أن عبد الله بن سبأ كان يهوديا فاسلم و والى عليا عليه السلام و كان يقول و هو على يهوديته في يوشع بن نون بعد موسى عليه السلام بهذه المقالة فقال في اسلامه بعد وفاة النبي صلى الله عليه وآله فى </w:t>
      </w:r>
      <w:r>
        <w:rPr>
          <w:rFonts w:eastAsia="Amiri" w:cs="Amiri" w:ascii="Amiri" w:hAnsi="Amiri"/>
          <w:color w:val="111111"/>
          <w:sz w:val="28"/>
          <w:szCs w:val="28"/>
          <w:rtl w:val="true"/>
          <w:lang w:bidi="ar-SA"/>
        </w:rPr>
        <w:t xml:space="preserve">- </w:t>
      </w:r>
      <w:bookmarkStart w:id="78" w:name="pg8744_87921"/>
    </w:p>
    <w:p>
      <w:pPr>
        <w:pStyle w:val="BookText"/>
        <w:rPr/>
      </w:pPr>
      <w:bookmarkEnd w:id="78"/>
      <w:r>
        <w:rPr>
          <w:rFonts w:ascii="Amiri" w:hAnsi="Amiri" w:eastAsia="Amiri" w:cs="Amiri"/>
          <w:color w:val="111111"/>
          <w:sz w:val="28"/>
          <w:sz w:val="28"/>
          <w:szCs w:val="28"/>
          <w:rtl w:val="true"/>
          <w:lang w:bidi="ar-SA"/>
        </w:rPr>
        <w:t>على عليه السلام بمثل ذلك و هو أول من شهر القول بفرض إمامة على عليه السلام و أظهر البراءة من أعدائه و كاشف مخالفيه فمن هناك من خالف الشيعة أن أصل الرفض مأخوذ من اليهودية، و لما بلغ عبد الله بن سبأ نعى على بالمدائن قال للذي 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لو جئتنا بدماغه في سبعين صرة و أقمت على قتله سبعين عدلا لعلمنا أنه لم يمت و لم يقتل ولا يموت حتى يملك الارض</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242980_653776707"/>
      <w:bookmarkStart w:id="80" w:name="_Toc28"/>
      <w:bookmarkEnd w:id="79"/>
      <w:r>
        <w:rPr>
          <w:rtl w:val="true"/>
        </w:rPr>
        <w:t>الكيسانية</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بامامة محمد بن الحنفية لانه كان صاحب راية أبيه البصرة دون أخويه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سموا بذلك لان يوم المختار بن أبي عبيد الثقفى كان رئيسهم</w:t>
      </w:r>
      <w:r>
        <w:rPr>
          <w:rStyle w:val="FootnoteAnchor"/>
          <w:rtl w:val="true"/>
        </w:rPr>
        <w:footnoteReference w:id="114"/>
      </w:r>
      <w:r>
        <w:rPr>
          <w:rFonts w:ascii="Amiri" w:hAnsi="Amiri" w:eastAsia="Amiri" w:cs="Amiri"/>
          <w:color w:val="111111"/>
          <w:sz w:val="28"/>
          <w:sz w:val="28"/>
          <w:szCs w:val="28"/>
          <w:rtl w:val="true"/>
          <w:lang w:bidi="ar-SA"/>
        </w:rPr>
        <w:t xml:space="preserve">و كان يلقب كيسان و هو الذي طلب بدم الحسين بن على صلوات الله عليهما و ثاره حتى قتل من قتله و غيرهم من قتل و ادعى أن محمد بن الحنفية أمره بذلك و أنه الإمام بعد أبيه، وإنما لقب المختار كيسان لان صاحب شرطته المكنى بالى عمرة كان اسمه كيسان و كان أفرط فى القول و الفعل و القتل من المختار جداً و كان يقول أن محمد بن الحنفية و صى على بن أبي طالب و أنه الامام وأن المختار قيمه و عامله و يكفر من تقدم علياً و يكفر أهل صفين و الجمل و كان </w:t>
      </w:r>
      <w:r>
        <w:rPr>
          <w:rFonts w:eastAsia="Amiri" w:cs="Amiri" w:ascii="Amiri" w:hAnsi="Amiri"/>
          <w:color w:val="111111"/>
          <w:sz w:val="28"/>
          <w:szCs w:val="28"/>
          <w:rtl w:val="true"/>
          <w:lang w:bidi="ar-SA"/>
        </w:rPr>
        <w:t xml:space="preserve">- </w:t>
      </w:r>
      <w:bookmarkStart w:id="81" w:name="pg8744_87922"/>
    </w:p>
    <w:p>
      <w:pPr>
        <w:pStyle w:val="BookText"/>
        <w:rPr/>
      </w:pPr>
      <w:bookmarkEnd w:id="81"/>
      <w:r>
        <w:rPr>
          <w:rFonts w:ascii="Amiri" w:hAnsi="Amiri" w:eastAsia="Amiri" w:cs="Amiri"/>
          <w:color w:val="111111"/>
          <w:sz w:val="28"/>
          <w:sz w:val="28"/>
          <w:szCs w:val="28"/>
          <w:rtl w:val="true"/>
          <w:lang w:bidi="ar-SA"/>
        </w:rPr>
        <w:t>يزعم أن جبرئيل عليه السلام يأتى المختار بالوحى من عند الله عز وجل فيخبره ولا يراه، و روى بعضهم انه سمى بكيسان مولى على بن أبي طالب عليه السلام و هو الذى حمله على الطلب بدم الحسين بن على عليه السلام و دله على قتله و كان صاحب سره و مؤامرته و الغالب على أمره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3242982_653776707"/>
      <w:bookmarkStart w:id="83" w:name="_Toc29"/>
      <w:bookmarkEnd w:id="82"/>
      <w:r>
        <w:rPr>
          <w:rtl w:val="true"/>
        </w:rPr>
        <w:t xml:space="preserve">القائلون بإمامة الحسن بن على عليه السلام </w:t>
      </w:r>
      <w:r>
        <w:rPr>
          <w:rtl w:val="true"/>
        </w:rPr>
        <w:t xml:space="preserve">- </w:t>
      </w:r>
      <w:r>
        <w:rPr>
          <w:rtl w:val="true"/>
        </w:rPr>
        <w:t>تواريخه</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القول بامامة الحسن بن على بعد أبيه إلا شرذمة منهم فانه لما و ادع الحسن معاوية و أخذ منه المال الذي بعث به اليه و صالح معاوية الحسن طعنوا فيه و خالفوه و رجعوا عن امامته فدخلوا فى مقالة جمهور الناس و بقى سائر أصحابه على امامته الى أن قتل، فلنا تنحى عن محاربة معاوية و انتهى الى مظلم ساباط و ثب عليه رجل من هنالك يقال له الجراح بن سنان فأخذ بلجام دابته ثم قال الله اكبر أشركت كما أشرك أبوك من قبل و طعنه بمغول في أصل فخذه فقطع الفخذ الى العظم و اعتنقه الحسن و خرا جميعا فاجتمع الناس على الجراح فوطؤه حتى قتلوه ثم حمل الحسن على سرير فأتى به المدائن فلم يزل يعالج بها في منزل سعد بن مسعود الثقفنى حتى صلحت جراحته ثم انصرف الى المدينة فلم يزل جريحا من طعنته كاظما لغيظه متجر طعنته كاظم الغيظه متجر عا لريقه على الشجا أهل دعوته حتى توفى عليه السلام في آخر صفر سنة سبع و و أربعين أنه و هو ابن خمس و أربعين سنة و ستة أشهر، و قال بعضهم أنه ولد سنة ثلاث من الهجرة </w:t>
      </w:r>
      <w:r>
        <w:rPr>
          <w:rStyle w:val="FootnoteAnchor"/>
          <w:rtl w:val="true"/>
        </w:rPr>
        <w:footnoteReference w:id="115"/>
      </w:r>
      <w:r>
        <w:rPr>
          <w:rFonts w:ascii="IRNazanin" w:hAnsi="IRNazanin" w:eastAsia="IRNazanin"/>
          <w:color w:val="111111"/>
          <w:sz w:val="28"/>
          <w:sz w:val="28"/>
          <w:szCs w:val="28"/>
          <w:rtl w:val="true"/>
          <w:lang w:bidi="fa-IR"/>
        </w:rPr>
        <w:t xml:space="preserve">من شهر رمضان و امامته </w:t>
      </w:r>
      <w:bookmarkStart w:id="84" w:name="pg8744_87923"/>
    </w:p>
    <w:p>
      <w:pPr>
        <w:pStyle w:val="BookText"/>
        <w:rPr/>
      </w:pPr>
      <w:bookmarkEnd w:id="84"/>
      <w:r>
        <w:rPr>
          <w:rFonts w:ascii="Amiri" w:hAnsi="Amiri" w:eastAsia="Amiri" w:cs="Amiri"/>
          <w:color w:val="111111"/>
          <w:sz w:val="28"/>
          <w:sz w:val="28"/>
          <w:szCs w:val="28"/>
          <w:rtl w:val="true"/>
          <w:lang w:bidi="ar-SA"/>
        </w:rPr>
        <w:t>ست سنين و خمسة أشهر و امه فاطمة بنت رسول الله صلى الله عليهم و امها خديجة بنت خويلد بن أسد بن عبد العزى بن قصي بن كلاب</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3242984_653776707"/>
      <w:bookmarkStart w:id="86" w:name="_Toc30"/>
      <w:bookmarkEnd w:id="85"/>
      <w:r>
        <w:rPr>
          <w:rtl w:val="true"/>
        </w:rPr>
        <w:t xml:space="preserve">القائلون بإمامة أخيه الحسين عليه السلام </w:t>
      </w:r>
      <w:r>
        <w:rPr>
          <w:rtl w:val="true"/>
        </w:rPr>
        <w:t xml:space="preserve">- </w:t>
      </w:r>
      <w:r>
        <w:rPr>
          <w:rtl w:val="true"/>
        </w:rPr>
        <w:t>تواريخه</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هذه الفرقة القائلة بامامة الحسن بن على بعد أبيه الى القول بامامة أخيه الحسين عليهما السلام فلم نزل على ذلك حتى قتل في أيام يزيد بن معاوية لعنة الله عليه قتله عبيد الله بن زياد الذي يقال له ابن أبى سفيان و هو ابن مرجانة و كان عامل يزيد بن معاوية على العراقين الكوفة و البصرة فوجه اليه الى البادية الجيوش فاستقبله بعضها بالبادية فلم يزالوا ماضين حتى و ردوا كربلاء فبعث عبيد الله لعنه الله حينئذ عمر بن سعد بن أبي و قاص و جعله على محاربته فقتله عمر بن سعد لعنة الله عليه و قتل عليه السلام بكربلاء يوم الاثنين يوم عاشوراء لعشرة خلون من المحرم سنة احدى و ستين و هو ابن ست و خمسين سنة و خمسة أشهر و امه فاطمة بنت رسول الله صلى الله عليهم و كانت امامته ست عشرة سنة و عشرة أشهر و خمسة عشر يوما فلما قتل الحسين حارت فرقة من أصحابه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علينا فعل الحسن و فعل الجسين لأنه إن كان الذي فعله الحسن حقا واجبا صوابا من موادعته معاوية وتسليمه له عند عجزه عن قيام محاربته مع كثرة انصار الحسن و قوتهم فما فعله الحسين من محاربته يزيد بن معاوية مع قلة أنصار الحسين و 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أصحاب يزيد لعنة الله عليه حتى قتل و قتل أصحابه جميعا باطل غير و اجب لأن الحسين كمان أعذر فى القعود عن محاربة يزيد و طلب الصلح و الموادعة من الحسن في القعود عن محاربة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كيان ما فعله الحسين حقا واجبا صوابا من مجاهدته يزيد بن معاوية حتى قتل و قتل ولده و أصحابه فقعود الحسن و تركه مجاهدة معاوية و قتاله و معه العدد الكثير باطل فشكوا لذلك فى امامتهما و رجعوا فدخلوا في مقالة العوام و بقى سائر </w:t>
      </w:r>
      <w:r>
        <w:rPr>
          <w:rFonts w:eastAsia="Amiri" w:cs="Amiri" w:ascii="Amiri" w:hAnsi="Amiri"/>
          <w:color w:val="111111"/>
          <w:sz w:val="28"/>
          <w:szCs w:val="28"/>
          <w:rtl w:val="true"/>
          <w:lang w:bidi="ar-SA"/>
        </w:rPr>
        <w:t xml:space="preserve">- </w:t>
      </w:r>
      <w:bookmarkStart w:id="87" w:name="pg8744_87924"/>
    </w:p>
    <w:p>
      <w:pPr>
        <w:pStyle w:val="BookText"/>
        <w:rPr/>
      </w:pPr>
      <w:bookmarkEnd w:id="87"/>
      <w:r>
        <w:rPr>
          <w:rFonts w:ascii="Amiri" w:hAnsi="Amiri" w:eastAsia="Amiri" w:cs="Amiri"/>
          <w:color w:val="111111"/>
          <w:sz w:val="28"/>
          <w:sz w:val="28"/>
          <w:szCs w:val="28"/>
          <w:rtl w:val="true"/>
          <w:lang w:bidi="ar-SA"/>
        </w:rPr>
        <w:t>أصحاب الحسين على القول الأول بامامته حتى مضى</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242986_653776707"/>
      <w:bookmarkStart w:id="89" w:name="_Toc31"/>
      <w:bookmarkEnd w:id="88"/>
      <w:r>
        <w:rPr>
          <w:rtl w:val="true"/>
        </w:rPr>
        <w:t xml:space="preserve">افتراق الفرق بعد قتل الحسين </w:t>
      </w:r>
      <w:r>
        <w:rPr>
          <w:rtl w:val="true"/>
        </w:rPr>
        <w:t>(</w:t>
      </w:r>
      <w:r>
        <w:rPr>
          <w:rtl w:val="true"/>
        </w:rPr>
        <w:t>ع</w:t>
      </w:r>
      <w:r>
        <w:rPr>
          <w:rtl w:val="true"/>
        </w:rPr>
        <w:t xml:space="preserve">) </w:t>
      </w:r>
      <w:r>
        <w:rPr>
          <w:rtl w:val="true"/>
        </w:rPr>
        <w:t>بكربلاء</w:t>
      </w:r>
      <w:bookmarkEnd w:id="89"/>
    </w:p>
    <w:p>
      <w:pPr>
        <w:pStyle w:val="BookText"/>
        <w:rPr/>
      </w:pPr>
      <w:r>
        <w:rPr>
          <w:rFonts w:ascii="Amiri" w:hAnsi="Amiri" w:eastAsia="Amiri" w:cs="Amiri"/>
          <w:color w:val="111111"/>
          <w:sz w:val="28"/>
          <w:sz w:val="28"/>
          <w:szCs w:val="28"/>
          <w:rtl w:val="true"/>
          <w:lang w:bidi="ar-SA"/>
        </w:rPr>
        <w:t>ثم افترقوا بعده ثلاث 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بامامة محمد بن و زعمت أنه لم يبق بعد الحسن و الحسين أحمد أقرب الى أمير المؤمنين عليه السلام من محمد بن الحنفية فهو أولى الناس بالامامة كما كان الحسين أولى بها بعد الحسن من ولد الحسن فمحمد هو الأمام بعد الحسين</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242988_653776707"/>
      <w:bookmarkStart w:id="91" w:name="_Toc32"/>
      <w:bookmarkEnd w:id="90"/>
      <w:r>
        <w:rPr>
          <w:rtl w:val="true"/>
        </w:rPr>
        <w:t>القائلون بإمامة محمد بن الحنفية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محمد بن الحنفية رحمه الله تعالى هو الإمام المهدى و هو وصى على بن أبى طالب عليه السلام ليس لاحد من أهل بيته أن يخالفه و لا يحرج عن امامته و لا يشهر سيفه إلا باذنه و انما خرج الحسن بن على الى معارية محاربا له باذن محمد و و ادعه و صالحه باذنه و ان الحسين انما خرج لقتال يزيد باذنه و لو خرجا بغير اذنه ملكا و ضلا و ان من خالف محمد ابن الحنفية كافر مشرك و أن محمداً استعمل المختار بن أبي عبيد على العراقين بعد قتل الحسين وأمره بالطلب بدم الحسين و ثأره و قتل قاتليه و طلبهم حيث كانوا و سماه كيسان ليكيسه و لما عرف من قيامه و مذهبه فيهم فهم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توفى محمد بن الحنفية بالمدينة فى المحرم سنة احدى و ثمانين و هو ان خمس و ستين سنة عاش في زمان أبييه أربعا و عشرين سنة و بقى بعد أبيه احدى و اربعين سنة و امه خولة بنت جعفر بن قيس بن مسلمة ابن عبيد بن بربع بن ثعلبة بن الدول بن حنفية بن طيم</w:t>
      </w:r>
      <w:r>
        <w:rPr>
          <w:rStyle w:val="FootnoteAnchor"/>
          <w:rtl w:val="true"/>
        </w:rPr>
        <w:footnoteReference w:id="116"/>
      </w:r>
      <w:r>
        <w:rPr>
          <w:rFonts w:ascii="Amiri" w:hAnsi="Amiri" w:eastAsia="Amiri" w:cs="Amiri"/>
          <w:color w:val="111111"/>
          <w:sz w:val="28"/>
          <w:sz w:val="28"/>
          <w:szCs w:val="28"/>
          <w:rtl w:val="true"/>
          <w:lang w:bidi="ar-SA"/>
        </w:rPr>
        <w:t>بن على بن بكر ابن وائل و اليها كان محمد ينسب تفرق أصحابه فصاروا ثلاث فرق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محمد بن الحنفية هو المهدى سماه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 لم يمت ولا يموت ولا يجوز ذلك و لكنه غاب ولا يدرى أين هو و سيرجع و يملك الارض و لا إمام بعد غيبته الى رجوعه و 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كرب</w:t>
      </w:r>
      <w:r>
        <w:rPr>
          <w:rFonts w:eastAsia="Amiri" w:cs="Amiri" w:ascii="Amiri" w:hAnsi="Amiri"/>
          <w:color w:val="111111"/>
          <w:sz w:val="28"/>
          <w:szCs w:val="28"/>
          <w:rtl w:val="true"/>
          <w:lang w:bidi="ar-SA"/>
        </w:rPr>
        <w:t xml:space="preserve">) - </w:t>
      </w:r>
      <w:bookmarkStart w:id="92" w:name="pg8744_87925"/>
    </w:p>
    <w:p>
      <w:pPr>
        <w:pStyle w:val="Heading2"/>
        <w:numPr>
          <w:ilvl w:val="1"/>
          <w:numId w:val="1"/>
        </w:numPr>
        <w:rPr/>
      </w:pPr>
      <w:bookmarkStart w:id="93" w:name="__RefHeading___Toc3242990_653776707"/>
      <w:bookmarkStart w:id="94" w:name="_Toc33"/>
      <w:bookmarkEnd w:id="92"/>
      <w:bookmarkEnd w:id="93"/>
      <w:r>
        <w:rPr>
          <w:rtl w:val="true"/>
        </w:rPr>
        <w:t xml:space="preserve">المختارية </w:t>
      </w:r>
      <w:r>
        <w:rPr>
          <w:rtl w:val="true"/>
        </w:rPr>
        <w:t xml:space="preserve">- </w:t>
      </w:r>
      <w:r>
        <w:rPr>
          <w:rtl w:val="true"/>
        </w:rPr>
        <w:t>الكربية</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w:t>
      </w:r>
      <w:r>
        <w:rPr>
          <w:rStyle w:val="FootnoteAnchor"/>
          <w:rtl w:val="true"/>
        </w:rPr>
        <w:footnoteReference w:id="117"/>
      </w:r>
      <w:r>
        <w:rPr>
          <w:rFonts w:ascii="Amiri" w:hAnsi="Amiri" w:eastAsia="Amiri" w:cs="Amiri"/>
          <w:color w:val="111111"/>
          <w:sz w:val="28"/>
          <w:sz w:val="28"/>
          <w:szCs w:val="28"/>
          <w:rtl w:val="true"/>
          <w:lang w:bidi="ar-SA"/>
        </w:rPr>
        <w:t xml:space="preserve">بن عمارة البربرى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وكان أهل المدينة ففارقهم و ادعى أنه نبي وأن محمد بن الحنفية هو الله عز وجل 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حمزة هو الإمام و أنه ينزل عليه سبعة أسباب من السماء فيفتح بهن الارض و يملكها، فتبعه على ذلك ناس من أهل المدينة و أهل الكوفة فلعنه أبو جعفر محمد بن على بن الحسين عليه السلام و برىء منه و كذبه و برأت منه الشيعة فاتبعه على رأيه رجلان من نهد يقال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بيان تبانا يتبن التين بالكوفة ثم ادعى أن محمد بن على بن الحسين أوصى اليه، و أخذه خالد بن عبد الله القسرى هو و خمسة عشر رجلا من أصحابه فشدهم بأطناب القصب و صب عليهم النفط في مسجد الكوفة </w:t>
      </w:r>
      <w:r>
        <w:rPr>
          <w:rFonts w:eastAsia="Amiri" w:cs="Amiri" w:ascii="Amiri" w:hAnsi="Amiri"/>
          <w:color w:val="111111"/>
          <w:sz w:val="28"/>
          <w:szCs w:val="28"/>
          <w:rtl w:val="true"/>
          <w:lang w:bidi="ar-SA"/>
        </w:rPr>
        <w:t xml:space="preserve">- </w:t>
      </w:r>
      <w:bookmarkStart w:id="95" w:name="pg8744_87926"/>
    </w:p>
    <w:p>
      <w:pPr>
        <w:pStyle w:val="BookText"/>
        <w:rPr/>
      </w:pPr>
      <w:bookmarkEnd w:id="95"/>
      <w:r>
        <w:rPr>
          <w:rFonts w:ascii="Amiri" w:hAnsi="Amiri" w:eastAsia="Amiri" w:cs="Amiri"/>
          <w:color w:val="111111"/>
          <w:sz w:val="28"/>
          <w:sz w:val="28"/>
          <w:szCs w:val="28"/>
          <w:rtl w:val="true"/>
          <w:lang w:bidi="ar-SA"/>
        </w:rPr>
        <w:t xml:space="preserve">و ألهب فيهم بنفسه ثم التفت فرأى النار فافلت منهم رجل فخرج أصحابه تأخذهم النار فكر راجعا الى أن القى نفسه في النار فاحترق معهم ، وكان حمزة بن عمارة نكح ابنته وأحل جميع المحارم وقال من عرف الإمام فليصنع ما شاء فلا ائم عليه فاصاب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رجوعهم و رجوع أصحابه و يزعمون أن محمد بن الحنفية يظهر بنفسه بعد الاستتار عن خلقه ينزل الى الدنيا و يكون أمير المؤمنين و هذه آخرتهم</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3242992_653776707"/>
      <w:bookmarkStart w:id="97" w:name="_Toc34"/>
      <w:bookmarkEnd w:id="96"/>
      <w:r>
        <w:rPr>
          <w:rtl w:val="true"/>
        </w:rPr>
        <w:t xml:space="preserve">القائلون بحياة محمد بن الحنفية </w:t>
      </w:r>
      <w:r>
        <w:rPr>
          <w:rtl w:val="true"/>
        </w:rPr>
        <w:t xml:space="preserve">- </w:t>
      </w:r>
      <w:r>
        <w:rPr>
          <w:rtl w:val="true"/>
        </w:rPr>
        <w:t>السيد الحميرى</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 محمد بن الحنفية حى لم يمت و أنه مقيم بحبال رضوى بين مكة و المدينة تغدوه الآرام تغدو عليه و تروح فيشرب من البانها و يأكل من لحومها و عن يمينه أسد و عن يساره أسد يحفظانه الى أوان خروجه و مجينه و قيامه،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أسد يساره نمر، و هو عندهم الامام المنتظر الذى بشر به النبي صلى الله عليه وآله أنه يملأ الأرض عدلا و قسطا فثبتوا على ذلك حتى فنوا و انقرضوا إلا قليلا من أبنائهم و هم احدى فرق الكيسانية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الكيسانية السيد اسماعيل </w:t>
      </w:r>
      <w:r>
        <w:rPr>
          <w:rStyle w:val="FootnoteAnchor"/>
          <w:rtl w:val="true"/>
        </w:rPr>
        <w:footnoteReference w:id="120"/>
      </w:r>
      <w:r>
        <w:rPr>
          <w:rFonts w:ascii="Amiri" w:hAnsi="Amiri" w:eastAsia="Amiri" w:cs="Amiri"/>
          <w:color w:val="111111"/>
          <w:sz w:val="28"/>
          <w:sz w:val="28"/>
          <w:szCs w:val="28"/>
          <w:rtl w:val="true"/>
          <w:lang w:bidi="ar-SA"/>
        </w:rPr>
        <w:t>بن محمد بن يزيد بن ربيعة بن مفرغ الحميرى الشاعر وهو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شعب رضوى مالمن بك لا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متى تحمى </w:t>
      </w:r>
      <w:r>
        <w:rPr>
          <w:rStyle w:val="FootnoteAnchor"/>
          <w:rtl w:val="true"/>
        </w:rPr>
        <w:footnoteReference w:id="121"/>
      </w:r>
      <w:r>
        <w:rPr>
          <w:rFonts w:ascii="Amiri" w:hAnsi="Amiri" w:eastAsia="Amiri" w:cs="Amiri"/>
          <w:color w:val="111111"/>
          <w:sz w:val="28"/>
          <w:sz w:val="28"/>
          <w:szCs w:val="28"/>
          <w:rtl w:val="true"/>
          <w:lang w:bidi="ar-SA"/>
        </w:rPr>
        <w:t>وأنت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أبن الوصى و ياسمى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نفسي عليك تذوب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غاب عنا عمر نوح 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النفوس بأنه سيؤب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المقيم بشعب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 له بمنزله السلاما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أضر بمعشر و الوك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سموك الخليفة و الاماما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غادوا فيك أهل الارض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مقامك عنهم </w:t>
      </w:r>
      <w:r>
        <w:rPr>
          <w:rStyle w:val="FootnoteAnchor"/>
          <w:rtl w:val="true"/>
        </w:rPr>
        <w:footnoteReference w:id="123"/>
      </w:r>
      <w:r>
        <w:rPr>
          <w:rFonts w:ascii="Amiri" w:hAnsi="Amiri" w:eastAsia="Amiri" w:cs="Amiri"/>
          <w:color w:val="111111"/>
          <w:sz w:val="28"/>
          <w:sz w:val="28"/>
          <w:szCs w:val="28"/>
          <w:rtl w:val="true"/>
          <w:lang w:bidi="ar-SA"/>
        </w:rPr>
        <w:t>سبعين عامآ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أمسى بجانب 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ذاق ابن خولة طعم سوت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وارت له أرض 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له به لمقيل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أندية تحدثه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قوم أن السيد ابن محمد رجع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بامامة جعفر بن محمد عليه السلام وقال فى توبته ورجوعه في قصيدة أولها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تجعفرت باسم الله والله أكبر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السيد يكنى أبا هاشم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أن محمد بن الحنفية مات و الإمام بعده </w:t>
      </w:r>
      <w:r>
        <w:rPr>
          <w:rFonts w:eastAsia="Amiri" w:cs="Amiri" w:ascii="Amiri" w:hAnsi="Amiri"/>
          <w:color w:val="111111"/>
          <w:sz w:val="28"/>
          <w:szCs w:val="28"/>
          <w:rtl w:val="true"/>
          <w:lang w:bidi="ar-SA"/>
        </w:rPr>
        <w:t xml:space="preserve">- </w:t>
      </w:r>
      <w:bookmarkStart w:id="98" w:name="pg8744_87928"/>
    </w:p>
    <w:p>
      <w:pPr>
        <w:pStyle w:val="Heading2"/>
        <w:numPr>
          <w:ilvl w:val="1"/>
          <w:numId w:val="1"/>
        </w:numPr>
        <w:rPr/>
      </w:pPr>
      <w:bookmarkStart w:id="99" w:name="__RefHeading___Toc3242994_653776707"/>
      <w:bookmarkStart w:id="100" w:name="_Toc35"/>
      <w:bookmarkEnd w:id="98"/>
      <w:bookmarkEnd w:id="99"/>
      <w:r>
        <w:rPr>
          <w:rtl w:val="true"/>
        </w:rPr>
        <w:t>الهاشمية</w:t>
      </w:r>
      <w:bookmarkEnd w:id="100"/>
    </w:p>
    <w:p>
      <w:pPr>
        <w:pStyle w:val="BookText"/>
        <w:rPr/>
      </w:pPr>
      <w:r>
        <w:rPr>
          <w:rFonts w:ascii="Amiri" w:hAnsi="Amiri" w:eastAsia="Amiri" w:cs="Amiri"/>
          <w:color w:val="111111"/>
          <w:sz w:val="28"/>
          <w:sz w:val="28"/>
          <w:szCs w:val="28"/>
          <w:rtl w:val="true"/>
          <w:lang w:bidi="ar-SA"/>
        </w:rPr>
        <w:t xml:space="preserve">عبد الله بن محمد ابنه و كان يكنى أبا هاشم و هو اكبر ولده و اليه أوصى أبوه فسميت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هاشم</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242996_653776707"/>
      <w:bookmarkStart w:id="102" w:name="_Toc36"/>
      <w:bookmarkEnd w:id="101"/>
      <w:r>
        <w:rPr>
          <w:rtl w:val="true"/>
        </w:rPr>
        <w:t>افتراق الهاشمية بعد موت أبى هاشم</w:t>
      </w:r>
      <w:bookmarkEnd w:id="102"/>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الكيسانية فى أبيه بانه المهدى و أنه حى لم يمت و أنه يحي الموتى و غلوا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عبد الله بن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أصحابه أربع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الى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امه قضاعية تسمى ام عثمان بنت أبى جدير بن عبدة</w:t>
      </w:r>
      <w:r>
        <w:rPr>
          <w:rStyle w:val="FootnoteAnchor"/>
          <w:rtl w:val="true"/>
        </w:rPr>
        <w:footnoteReference w:id="124"/>
      </w:r>
      <w:r>
        <w:rPr>
          <w:rFonts w:ascii="Amiri" w:hAnsi="Amiri" w:eastAsia="Amiri" w:cs="Amiri"/>
          <w:color w:val="111111"/>
          <w:sz w:val="28"/>
          <w:sz w:val="28"/>
          <w:szCs w:val="28"/>
          <w:rtl w:val="true"/>
          <w:lang w:bidi="ar-SA"/>
        </w:rPr>
        <w:t>بن معتب بن الجد بن العجلان بن حارثة بن ضبيعة بن حرام ابن جعل بن عمرو بن جشم بن</w:t>
      </w:r>
      <w:r>
        <w:rPr>
          <w:rStyle w:val="FootnoteAnchor"/>
          <w:rtl w:val="true"/>
        </w:rPr>
        <w:footnoteReference w:id="125"/>
      </w:r>
      <w:r>
        <w:rPr>
          <w:rFonts w:ascii="Amiri" w:hAnsi="Amiri" w:eastAsia="Amiri" w:cs="Amiri"/>
          <w:color w:val="111111"/>
          <w:sz w:val="28"/>
          <w:sz w:val="28"/>
          <w:szCs w:val="28"/>
          <w:rtl w:val="true"/>
          <w:lang w:bidi="ar-SA"/>
        </w:rPr>
        <w:t xml:space="preserve">و دم بن ذبيان بن هميم بن ذهل بن هني ابن بلى بن عمرو بن الحاف بن قضاعة ، و أن الذين ذكروا أنه أوصى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 الله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غلطوا في الاسم فارص على بن محمد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ام ولد و أوصى الحسن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لبانة بنت أبى هاشم عبد الله الحنفية و أوصى على بن الحسن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علية بنت عون ابن على بن محمد بن الحنفية و الوصية عندهم في ولد محمد بن الحنفية لا تخرج الى غيرهم و منهم يكون القائم المهدى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الذين غلبوا على هذا الاسم و هذه الفرقة خاصة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خرجت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الامامة بعد ذلك من عقبه و 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يوص الى أحد ولا وصى بعده ولا امام حتى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القائم المهدى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عبد الله بن محمد بن الحنفية</w:t>
      </w:r>
      <w:r>
        <w:rPr>
          <w:rFonts w:eastAsia="Amiri" w:cs="Amiri" w:ascii="Amiri" w:hAnsi="Amiri"/>
          <w:color w:val="111111"/>
          <w:sz w:val="28"/>
          <w:szCs w:val="28"/>
          <w:rtl w:val="true"/>
          <w:lang w:bidi="ar-SA"/>
        </w:rPr>
        <w:t xml:space="preserve">) - </w:t>
      </w:r>
      <w:bookmarkStart w:id="103" w:name="pg8744_87929"/>
    </w:p>
    <w:p>
      <w:pPr>
        <w:pStyle w:val="Heading2"/>
        <w:numPr>
          <w:ilvl w:val="1"/>
          <w:numId w:val="1"/>
        </w:numPr>
        <w:rPr/>
      </w:pPr>
      <w:bookmarkStart w:id="104" w:name="__RefHeading___Toc3242998_653776707"/>
      <w:bookmarkStart w:id="105" w:name="_Toc37"/>
      <w:bookmarkEnd w:id="103"/>
      <w:bookmarkEnd w:id="104"/>
      <w:r>
        <w:rPr>
          <w:rtl w:val="true"/>
        </w:rPr>
        <w:t xml:space="preserve">القائلون بإمامة عبد الله بن معاوية </w:t>
      </w:r>
      <w:r>
        <w:rPr>
          <w:rtl w:val="true"/>
        </w:rPr>
        <w:t xml:space="preserve">- </w:t>
      </w:r>
      <w:r>
        <w:rPr>
          <w:rtl w:val="true"/>
        </w:rPr>
        <w:t>الحارثية</w:t>
      </w:r>
      <w:bookmarkEnd w:id="105"/>
    </w:p>
    <w:p>
      <w:pPr>
        <w:pStyle w:val="BookText"/>
        <w:rPr/>
      </w:pP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126"/>
      </w:r>
      <w:r>
        <w:rPr>
          <w:rFonts w:ascii="Amiri" w:hAnsi="Amiri" w:eastAsia="Amiri" w:cs="Amiri"/>
          <w:color w:val="111111"/>
          <w:sz w:val="28"/>
          <w:sz w:val="28"/>
          <w:szCs w:val="28"/>
          <w:rtl w:val="true"/>
          <w:lang w:bidi="ar-SA"/>
        </w:rPr>
        <w:t>بن معاوية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بالكوفة و أمه أم عون بنت عون بن العباس بن ربيعة بن الحارث بن عبد المطلب و هو يومئذ غلام صغير فدفع الوصية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يحفظها حتى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فعها اليه فهو الإمام و هو العالم بكل شيء حتى غلوا فيه و قالوا ان الله عز وجل نور و هو في عبد الله بن معاوية وهؤلاء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127"/>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الحارث هذا من أهل المدائن فهم كالهم غلاة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الإمام فليصنع ما 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أصفهان الذي قتله أبو مسلم في جيشه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3243000_653776707"/>
      <w:bookmarkStart w:id="107" w:name="_Toc38"/>
      <w:bookmarkEnd w:id="106"/>
      <w:r>
        <w:rPr>
          <w:rtl w:val="true"/>
        </w:rPr>
        <w:t xml:space="preserve">القائلون بامامة محمد بن على بن عبد الله بن العباس بن عبد المطلب </w:t>
      </w:r>
      <w:r>
        <w:rPr>
          <w:rtl w:val="true"/>
        </w:rPr>
        <w:t xml:space="preserve">- </w:t>
      </w:r>
      <w:r>
        <w:rPr>
          <w:rtl w:val="true"/>
        </w:rPr>
        <w:t>الروندية</w:t>
      </w:r>
      <w:bookmarkEnd w:id="10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 xml:space="preserve">- </w:t>
      </w:r>
      <w:bookmarkStart w:id="108" w:name="pg8744_87930"/>
    </w:p>
    <w:p>
      <w:pPr>
        <w:pStyle w:val="BookText"/>
        <w:rPr/>
      </w:pPr>
      <w:bookmarkEnd w:id="108"/>
      <w:r>
        <w:rPr>
          <w:rFonts w:ascii="Amiri" w:hAnsi="Amiri" w:eastAsia="Amiri" w:cs="Amiri"/>
          <w:color w:val="111111"/>
          <w:sz w:val="28"/>
          <w:sz w:val="28"/>
          <w:szCs w:val="28"/>
          <w:rtl w:val="true"/>
          <w:lang w:bidi="ar-SA"/>
        </w:rPr>
        <w:t>ابن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مات عندهم بارض الشراة بالشام وأنه دفع اليه الوصية الى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عند وفاة أبى هاشم و أمره أن يدفعها اليه اذا بلغ دفعها اليه فهو الإمام و هو الله عز وجل و هو العالم بكل شيء فمن عرفه فليصنع ما شاء، و هؤلاء 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الروندية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وصية أبي هاشم فرضوا برجل منهم يكنى أبا رياح و كان من رؤسهم و علمائهم فشهد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هاشم عبد الله بن محمد بن الحنفية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جل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قويت الروندية </w:t>
      </w:r>
      <w:r>
        <w:rPr>
          <w:rStyle w:val="FootnoteAnchor"/>
          <w:rtl w:val="true"/>
        </w:rPr>
        <w:footnoteReference w:id="131"/>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Heading2"/>
        <w:numPr>
          <w:ilvl w:val="1"/>
          <w:numId w:val="1"/>
        </w:numPr>
        <w:rPr/>
      </w:pPr>
      <w:bookmarkStart w:id="109" w:name="__RefHeading___Toc3243002_653776707"/>
      <w:bookmarkStart w:id="110" w:name="_Toc39"/>
      <w:bookmarkEnd w:id="109"/>
      <w:r>
        <w:rPr>
          <w:rtl w:val="true"/>
        </w:rPr>
        <w:t>البيانية</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القائم المهدى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الخلق و يرجع فيقوم بامور الناس و يملك الارض ولا وصى بعده و غلوا فيه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النهدى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أن أبا هاشم في بياناً عن عز وجل فبيان في و تأولوا فى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أبى هاشم النبوة و كتب الى أبي جعفر محمد بن على بن الحسين عليه السلام يدعوه الى </w:t>
      </w:r>
      <w:r>
        <w:rPr>
          <w:rFonts w:eastAsia="Amiri" w:cs="Amiri" w:ascii="Amiri" w:hAnsi="Amiri"/>
          <w:color w:val="111111"/>
          <w:sz w:val="28"/>
          <w:szCs w:val="28"/>
          <w:rtl w:val="true"/>
          <w:lang w:bidi="ar-SA"/>
        </w:rPr>
        <w:t xml:space="preserve">- </w:t>
      </w:r>
      <w:bookmarkStart w:id="111" w:name="pg8744_87931"/>
    </w:p>
    <w:p>
      <w:pPr>
        <w:pStyle w:val="BookText"/>
        <w:rPr/>
      </w:pPr>
      <w:bookmarkEnd w:id="111"/>
      <w:r>
        <w:rPr>
          <w:rFonts w:ascii="Amiri" w:hAnsi="Amiri" w:eastAsia="Amiri" w:cs="Amiri"/>
          <w:color w:val="111111"/>
          <w:sz w:val="28"/>
          <w:sz w:val="28"/>
          <w:szCs w:val="28"/>
          <w:rtl w:val="true"/>
          <w:lang w:bidi="ar-SA"/>
        </w:rPr>
        <w:t>نفسه و الاقرار بلبوته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تسلم و ترتق في سلم و تنج و تغنم فانك لا تدرى أين يجعل الله النبوة و الرسالة و ما على الرسول إلا البلاغ و قد أعذر من أنذر، فأمر أبو جعفر عليه السلام محمد بن على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قرطاسه الذي جاء به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 صلب و كان اسم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Style w:val="FootnoteAnchor"/>
          <w:rtl w:val="true"/>
        </w:rPr>
        <w:footnoteReference w:id="132"/>
      </w:r>
      <w:r>
        <w:rPr>
          <w:rFonts w:ascii="Amiri" w:hAnsi="Amiri" w:eastAsia="Amiri" w:cs="Amiri"/>
          <w:color w:val="111111"/>
          <w:sz w:val="28"/>
          <w:sz w:val="28"/>
          <w:szCs w:val="28"/>
          <w:rtl w:val="true"/>
          <w:lang w:bidi="ar-SA"/>
        </w:rPr>
        <w:t>بن أبي عفيف الازدى</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3243004_653776707"/>
      <w:bookmarkStart w:id="113" w:name="_Toc40"/>
      <w:bookmarkEnd w:id="112"/>
      <w:r>
        <w:rPr>
          <w:rtl w:val="true"/>
        </w:rPr>
        <w:t>افتراق الفرق بعد قتل عبد الله بن معاوية بن عبد الله بن جعفر بن أبي طالب الماء</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أبو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حبسه </w:t>
      </w:r>
      <w:r>
        <w:rPr>
          <w:rStyle w:val="FootnoteAnchor"/>
          <w:rtl w:val="true"/>
        </w:rPr>
        <w:footnoteReference w:id="133"/>
      </w:r>
      <w:r>
        <w:rPr>
          <w:rFonts w:ascii="Amiri" w:hAnsi="Amiri" w:eastAsia="Amiri" w:cs="Amiri"/>
          <w:color w:val="111111"/>
          <w:sz w:val="28"/>
          <w:sz w:val="28"/>
          <w:szCs w:val="28"/>
          <w:rtl w:val="true"/>
          <w:lang w:bidi="ar-SA"/>
        </w:rPr>
        <w:t xml:space="preserve">افترقت فرقته بعده ثلاث فرق، و قد كان مال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شذاذ صنوف الشيعة برجل من أصحابه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زنديقا من أهل المدائن فابرز</w:t>
      </w:r>
      <w:r>
        <w:rPr>
          <w:rStyle w:val="FootnoteAnchor"/>
          <w:rtl w:val="true"/>
        </w:rPr>
        <w:footnoteReference w:id="134"/>
      </w:r>
      <w:r>
        <w:rPr>
          <w:rFonts w:ascii="Amiri" w:hAnsi="Amiri" w:eastAsia="Amiri" w:cs="Amiri"/>
          <w:color w:val="111111"/>
          <w:sz w:val="28"/>
          <w:sz w:val="28"/>
          <w:szCs w:val="28"/>
          <w:rtl w:val="true"/>
          <w:lang w:bidi="ar-SA"/>
        </w:rPr>
        <w:t xml:space="preserve">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في الغلو و القول بالتناسخ و الأظلة و الدير و أسند ذلك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ابن </w:t>
      </w:r>
      <w:r>
        <w:rPr>
          <w:rStyle w:val="FootnoteAnchor"/>
          <w:rtl w:val="true"/>
        </w:rPr>
        <w:footnoteReference w:id="135"/>
      </w:r>
      <w:r>
        <w:rPr>
          <w:rFonts w:ascii="IRNazanin" w:hAnsi="IRNazanin" w:eastAsia="IRNazanin"/>
          <w:color w:val="111111"/>
          <w:sz w:val="28"/>
          <w:sz w:val="28"/>
          <w:szCs w:val="28"/>
          <w:rtl w:val="true"/>
          <w:lang w:bidi="fa-IR"/>
        </w:rPr>
        <w:t xml:space="preserve">عبد الله الأنصارى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Style w:val="FootnoteAnchor"/>
          <w:rtl w:val="true"/>
        </w:rPr>
        <w:footnoteReference w:id="136"/>
      </w:r>
      <w:r>
        <w:rPr>
          <w:rFonts w:ascii="Amiri" w:hAnsi="Amiri" w:eastAsia="Amiri" w:cs="Amiri"/>
          <w:color w:val="111111"/>
          <w:sz w:val="28"/>
          <w:sz w:val="28"/>
          <w:szCs w:val="28"/>
          <w:rtl w:val="true"/>
          <w:lang w:bidi="ar-SA"/>
        </w:rPr>
        <w:t>بن يزيد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فخدعهم بذلك حتى ردهم عن جميع الفرائض و الشرائع و السنن و ادعى ان هذا مذهب جابر بن عبد الله و جابر بن يزيد رحمهما الله فانهما قد كانا من ذلك بريتين</w:t>
      </w:r>
      <w:r>
        <w:rPr>
          <w:rFonts w:eastAsia="Amiri" w:cs="Amiri" w:ascii="Amiri" w:hAnsi="Amiri"/>
          <w:color w:val="111111"/>
          <w:sz w:val="28"/>
          <w:szCs w:val="28"/>
          <w:rtl w:val="true"/>
          <w:lang w:bidi="ar-SA"/>
        </w:rPr>
        <w:t xml:space="preserve">. </w:t>
      </w:r>
      <w:bookmarkStart w:id="114" w:name="pg8744_87932"/>
    </w:p>
    <w:p>
      <w:pPr>
        <w:pStyle w:val="Heading2"/>
        <w:numPr>
          <w:ilvl w:val="1"/>
          <w:numId w:val="1"/>
        </w:numPr>
        <w:rPr/>
      </w:pPr>
      <w:bookmarkStart w:id="115" w:name="__RefHeading___Toc3243006_653776707"/>
      <w:bookmarkStart w:id="116" w:name="_Toc41"/>
      <w:bookmarkEnd w:id="114"/>
      <w:bookmarkEnd w:id="115"/>
      <w:r>
        <w:rPr>
          <w:rtl w:val="true"/>
        </w:rPr>
        <w:t xml:space="preserve">الخر مدينية </w:t>
      </w:r>
      <w:r>
        <w:rPr>
          <w:rtl w:val="true"/>
        </w:rPr>
        <w:t xml:space="preserve">- </w:t>
      </w:r>
      <w:r>
        <w:rPr>
          <w:rtl w:val="true"/>
        </w:rPr>
        <w:t xml:space="preserve">الغالية </w:t>
      </w:r>
      <w:r>
        <w:rPr>
          <w:rtl w:val="true"/>
        </w:rPr>
        <w:t xml:space="preserve">- </w:t>
      </w:r>
      <w:r>
        <w:rPr>
          <w:rtl w:val="true"/>
        </w:rPr>
        <w:t>القائلة بالتناسخ</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لم يمت و أنه مقيم في جبال أصفهان لا يموت أبداً حتى يقود نواصيها الى رجل من بنى هاشم من ولد على و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بشر به النبي صلى الله عليه وآله أنه يملك الارض و يملأها قسطا و عدلا بعد ما ملئت ظلما و جوراً ثم يسلم عند و فاته الى رجل من بنى هاشم من ولد على ابن أبى طالب عليه السلام فيموت حينئذ</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ولم يوص و ليس بعده إمام فتاهوا و صاروا مذبذبين بين صنوف الشيعة و فرقها لا يرجعون الى أحد، فالكيسانية كلها لا إمام لها و انما ينتظرون الموتى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تثبت الإمامة فى ولد العباس و قادوها فيهم الى اليوم، فهذه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تفرقت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 مدينية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كان بدء الغلو في القول حتى قالوا أن الأئمة آلهة و أنهم أنبياء و أنهم رسل و أنهم ملائكة و هم الذين تكلموا بالأظلة و فى التناسخ في الارواح و هم أهل القول بالدور في هذه الدار و ابطال القيامة و البعث و الحساب و زعموا أن لا دار إلا الدنيا و أن القيامة إنما هى خروج الروح من بدن و دخوله فى بدن آخر غيره إن خيراً فخيراً و ان شراً فشراً و انهم مسرورون فى هذه الابدان أو معذبون فيها و الابدان هى الجنات و هى النار و انهم و انهم منقولون</w:t>
      </w:r>
      <w:r>
        <w:rPr>
          <w:rStyle w:val="FootnoteAnchor"/>
          <w:rtl w:val="true"/>
        </w:rPr>
        <w:footnoteReference w:id="138"/>
      </w:r>
      <w:r>
        <w:rPr>
          <w:rFonts w:ascii="Amiri" w:hAnsi="Amiri" w:eastAsia="Amiri" w:cs="Amiri"/>
          <w:color w:val="111111"/>
          <w:sz w:val="28"/>
          <w:sz w:val="28"/>
          <w:szCs w:val="28"/>
          <w:rtl w:val="true"/>
          <w:lang w:bidi="ar-SA"/>
        </w:rPr>
        <w:t xml:space="preserve">فى الاجسام الحسنة الانسية المنعمة في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حياتهم و معذبون فى الاجسام الردية المشوهة من كلاب و قردة و خنازير و حيات و عقارب و خنافس و جعلان محولون من بدن الى بدن معذبون فيها هكذا أبد الابد فهى جنتهم و نارهم لا قيامة ولا بعث ولا جنة ولا نار غير هذا على قدر أعمالهم و ذنوبهم و إنكارهم لأئمتهم و معصيتهم لهم فانما تسقط الابدان و تخرب اذهى مساكنهم فتتلاشى الابدان و تفنى و ترجع الروح فى قالب آخر منهم أو معذب و هذا معنى الرجعية عندهم و نما الابدان قوالب و مساكن بمنزلة الثياب التي يلبسها الناس فتبلى و تطرح و يلبس غيرها و بمنزلة البيوت يعمرها الناس فاذا تركوها و عمروا غيرها خربت و الثواب و العقاب على الارواح دون الاجساد، و تأولوا فى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ولا طائر يطير بجناحيه إلا أمم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امة إلاخلا فيها 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فجميع الطير و الدواب و السباع كانوا أعماً ناساً خلت فيهم نذر من الله عز وجل و اتخذ بهم عليهم الحجة فمن كان صالحاً جعل روحه بعد وفاته و اخراب قالبه و هدم مسكنه الى بدن صالح فأكرمه و نعمه و من كان منهم كافراً عاصياً نقل روحه الى بدن خبيث مشوه يعذبه فيه بالدنيا و جعل قالبه في أقبح صورة ورزقه أنتن رزق و أقذره و تأولوا في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الانسان إذا ما ابتلاه ربه فأكرمه و نعمه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اكر منى و أما اذا ما ابتلاه فقدر عليه رزقه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أهانى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فكذب الله تعالى هؤلاء ورد عليهم قولهم لمعصيتهم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النبي صلى الله عليه وآله و لا تحاضون على طعام المسكين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و تأكلون التراث 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تخرجون حق الإمام، ما رزقكم و أجراه لكم</w:t>
      </w:r>
      <w:r>
        <w:rPr>
          <w:rFonts w:eastAsia="Amiri" w:cs="Amiri" w:ascii="Amiri" w:hAnsi="Amiri"/>
          <w:color w:val="111111"/>
          <w:sz w:val="28"/>
          <w:szCs w:val="28"/>
          <w:rtl w:val="true"/>
          <w:lang w:bidi="ar-SA"/>
        </w:rPr>
        <w:t xml:space="preserve">. </w:t>
      </w:r>
      <w:bookmarkStart w:id="117" w:name="pg8744_87934"/>
    </w:p>
    <w:p>
      <w:pPr>
        <w:pStyle w:val="Heading2"/>
        <w:numPr>
          <w:ilvl w:val="1"/>
          <w:numId w:val="1"/>
        </w:numPr>
        <w:rPr/>
      </w:pPr>
      <w:bookmarkStart w:id="118" w:name="__RefHeading___Toc3243008_653776707"/>
      <w:bookmarkStart w:id="119" w:name="_Toc42"/>
      <w:bookmarkEnd w:id="117"/>
      <w:bookmarkEnd w:id="118"/>
      <w:r>
        <w:rPr>
          <w:rtl w:val="true"/>
        </w:rPr>
        <w:t>المنصورية</w:t>
      </w:r>
      <w:bookmarkEnd w:id="119"/>
    </w:p>
    <w:p>
      <w:pPr>
        <w:pStyle w:val="BookText"/>
        <w:rPr/>
      </w:pPr>
      <w:r>
        <w:rPr>
          <w:rFonts w:ascii="Amiri" w:hAnsi="Amiri" w:eastAsia="Amiri" w:cs="Amiri"/>
          <w:color w:val="111111"/>
          <w:sz w:val="28"/>
          <w:sz w:val="28"/>
          <w:szCs w:val="28"/>
          <w:rtl w:val="true"/>
          <w:lang w:bidi="ar-SA"/>
        </w:rPr>
        <w:t xml:space="preserve">و منهم فرقة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ادعى أن الله عز وجل عرج به اليه فأدناه منه و كلمه و مسح يده على رأسه و قال له </w:t>
      </w:r>
      <w:r>
        <w:rPr>
          <w:rStyle w:val="FootnoteAnchor"/>
          <w:rtl w:val="true"/>
        </w:rPr>
        <w:footnoteReference w:id="140"/>
      </w:r>
      <w:r>
        <w:rPr>
          <w:rFonts w:ascii="Amiri" w:hAnsi="Amiri" w:eastAsia="Amiri" w:cs="Amiri"/>
          <w:color w:val="111111"/>
          <w:sz w:val="28"/>
          <w:sz w:val="28"/>
          <w:szCs w:val="28"/>
          <w:rtl w:val="true"/>
          <w:lang w:bidi="ar-SA"/>
        </w:rPr>
        <w:t xml:space="preserve">بالسرياني أى بنى و ذكر أنه في رسول و أن الله اتخذه خليلا،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الكوفة من عبد القيس و له فيها دار و كان منشأه بالبادية و كان أمياً لا يقرأ فادعى بعد وفاة أبى جعفر محمد ابن على بن الحسين عليه السلام أنه فوض اليه أمره و جعله وصيه من بعده ثم ترقى به الامر الى ان قال كان على بن أبى طالب عليه السلام نبياً و رسولا و كذا الحسن و الحسين و على بن الحسين و محمد بن على و أنا نبي و رسول و النبوة فى سنة من ولدى يكونون بعدى أنبياء آخر هم القائم و كان يأمر أصحابه بخنق من خالفهم و قتلهم بالاغتيال و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خالفكم فهو كافر مشرك فاقتلوه فان هذا جهاد خفى، و زعم أن جبرئيل عليه السلام يأتيه بالوحى من عند الله عز وجل وان الله بعث محمداً بالتنزيل و بعثه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بالتأويل فطلبه خالد بن عبد الله القسرى فأعياه ثم ظفر عمر الخناق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تنبأ و ادعى مرتبة أبيه و جبيت اليه الاموال و تابعه على رأيه و مذهبه بشر كثير و قالوا بنبوته، فبعث به للمهدى فقتله فى خلافته و صلبه بعد أن أقر بذلك و أخذ منه مالا عظيما و طلب أصحابه طلباً شديداً و ظفر بجماعة منهم </w:t>
      </w:r>
      <w:r>
        <w:rPr>
          <w:rFonts w:eastAsia="Amiri" w:cs="Amiri" w:ascii="Amiri" w:hAnsi="Amiri"/>
          <w:color w:val="111111"/>
          <w:sz w:val="28"/>
          <w:szCs w:val="28"/>
          <w:rtl w:val="true"/>
          <w:lang w:bidi="ar-SA"/>
        </w:rPr>
        <w:t xml:space="preserve">- </w:t>
      </w:r>
      <w:bookmarkStart w:id="120" w:name="pg8744_87935"/>
    </w:p>
    <w:p>
      <w:pPr>
        <w:pStyle w:val="Heading2"/>
        <w:numPr>
          <w:ilvl w:val="1"/>
          <w:numId w:val="1"/>
        </w:numPr>
        <w:rPr/>
      </w:pPr>
      <w:bookmarkStart w:id="121" w:name="__RefHeading___Toc3243010_653776707"/>
      <w:bookmarkStart w:id="122" w:name="_Toc43"/>
      <w:bookmarkEnd w:id="120"/>
      <w:bookmarkEnd w:id="121"/>
      <w:r>
        <w:rPr>
          <w:rtl w:val="true"/>
        </w:rPr>
        <w:t>القويل بالتناسخ و الرجعة</w:t>
      </w:r>
      <w:bookmarkEnd w:id="122"/>
    </w:p>
    <w:p>
      <w:pPr>
        <w:pStyle w:val="BookText"/>
        <w:rPr/>
      </w:pPr>
      <w:r>
        <w:rPr>
          <w:rFonts w:ascii="IRNazanin" w:hAnsi="IRNazanin" w:eastAsia="IRNazanin"/>
          <w:color w:val="111111"/>
          <w:sz w:val="28"/>
          <w:sz w:val="28"/>
          <w:szCs w:val="28"/>
          <w:rtl w:val="true"/>
          <w:lang w:bidi="fa-IR"/>
        </w:rPr>
        <w:t>فقتلهم و صلبهم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 الغنية بت کا مقابلیت فهؤلاء صنوف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العباسية الروندية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غير ان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أنهم يتعارفون فى انتقالهم في كل جسد صاروا فيه على ما كانوا عليه مع نوح عليه السلام في السفينة و مع </w:t>
      </w:r>
      <w:r>
        <w:rPr>
          <w:rStyle w:val="FootnoteAnchor"/>
          <w:rtl w:val="true"/>
        </w:rPr>
        <w:footnoteReference w:id="141"/>
      </w:r>
      <w:r>
        <w:rPr>
          <w:rFonts w:ascii="Amiri" w:hAnsi="Amiri" w:eastAsia="Amiri" w:cs="Amiri"/>
          <w:color w:val="111111"/>
          <w:sz w:val="28"/>
          <w:sz w:val="28"/>
          <w:szCs w:val="28"/>
          <w:rtl w:val="true"/>
          <w:lang w:bidi="ar-SA"/>
        </w:rPr>
        <w:t xml:space="preserve">النبي صلى الله عليه وآله في كل عصر و زمان يسمون انفسهم بأسماء أصحاب النبي صلى الله عليه وآله و يزعمون ان أرواحهم فيهم و يتأولون فى ذلك قول على بن أبى طالب عليه السلام و قد روى أيضا عن النبي صلى الله عليه وآله ان الارواح جنود مجندة فما تعارف منها أئتلف و ما تناكر منها اختلف فنحن نتعارف كما قال عليه السلام و كما روى عن النبي صلى الله عليه وآله، و قال بعضهم بالتناسخ و تنقل الارواح مدة و وقت و هو ان كل دور فى الابدان الانسية فذلك للمؤمنين خاصة فتحول الى الدواب للنزهة مثل الافراس و الشهارى و فى غيرها مما يكون لمواكب </w:t>
      </w:r>
      <w:r>
        <w:rPr>
          <w:rStyle w:val="FootnoteAnchor"/>
          <w:rtl w:val="true"/>
        </w:rPr>
        <w:footnoteReference w:id="142"/>
      </w:r>
      <w:r>
        <w:rPr>
          <w:rFonts w:ascii="Amiri" w:hAnsi="Amiri" w:eastAsia="Amiri" w:cs="Amiri"/>
          <w:color w:val="111111"/>
          <w:sz w:val="28"/>
          <w:sz w:val="28"/>
          <w:szCs w:val="28"/>
          <w:rtl w:val="true"/>
          <w:lang w:bidi="ar-SA"/>
        </w:rPr>
        <w:t>الملوك و الخلفاء على قدر أديانهم و طاعتهم لأئمتهم فيحسان اليها فى علفها و إمساكها و تحليلها بالديباج و غيره من الجلال النظيفة المركعة و السروج المحلاة و كذلك ما كان منها لأوساط الناس و العوام فانما ذلك على قدر إيمانهم فتمكث فى ذلك الانتقال الفى سنة ثم تحول الى الابدان الانسية عشرة آلاف سنة و إنما ذلك امتحان لها لكيلا يدخلهم العجب فنزول طاعتهم، و اما الكفار و المشركون و المنافقون و العصاة فينتقلون في الابدان المشوهة و الوحشة عشرة آلاف سنة ما بين الفيل و الجمل الى القبة الصغيرة و تأولوا فى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يلج الجمل فى سم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ما هو فى خلق الجمل و ما كان مثله من الخاق لا يقدر أن ياج فى سم الخياط </w:t>
      </w:r>
      <w:r>
        <w:rPr>
          <w:rFonts w:eastAsia="Amiri" w:cs="Amiri" w:ascii="Amiri" w:hAnsi="Amiri"/>
          <w:color w:val="111111"/>
          <w:sz w:val="28"/>
          <w:szCs w:val="28"/>
          <w:rtl w:val="true"/>
          <w:lang w:bidi="ar-SA"/>
        </w:rPr>
        <w:t xml:space="preserve">- </w:t>
      </w:r>
      <w:bookmarkStart w:id="123" w:name="pg8744_87936"/>
    </w:p>
    <w:p>
      <w:pPr>
        <w:pStyle w:val="BookText"/>
        <w:rPr/>
      </w:pPr>
      <w:bookmarkEnd w:id="123"/>
      <w:r>
        <w:rPr>
          <w:rFonts w:ascii="Amiri" w:hAnsi="Amiri" w:eastAsia="Amiri" w:cs="Amiri"/>
          <w:color w:val="111111"/>
          <w:sz w:val="28"/>
          <w:sz w:val="28"/>
          <w:szCs w:val="28"/>
          <w:rtl w:val="true"/>
          <w:lang w:bidi="ar-SA"/>
        </w:rPr>
        <w:t>و قول الله لا يكذب ولا بد من أن يكون ذلك و لا يتهيأ الا بنقصان خلقه و تصغيره فى كل دور حتى يرجع الفيل و الجمل الى حد القبة الصغيرة فتدخل حينئذ في سم الخياط فاذا خرج من سم الخياط رد الى الابدان الانسية الف سنة فصار فى الخلق الضعيف المحتاج و كلف الاعمال و التعب و طلب المكسب بالمشقة فبين دباغ و حجام و كناس و غير ذلك المذمومة القذرة على قدر معاصيهم فيمتحنون فى هذه الاجسام بالإيمان بالائمة و الرسل والانبياء و معرفتهم فلا يؤمنون و يكذبون ولا يعرفون فلا يزالون منتقلين فى هذه الابدان الإنسية على هذه الحال من حال الى حال الف سنة ثم يردون بعد ذلك العذاب الى الامر الاول عشرة آلاف سنة فهذه حالهم أبد الآبدين و دهر الداهرين، هذه قيامتهم و بعثهم و هذه جنتهم و نارهم و هذه الرجعة عندهم لا رجوع بعد الموت و القوالب تفنى و تتلاشى ولا تعود ولا ترد أبداً</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3243012_653776707"/>
      <w:bookmarkStart w:id="125" w:name="_Toc44"/>
      <w:bookmarkEnd w:id="124"/>
      <w:r>
        <w:rPr>
          <w:rtl w:val="true"/>
        </w:rPr>
        <w:t>الزيدية و المغيرية</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الزيدية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سعيد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الله قدرة ولا نؤمن بالرجعة ولا تكذب بها وان شاء الله تعالى أن يفعل فعل</w:t>
      </w:r>
      <w:r>
        <w:rPr>
          <w:rFonts w:eastAsia="Amiri" w:cs="Amiri" w:ascii="Amiri" w:hAnsi="Amiri"/>
          <w:color w:val="111111"/>
          <w:sz w:val="28"/>
          <w:szCs w:val="28"/>
          <w:rtl w:val="true"/>
          <w:lang w:bidi="ar-SA"/>
        </w:rPr>
        <w:t xml:space="preserve">. </w:t>
      </w:r>
      <w:bookmarkStart w:id="126" w:name="pg8744_87937"/>
    </w:p>
    <w:p>
      <w:pPr>
        <w:pStyle w:val="BookText"/>
        <w:rPr/>
      </w:pPr>
      <w:bookmarkEnd w:id="126"/>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الناس فى أجسامهم التي كانوا فيها و يرجع محمد صلى الله عليه وآله و جميع النبيين فيؤمنون به و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معاوية بن أبي سفيان وآل أبي سفيان و يهدم دمشق ويغرق البصرة</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243014_653776707"/>
      <w:bookmarkStart w:id="128" w:name="_Toc45"/>
      <w:bookmarkEnd w:id="127"/>
      <w:r>
        <w:rPr>
          <w:rtl w:val="true"/>
        </w:rPr>
        <w:t>الخطابية</w:t>
      </w:r>
      <w:bookmarkEnd w:id="128"/>
    </w:p>
    <w:p>
      <w:pPr>
        <w:pStyle w:val="BookText"/>
        <w:rPr/>
      </w:pPr>
      <w:r>
        <w:rPr>
          <w:rFonts w:ascii="Amiri" w:hAnsi="Amiri" w:eastAsia="Amiri" w:cs="Amiri"/>
          <w:color w:val="111111"/>
          <w:sz w:val="28"/>
          <w:sz w:val="28"/>
          <w:szCs w:val="28"/>
          <w:rtl w:val="true"/>
          <w:lang w:bidi="ar-SA"/>
        </w:rPr>
        <w:t xml:space="preserve">و أما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الخطاب محمد بن أبي زينب الاجدع الاسدى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بقولهم فانهم افترقوا لما بلغهم أن أبا عبد الله جعفر بن محمد عليهما السلام لعنه و برىء منه و من أصحابه فصاروا أربع فرق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أن أبا عبد الله جعفر بن محمد عليهما السلام جعله قيمه و وصيه من بعده و علمه اسم الله الاعظم م ترقى الى أن أدعى النبوة ثم ادعى الرسالة ثم ادعى أنه من الملائكة وأنه رسول الله إلى أهل الارض و الحجة عليهم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أن أبا عبد الله جعفر بن محمد هو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 أبا الخطاب، في مرسل أرسله جعفر و أمر بطاعته و أحلوا المحارم من الزنا و السرقة و شرب الخمر و تركوا الزكاة و الصلاة و الصيام و الحج و أباحوا الشهوات بعضهم لبعض و قالوا من سأله أخوه ليشهد له على مخالفيه فليصدقه و يشهد له فان ذلك فرض عليه واجب، و جعلوا الفرائض رجالا سموهم و الفواحش و المعاصى رجالا و تأولوا على ما استحلوا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بن مقلاص أبي زينب الأسدى الكوفى الاجدع الزراد البزاز و يكنى تارة أبو الخطاب و اخرى أبو الظبيان و ثالثة أبو اسماعيل و قد أورد الكشى فى رجاله روايات كثيرة صريحة فى ذمه قتله عيسى بن موسى صاحب المنصور بسبخة الكوفة انظر تاريخ ابن الأثير و المقريزى و منهج </w:t>
      </w:r>
      <w:r>
        <w:rPr>
          <w:rFonts w:eastAsia="Amiri" w:cs="Amiri" w:ascii="Amiri" w:hAnsi="Amiri"/>
          <w:color w:val="111111"/>
          <w:sz w:val="28"/>
          <w:szCs w:val="28"/>
          <w:rtl w:val="true"/>
          <w:lang w:bidi="ar-SA"/>
        </w:rPr>
        <w:t xml:space="preserve">- </w:t>
      </w:r>
      <w:bookmarkStart w:id="129" w:name="pg8744_87938"/>
    </w:p>
    <w:p>
      <w:pPr>
        <w:pStyle w:val="BookText"/>
        <w:rPr/>
      </w:pPr>
      <w:bookmarkEnd w:id="12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خفف عنا بابى الخطاب و وضع عنا الاغلال و الآصار يعنون الصلاة و الزكاة و الصيام و الحج فمن عرف الرسول الذي الإمام فليصنع ما أحب</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3243016_653776707"/>
      <w:bookmarkStart w:id="131" w:name="_Toc46"/>
      <w:bookmarkEnd w:id="130"/>
      <w:r>
        <w:rPr>
          <w:rtl w:val="true"/>
        </w:rPr>
        <w:t>البزيعية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بزيع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جعفر بن محمد و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الخطاب بالرسالة و 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243018_653776707"/>
      <w:bookmarkStart w:id="133" w:name="_Toc47"/>
      <w:bookmarkEnd w:id="132"/>
      <w:r>
        <w:rPr>
          <w:rtl w:val="true"/>
        </w:rPr>
        <w:t>أصحاب السرى</w:t>
      </w:r>
      <w:bookmarkEnd w:id="1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السرى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جعفر و قال أنه قوى أمين و هو موسى القوى الامين و فيه تلك الروح و جعفر هو الإسلام و الإسلام هو السلام و هو الله عز وجل و نحن بنو الإسلام كما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ابن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الى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رسالته و صلوا و صاموا و حجوا الجعفر بن محمد و لبوا له فقالوا لبيك يا جعفر لبيك</w:t>
      </w:r>
      <w:r>
        <w:rPr>
          <w:rFonts w:eastAsia="Amiri" w:cs="Amiri" w:ascii="Amiri" w:hAnsi="Amiri"/>
          <w:color w:val="111111"/>
          <w:sz w:val="28"/>
          <w:szCs w:val="28"/>
          <w:rtl w:val="true"/>
          <w:lang w:bidi="ar-SA"/>
        </w:rPr>
        <w:t xml:space="preserve">. </w:t>
      </w:r>
      <w:bookmarkStart w:id="134" w:name="pg8744_87939"/>
    </w:p>
    <w:p>
      <w:pPr>
        <w:pStyle w:val="Heading2"/>
        <w:numPr>
          <w:ilvl w:val="1"/>
          <w:numId w:val="1"/>
        </w:numPr>
        <w:rPr/>
      </w:pPr>
      <w:bookmarkStart w:id="135" w:name="__RefHeading___Toc3243020_653776707"/>
      <w:bookmarkStart w:id="136" w:name="_Toc48"/>
      <w:bookmarkEnd w:id="134"/>
      <w:bookmarkEnd w:id="135"/>
      <w:r>
        <w:rPr>
          <w:rtl w:val="true"/>
        </w:rPr>
        <w:t xml:space="preserve">المعمرية </w:t>
      </w:r>
      <w:r>
        <w:rPr>
          <w:rtl w:val="true"/>
        </w:rPr>
        <w:t xml:space="preserve">- </w:t>
      </w:r>
      <w:r>
        <w:rPr>
          <w:rtl w:val="true"/>
        </w:rPr>
        <w:t>قول جامع في أهل الغلو</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عز وجل و تعالى الله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هو نور يدخل فى أبدان الأوصياء فيحل فيها فكان ذلك النور فى جعفر ثم خرج منه فدخل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الملائكة ثم 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الملائكة فمعمر هو الله عز وجل،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 الله عز وجل وصلى له و صام و أحل الشهوات كلها ما حل منها و ما حرم و ليس عنده شيء محرم،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الله هذا إلا لخلقه فكيف يكون محرما و حل الزنا و السرقة و شرب الخمر و الميتة و الدم و لحم الخنزير و نكاح الأمهات و البنات و الاخوات و نكاح الرجال و وضع عن أصحابه غسل الجنابة و قال كيف أغتسل من نطفة خلقت منها، و زعم أن كل شيء أحله الله فى القرآن و حرمه فانما هو أسماء رجال، فخاصمه قوم من الشيعة و قالوا لهم ان اللذين زعمتم انهما صارا من الملائكة قد برنا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عليهما انه ما کافران شيطانان و قد لعناهما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اللذين ترونهما جعفراً و أبا الخطاب شيطانان تمثلا في صورة جعفر و أبى الخطاب يصدان الناس عن الحق و جعفر و أبو الخطاب ملكان عظمان عند الإله الأعظم إله السماء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الارض و هو مطيع لإله السماء يعرف فضائله </w:t>
      </w:r>
      <w:r>
        <w:rPr>
          <w:rStyle w:val="FootnoteAnchor"/>
          <w:rtl w:val="true"/>
        </w:rPr>
        <w:footnoteReference w:id="148"/>
      </w:r>
      <w:r>
        <w:rPr>
          <w:rFonts w:ascii="Amiri" w:hAnsi="Amiri" w:eastAsia="Amiri" w:cs="Amiri"/>
          <w:color w:val="111111"/>
          <w:sz w:val="28"/>
          <w:sz w:val="28"/>
          <w:szCs w:val="28"/>
          <w:rtl w:val="true"/>
          <w:lang w:bidi="ar-SA"/>
        </w:rPr>
        <w:t xml:space="preserve">و قدره، فقالوا لهم كيف يكون هذا و محمد صلى الله عليه وآله لم يزل مقراً بانه عبد الله و ان إلهه و إله الخلق أجمعين إله واحد و هو الله و هو رب السماء و الارض و إلههما لا إله غيره </w:t>
      </w:r>
      <w:r>
        <w:rPr>
          <w:rStyle w:val="FootnoteAnchor"/>
          <w:rtl w:val="true"/>
        </w:rPr>
        <w:footnoteReference w:id="149"/>
      </w:r>
      <w:r>
        <w:rPr>
          <w:rFonts w:ascii="Amiri" w:hAnsi="Amiri" w:eastAsia="Amiri" w:cs="Amiri"/>
          <w:color w:val="111111"/>
          <w:sz w:val="28"/>
          <w:sz w:val="28"/>
          <w:szCs w:val="28"/>
          <w:rtl w:val="true"/>
          <w:lang w:bidi="ar-SA"/>
        </w:rPr>
        <w:t xml:space="preserve">فقالوا أن محمداً صلى الله عليه وآله كان يوم قال هذا عبداً رسولا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النور الذي هو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bookmarkStart w:id="137" w:name="pg8744_87940"/>
    </w:p>
    <w:p>
      <w:pPr>
        <w:pStyle w:val="BookText"/>
        <w:rPr/>
      </w:pPr>
      <w:bookmarkEnd w:id="137"/>
      <w:r>
        <w:rPr>
          <w:rFonts w:ascii="Amiri" w:hAnsi="Amiri" w:eastAsia="Amiri" w:cs="Amiri"/>
          <w:color w:val="111111"/>
          <w:sz w:val="28"/>
          <w:sz w:val="28"/>
          <w:szCs w:val="28"/>
          <w:rtl w:val="true"/>
          <w:lang w:bidi="ar-SA"/>
        </w:rPr>
        <w:t xml:space="preserve">ثم صار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فهم آلهة كلهم،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 قد دعا محمد صلى الله عليه وآله أبا طالب الى الإسلام و الإيمان فامتنع أبو طالب من ذلك و قد قال النبي صلى الله عليه وآله أنى مستوهبه من ولى و أنه و اهبه لى قالوا ان محمداً و أبا طالب كانا يسخران بالناس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تسخروا منا فانا نسخر منكم كما تسخرون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يسخرون منهم سخر الله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طالب هو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تعالى الله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طالب خرجت الروح و سكنت في محمد صلى الله عليه وآله و كان هو الله عز وجل في الحق و كان على بن أبى طالب هو الرسول فلما مضى محمد صلى الله عليه وآله خرجت منه الروح و صارت في على فلم تزل تتناسخ في واحد بعد واحد حتى صارت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243022_653776707"/>
      <w:bookmarkStart w:id="139" w:name="_Toc49"/>
      <w:bookmarkEnd w:id="138"/>
      <w:r>
        <w:rPr>
          <w:rtl w:val="true"/>
        </w:rPr>
        <w:t xml:space="preserve">المزدكية </w:t>
      </w:r>
      <w:r>
        <w:rPr>
          <w:rtl w:val="true"/>
        </w:rPr>
        <w:t xml:space="preserve">- </w:t>
      </w:r>
      <w:r>
        <w:rPr>
          <w:rtl w:val="true"/>
        </w:rPr>
        <w:t xml:space="preserve">الزنديقية </w:t>
      </w:r>
      <w:r>
        <w:rPr>
          <w:rtl w:val="true"/>
        </w:rPr>
        <w:t xml:space="preserve">- </w:t>
      </w:r>
      <w:r>
        <w:rPr>
          <w:rtl w:val="true"/>
        </w:rPr>
        <w:t>الدهرية</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فرق أهل الغلو عن انتحل التشيع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 مدينية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المزدكية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الزنديقية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الدهرية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مرجعهم جميعاً </w:t>
      </w:r>
      <w:r>
        <w:rPr>
          <w:rFonts w:eastAsia="Amiri" w:cs="Amiri" w:ascii="Amiri" w:hAnsi="Amiri"/>
          <w:color w:val="111111"/>
          <w:sz w:val="28"/>
          <w:szCs w:val="28"/>
          <w:rtl w:val="true"/>
          <w:lang w:bidi="ar-SA"/>
        </w:rPr>
        <w:t xml:space="preserve">- </w:t>
      </w:r>
      <w:bookmarkStart w:id="140" w:name="pg8744_87941"/>
    </w:p>
    <w:p>
      <w:pPr>
        <w:pStyle w:val="BookText"/>
        <w:rPr/>
      </w:pPr>
      <w:bookmarkEnd w:id="140"/>
      <w:r>
        <w:rPr>
          <w:rFonts w:ascii="Amiri" w:hAnsi="Amiri" w:eastAsia="Amiri" w:cs="Amiri"/>
          <w:color w:val="111111"/>
          <w:sz w:val="28"/>
          <w:sz w:val="28"/>
          <w:szCs w:val="28"/>
          <w:rtl w:val="true"/>
          <w:lang w:bidi="ar-SA"/>
        </w:rPr>
        <w:t xml:space="preserve">لعنهم الله، و كلهم متفقون على نفى الربوبية عن الجليل الخالق تبارك و تعالى بال عن ذلك علواً كبيراً و اثباتها في بدن مخلوق منوف على أن البدن مسكن الله و أن الله تعالى نور و روح ينتقل في هذه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مختلفون فى رؤسائهم الذين يتولونهم يبرأ البعض من بعض و يلعن بعضهم بعضاً</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243024_653776707"/>
      <w:bookmarkStart w:id="142" w:name="_Toc50"/>
      <w:bookmarkEnd w:id="141"/>
      <w:r>
        <w:rPr>
          <w:rtl w:val="true"/>
        </w:rPr>
        <w:t xml:space="preserve">فرق الروندية </w:t>
      </w:r>
      <w:r>
        <w:rPr>
          <w:rtl w:val="true"/>
        </w:rPr>
        <w:t xml:space="preserve">- </w:t>
      </w:r>
      <w:r>
        <w:rPr>
          <w:rtl w:val="true"/>
        </w:rPr>
        <w:t>الا با مسلمية</w:t>
      </w:r>
      <w:bookmarkEnd w:id="142"/>
    </w:p>
    <w:p>
      <w:pPr>
        <w:pStyle w:val="BookText"/>
        <w:rPr/>
      </w:pPr>
      <w:r>
        <w:rPr>
          <w:rFonts w:ascii="Amiri" w:hAnsi="Amiri" w:eastAsia="Amiri" w:cs="Amiri"/>
          <w:color w:val="111111"/>
          <w:sz w:val="28"/>
          <w:sz w:val="28"/>
          <w:szCs w:val="28"/>
          <w:rtl w:val="true"/>
          <w:lang w:bidi="ar-SA"/>
        </w:rPr>
        <w:t xml:space="preserve">ثم أن الشيعة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ثلاث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 مسلمية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مسلم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با مامته و ادعوا أنه حى لم يمت و قالوا بالاباحات و ترك لم جميع الفرائض و جعلوا الإيمان المعرفة الامامهم فقط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 مدينية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أصلهم رجعت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الخرمية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على ولاية أسلافها و ولاية أبي مسلم سراً و هم </w:t>
      </w:r>
      <w:r>
        <w:rPr>
          <w:rFonts w:eastAsia="Amiri" w:cs="Amiri" w:ascii="Amiri" w:hAnsi="Amiri"/>
          <w:color w:val="111111"/>
          <w:sz w:val="28"/>
          <w:szCs w:val="28"/>
          <w:rtl w:val="true"/>
          <w:lang w:bidi="ar-SA"/>
        </w:rPr>
        <w:t xml:space="preserve">- </w:t>
      </w:r>
      <w:bookmarkStart w:id="143" w:name="pg8744_87942"/>
    </w:p>
    <w:p>
      <w:pPr>
        <w:pStyle w:val="Heading2"/>
        <w:numPr>
          <w:ilvl w:val="1"/>
          <w:numId w:val="1"/>
        </w:numPr>
        <w:rPr/>
      </w:pPr>
      <w:bookmarkStart w:id="144" w:name="__RefHeading___Toc3243026_653776707"/>
      <w:bookmarkStart w:id="145" w:name="_Toc51"/>
      <w:bookmarkEnd w:id="143"/>
      <w:bookmarkEnd w:id="144"/>
      <w:r>
        <w:rPr>
          <w:rtl w:val="true"/>
        </w:rPr>
        <w:t xml:space="preserve">الخرمية </w:t>
      </w:r>
      <w:r>
        <w:rPr>
          <w:rtl w:val="true"/>
        </w:rPr>
        <w:t xml:space="preserve">- </w:t>
      </w:r>
      <w:r>
        <w:rPr>
          <w:rtl w:val="true"/>
        </w:rPr>
        <w:t xml:space="preserve">الزامية </w:t>
      </w:r>
      <w:r>
        <w:rPr>
          <w:rtl w:val="true"/>
        </w:rPr>
        <w:t xml:space="preserve">- </w:t>
      </w:r>
      <w:r>
        <w:rPr>
          <w:rtl w:val="true"/>
        </w:rPr>
        <w:t xml:space="preserve">الحريرية </w:t>
      </w:r>
      <w:r>
        <w:rPr>
          <w:rtl w:val="true"/>
        </w:rPr>
        <w:t xml:space="preserve">- </w:t>
      </w:r>
      <w:r>
        <w:rPr>
          <w:rtl w:val="true"/>
        </w:rPr>
        <w:t>العباسية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الرزامية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أصلهم مذهب الكيسانية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أبى هريرة الروندية </w:t>
      </w:r>
      <w:r>
        <w:rPr>
          <w:rStyle w:val="FootnoteAnchor"/>
          <w:rtl w:val="true"/>
        </w:rPr>
        <w:footnoteReference w:id="156"/>
      </w:r>
      <w:r>
        <w:rPr>
          <w:rFonts w:ascii="Amiri" w:hAnsi="Amiri" w:eastAsia="Amiri" w:cs="Amiri"/>
          <w:color w:val="111111"/>
          <w:sz w:val="28"/>
          <w:sz w:val="28"/>
          <w:szCs w:val="28"/>
          <w:rtl w:val="true"/>
          <w:lang w:bidi="ar-SA"/>
        </w:rPr>
        <w:t>و هم العباسية الخلص الذين قالوا الامامة لعم النبي صلى الله عليه وآله العباس ابن عبد المطلب رحمة الله عليه و تثبت على ولاية أسلافها الأولى سراً و كرهوا أن يشهدوا على أسلافهم بالكفر و هم مع ذلك يتولون أبا مسلم و يعظمونه و هم الذين غلوا فى القول في العباس و ولده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أوصى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هاشم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فأوصى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مات عنده بالشام بأرض الشراة فأوصى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بالامام و هو أول من عقدت له الامامة من ولد العباس و اليه دعا أبو مسلم، ثم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عقدت له الامامة تختلف من ولد العباس بن عبد المطلب ثم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المنصور فلما مضى المنصور أوصى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 بعده فردهم المهدى عن اثبات الامامة لمحمد بن الحنفية وابنه أبى هاشم وأثبت الامامة بعد النبي صلى الله عليه وآله للعباس بن عبد المطلب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دعاهم اليها و قال كان العباس عمه و وارثه وأولى الناس به وان أبا بكر و عمر و عثمان و علياً عليه السلام وكل من دخل في الخلافة بعد الذي صلى الله عليه وآله غاصبون متوثبون فأجابوه فعقد الامامة للعباس بعد رسول الله صلى الله عليه وآله وام العباس نقيلة بنت جناب بن كليب بن مالك ابن عمر و بن عامر بن زيد بن مناة بن الضحيان و هو عامر بن سعد بن الخزرج بن تيم الله بن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عقدها بعد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 الفضل وقثم و عبيد الله و عبد الرحمن واسمها لبابة بنت الحارث بن حزن بن بجير بن الحزم بن رويبة بن عبد الله بن هلال بن عامر ابن صعصعة ، ثم عقدها بعد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بن عبد الله المعروف بالسجاد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متعبداً و امه زرعة بنت مشرح </w:t>
      </w:r>
      <w:r>
        <w:rPr>
          <w:rStyle w:val="FootnoteAnchor"/>
          <w:rtl w:val="true"/>
        </w:rPr>
        <w:footnoteReference w:id="157"/>
      </w:r>
      <w:r>
        <w:rPr>
          <w:rFonts w:ascii="Amiri" w:hAnsi="Amiri" w:eastAsia="Amiri" w:cs="Amiri"/>
          <w:color w:val="111111"/>
          <w:sz w:val="28"/>
          <w:sz w:val="28"/>
          <w:szCs w:val="28"/>
          <w:rtl w:val="true"/>
          <w:lang w:bidi="ar-SA"/>
        </w:rPr>
        <w:t xml:space="preserve">ابن يكرب بن وليعة بن شرحبيل بن معاوية بن عمرو بن حجر بن الولادة </w:t>
      </w:r>
      <w:r>
        <w:rPr>
          <w:rStyle w:val="FootnoteAnchor"/>
          <w:rtl w:val="true"/>
        </w:rPr>
        <w:footnoteReference w:id="158"/>
      </w:r>
      <w:r>
        <w:rPr>
          <w:rFonts w:ascii="Amiri" w:hAnsi="Amiri" w:eastAsia="Amiri" w:cs="Amiri"/>
          <w:color w:val="111111"/>
          <w:sz w:val="28"/>
          <w:sz w:val="28"/>
          <w:szCs w:val="28"/>
          <w:rtl w:val="true"/>
          <w:lang w:bidi="ar-SA"/>
        </w:rPr>
        <w:t xml:space="preserve">الحارث بن عمرو ابن معاوية بن الحارث بن معاوية بن كندة، ثم عقدها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لابراهيم بن محمد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ام ولد يقال لها فاطمة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فعقدها بعد ابراهيم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ريطة بنت بن عبد المدان بن الديان بن قطن بن زياد بن الحرث بن مالك بن ربيعة بن كعب بن الحرث بن كعب، ثم عقدها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أبى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 ولد بربرية يقال لها سلامة وكان أبو العباس جعل ولاية العهد لاخيه أبى جعفر ولا بن أخيه عيسى بن موسى ابن محمد بن على بن العباس فخالفه عبد الله بن على بن عبد الله فادعى الامامة و وصية أبي العباس فقاتله أبو مسلم فهزمه فهرب و توارى بالبصرة فأخذه بعد ذلك بأمان وهو صاحب عبد الله بن المقفع الزنديق فقتل، قاله المنصور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اطمأنت الخلافة المنصور و استوى أمره وقوى وقتل أبا مسلم و كبر ابنه محمد بن عبد الله سماه </w:t>
      </w:r>
      <w:r>
        <w:rPr>
          <w:rStyle w:val="FootnoteAnchor"/>
          <w:rtl w:val="true"/>
        </w:rPr>
        <w:footnoteReference w:id="159"/>
      </w:r>
      <w:r>
        <w:rPr>
          <w:rFonts w:ascii="Amiri" w:hAnsi="Amiri" w:eastAsia="Amiri" w:cs="Amiri"/>
          <w:color w:val="111111"/>
          <w:sz w:val="28"/>
          <w:sz w:val="28"/>
          <w:szCs w:val="28"/>
          <w:rtl w:val="true"/>
          <w:lang w:bidi="ar-SA"/>
        </w:rPr>
        <w:t>المهدى و بايع له و قدمه على عيسى بن موسى و جعل عيسى بعده و أعطى عيسى على ذلك عشرين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فافترقت حينئذ شيعته و اضطربت وانكرت ما كان منه و أبوا قبول بيعة المهدى قالوا لأصحابهم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جاز لكم متابعة </w:t>
      </w:r>
      <w:r>
        <w:rPr>
          <w:rStyle w:val="FootnoteAnchor"/>
          <w:rtl w:val="true"/>
        </w:rPr>
        <w:footnoteReference w:id="160"/>
      </w:r>
      <w:r>
        <w:rPr>
          <w:rFonts w:ascii="Amiri" w:hAnsi="Amiri" w:eastAsia="Amiri" w:cs="Amiri"/>
          <w:color w:val="111111"/>
          <w:sz w:val="28"/>
          <w:sz w:val="28"/>
          <w:szCs w:val="28"/>
          <w:rtl w:val="true"/>
          <w:lang w:bidi="ar-SA"/>
        </w:rPr>
        <w:t>المهدى و تأخير عيسى بن موسى و قد عقد له أبو العباس العهد بعد المنصور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أمر أمير المؤمنين المنصور لنا بذلك و هو الامام الذى قد افترض الله طاعته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العباس كان مفترض الطاعة من الله قبله و هو أمر ببيعة أبي جعفر العباس و بيعة عيسى بن موسى بعده فكيف جاز لكم تأخيره و تقديم المهدى بين يديه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الطاعة للامام ما دام حيا فاذا مات و قام غيره و كان الأمر أمر القائم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ان مات أمير المؤمنين المنصور والمهدى حى و عيسى بن موسى حى فأنكر الناس أمر أمير المؤمنين في بيعة المهدى كما انكرتم أنتم أمر أبي العباس في بيعة عيسى بن موسى هل يجوز ذلك قالوا لا يجوز ذلك و قد بويع له قالوا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جاز لكم ان تؤخروا عيسى و تقدموا المهدى ولم تكونوا بايعتم له فثبتوا على امامة عيسى بن موسى وانكر و الإمامة المهدى و أجروها في ولد عيسى الى اليوم، وام عيسى بن موسى ام ولد فلما حضرت المهدى الوفاة عقد الامامة لا بنه موسى و سماه الهادى و جعل ابنه هارون بعده و سماه الرشيد و اسقط عيسى، وام المهدى ام موسى بنت منصور بن عبد الله بن شمر بن ابن يزيد بن وارد بن معد يكرب بن الوازع بن ذى عيش بن و تج بن وصاه بن عبد الله بن سميع بن الحرث بن زيد الغوث بن سعد بن عوف </w:t>
      </w:r>
    </w:p>
    <w:p>
      <w:pPr>
        <w:pStyle w:val="BookText"/>
        <w:rPr/>
      </w:pPr>
      <w:r>
        <w:rPr>
          <w:rFonts w:ascii="Amiri" w:hAnsi="Amiri" w:eastAsia="Amiri" w:cs="Amiri"/>
          <w:color w:val="111111"/>
          <w:sz w:val="28"/>
          <w:sz w:val="28"/>
          <w:szCs w:val="28"/>
          <w:rtl w:val="true"/>
          <w:lang w:bidi="ar-SA"/>
        </w:rPr>
        <w:t xml:space="preserve">ابن عدى بن مالك بن زيد بن سدد بن زرعة بن سبأ الاصغر بن كعب زيد بن سهل بن عمرو بن قيس بن معاوية بن جشم بن عبد شمس ابن وائل بن الغوث بن قطن بن عريب بن زهير بن أيمن بن الهميسع العرنجج و هو حمير بن سبأ بن يشجب بن يعرب بن قحطان بن زيادة بن اليسع بن الهميسع بن يثمن بن نبت بن سلامان بن حمل بن قيدار بن اسماعيل بن ابراهيم بن آزر بن تارخ بن ناحور بن ساروغ بن أرغو بن فالغ بن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زيادة ليس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الهادى والرشيد ام ولد يقال لها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العباسية فرقتان قالتا بالغلو في ولد العباس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هاشم </w:t>
      </w:r>
      <w:r>
        <w:rPr>
          <w:rStyle w:val="FootnoteAnchor"/>
          <w:rtl w:val="true"/>
        </w:rPr>
        <w:footnoteReference w:id="161"/>
      </w:r>
      <w:r>
        <w:rPr>
          <w:rFonts w:ascii="Amiri" w:hAnsi="Amiri" w:eastAsia="Amiri" w:cs="Amiri"/>
          <w:color w:val="111111"/>
          <w:sz w:val="28"/>
          <w:sz w:val="28"/>
          <w:szCs w:val="28"/>
          <w:rtl w:val="true"/>
          <w:lang w:bidi="ar-SA"/>
        </w:rPr>
        <w:t>عبد الله ابن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الإمام عالم يعلم كل شيء و هو بمنزلة النبي صلى الله عليه و آله فى جميع أموره و من لم يعرفه لم يعرف الله و ليس بمؤ من بل كافر مشرك و قادوا الإمامة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ولد العباس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الإمام عالم بكل شيء و هو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 و يميت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يعلم الغيب أرسله أبو جعفر المنصور و 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الروندية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الروندى</w:t>
      </w:r>
      <w:r>
        <w:rPr>
          <w:rFonts w:eastAsia="IRNazanin" w:cs="IRNazanin"/>
          <w:color w:val="111111"/>
          <w:sz w:val="28"/>
          <w:szCs w:val="28"/>
          <w:rtl w:val="true"/>
          <w:lang w:bidi="fa-IR"/>
        </w:rPr>
        <w:t xml:space="preserve">). </w:t>
      </w:r>
      <w:bookmarkStart w:id="146" w:name="pg8744_87946"/>
    </w:p>
    <w:p>
      <w:pPr>
        <w:pStyle w:val="Heading2"/>
        <w:numPr>
          <w:ilvl w:val="1"/>
          <w:numId w:val="1"/>
        </w:numPr>
        <w:rPr/>
      </w:pPr>
      <w:bookmarkStart w:id="147" w:name="__RefHeading___Toc3243028_653776707"/>
      <w:bookmarkStart w:id="148" w:name="_Toc52"/>
      <w:bookmarkEnd w:id="146"/>
      <w:bookmarkEnd w:id="147"/>
      <w:r>
        <w:rPr>
          <w:rtl w:val="true"/>
        </w:rPr>
        <w:t>إفتراق الشيعة بعد قتل الحسين عليه السلام</w:t>
      </w:r>
      <w:bookmarkEnd w:id="148"/>
    </w:p>
    <w:p>
      <w:pPr>
        <w:pStyle w:val="BookText"/>
        <w:rPr/>
      </w:pPr>
      <w:r>
        <w:rPr>
          <w:rFonts w:ascii="Amiri" w:hAnsi="Amiri" w:eastAsia="Amiri" w:cs="Amiri"/>
          <w:color w:val="111111"/>
          <w:sz w:val="28"/>
          <w:sz w:val="28"/>
          <w:szCs w:val="28"/>
          <w:rtl w:val="true"/>
          <w:lang w:bidi="ar-SA"/>
        </w:rPr>
        <w:t xml:space="preserve">و شهدوا أن المنصور هو الله جل الله و 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ذانه يعلم سرهم و نجواهم، و أعلنوا القول بذلك و دعوا اليه فبلغ قولهم المنصور فأخذ منهم جماعة فأقروا بذلك فاستنابهم و أمرهم بالرجوع عن قولهم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ربنا و هو يقتلنا شهداء كما قتل أنبياءه و رسله على يدى من شاء من خلقه و أمات بعضهم بالهدم و الفرق و سلط على بعضهم السباع و قبض أرواح بعضهم فجأة و بالعلل و كيف شاء و ذلك له يفعل ما يشاء بخلقه لا يسئل عما يفعل، فثبتوا على ذلك الى اليوم و ادعوا أن أسلافهم مضوا على هذا القول و لكنهم كتموه عن الناس و كان ذلك ذنباً منهم يتوب الله منه عليهم و ليس هو بمخرجهم من الايمان ولا من طاعة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بفرض الامامة لعلى بن أبى طالب عليه السلام من الله و من رسوله صلى الله عليه وآله فانهم ثبتوا على إمامته ثم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الحسن ثم افترقوا بعد قتل الحسين عليه السلام</w:t>
      </w:r>
      <w:r>
        <w:rPr>
          <w:rFonts w:eastAsia="Amiri" w:cs="Amiri" w:ascii="Amiri" w:hAnsi="Amiri"/>
          <w:color w:val="111111"/>
          <w:sz w:val="28"/>
          <w:szCs w:val="28"/>
          <w:rtl w:val="true"/>
          <w:lang w:bidi="ar-SA"/>
        </w:rPr>
        <w:t>. -</w:t>
      </w:r>
    </w:p>
    <w:p>
      <w:pPr>
        <w:pStyle w:val="Heading2"/>
        <w:numPr>
          <w:ilvl w:val="1"/>
          <w:numId w:val="1"/>
        </w:numPr>
        <w:rPr/>
      </w:pPr>
      <w:bookmarkStart w:id="149" w:name="__RefHeading___Toc3243030_653776707"/>
      <w:bookmarkStart w:id="150" w:name="_Toc53"/>
      <w:bookmarkEnd w:id="149"/>
      <w:r>
        <w:rPr>
          <w:rtl w:val="true"/>
        </w:rPr>
        <w:t xml:space="preserve">القول بامامة على بن الحسين عليه السلام </w:t>
      </w:r>
      <w:r>
        <w:rPr>
          <w:rtl w:val="true"/>
        </w:rPr>
        <w:t xml:space="preserve">- </w:t>
      </w:r>
      <w:r>
        <w:rPr>
          <w:rtl w:val="true"/>
        </w:rPr>
        <w:t>تواريخه</w:t>
      </w:r>
      <w:bookmarkEnd w:id="1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القول بإمامة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يكنى بألى محمد و يكنى بأبى بكر و هى كنيته الغالبة عليه فلم تزل مقيمة على إمامته حتى توفى بالمدينة في المحرم في أول سنة أربع و تسعين و هو ابن خمس و خمسين سنة، و كان مولده فى سنة ثمان و ثلاثين وامه ام ولد يقال لها سلافة و كانت تسمى قبل أن تسبي جهانشاه و هي ابنة يزدجرد بن شهريار بن کسری ابرویز بن هرمز و كان يزدجرد </w:t>
      </w:r>
      <w:r>
        <w:rPr>
          <w:rFonts w:eastAsia="IRNazanin" w:cs="IRNazanin"/>
          <w:color w:val="111111"/>
          <w:sz w:val="28"/>
          <w:szCs w:val="28"/>
          <w:rtl w:val="true"/>
          <w:lang w:bidi="fa-IR"/>
        </w:rPr>
        <w:t xml:space="preserve">- </w:t>
      </w:r>
      <w:bookmarkStart w:id="151" w:name="pg8744_87947"/>
    </w:p>
    <w:p>
      <w:pPr>
        <w:pStyle w:val="BookText"/>
        <w:rPr/>
      </w:pPr>
      <w:bookmarkEnd w:id="151"/>
      <w:r>
        <w:rPr>
          <w:rFonts w:ascii="Amiri" w:hAnsi="Amiri" w:eastAsia="Amiri" w:cs="Amiri"/>
          <w:color w:val="111111"/>
          <w:sz w:val="28"/>
          <w:sz w:val="28"/>
          <w:szCs w:val="28"/>
          <w:rtl w:val="true"/>
          <w:lang w:bidi="ar-SA"/>
        </w:rPr>
        <w:t>آخر ملوك فارس</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243032_653776707"/>
      <w:bookmarkStart w:id="153" w:name="_Toc54"/>
      <w:bookmarkEnd w:id="152"/>
      <w:r>
        <w:rPr>
          <w:rtl w:val="true"/>
        </w:rPr>
        <w:t xml:space="preserve">الواقفة على الحسين بن على عليه السلام </w:t>
      </w:r>
      <w:r>
        <w:rPr>
          <w:rtl w:val="true"/>
        </w:rPr>
        <w:t xml:space="preserve">- </w:t>
      </w:r>
      <w:r>
        <w:rPr>
          <w:rtl w:val="true"/>
        </w:rPr>
        <w:t>السرحوبية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القطعت الامامة بعد الحسين انما كانوا ثلاثة أئمة مسمين بأسمائهم استخلفهم رسول الله صلى الله عليه وآله و أوصى اليهم و جعلهم حججاً على الناس و قواما بعده واحداً بعد واحد فلم يثبتوا إمامة لا حد بعدهم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 الامامة صارت بعد مضى الحسين في ولد الحسن و الحسين فهمى فيهم خاصة دون سائر ولد على بن أبى طالب و هم كلهم فيها شرع سواء من قام منهم و دعا لنفسه فهو الامام المفروض الطاعة بمنزلة على بن أبى طالب واجبة امامته من الله عز وجل على أهل بيته و سائر الناس كلهم فمن تخلف عنه فى قيامه و دعائه الى نفسه من جميع الخلق فهو هالك كافر و من ادعى منهم الإمامة و هو قاعد في بيته مرخى عليه ستره فهو كافر مشرك و كل من اتبعه على ذلك و كل من قال بامامته، و هم الذين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w:t>
      </w:r>
      <w:r>
        <w:rPr>
          <w:rStyle w:val="FootnoteAnchor"/>
          <w:rtl w:val="true"/>
        </w:rPr>
        <w:footnoteReference w:id="164"/>
      </w:r>
      <w:r>
        <w:rPr>
          <w:rFonts w:ascii="Amiri" w:hAnsi="Amiri" w:eastAsia="Amiri" w:cs="Amiri"/>
          <w:color w:val="111111"/>
          <w:sz w:val="28"/>
          <w:sz w:val="28"/>
          <w:szCs w:val="28"/>
          <w:rtl w:val="true"/>
          <w:lang w:bidi="ar-SA"/>
        </w:rPr>
        <w:t>بن الزبير 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w:t>
      </w:r>
      <w:r>
        <w:rPr>
          <w:rFonts w:eastAsia="Amiri" w:cs="Amiri" w:ascii="Amiri" w:hAnsi="Amiri"/>
          <w:color w:val="111111"/>
          <w:sz w:val="28"/>
          <w:szCs w:val="28"/>
          <w:rtl w:val="true"/>
          <w:lang w:bidi="ar-SA"/>
        </w:rPr>
        <w:t xml:space="preserve">- </w:t>
      </w:r>
      <w:bookmarkStart w:id="154" w:name="pg8744_87948"/>
    </w:p>
    <w:p>
      <w:pPr>
        <w:pStyle w:val="Heading2"/>
        <w:numPr>
          <w:ilvl w:val="1"/>
          <w:numId w:val="1"/>
        </w:numPr>
        <w:rPr/>
      </w:pPr>
      <w:bookmarkStart w:id="155" w:name="__RefHeading___Toc3243034_653776707"/>
      <w:bookmarkStart w:id="156" w:name="_Toc55"/>
      <w:bookmarkEnd w:id="154"/>
      <w:bookmarkEnd w:id="155"/>
      <w:r>
        <w:rPr>
          <w:rtl w:val="true"/>
        </w:rPr>
        <w:t xml:space="preserve">إختلاف الواقفة في علم الإمام </w:t>
      </w:r>
      <w:r>
        <w:rPr>
          <w:rtl w:val="true"/>
        </w:rPr>
        <w:t>.</w:t>
      </w:r>
      <w:bookmarkEnd w:id="156"/>
    </w:p>
    <w:p>
      <w:pPr>
        <w:pStyle w:val="BookText"/>
        <w:rPr/>
      </w:pPr>
      <w:r>
        <w:rPr>
          <w:rFonts w:ascii="IRNazanin" w:hAnsi="IRNazanin" w:eastAsia="IRNazanin"/>
          <w:color w:val="111111"/>
          <w:sz w:val="28"/>
          <w:sz w:val="28"/>
          <w:szCs w:val="28"/>
          <w:rtl w:val="true"/>
          <w:lang w:bidi="fa-IR"/>
        </w:rPr>
        <w:t xml:space="preserve">یسمی أبا الجارود ولقبه سرحوباً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 سرحوباً شيطان أعمى يسكن البحر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أعمى البصر أعمى القلب فالتقوا هؤلاء مع الفرقتين اللتين قالتا أن علياً أفضل الناس بعد النبي صلى الله عليه وآله فصاروا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بالكوفة فقالوا بامامته فسموا كلهم في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مختلفون فيما بينهم فى القرآن و السنن و الشرائع و الفرائض و الاحكام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حلال آل محمد صلى الله عليه وآله و الحرام حرامهم و الاحكام أحكامهم و عندهم جميع ما جاء التى صلى الله عليه وآله كله كامل عند صغيرهم و كبيرهم و الصغير منهم و الكبير في العلم سواء لا يفضل الكبير الصغير من كان منهم في الخرق و المهد الى أكبر هم سناً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ان من كان منهم فى المهد و الخرق ليس عليه مثل علم رسول الله صلى الله عليه وآله فهو كافر بالله مشرك و ليس يحتاج أحد حد منهم ان يتعلم من أحد منهم ولا من غيرهم، العلم ينبت في صدورهم كما ينبت الزرع المطر فالله عز وجل قد عليهم بلطفه كيف شاء، و انما قالوا بهذه المقالة كراهة أن يلزموا الإمامة بعضهم دون بعض فينتقض قولهم أن الإمامة صارت فيهم جميعاً فهم فيها شرع سواء و هم مع ذلك لا يروون أحد منهم علماً ينتفعون به إلا ما يروون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 قليلة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أشياء يسيرة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الحسن </w:t>
      </w:r>
      <w:r>
        <w:rPr>
          <w:rStyle w:val="FootnoteAnchor"/>
          <w:rtl w:val="true"/>
        </w:rPr>
        <w:footnoteReference w:id="165"/>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قالوا و ادعوه في </w:t>
      </w:r>
      <w:r>
        <w:rPr>
          <w:rFonts w:eastAsia="Amiri" w:cs="Amiri" w:ascii="Amiri" w:hAnsi="Amiri"/>
          <w:color w:val="111111"/>
          <w:sz w:val="28"/>
          <w:szCs w:val="28"/>
          <w:rtl w:val="true"/>
          <w:lang w:bidi="ar-SA"/>
        </w:rPr>
        <w:t xml:space="preserve">- </w:t>
      </w:r>
      <w:bookmarkStart w:id="157" w:name="pg8744_87949"/>
    </w:p>
    <w:p>
      <w:pPr>
        <w:pStyle w:val="BookText"/>
        <w:rPr/>
      </w:pPr>
      <w:bookmarkEnd w:id="157"/>
      <w:r>
        <w:rPr>
          <w:rFonts w:ascii="Amiri" w:hAnsi="Amiri" w:eastAsia="Amiri" w:cs="Amiri"/>
          <w:color w:val="111111"/>
          <w:sz w:val="28"/>
          <w:sz w:val="28"/>
          <w:szCs w:val="28"/>
          <w:rtl w:val="true"/>
          <w:lang w:bidi="ar-SA"/>
        </w:rPr>
        <w:t>أيديهم شيء أكثر من دعوى كاذبة لأنهم و صفوهم بأنهم يعلمون كل شي تحتاج اليه الأمة من أمر دينهم و دنياهم و منافعها و مضارها بغير تعليم</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243036_653776707"/>
      <w:bookmarkStart w:id="159" w:name="_Toc56"/>
      <w:bookmarkEnd w:id="158"/>
      <w:r>
        <w:rPr>
          <w:rtl w:val="true"/>
        </w:rPr>
        <w:t xml:space="preserve">الضعفاء من الزيدية </w:t>
      </w:r>
      <w:r>
        <w:rPr>
          <w:rtl w:val="true"/>
        </w:rPr>
        <w:t xml:space="preserve">- </w:t>
      </w:r>
      <w:r>
        <w:rPr>
          <w:rtl w:val="true"/>
        </w:rPr>
        <w:t>المجلية</w:t>
      </w:r>
      <w:bookmarkEnd w:id="159"/>
    </w:p>
    <w:p>
      <w:pPr>
        <w:pStyle w:val="BookText"/>
        <w:rPr/>
      </w:pPr>
      <w:r>
        <w:rPr>
          <w:rFonts w:ascii="Amiri" w:hAnsi="Amiri" w:eastAsia="Amiri" w:cs="Amiri"/>
          <w:color w:val="111111"/>
          <w:sz w:val="28"/>
          <w:sz w:val="28"/>
          <w:szCs w:val="28"/>
          <w:rtl w:val="true"/>
          <w:lang w:bidi="ar-SA"/>
        </w:rPr>
        <w:t>و أما سائر فرقهم فانهم وسعوا الأمر فقالوا العلم مبثوث مشترك فيهم و فى عوام الناس هم و العوام من الناس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منهم علماً لدين أو دنيا ما يحتاج اليه وأخذه من غيرهم من العوام فموسع له ذلك فان لم يوجد عندهم ولا عند غيرهم مما يحتاجون اليه من علم دينهم فجائز للناس الاجتهاد و الاختيار والقول بارائهم، و هذا فول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الاقوياء منهم و الضعفاء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الضعفاء منهم فسموا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هارون </w:t>
      </w:r>
      <w:r>
        <w:rPr>
          <w:rStyle w:val="FootnoteAnchor"/>
          <w:rtl w:val="true"/>
        </w:rPr>
        <w:footnoteReference w:id="166"/>
      </w:r>
      <w:r>
        <w:rPr>
          <w:rFonts w:ascii="Amiri" w:hAnsi="Amiri" w:eastAsia="Amiri" w:cs="Amiri"/>
          <w:color w:val="111111"/>
          <w:sz w:val="28"/>
          <w:sz w:val="28"/>
          <w:szCs w:val="28"/>
          <w:rtl w:val="true"/>
          <w:lang w:bidi="ar-SA"/>
        </w:rPr>
        <w:t xml:space="preserve">سعيد المجلى و فرقة منهم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البترية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النواء</w:t>
      </w:r>
      <w:r>
        <w:rPr>
          <w:rFonts w:eastAsia="Amiri" w:cs="Amiri" w:ascii="Amiri" w:hAnsi="Amiri"/>
          <w:color w:val="111111"/>
          <w:sz w:val="28"/>
          <w:szCs w:val="28"/>
          <w:rtl w:val="true"/>
          <w:lang w:bidi="ar-SA"/>
        </w:rPr>
        <w:t xml:space="preserve">). </w:t>
      </w:r>
      <w:bookmarkStart w:id="160" w:name="pg8744_87950"/>
    </w:p>
    <w:p>
      <w:pPr>
        <w:pStyle w:val="BookText"/>
        <w:rPr/>
      </w:pPr>
      <w:bookmarkEnd w:id="1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المقدام ثابت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دعوا الناس الى ولاية على عليه السلام ثم خلطوها بولاية أبي بكر و عمر فهم عند العامة أفضل هذه الاصناف و ذلك أنهم يفضلون علياً ويثبتون إمامة أبي بكر و ينتقصون عثمان وطلحة و الزبير ويرون الخروج مع كل من ولد على عليه السلام يذهبون فى ذلك الى الأمر بالمعروف و النهي عن المنكر و يثبتون لمن خرج من ولد على الامامة عند خروجه ولا يقصدون في الامامة قصد رجل بعينه حتى يخرج، كل ولد على عندهم على السواء من أى بطن كان</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243038_653776707"/>
      <w:bookmarkStart w:id="162" w:name="_Toc57"/>
      <w:bookmarkEnd w:id="161"/>
      <w:r>
        <w:rPr>
          <w:rtl w:val="true"/>
        </w:rPr>
        <w:t xml:space="preserve">الاقوياء من الزيدية </w:t>
      </w:r>
      <w:r>
        <w:rPr>
          <w:rtl w:val="true"/>
        </w:rPr>
        <w:t xml:space="preserve">- </w:t>
      </w:r>
      <w:r>
        <w:rPr>
          <w:rtl w:val="true"/>
        </w:rPr>
        <w:t>الحسينية</w:t>
      </w:r>
      <w:bookmarkEnd w:id="1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الاقوياء فمنهم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w:t>
      </w:r>
      <w:r>
        <w:rPr>
          <w:rStyle w:val="FootnoteAnchor"/>
          <w:rtl w:val="true"/>
        </w:rPr>
        <w:footnoteReference w:id="168"/>
      </w:r>
      <w:r>
        <w:rPr>
          <w:rFonts w:ascii="Amiri" w:hAnsi="Amiri" w:eastAsia="Amiri" w:cs="Amiri"/>
          <w:color w:val="111111"/>
          <w:sz w:val="28"/>
          <w:sz w:val="28"/>
          <w:szCs w:val="28"/>
          <w:rtl w:val="true"/>
          <w:lang w:bidi="ar-SA"/>
        </w:rPr>
        <w:t>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يقولون من دعا الى الله عز وجل من آل محمد فهو مفترض الطاعة،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في وقت ما دعا الناس و أظهر أمره ثم كان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عند خروجه و قبل ذلك إذا كان مجانبا لمعاوية و يزيد بن معاوية حتى قتل،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بالكوفة أمه أم ولد ثم </w:t>
      </w:r>
      <w:r>
        <w:rPr>
          <w:rFonts w:eastAsia="Amiri" w:cs="Amiri" w:ascii="Amiri" w:hAnsi="Amiri"/>
          <w:color w:val="111111"/>
          <w:sz w:val="28"/>
          <w:szCs w:val="28"/>
          <w:rtl w:val="true"/>
          <w:lang w:bidi="ar-SA"/>
        </w:rPr>
        <w:t xml:space="preserve">- </w:t>
      </w:r>
      <w:bookmarkStart w:id="163" w:name="pg8744_87951"/>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w:t>
      </w:r>
      <w:r>
        <w:rPr>
          <w:rStyle w:val="FootnoteAnchor"/>
          <w:rtl w:val="true"/>
        </w:rPr>
        <w:footnoteReference w:id="169"/>
      </w:r>
      <w:r>
        <w:rPr>
          <w:rFonts w:ascii="Amiri" w:hAnsi="Amiri" w:eastAsia="Amiri" w:cs="Amiri"/>
          <w:color w:val="111111"/>
          <w:sz w:val="28"/>
          <w:sz w:val="28"/>
          <w:szCs w:val="28"/>
          <w:rtl w:val="true"/>
          <w:lang w:bidi="ar-SA"/>
        </w:rPr>
        <w:t>بن زيد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بخراسان و أمه ريطة بنت أبى هاشم عبد الله بن محمد بن الحنفية ثم ابنه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Style w:val="FootnoteAnchor"/>
          <w:rtl w:val="true"/>
        </w:rPr>
        <w:footnoteReference w:id="170"/>
      </w:r>
      <w:r>
        <w:rPr>
          <w:rFonts w:ascii="IRNazanin" w:hAnsi="IRNazanin" w:eastAsia="IRNazanin"/>
          <w:color w:val="111111"/>
          <w:sz w:val="28"/>
          <w:sz w:val="28"/>
          <w:szCs w:val="28"/>
          <w:rtl w:val="true"/>
          <w:lang w:bidi="fa-IR"/>
        </w:rPr>
        <w:t>بن زيد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71"/>
      </w:r>
      <w:r>
        <w:rPr>
          <w:rFonts w:ascii="Amiri" w:hAnsi="Amiri" w:eastAsia="Amiri" w:cs="Amiri"/>
          <w:color w:val="111111"/>
          <w:sz w:val="28"/>
          <w:sz w:val="28"/>
          <w:szCs w:val="28"/>
          <w:rtl w:val="true"/>
          <w:lang w:bidi="ar-SA"/>
        </w:rPr>
        <w:t>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هند بنت أبي عبيدة ابن عبد الله بن زمعة بن الاسود بن المطلب بن أسد بن العزى بن قصى ثم من دعا الى طاعة الله من آل محمد صلى الله عليه وآله فهو إمام</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243040_653776707"/>
      <w:bookmarkStart w:id="165" w:name="_Toc58"/>
      <w:bookmarkEnd w:id="164"/>
      <w:r>
        <w:rPr>
          <w:rtl w:val="true"/>
        </w:rPr>
        <w:t xml:space="preserve">المغيرية </w:t>
      </w:r>
      <w:r>
        <w:rPr>
          <w:rtl w:val="true"/>
        </w:rPr>
        <w:t xml:space="preserve">- </w:t>
      </w:r>
      <w:r>
        <w:rPr>
          <w:rtl w:val="true"/>
        </w:rPr>
        <w:t xml:space="preserve">القائلون بامامة محمد بن على بن الحسين الباقر </w:t>
      </w:r>
      <w:r>
        <w:rPr>
          <w:rtl w:val="true"/>
        </w:rPr>
        <w:t>(</w:t>
      </w:r>
      <w:r>
        <w:rPr>
          <w:rtl w:val="true"/>
        </w:rPr>
        <w:t>ع</w:t>
      </w:r>
      <w:r>
        <w:rPr>
          <w:rtl w:val="true"/>
        </w:rPr>
        <w:t>)</w:t>
      </w:r>
      <w:bookmarkEnd w:id="1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نزلوا معهم الى القول </w:t>
      </w:r>
      <w:r>
        <w:rPr>
          <w:rFonts w:eastAsia="Amiri" w:cs="Amiri" w:ascii="Amiri" w:hAnsi="Amiri"/>
          <w:color w:val="111111"/>
          <w:sz w:val="28"/>
          <w:szCs w:val="28"/>
          <w:rtl w:val="true"/>
          <w:lang w:bidi="ar-SA"/>
        </w:rPr>
        <w:t xml:space="preserve">- </w:t>
      </w:r>
      <w:bookmarkStart w:id="166" w:name="pg8744_87952"/>
    </w:p>
    <w:p>
      <w:pPr>
        <w:pStyle w:val="BookText"/>
        <w:rPr/>
      </w:pPr>
      <w:bookmarkEnd w:id="166"/>
      <w:r>
        <w:rPr>
          <w:rFonts w:ascii="Amiri" w:hAnsi="Amiri" w:eastAsia="Amiri" w:cs="Amiri"/>
          <w:color w:val="111111"/>
          <w:sz w:val="28"/>
          <w:sz w:val="28"/>
          <w:szCs w:val="28"/>
          <w:rtl w:val="true"/>
          <w:lang w:bidi="ar-SA"/>
        </w:rPr>
        <w:t xml:space="preserve">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تولوه و أثبتوا إمامته فلما قتل صاروا لا إمام لهم ولا وصى ولا يثبتون لأحد إمامة بعده و أما الذين اثبتوا الإمامة لعلى بن أبى طالب ثم للحسن ثم للحسين ثم لعلى ابن الحسين عليه السلام ثم نزلوا الى القول بامامة أبي جعفر محمد بن على بن الحسين باقر العلم عليه السلام فأقاموا على إمامته الى أن توفى غير نفر يسير منهم فانهم سمعوا رجلا منهم يقال له</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243042_653776707"/>
      <w:bookmarkStart w:id="168" w:name="_Toc59"/>
      <w:bookmarkEnd w:id="167"/>
      <w:r>
        <w:rPr>
          <w:rtl w:val="true"/>
        </w:rPr>
        <w:t>الشاكون في أمره</w:t>
      </w:r>
      <w:bookmarkEnd w:id="1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زياح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سأل أبا جعفر عليه السلام عن فأجابه فيها بجواب ثم عاد اليه فى عام آخر فسأله عن تلك المسألة بعينها فأجابه فيها بخلاف الجواب الاول فقال لأبي جعفر هذا خلاف ما أجبتنى فى هذه المسألة العام الماضى فقال له ان جوابنا ربما خرج على وجه التقية فشكك فى أمره و إمامته فلقى رجلا من أصحاب أبي جعفر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انى سألت أبا جعفر عن مسألة فأجابني فيها بجواب ثم سألته عنها فى عام آخر فأجابني فيها بخلاف جوابه الاول فقلت له لم فعلت ذلك فقال فعلته للتقية و قد علم الله انى ما سألته عنها إلا وأنا صحيح العزم على التدين بما يفتينى به و قبوله و العمل به فلا وجه لاتقائه إياى و هذه حالى فقال له محمد بن قيس فلعله حضرك من اتقاه </w:t>
      </w:r>
      <w:r>
        <w:rPr>
          <w:rStyle w:val="FootnoteAnchor"/>
          <w:rtl w:val="true"/>
        </w:rPr>
        <w:footnoteReference w:id="173"/>
      </w:r>
      <w:r>
        <w:rPr>
          <w:rFonts w:ascii="Amiri" w:hAnsi="Amiri" w:eastAsia="Amiri" w:cs="Amiri"/>
          <w:color w:val="111111"/>
          <w:sz w:val="28"/>
          <w:sz w:val="28"/>
          <w:szCs w:val="28"/>
          <w:rtl w:val="true"/>
          <w:lang w:bidi="ar-SA"/>
        </w:rPr>
        <w:t xml:space="preserve">فقال ما حضر مجلسه في </w:t>
      </w:r>
      <w:r>
        <w:rPr>
          <w:rFonts w:eastAsia="Amiri" w:cs="Amiri" w:ascii="Amiri" w:hAnsi="Amiri"/>
          <w:color w:val="111111"/>
          <w:sz w:val="28"/>
          <w:szCs w:val="28"/>
          <w:rtl w:val="true"/>
          <w:lang w:bidi="ar-SA"/>
        </w:rPr>
        <w:t xml:space="preserve">- </w:t>
      </w:r>
      <w:bookmarkStart w:id="169" w:name="pg8744_87953"/>
    </w:p>
    <w:p>
      <w:pPr>
        <w:pStyle w:val="Heading2"/>
        <w:numPr>
          <w:ilvl w:val="1"/>
          <w:numId w:val="1"/>
        </w:numPr>
        <w:rPr/>
      </w:pPr>
      <w:bookmarkStart w:id="170" w:name="__RefHeading___Toc3243044_653776707"/>
      <w:bookmarkStart w:id="171" w:name="_Toc60"/>
      <w:bookmarkEnd w:id="169"/>
      <w:bookmarkEnd w:id="170"/>
      <w:r>
        <w:rPr>
          <w:rtl w:val="true"/>
        </w:rPr>
        <w:t xml:space="preserve">تواریخ محمد بن على عليه السلام </w:t>
      </w:r>
      <w:r>
        <w:rPr>
          <w:rtl w:val="true"/>
        </w:rPr>
        <w:t xml:space="preserve">- </w:t>
      </w:r>
      <w:r>
        <w:rPr>
          <w:rtl w:val="true"/>
        </w:rPr>
        <w:t>إختلاف الشيعة بعد موته</w:t>
      </w:r>
      <w:bookmarkEnd w:id="171"/>
    </w:p>
    <w:p>
      <w:pPr>
        <w:pStyle w:val="BookText"/>
        <w:rPr/>
      </w:pPr>
      <w:r>
        <w:rPr>
          <w:rFonts w:ascii="Amiri" w:hAnsi="Amiri" w:eastAsia="Amiri" w:cs="Amiri"/>
          <w:color w:val="111111"/>
          <w:sz w:val="28"/>
          <w:sz w:val="28"/>
          <w:szCs w:val="28"/>
          <w:rtl w:val="true"/>
          <w:lang w:bidi="ar-SA"/>
        </w:rPr>
        <w:t>واحدة من المسألتين غيرى لا و لكن جوابيه جميعاً خرجا على وجه التبخيت و لم يحفظ ما أجاب به فى العام الماضى فيجيب بمثله، فرجع عن إمامته و قال لا يكون إماما من يفتى بالباطل على شيء بوجه من الوجوه ولا في حال من الاحوال ولا يكون إماما من يفتى تقية بغير ما يجب عند الله ولا من يرخى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 يغلق بابه ولا يسع الامام إلا الخروج </w:t>
      </w:r>
      <w:r>
        <w:rPr>
          <w:rStyle w:val="FootnoteAnchor"/>
          <w:rtl w:val="true"/>
        </w:rPr>
        <w:footnoteReference w:id="174"/>
      </w:r>
      <w:r>
        <w:rPr>
          <w:rFonts w:ascii="Amiri" w:hAnsi="Amiri" w:eastAsia="Amiri" w:cs="Amiri"/>
          <w:color w:val="111111"/>
          <w:sz w:val="28"/>
          <w:sz w:val="28"/>
          <w:szCs w:val="28"/>
          <w:rtl w:val="true"/>
          <w:lang w:bidi="ar-SA"/>
        </w:rPr>
        <w:t xml:space="preserve">و الامر بالمعروف و النهي عن المنكر، فمال بسببه الى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معه نفر يسير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سائر أصحاب أبي جعفر عليه السلام على القول بامامته حتى توفى و ذلك في ذى الحجة سنة أربع عشرة و مائة و هو ابن خمس و خمسين سنة و أشهر و دفن بالمدينة فى القبر الذي دفن فيه أبوه على بن الحسين عليه السلام و كان مولده سنة تسع و خمسين و قال بعضهم أنه توفى فى سنة تسع عشر و مائة </w:t>
      </w:r>
      <w:r>
        <w:rPr>
          <w:rFonts w:eastAsia="Amiri" w:cs="Amiri" w:ascii="Amiri" w:hAnsi="Amiri"/>
          <w:color w:val="111111"/>
          <w:sz w:val="28"/>
          <w:szCs w:val="28"/>
          <w:rtl w:val="true"/>
          <w:lang w:bidi="ar-SA"/>
        </w:rPr>
        <w:t xml:space="preserve">- </w:t>
      </w:r>
      <w:bookmarkStart w:id="172" w:name="pg8744_87954"/>
    </w:p>
    <w:p>
      <w:pPr>
        <w:pStyle w:val="BookText"/>
        <w:rPr/>
      </w:pPr>
      <w:bookmarkEnd w:id="172"/>
      <w:r>
        <w:rPr>
          <w:rFonts w:ascii="Amiri" w:hAnsi="Amiri" w:eastAsia="Amiri" w:cs="Amiri"/>
          <w:color w:val="111111"/>
          <w:sz w:val="28"/>
          <w:sz w:val="28"/>
          <w:szCs w:val="28"/>
          <w:rtl w:val="true"/>
          <w:lang w:bidi="ar-SA"/>
        </w:rPr>
        <w:t>و هو ابن ثلاث و ستين سنة وأمه أم عبد الله بنت الحسن ابن على بن أبى طالب و امها أم ولد يقال لها صافية، و كانت إمامته احدى و عشرين سنة و قال بعضهم بل كانت أربعا و عشرين سنة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243046_653776707"/>
      <w:bookmarkStart w:id="174" w:name="_Toc61"/>
      <w:bookmarkEnd w:id="173"/>
      <w:r>
        <w:rPr>
          <w:rtl w:val="true"/>
        </w:rPr>
        <w:t xml:space="preserve">القائلون بامامة محمد بن عبد الله الخارج بالمدينة </w:t>
      </w:r>
      <w:r>
        <w:rPr>
          <w:rtl w:val="true"/>
        </w:rPr>
        <w:t xml:space="preserve">- </w:t>
      </w:r>
      <w:r>
        <w:rPr>
          <w:rtl w:val="true"/>
        </w:rPr>
        <w:t xml:space="preserve">المغيرية </w:t>
      </w:r>
      <w:r>
        <w:rPr>
          <w:rtl w:val="true"/>
        </w:rPr>
        <w:t xml:space="preserve">- </w:t>
      </w:r>
      <w:r>
        <w:rPr>
          <w:rtl w:val="true"/>
        </w:rPr>
        <w:t>الرافضة</w:t>
      </w:r>
      <w:bookmarkEnd w:id="1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توفى أبو جعفر عليه السلام افترقت أصحابه فرقتين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قالت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 بن الحسن بن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بالمدينة المقتول بها و زعموا أنه القائم و أنه الامام المهدى و أنه قتل </w:t>
      </w:r>
      <w:r>
        <w:rPr>
          <w:rStyle w:val="FootnoteAnchor"/>
          <w:rtl w:val="true"/>
        </w:rPr>
        <w:footnoteReference w:id="175"/>
      </w:r>
      <w:r>
        <w:rPr>
          <w:rFonts w:ascii="Amiri" w:hAnsi="Amiri" w:eastAsia="Amiri" w:cs="Amiri"/>
          <w:color w:val="111111"/>
          <w:sz w:val="28"/>
          <w:sz w:val="28"/>
          <w:szCs w:val="28"/>
          <w:rtl w:val="true"/>
          <w:lang w:bidi="ar-SA"/>
        </w:rPr>
        <w:t xml:space="preserve">و قالوا أنه حى لم يمت مقيم بجبل يقال له العلمية و هو الجبل الذي في طريق مكة و نجد الحاجز عن يسار الطريق و أنت ذاهب الى مكة و هو الجبل التكبير و هو عنده مقيم فيه حتى يخرج لأن رسول الله صلى الله عليه وآله قال القائم المهدى اسمه اسمى و اسم أبيه اسم أبى، و كان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Style w:val="FootnoteAnchor"/>
          <w:rtl w:val="true"/>
        </w:rPr>
        <w:footnoteReference w:id="176"/>
      </w:r>
      <w:r>
        <w:rPr>
          <w:rFonts w:ascii="Amiri" w:hAnsi="Amiri" w:eastAsia="Amiri" w:cs="Amiri"/>
          <w:color w:val="111111"/>
          <w:sz w:val="28"/>
          <w:sz w:val="28"/>
          <w:szCs w:val="28"/>
          <w:rtl w:val="true"/>
          <w:lang w:bidi="ar-SA"/>
        </w:rPr>
        <w:t>ابن عبد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بالبصرة ودعا الى إمامة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اشتدت شوكته فبعث اليه المنصور بالخيل فقتل بعد حروب </w:t>
      </w:r>
      <w:r>
        <w:rPr>
          <w:rFonts w:eastAsia="Amiri" w:cs="Amiri" w:ascii="Amiri" w:hAnsi="Amiri"/>
          <w:color w:val="111111"/>
          <w:sz w:val="28"/>
          <w:szCs w:val="28"/>
          <w:rtl w:val="true"/>
          <w:lang w:bidi="ar-SA"/>
        </w:rPr>
        <w:t xml:space="preserve">- </w:t>
      </w:r>
      <w:bookmarkStart w:id="175" w:name="pg8744_87955"/>
    </w:p>
    <w:p>
      <w:pPr>
        <w:pStyle w:val="Heading2"/>
        <w:numPr>
          <w:ilvl w:val="1"/>
          <w:numId w:val="1"/>
        </w:numPr>
        <w:rPr/>
      </w:pPr>
      <w:bookmarkStart w:id="176" w:name="__RefHeading___Toc3243048_653776707"/>
      <w:bookmarkStart w:id="177" w:name="_Toc62"/>
      <w:bookmarkEnd w:id="175"/>
      <w:bookmarkEnd w:id="176"/>
      <w:r>
        <w:rPr>
          <w:rtl w:val="true"/>
        </w:rPr>
        <w:t>القائلون بامامة أبى عبد الله جعفر بن محمد الصادق عليه السلام</w:t>
      </w:r>
      <w:bookmarkEnd w:id="177"/>
    </w:p>
    <w:p>
      <w:pPr>
        <w:pStyle w:val="BookText"/>
        <w:rPr/>
      </w:pPr>
      <w:r>
        <w:rPr>
          <w:rFonts w:ascii="Amiri" w:hAnsi="Amiri" w:eastAsia="Amiri" w:cs="Amiri"/>
          <w:color w:val="111111"/>
          <w:sz w:val="28"/>
          <w:sz w:val="28"/>
          <w:szCs w:val="28"/>
          <w:rtl w:val="true"/>
          <w:lang w:bidi="ar-SA"/>
        </w:rPr>
        <w:t xml:space="preserve">كانت بينهم،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بهذا القول لما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المقالة بذلك فبرئت منه الشيعة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و رفضوه فزعم أنهم رافضة و انه هو الذى سماهم بهذا الاسم، و نصب بعض أصحاب المغيرة إماما و زعم الحسين بن على أوصى اليه ثم أوصى اليه على بن الحسين ثم زعم أبا جعفر محمد بن على عليه السلام و على آبائه السلام أوصى اليه فهو الإمام الى أن يخرج المهدى و أنكروا امامة أبى عبد الله جعفر بن محمد عليه السلام و قالوا لا امامة فى بنى على بن أبى طالب بعد أبي جعفر محمد بن على و أن الامامة فى المغيرة بن سعيد الى خروج المهدى و هو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حى لم يمت و لم يقتل فسموا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المغيرة بن سعيد مولى خالد بن عبد الله القسرى ثم ترقى الامر بالمغيرة الى أن زعم انه رسول نبي و أن جبرئيل يأتيه بالوحى من عند الله، فأخذه خالد بن عبد الله القسرى فسأله عن ذلك فأقر به و دعا خالداً اليه فاستتابه خالد فابى أن يرجع عن قوله فقتله و صلبه و كان يدعى الموتى و قال بالتناسخ و كذلك قول أصحابه الى اليوم</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3243050_653776707"/>
      <w:bookmarkStart w:id="179" w:name="_Toc63"/>
      <w:bookmarkEnd w:id="178"/>
      <w:r>
        <w:rPr>
          <w:rtl w:val="true"/>
        </w:rPr>
        <w:t>الراجعون عن امامته</w:t>
      </w:r>
      <w:bookmarkEnd w:id="1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الفرقة الأخرى من أصحاب أبي جعفر محمد بن على عليه السلام فنزلت إلى القول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فلم تزل ثابتة على إمامته أيام حياته غير نفر منهم يسير فانهم ما أشار </w:t>
      </w:r>
      <w:r>
        <w:rPr>
          <w:rStyle w:val="FootnoteAnchor"/>
          <w:rtl w:val="true"/>
        </w:rPr>
        <w:footnoteReference w:id="177"/>
      </w:r>
      <w:r>
        <w:rPr>
          <w:rFonts w:ascii="Amiri" w:hAnsi="Amiri" w:eastAsia="Amiri" w:cs="Amiri"/>
          <w:color w:val="111111"/>
          <w:sz w:val="28"/>
          <w:sz w:val="28"/>
          <w:szCs w:val="28"/>
          <w:rtl w:val="true"/>
          <w:lang w:bidi="ar-SA"/>
        </w:rPr>
        <w:t xml:space="preserve">جعفر ابن محمد إلى إمامة ابنه اسماعيل ثم مات اسماعيل في حياة أبيه رجعوا عن </w:t>
      </w:r>
      <w:r>
        <w:rPr>
          <w:rFonts w:eastAsia="Amiri" w:cs="Amiri" w:ascii="Amiri" w:hAnsi="Amiri"/>
          <w:color w:val="111111"/>
          <w:sz w:val="28"/>
          <w:szCs w:val="28"/>
          <w:rtl w:val="true"/>
          <w:lang w:bidi="ar-SA"/>
        </w:rPr>
        <w:t xml:space="preserve">- </w:t>
      </w:r>
      <w:bookmarkStart w:id="180" w:name="pg8744_87956"/>
    </w:p>
    <w:p>
      <w:pPr>
        <w:pStyle w:val="Heading2"/>
        <w:numPr>
          <w:ilvl w:val="1"/>
          <w:numId w:val="1"/>
        </w:numPr>
        <w:rPr/>
      </w:pPr>
      <w:bookmarkStart w:id="181" w:name="__RefHeading___Toc3243052_653776707"/>
      <w:bookmarkStart w:id="182" w:name="_Toc64"/>
      <w:bookmarkEnd w:id="180"/>
      <w:bookmarkEnd w:id="181"/>
      <w:r>
        <w:rPr>
          <w:rtl w:val="true"/>
        </w:rPr>
        <w:t>القول فى البداء و التقية</w:t>
      </w:r>
      <w:bookmarkEnd w:id="18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إمامة جعفر و قالوا كذبنا ولم يكن اماماً لأن الامام لا يكذب ولا يقول مالا يكون و حكوا على جعفر </w:t>
      </w:r>
      <w:r>
        <w:rPr>
          <w:rStyle w:val="FootnoteAnchor"/>
          <w:rtl w:val="true"/>
        </w:rPr>
        <w:footnoteReference w:id="178"/>
      </w:r>
      <w:r>
        <w:rPr>
          <w:rFonts w:ascii="Amiri" w:hAnsi="Amiri" w:eastAsia="Amiri" w:cs="Amiri"/>
          <w:color w:val="111111"/>
          <w:sz w:val="28"/>
          <w:sz w:val="28"/>
          <w:szCs w:val="28"/>
          <w:rtl w:val="true"/>
          <w:lang w:bidi="ar-SA"/>
        </w:rPr>
        <w:t xml:space="preserve">انه قال ان الله عز وجل بداله في امامة اسماعيل فأنكروا البداء و المشيئة من الله و قالوا هذا باطل لا يجوز و مالوا الى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جرير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قال لأصحابه بهذا السبب أن أئمة الرافضة و ضعوا لشيعتهم مقالتين لا يظهرون معهما من أئمتهم على كذب ابداً و هما القول بالبداء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اجازة التقية </w:t>
      </w:r>
      <w:r>
        <w:rPr>
          <w:rStyle w:val="FootnoteAnchor"/>
          <w:rtl w:val="true"/>
        </w:rPr>
        <w:footnoteReference w:id="181"/>
      </w:r>
      <w:r>
        <w:rPr>
          <w:rFonts w:ascii="IRNazanin" w:hAnsi="IRNazanin" w:eastAsia="IRNazanin"/>
          <w:color w:val="111111"/>
          <w:sz w:val="28"/>
          <w:sz w:val="28"/>
          <w:szCs w:val="28"/>
          <w:rtl w:val="true"/>
          <w:lang w:bidi="fa-IR"/>
        </w:rPr>
        <w:t xml:space="preserve">فاما </w:t>
      </w:r>
      <w:r>
        <w:rPr>
          <w:rFonts w:eastAsia="IRNazanin" w:cs="IRNazanin"/>
          <w:color w:val="111111"/>
          <w:sz w:val="28"/>
          <w:szCs w:val="28"/>
          <w:rtl w:val="true"/>
          <w:lang w:bidi="fa-IR"/>
        </w:rPr>
        <w:t xml:space="preserve">- </w:t>
      </w:r>
      <w:bookmarkStart w:id="183" w:name="pg8744_87957"/>
    </w:p>
    <w:p>
      <w:pPr>
        <w:pStyle w:val="Heading2"/>
        <w:numPr>
          <w:ilvl w:val="1"/>
          <w:numId w:val="1"/>
        </w:numPr>
        <w:rPr/>
      </w:pPr>
      <w:bookmarkStart w:id="184" w:name="__RefHeading___Toc3243054_653776707"/>
      <w:bookmarkStart w:id="185" w:name="_Toc65"/>
      <w:bookmarkEnd w:id="183"/>
      <w:bookmarkEnd w:id="184"/>
      <w:r>
        <w:rPr>
          <w:rtl w:val="true"/>
        </w:rPr>
        <w:t>تواريخ أبي عبد الله جعفر بن محمد عليه السلام</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البداء فإن أمتهم لما أحلوا أنفسهم من شيعتهم محل الانبياء من رعيتها فى العلم فيما كان و يكون و الاخبار بما يكون في غد و قالوا الشيعنهم أنه سيكون فى غد و فى غابر الايام كذا و كذا فإن جاء ذلك الشيء على ما قالوه قالوا لهم ألم نعلمكم أن هذا يكون فنحن نعلم </w:t>
      </w:r>
      <w:r>
        <w:rPr>
          <w:rStyle w:val="FootnoteAnchor"/>
          <w:rtl w:val="true"/>
        </w:rPr>
        <w:footnoteReference w:id="182"/>
      </w:r>
      <w:r>
        <w:rPr>
          <w:rFonts w:ascii="Amiri" w:hAnsi="Amiri" w:eastAsia="Amiri" w:cs="Amiri"/>
          <w:color w:val="111111"/>
          <w:sz w:val="28"/>
          <w:sz w:val="28"/>
          <w:szCs w:val="28"/>
          <w:rtl w:val="true"/>
          <w:lang w:bidi="ar-SA"/>
        </w:rPr>
        <w:t xml:space="preserve">من قبل الله عز وجل ما علمته الانبياء و بيننا و بين الله عز وجل مثل تلك الأسباب التى علمت بها الانبياء عن الله ما علمت، و إن لم يكن ذلك الشيء الذى قالوا أنه يكون على ما قالوا لشيعتهم بدا لله فى ذلك بكونه، و أما التقية فانه لما كثرت على أمتهم مسائل شيعتهم، فى الحلال و الحرام و غير ذلك من صنوف أبواب الدين فأجابوا فيها و حفظ عنهم شيعتهم جواب ما سألوهم و كتبوه و دو نوه ولم يحفظ أمتهم تلك الاجوبة لتقادم العهد و تفاوت الاوقات لان مسائلهم لم ترد فى يوم واحد ولا فى شهر واحد بل فى سنين متباعدة و أشهر متباينة و أوقات متفرقة فوقع فى أيديهم فى المسألة الواحدة عدة أجوبة مختلفة متضادة و فى هذا مسائل مختلفة أجوبة متفقة فلما و قفوا على ذلك منهم ردوا اليهم الاختلاف و التخليط في جواباتهم و سألوهم عنه و أنكروه عليهم فقالوا من أين هذا الاختلاف و كيف جاز ذلك قالت لهم أمتهم إنما أجبنا بهذا للتنقية و لنا أن نجيب بما أحببنا و كيف شنا لأن ذلك الينا و نحن نعلم بما </w:t>
      </w:r>
      <w:r>
        <w:rPr>
          <w:rFonts w:eastAsia="Amiri" w:cs="Amiri" w:ascii="Amiri" w:hAnsi="Amiri"/>
          <w:color w:val="111111"/>
          <w:sz w:val="28"/>
          <w:szCs w:val="28"/>
          <w:rtl w:val="true"/>
          <w:lang w:bidi="ar-SA"/>
        </w:rPr>
        <w:t xml:space="preserve">- </w:t>
      </w:r>
      <w:bookmarkStart w:id="186" w:name="pg8744_87958"/>
    </w:p>
    <w:p>
      <w:pPr>
        <w:pStyle w:val="BookText"/>
        <w:rPr/>
      </w:pPr>
      <w:bookmarkEnd w:id="186"/>
      <w:r>
        <w:rPr>
          <w:rFonts w:ascii="Amiri" w:hAnsi="Amiri" w:eastAsia="Amiri" w:cs="Amiri"/>
          <w:color w:val="111111"/>
          <w:sz w:val="28"/>
          <w:sz w:val="28"/>
          <w:szCs w:val="28"/>
          <w:rtl w:val="true"/>
          <w:lang w:bidi="ar-SA"/>
        </w:rPr>
        <w:t xml:space="preserve">يصلحكم و ما فيه بقاؤكم و كيف عدوكم عنا و عنكم </w:t>
      </w:r>
      <w:r>
        <w:rPr>
          <w:rStyle w:val="FootnoteAnchor"/>
          <w:rtl w:val="true"/>
        </w:rPr>
        <w:footnoteReference w:id="183"/>
      </w:r>
      <w:r>
        <w:rPr>
          <w:rFonts w:ascii="Amiri" w:hAnsi="Amiri" w:eastAsia="Amiri" w:cs="Amiri"/>
          <w:color w:val="111111"/>
          <w:sz w:val="28"/>
          <w:sz w:val="28"/>
          <w:szCs w:val="28"/>
          <w:rtl w:val="true"/>
          <w:lang w:bidi="ar-SA"/>
        </w:rPr>
        <w:t xml:space="preserve">فمتى يظهر من هؤلاء على كذب و هى يعرف لهم حق من باطل، فمال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لهذا القول جماعة من أصحاب أبى جعفر و تركوا القول بامامة جعفر عليه السلام</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3243056_653776707"/>
      <w:bookmarkStart w:id="188" w:name="_Toc66"/>
      <w:bookmarkEnd w:id="187"/>
      <w:r>
        <w:rPr>
          <w:rtl w:val="true"/>
        </w:rPr>
        <w:t xml:space="preserve">إختلاف الشيعة بعد موته </w:t>
      </w:r>
      <w:r>
        <w:rPr>
          <w:rtl w:val="true"/>
        </w:rPr>
        <w:t xml:space="preserve">- </w:t>
      </w:r>
      <w:r>
        <w:rPr>
          <w:rtl w:val="true"/>
        </w:rPr>
        <w:t>الناروسية</w:t>
      </w:r>
      <w:bookmarkEnd w:id="188"/>
    </w:p>
    <w:p>
      <w:pPr>
        <w:pStyle w:val="BookText"/>
        <w:rPr/>
      </w:pPr>
      <w:r>
        <w:rPr>
          <w:rFonts w:ascii="Amiri" w:hAnsi="Amiri" w:eastAsia="Amiri" w:cs="Amiri"/>
          <w:color w:val="111111"/>
          <w:sz w:val="28"/>
          <w:sz w:val="28"/>
          <w:szCs w:val="28"/>
          <w:rtl w:val="true"/>
          <w:lang w:bidi="ar-SA"/>
        </w:rPr>
        <w:t>فلما توفى أبو عبد الله جعفر بن محمد عليه السلام افترقت شيعته بعده ست فرق و توفى صلوات الله عليه بالمدينة فى شوال سنة ثمان و أربعين و مائة و هو ابن خمس و ستين سنة و كان مولده فى سنة ثلاث و ثمانين و دفن في القبر الذي دفن فيه أبوه و جده فى البقيع و كانت امامته أربعاً و ثلاثين سنة غير شهرين وأمه أم فروة بلت القاسم بن محمد بن أبي بكر و أمها أسماء بدت عبد الرحمن ابن أبى بكر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قالت أن جعفر بن محمد حى لم يمت ولا يموت حتى يظهر ويلى أمر الناس و أنه هو المهدى، و زعموا أنهم رووا عنه أنه قال إن رأيتم رأسي قد أهوى عليكم من جبل فلا تصدقوه فانى أنا صاحبكم و انه قال لهم ان جاءكم من يخبركم عنى أنه مرضى و غسلنى و كفنى فلا تصدقوه فانى صاحبكم صاحب السيف، و هذه الفرقة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لرئيس لهم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Style w:val="FootnoteAnchor"/>
          <w:rtl w:val="true"/>
        </w:rPr>
        <w:footnoteReference w:id="184"/>
      </w:r>
      <w:r>
        <w:rPr>
          <w:rFonts w:ascii="IRNazanin" w:hAnsi="IRNazanin" w:eastAsia="IRNazanin"/>
          <w:color w:val="111111"/>
          <w:sz w:val="28"/>
          <w:sz w:val="28"/>
          <w:szCs w:val="28"/>
          <w:rtl w:val="true"/>
          <w:lang w:bidi="fa-IR"/>
        </w:rPr>
        <w:t>بن فلان الداووس</w:t>
      </w:r>
      <w:r>
        <w:rPr>
          <w:rFonts w:eastAsia="IRNazanin" w:cs="IRNazanin"/>
          <w:color w:val="111111"/>
          <w:sz w:val="28"/>
          <w:szCs w:val="28"/>
          <w:rtl w:val="true"/>
          <w:lang w:bidi="fa-IR"/>
        </w:rPr>
        <w:t xml:space="preserve">. </w:t>
      </w:r>
      <w:bookmarkStart w:id="189" w:name="pg8744_87959"/>
    </w:p>
    <w:p>
      <w:pPr>
        <w:pStyle w:val="Heading2"/>
        <w:numPr>
          <w:ilvl w:val="1"/>
          <w:numId w:val="1"/>
        </w:numPr>
        <w:rPr/>
      </w:pPr>
      <w:bookmarkStart w:id="190" w:name="__RefHeading___Toc3243058_653776707"/>
      <w:bookmarkStart w:id="191" w:name="_Toc67"/>
      <w:bookmarkEnd w:id="189"/>
      <w:bookmarkEnd w:id="190"/>
      <w:r>
        <w:rPr>
          <w:rtl w:val="true"/>
        </w:rPr>
        <w:t>الإسماعيلية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الإمام بعد جعفر بن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جعفر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أنكرت موت اسماعيل في حياة أبيه و قالوا كان ذلك على جهة التلبيس من أبيه على الناس لانه خاف فغيبه عنهم، و زعموا أن اسماعيل لا يموت حتى يملك الارض يقوم بأمر الناس و أنه هو القائم لان أباه أشار اليه بالامامة بعده و قلدهم ذلك له و أخبرهم أنه صاحبه و الامام لا يقول إلا الحق فلما ظهر موته علمنا أنه قد صدق و أنه القائم و انه لم يمت، و هذه الفرقة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 وام اسماعيل و عبد الله ابنى جعفر ابن محمد عليه السلام، فاطمة بنت الحسين بن الحسن بن على بن أبى طالب عليه السلام و امها أم حبيب بنت عمر بن على بن أبى طالب عليه السلام و امها أسماء بنت عقيل بن أبي طالب عليهم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الصارمية أيضاً ألم الف او </w:t>
      </w:r>
      <w:r>
        <w:rPr>
          <w:rFonts w:eastAsia="Amiri" w:cs="Amiri" w:ascii="Amiri" w:hAnsi="Amiri"/>
          <w:color w:val="111111"/>
          <w:sz w:val="28"/>
          <w:szCs w:val="28"/>
          <w:rtl w:val="true"/>
          <w:lang w:bidi="ar-SA"/>
        </w:rPr>
        <w:t xml:space="preserve">- </w:t>
      </w:r>
      <w:bookmarkStart w:id="192" w:name="pg8744_87960"/>
    </w:p>
    <w:p>
      <w:pPr>
        <w:pStyle w:val="Heading2"/>
        <w:numPr>
          <w:ilvl w:val="1"/>
          <w:numId w:val="1"/>
        </w:numPr>
        <w:rPr/>
      </w:pPr>
      <w:bookmarkStart w:id="193" w:name="__RefHeading___Toc3243060_653776707"/>
      <w:bookmarkStart w:id="194" w:name="_Toc68"/>
      <w:bookmarkEnd w:id="192"/>
      <w:bookmarkEnd w:id="193"/>
      <w:r>
        <w:rPr>
          <w:rtl w:val="true"/>
        </w:rPr>
        <w:t>القائلون بامامة محمد بن اسماعيل بن جعفر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زعمت أن الامام بعد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Style w:val="FootnoteAnchor"/>
          <w:rtl w:val="true"/>
        </w:rPr>
        <w:footnoteReference w:id="186"/>
      </w:r>
      <w:r>
        <w:rPr>
          <w:rFonts w:ascii="Amiri" w:hAnsi="Amiri" w:eastAsia="Amiri" w:cs="Amiri"/>
          <w:color w:val="111111"/>
          <w:sz w:val="28"/>
          <w:sz w:val="28"/>
          <w:szCs w:val="28"/>
          <w:rtl w:val="true"/>
          <w:lang w:bidi="ar-SA"/>
        </w:rPr>
        <w:t>اسماعيل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 ولد و قالوا أن الأمر كان الأسماعيل في حياة أبيه فلما توفى قبل أبيه جعل جعفر بن محمد الامر لمحمد بن اسماعيل و كان الحق له ولا يجوز غير ذلك لانها لا تنتقل من أخ الى أخ بعد الحسن و الحسين عليهما السلام ولا تكون الا فى الاعقاب ولم يكن لاخوى اسماعيل عبد الله و موسى في الإمامة حق كما لم يكن لمحمد بن الحنفية حق مع على بن الحسين، </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243062_653776707"/>
      <w:bookmarkStart w:id="196" w:name="_Toc69"/>
      <w:bookmarkEnd w:id="195"/>
      <w:r>
        <w:rPr>
          <w:rtl w:val="true"/>
        </w:rPr>
        <w:t xml:space="preserve">المباركية </w:t>
      </w:r>
      <w:r>
        <w:rPr>
          <w:rtl w:val="true"/>
        </w:rPr>
        <w:t xml:space="preserve">- </w:t>
      </w:r>
      <w:r>
        <w:rPr>
          <w:rtl w:val="true"/>
        </w:rPr>
        <w:t xml:space="preserve">الخطابية </w:t>
      </w:r>
      <w:r>
        <w:rPr>
          <w:rtl w:val="true"/>
        </w:rPr>
        <w:t xml:space="preserve">- </w:t>
      </w:r>
      <w:r>
        <w:rPr>
          <w:rtl w:val="true"/>
        </w:rPr>
        <w:t>و قتالهم عيسى بن موسى</w:t>
      </w:r>
      <w:bookmarkEnd w:id="196"/>
    </w:p>
    <w:p>
      <w:pPr>
        <w:pStyle w:val="BookText"/>
        <w:rPr/>
      </w:pPr>
      <w:r>
        <w:rPr>
          <w:rFonts w:ascii="Amiri" w:hAnsi="Amiri" w:eastAsia="Amiri" w:cs="Amiri"/>
          <w:color w:val="111111"/>
          <w:sz w:val="28"/>
          <w:sz w:val="28"/>
          <w:szCs w:val="28"/>
          <w:rtl w:val="true"/>
          <w:lang w:bidi="ar-SA"/>
        </w:rPr>
        <w:t xml:space="preserve">و أصحاب هذا القول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برئيس لهم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Style w:val="FootnoteAnchor"/>
          <w:rtl w:val="true"/>
        </w:rPr>
        <w:footnoteReference w:id="187"/>
      </w: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 محمد بن أبي زينب الاسدى الاجدع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دخلت منهم فرقة في فرقة محمد بن </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و أقروا بموت اسماعيل بن جعفر في حياة أبيه و هم الذين خرجوا في حياة أبي عبد الله جعفر بن محمد عليه السلام فحاربوا عيسى بن موسى </w:t>
      </w:r>
      <w:r>
        <w:rPr>
          <w:rStyle w:val="FootnoteAnchor"/>
          <w:rtl w:val="true"/>
        </w:rPr>
        <w:footnoteReference w:id="188"/>
      </w:r>
      <w:r>
        <w:rPr>
          <w:rFonts w:ascii="Amiri" w:hAnsi="Amiri" w:eastAsia="Amiri" w:cs="Amiri"/>
          <w:color w:val="111111"/>
          <w:sz w:val="28"/>
          <w:sz w:val="28"/>
          <w:szCs w:val="28"/>
          <w:rtl w:val="true"/>
          <w:lang w:bidi="ar-SA"/>
        </w:rPr>
        <w:t xml:space="preserve">ابن محمد بن عبدالله بن العباس و كان عاملا على الكوفة فبلغه عنهم أنهم اظهروا الاباحات و دعوا الى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مجتمعون في مسجد الكوفة فبعث اليه فحاربوه و امتنعوا عليه و كانوا سبعين رجلا فقتلهم جميعا فلم يفلت منهم إلا رجل واحد أصابته جراحات فعد في القتلى فتخلص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المملقب بأبي خديجة </w:t>
      </w:r>
      <w:r>
        <w:rPr>
          <w:rStyle w:val="FootnoteAnchor"/>
          <w:rtl w:val="true"/>
        </w:rPr>
        <w:footnoteReference w:id="189"/>
      </w:r>
      <w:r>
        <w:rPr>
          <w:rFonts w:ascii="Amiri" w:hAnsi="Amiri" w:eastAsia="Amiri" w:cs="Amiri"/>
          <w:color w:val="111111"/>
          <w:sz w:val="28"/>
          <w:sz w:val="28"/>
          <w:szCs w:val="28"/>
          <w:rtl w:val="true"/>
          <w:lang w:bidi="ar-SA"/>
        </w:rPr>
        <w:t>و كان أنه مات فرجع، فحاربوا عيسى محاربة شديدة بالحجارة والقصب و السكاكين لأنهم جعلوا القصب مكان الرماح و قد كان أبو الخطاب قال لهم قاتلوهم فان قصبكم يعمل فيهم عمل الرماح و السيوف و رماحهم وسيوفهم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سلاحهم لا تضركم ولا تخل فيكم فقدمهم عشرة عشرة للمحاربة فلما قتل منهم نحو ثلاثين رجلا قالوا له ما ترى ما يحل بنا من القوم و ما نرى قصبنا يعمل فيهم و لا يؤثر و قد عمل سلاحهم فينا و قتل من ترى منا فذكر لهم ما رواه العامة أنه قال لهم ان كان قد بدا الله فيكم فما ذنى و قال لهم ما رواه الشيعة ياقوم قد بليتم وامتحنتم و أذن في قتلكم فقاتلوا على دينكم واحسابكم ولا تعطوا بلدتكم فتذلوا مع انكم لا تتخلصون من القتل فيموتوا كراما ، فقاتلوا حتى قتلوا عن آخرهم وأسر أبو الخطاب فأتى به عيسى بن موسى فقتله فى دار الرزق على شاطىء الفرات و صلبه منهم ثم أمر باحراقه فاحرقوا و بعث برؤسهم الى المنصور فصلبها على باب مدينة بغداد ثلاثة أيام ثم أحرقت، و قال بعض أصحابه أن أبا الخطاب لم يقتل و لا قتل أحد من اصحابه و إنما لبس على القوم و شبه عليهم و إنما حاربوا امر أبى عبد الله جعفر بن محمد و خرجوا من محمد وخرجوا من المسجد لم يرهم أحد ولم يجرح أحد و أقبل القوم يقتل بعضهم بعضاً على أنهم يقتلون اصحاب أبي الخطاب و انما يقتلون انفسهم حتى جن عليهم الليل فلما اصبحوا نظروا في القتلى فوجدوا القتلى كلهم منهم و لم يجدوا من أصحاب أبى الخطاب قتيلا ولا جريحا، و هؤلاء هم الذين قالوا ان أبا الخطاب كان نبيا مرسلا ارسله جعفر بن محمد ثم انه صيره بعد ذلك حين حدث هذا الامر من الملائكة لعن الله من يقول هذا، ثم خرج من قال بمقالته من أهل الكوفة و غيرهم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بن جعفر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 الخطاب فقاتلوا بامامته و أقاموا عليها</w:t>
      </w:r>
      <w:r>
        <w:rPr>
          <w:rFonts w:eastAsia="Amiri" w:cs="Amiri" w:ascii="Amiri" w:hAnsi="Amiri"/>
          <w:color w:val="111111"/>
          <w:sz w:val="28"/>
          <w:szCs w:val="28"/>
          <w:rtl w:val="true"/>
          <w:lang w:bidi="ar-SA"/>
        </w:rPr>
        <w:t xml:space="preserve">. </w:t>
      </w:r>
      <w:bookmarkStart w:id="197" w:name="pg8744_87963"/>
    </w:p>
    <w:p>
      <w:pPr>
        <w:pStyle w:val="Heading2"/>
        <w:numPr>
          <w:ilvl w:val="1"/>
          <w:numId w:val="1"/>
        </w:numPr>
        <w:rPr/>
      </w:pPr>
      <w:bookmarkStart w:id="198" w:name="__RefHeading___Toc3243064_653776707"/>
      <w:bookmarkStart w:id="199" w:name="_Toc70"/>
      <w:bookmarkEnd w:id="197"/>
      <w:bookmarkEnd w:id="198"/>
      <w:r>
        <w:rPr>
          <w:rtl w:val="true"/>
        </w:rPr>
        <w:t xml:space="preserve">الغالية فى جعفر بن محمد </w:t>
      </w:r>
      <w:r>
        <w:rPr>
          <w:rtl w:val="true"/>
        </w:rPr>
        <w:t xml:space="preserve">- </w:t>
      </w:r>
      <w:r>
        <w:rPr>
          <w:rtl w:val="true"/>
        </w:rPr>
        <w:t>القرامطة</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صنوف الغالية افترقوا بعده على مقالات كثيرة و اختلفوا مافى يد سلف </w:t>
      </w:r>
      <w:r>
        <w:rPr>
          <w:rStyle w:val="FootnoteAnchor"/>
          <w:rtl w:val="true"/>
        </w:rPr>
        <w:footnoteReference w:id="191"/>
      </w:r>
      <w:r>
        <w:rPr>
          <w:rFonts w:ascii="Amiri" w:hAnsi="Amiri" w:eastAsia="Amiri" w:cs="Amiri"/>
          <w:color w:val="111111"/>
          <w:sz w:val="28"/>
          <w:sz w:val="28"/>
          <w:szCs w:val="28"/>
          <w:rtl w:val="true"/>
          <w:lang w:bidi="ar-SA"/>
        </w:rPr>
        <w:t xml:space="preserve">أصحابهم و مذاهبهم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فى أبى الخطاب ثم تحولت بعد غيبة أبى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ساقوا الإمامة فى ولد محمد بن اسماعيل و تشعبت منهم فرقة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بهذه المقالة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القرامطة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سميت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برئيس لهم من أهل السواد من الأنباط كان يلقب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فى الاصل على مقالة المباركية ثم خالفوهم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بعد محمد النبي صلى الله عليه وآله إلا سبعة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إمام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الإمام القائم المهدى و هو رسول، و زعموا أن النبي صلى الله عليه وآله انقطعت عنه الرسالة في حياته فى اليوم الذى أمر فيه بنصب على بن أبي طالب عليه السلام للناس بغدير خم فصارت الرسالة فى ذلك اليوم فى على بن أبى طالب و اعتلوا في ذلك بقول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القول منه خروج من الرسالة و النبوة و تسليم منه فى ذلك لعلى بن أبى طالب بأمر الله عز وجل و ان النبي صلى الله عليه وآله بعد ذلك كان مأموماً لعلى محجوجا به فلما مضى على عليه السلام صارت الإمامة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صارت من الحسن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انقطعت عن جعفر في حياته فصارت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انقطعت الرسالة عن محمد صلى الله عليه وآله فى حياته ثم ان الله عز وجل بداله فى امامة جعفر و اسماعيل فصيرها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اعتلوا في ذلك بخبر رووه عن جعفر بن محمد عليهما السلام أنه قال ما رأيت </w:t>
      </w:r>
      <w:r>
        <w:rPr>
          <w:rStyle w:val="FootnoteAnchor"/>
          <w:rtl w:val="true"/>
        </w:rPr>
        <w:footnoteReference w:id="193"/>
      </w:r>
      <w:r>
        <w:rPr>
          <w:rFonts w:ascii="Amiri" w:hAnsi="Amiri" w:eastAsia="Amiri" w:cs="Amiri"/>
          <w:color w:val="111111"/>
          <w:sz w:val="28"/>
          <w:sz w:val="28"/>
          <w:szCs w:val="28"/>
          <w:rtl w:val="true"/>
          <w:lang w:bidi="ar-SA"/>
        </w:rPr>
        <w:t xml:space="preserve">بدا لله عز وجل فى اسماعيل و زعموا أن محمد بن اسماعيل حى لم يمت و أنه فى بلاد الروم و انه القائم المهدى و معنى القائم عندهم انه يبعث بالرسالة و بشريعة جديدة ينسخ بها 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محمد ابن اسماعيل من أولى العزم و اولو العزم عندهم سبعة نوح و ابراهيم و موسى </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صلى الله عليه وآله و عليهم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اسماعيل على معنى ان السموات سبع وان الارضين سبع وان الانسان بدنه سبع يداه و رجلاه و ظهره و بطنه و قلبه و أن رأسه سبع عيناه و اذناه و منخراه و فمه و فيه لسانه كصدره الذى فيه قلبه و أن الأئمة كذلك و قلبهم محمد بن اسماعيل و اعتلوا في نسخ شريعة محمد صلى الله عليه وآله و تبديلها بأخبار رووها عن أبي عبد الله جعفر بن محمد عليه السلام أنه قال لو قام قائمنا علمتم القرآن جديداً، و انه قال ان الإسلام بدأ غريباً و سيعود غريبا كما بدأ فطوبى للغرباء و نحو ذلك من أخبار القائم و ان الله تبارك و تعالى جعل لمحمد بن اسماعيل جنة آدم صلى الله عليه و معناها عندهم الاباحة للمحارم و جميع ما خلق فى الدنيا و هو قول الله عز وجل فكلا منها رغداً حيث شنتها ولا تقربا هذه الشجرة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من بعده من ادعى منهم الإمامة و زعموا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النبيين الذى حكاه الله عز وجل فى كتابه و ان الدنيا اثنتا عشرة جزيرة في كل جزيرة حجة و ان الحجج اثنا عشر و لكل حجة داعية ولكل داعية يديعنون بذلك ان اليد رجل له دلائل وبراهين يقيمها و يسمون الحجة الأب والداعية الأم واليد الابن يضاهون قول النصارى فى ثالث ثلاثة أن الله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الله وتعالى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المسيح عليه السلام الابن وامه مريم عليها السلام و الحجة الاكبر هو الرب و هو الأب و الداعية هى الام و اليد هو الابن كذب العادلون بالله و ضلوا ضلالا بعيدا و خسروا خسرانا مبينا، و زعموا ان جميع الاشياء التى فرضها الله تعالى على عباده و سنها نبيه صلى الله عليه وآله و أمر بها لها ظاهر و باطن وان جميع ما إستعبد الله به العباد في الظاهر من الكتاب و السنة أمثال مضروبة و تحتها معان هى بطونها و عليها العمل و فيها النجاة وأن ما ظهر منها ففى استعماله الهلاك و الشقاء و هي جزء من العقاب</w:t>
      </w:r>
      <w:r>
        <w:rPr>
          <w:rFonts w:eastAsia="IRNazanin" w:cs="IRNazanin"/>
          <w:color w:val="111111"/>
          <w:sz w:val="28"/>
          <w:szCs w:val="28"/>
          <w:rtl w:val="true"/>
          <w:lang w:bidi="fa-IR"/>
        </w:rPr>
        <w:t xml:space="preserve">. </w:t>
      </w:r>
      <w:bookmarkStart w:id="200" w:name="pg8744_87966"/>
    </w:p>
    <w:p>
      <w:pPr>
        <w:pStyle w:val="Heading2"/>
        <w:numPr>
          <w:ilvl w:val="1"/>
          <w:numId w:val="1"/>
        </w:numPr>
        <w:rPr/>
      </w:pPr>
      <w:bookmarkStart w:id="201" w:name="__RefHeading___Toc3243066_653776707"/>
      <w:bookmarkStart w:id="202" w:name="_Toc71"/>
      <w:bookmarkEnd w:id="200"/>
      <w:bookmarkEnd w:id="201"/>
      <w:r>
        <w:rPr>
          <w:rtl w:val="true"/>
        </w:rPr>
        <w:t>البيهسية و الازارقة من الخوارج</w:t>
      </w:r>
      <w:bookmarkEnd w:id="2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الادنى عذب الله به قوماً اذ لم يعرفوا الحق ولم يقولوا به، و هذا أيضا مذهب عامة أصحاب الى الخطاب، و استحلوا استعراض الناس بالسيف و قتلهم على مذهب البيهسية </w:t>
      </w:r>
      <w:r>
        <w:rPr>
          <w:rStyle w:val="FootnoteAnchor"/>
          <w:rtl w:val="true"/>
        </w:rPr>
        <w:footnoteReference w:id="194"/>
      </w:r>
      <w:r>
        <w:rPr>
          <w:rFonts w:ascii="Amiri" w:hAnsi="Amiri" w:eastAsia="Amiri" w:cs="Amiri"/>
          <w:color w:val="111111"/>
          <w:sz w:val="28"/>
          <w:sz w:val="28"/>
          <w:szCs w:val="28"/>
          <w:rtl w:val="true"/>
          <w:lang w:bidi="ar-SA"/>
        </w:rPr>
        <w:t xml:space="preserve">و الازارقة </w:t>
      </w:r>
      <w:r>
        <w:rPr>
          <w:rStyle w:val="FootnoteAnchor"/>
          <w:rtl w:val="true"/>
        </w:rPr>
        <w:footnoteReference w:id="195"/>
      </w:r>
      <w:r>
        <w:rPr>
          <w:rFonts w:ascii="Amiri" w:hAnsi="Amiri" w:eastAsia="Amiri" w:cs="Amiri"/>
          <w:color w:val="111111"/>
          <w:sz w:val="28"/>
          <w:sz w:val="28"/>
          <w:szCs w:val="28"/>
          <w:rtl w:val="true"/>
          <w:lang w:bidi="ar-SA"/>
        </w:rPr>
        <w:t xml:space="preserve">من الخوارج في قتل أهل القبلة و اخذ أموالهم و الشهادة عليهم بالكفر و اعتلوا في ذلك بقول الله عز وجل اقتلوا المشركين حيث وجدتموهم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ورأوا سبي النساء و قتل الاطفال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اعتلوا فى ذلك بقول الله تبارك و تعالى لا تذر على الأرض من الكافرين ديارا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زعموا أنه يجب عليهم ان يبدأوا بقتل من قال بالإمامة ممن ليس على قولهم و خاصة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من بعده و تأولوا في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المكفار و ليجدوا فيكم غلظة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ان نبدأ بهؤلاء ثم بسائر الناس و عددهم كثير إلا أنه لا شوكة لهم ولا قوة و هم بسواد الكوفة و اليمن أكثر و لعلهم أن يكونوا زهاء مائة الف</w:t>
      </w:r>
      <w:r>
        <w:rPr>
          <w:rFonts w:eastAsia="Amiri" w:cs="Amiri" w:ascii="Amiri" w:hAnsi="Amiri"/>
          <w:color w:val="111111"/>
          <w:sz w:val="28"/>
          <w:szCs w:val="28"/>
          <w:rtl w:val="true"/>
          <w:lang w:bidi="ar-SA"/>
        </w:rPr>
        <w:t xml:space="preserve">. </w:t>
      </w:r>
      <w:bookmarkStart w:id="203" w:name="pg8744_87967"/>
    </w:p>
    <w:p>
      <w:pPr>
        <w:pStyle w:val="Heading2"/>
        <w:numPr>
          <w:ilvl w:val="1"/>
          <w:numId w:val="1"/>
        </w:numPr>
        <w:rPr/>
      </w:pPr>
      <w:bookmarkStart w:id="204" w:name="__RefHeading___Toc3243068_653776707"/>
      <w:bookmarkStart w:id="205" w:name="_Toc72"/>
      <w:bookmarkEnd w:id="203"/>
      <w:bookmarkEnd w:id="204"/>
      <w:r>
        <w:rPr>
          <w:rtl w:val="true"/>
        </w:rPr>
        <w:t>القائلون بامامة محمد بن جعفر بن محمد بن على بن الحسين</w:t>
      </w:r>
      <w:bookmarkEnd w:id="205"/>
    </w:p>
    <w:p>
      <w:pPr>
        <w:pStyle w:val="BookText"/>
        <w:rPr/>
      </w:pPr>
      <w:r>
        <w:rPr>
          <w:rFonts w:ascii="Amiri" w:hAnsi="Amiri" w:eastAsia="Amiri" w:cs="Amiri"/>
          <w:color w:val="111111"/>
          <w:sz w:val="28"/>
          <w:sz w:val="28"/>
          <w:szCs w:val="28"/>
          <w:rtl w:val="true"/>
          <w:lang w:bidi="ar-SA"/>
        </w:rPr>
        <w:t xml:space="preserve">و قالت الفرقة الرابعة من أصحاب أبى عبد الله جعفر بن محمد ان الإمام بعد جعفر بن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ام ولد يقال لها حميدة و هو و اسحاق بنو جعفر بن محمد 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 بعضهم روى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جعفر دخل على أبيه جعفر يوما و هو صبي صغير فعدا اليه فكبا في قميصه و وقع الحر وجهه فقام اليه جعفر و قبله و مسح التراب عن وجهه و وضعه على صدره و قال سمعت أبي يقول إذا ولد لك ولد يشبهني فسمه باسمى فهو شبيهي و شبيه رسول الله صلى الله عليه وآله و على </w:t>
      </w:r>
      <w:r>
        <w:rPr>
          <w:rStyle w:val="FootnoteAnchor"/>
          <w:rtl w:val="true"/>
        </w:rPr>
        <w:footnoteReference w:id="197"/>
      </w:r>
      <w:r>
        <w:rPr>
          <w:rFonts w:ascii="IRNazanin" w:hAnsi="IRNazanin" w:eastAsia="IRNazanin"/>
          <w:color w:val="111111"/>
          <w:sz w:val="28"/>
          <w:sz w:val="28"/>
          <w:szCs w:val="28"/>
          <w:rtl w:val="true"/>
          <w:lang w:bidi="fa-IR"/>
        </w:rPr>
        <w:t>سنته</w:t>
      </w:r>
      <w:r>
        <w:rPr>
          <w:rFonts w:eastAsia="IRNazanin" w:cs="IRNazanin"/>
          <w:color w:val="111111"/>
          <w:sz w:val="28"/>
          <w:szCs w:val="28"/>
          <w:rtl w:val="true"/>
          <w:lang w:bidi="fa-IR"/>
        </w:rPr>
        <w:t>] -</w:t>
      </w:r>
    </w:p>
    <w:p>
      <w:pPr>
        <w:pStyle w:val="Heading2"/>
        <w:numPr>
          <w:ilvl w:val="1"/>
          <w:numId w:val="1"/>
        </w:numPr>
        <w:rPr/>
      </w:pPr>
      <w:bookmarkStart w:id="206" w:name="__RefHeading___Toc3243070_653776707"/>
      <w:bookmarkStart w:id="207" w:name="_Toc73"/>
      <w:bookmarkEnd w:id="206"/>
      <w:r>
        <w:rPr>
          <w:rtl w:val="true"/>
        </w:rPr>
        <w:t xml:space="preserve">السمطية </w:t>
      </w:r>
      <w:r>
        <w:rPr>
          <w:rtl w:val="true"/>
        </w:rPr>
        <w:t xml:space="preserve">- </w:t>
      </w:r>
      <w:r>
        <w:rPr>
          <w:rtl w:val="true"/>
        </w:rPr>
        <w:t>أو الشمطية</w:t>
      </w:r>
      <w:bookmarkEnd w:id="2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هؤلاء الإمامة فى محمد بن جعفر وولده من بعده وهذه الفرقة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السمطية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الى رئيس لهم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أبى السميط </w:t>
      </w:r>
      <w:r>
        <w:rPr>
          <w:rStyle w:val="FootnoteAnchor"/>
          <w:rtl w:val="true"/>
        </w:rPr>
        <w:footnoteReference w:id="199"/>
      </w:r>
      <w:bookmarkStart w:id="208" w:name="pg8744_87968"/>
    </w:p>
    <w:p>
      <w:pPr>
        <w:pStyle w:val="Heading2"/>
        <w:numPr>
          <w:ilvl w:val="1"/>
          <w:numId w:val="1"/>
        </w:numPr>
        <w:rPr/>
      </w:pPr>
      <w:bookmarkStart w:id="209" w:name="__RefHeading___Toc3243072_653776707"/>
      <w:bookmarkStart w:id="210" w:name="_Toc74"/>
      <w:bookmarkEnd w:id="208"/>
      <w:bookmarkEnd w:id="209"/>
      <w:r>
        <w:rPr>
          <w:rtl w:val="true"/>
        </w:rPr>
        <w:t xml:space="preserve">القائلون بامامة عبد الله بن جعفر الافطح </w:t>
      </w:r>
      <w:r>
        <w:rPr>
          <w:rtl w:val="true"/>
        </w:rPr>
        <w:t xml:space="preserve">- </w:t>
      </w:r>
      <w:r>
        <w:rPr>
          <w:rtl w:val="true"/>
        </w:rPr>
        <w:t>الفطحية</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الفرقة الخامسة منهم جعفر الافطح </w:t>
      </w:r>
      <w:r>
        <w:rPr>
          <w:rStyle w:val="FootnoteAnchor"/>
          <w:rtl w:val="true"/>
        </w:rPr>
        <w:footnoteReference w:id="200"/>
      </w:r>
      <w:r>
        <w:rPr>
          <w:rFonts w:ascii="Amiri" w:hAnsi="Amiri" w:eastAsia="Amiri" w:cs="Amiri"/>
          <w:color w:val="111111"/>
          <w:sz w:val="28"/>
          <w:sz w:val="28"/>
          <w:szCs w:val="28"/>
          <w:rtl w:val="true"/>
          <w:lang w:bidi="ar-SA"/>
        </w:rPr>
        <w:t>و ذلك انه كان عند مضى جعفر اكبر ولده سنا و جلس مجلس أبيه و ادعى الإمامة و وصية أبيه، و اعتلوا بحديث يروونه عن أبي عبد الله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فى الاكبر من ولد الإمام فمال الى عبد الله و القول بامامته جل من قال بامامة أبيه جعفر بن محمد غير نفر يسير عرفوا الحق فامتحنوا عبد الله بمسائل في الحلال و الحرام من الصلاة و الزكاة و غير ذلك فلم يجدوا عنده علما و هذه الفرقة القائلة بامامة عبد الله ابن جعفر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بذلك لان عبد الله كان افطح الراس و قال بعضهم كان افطح الرجلين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الى رئيس لهم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فطيح </w:t>
      </w:r>
      <w:r>
        <w:rPr>
          <w:rStyle w:val="FootnoteAnchor"/>
          <w:rtl w:val="true"/>
        </w:rPr>
        <w:footnoteReference w:id="201"/>
      </w:r>
      <w:r>
        <w:rPr>
          <w:rFonts w:ascii="Amiri" w:hAnsi="Amiri" w:eastAsia="Amiri" w:cs="Amiri"/>
          <w:color w:val="111111"/>
          <w:sz w:val="28"/>
          <w:sz w:val="28"/>
          <w:szCs w:val="28"/>
          <w:rtl w:val="true"/>
          <w:lang w:bidi="ar-SA"/>
        </w:rPr>
        <w:t xml:space="preserve">و مال الى هذه الفرقة جل مشايخ الشيعة و فقهائها ولم يشكوا فى ان الإمامة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ولده من بعده فمات عبد الله ولم يخلف ذكراً فرجع الله ولم يخلف ذكراً فرجع عامة الفطحية عن القول با مامته سوى قليل منهم الى القول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رجع </w:t>
      </w:r>
      <w:r>
        <w:rPr>
          <w:rFonts w:eastAsia="Amiri" w:cs="Amiri" w:ascii="Amiri" w:hAnsi="Amiri"/>
          <w:color w:val="111111"/>
          <w:sz w:val="28"/>
          <w:szCs w:val="28"/>
          <w:rtl w:val="true"/>
          <w:lang w:bidi="ar-SA"/>
        </w:rPr>
        <w:t xml:space="preserve">- </w:t>
      </w:r>
      <w:bookmarkStart w:id="211" w:name="pg8744_87969"/>
    </w:p>
    <w:p>
      <w:pPr>
        <w:pStyle w:val="Heading2"/>
        <w:numPr>
          <w:ilvl w:val="1"/>
          <w:numId w:val="1"/>
        </w:numPr>
        <w:rPr/>
      </w:pPr>
      <w:bookmarkStart w:id="212" w:name="__RefHeading___Toc3243074_653776707"/>
      <w:bookmarkStart w:id="213" w:name="_Toc75"/>
      <w:bookmarkEnd w:id="211"/>
      <w:bookmarkEnd w:id="212"/>
      <w:r>
        <w:rPr>
          <w:rtl w:val="true"/>
        </w:rPr>
        <w:t>القائلون بامامامة موسى بن جعفر الكاظم عليه السلام</w:t>
      </w:r>
      <w:bookmarkEnd w:id="213"/>
    </w:p>
    <w:p>
      <w:pPr>
        <w:pStyle w:val="BookText"/>
        <w:rPr/>
      </w:pPr>
      <w:r>
        <w:rPr>
          <w:rFonts w:ascii="Amiri" w:hAnsi="Amiri" w:eastAsia="Amiri" w:cs="Amiri"/>
          <w:color w:val="111111"/>
          <w:sz w:val="28"/>
          <w:sz w:val="28"/>
          <w:szCs w:val="28"/>
          <w:rtl w:val="true"/>
          <w:lang w:bidi="ar-SA"/>
        </w:rPr>
        <w:t xml:space="preserve">جماعة منهم في حياة عبد الله الى موسى بن جعفر عليهما السلام ثم رجع عامتهم بعد و فاته عن القول به و بقى بعضهم على القول بامامته ثم امامة موسى بن جعفر من بعده و عاش عبد الله بن جعفر بعد ابيه سبعين يوماً أو نحوها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السادسة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و أنكروا امامة عبد الله و خطأوه فى فعله و جلوسه مجلس أبيه و ادعائه الامامة و كان فيهم من وجوه أصحاب أبي عبد الله عليه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بياع السابرى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 أبي جعفر الاحول مؤمن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w:t>
      </w:r>
      <w:r>
        <w:rPr>
          <w:rStyle w:val="FootnoteAnchor"/>
          <w:rtl w:val="true"/>
        </w:rPr>
        <w:footnoteReference w:id="203"/>
      </w:r>
      <w:r>
        <w:rPr>
          <w:rFonts w:ascii="Amiri" w:hAnsi="Amiri" w:eastAsia="Amiri" w:cs="Amiri"/>
          <w:color w:val="111111"/>
          <w:sz w:val="28"/>
          <w:sz w:val="28"/>
          <w:szCs w:val="28"/>
          <w:rtl w:val="true"/>
          <w:lang w:bidi="ar-SA"/>
        </w:rPr>
        <w:t>ابن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Style w:val="FootnoteAnchor"/>
          <w:rtl w:val="true"/>
        </w:rPr>
        <w:footnoteReference w:id="204"/>
      </w:r>
      <w:r>
        <w:rPr>
          <w:rFonts w:ascii="IRNazanin" w:hAnsi="IRNazanin" w:eastAsia="IRNazanin"/>
          <w:color w:val="111111"/>
          <w:sz w:val="28"/>
          <w:sz w:val="28"/>
          <w:szCs w:val="28"/>
          <w:rtl w:val="true"/>
          <w:lang w:bidi="fa-IR"/>
        </w:rPr>
        <w:t xml:space="preserve">من وجوه الشيعة و أهل العلوم منهم و النظر و الفقه و ثبتوا على موسى بن جعفر حتى عامة من كان قال باسامة عبد الله بن جعفر فاجتمعوا جميعا على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نفر منهم فانهم ثبتوا على أسامة عبد الله ثم امامة موسى بعده فأجازوها في اخوين امامة رجع الى مقالتهم بعد ان لم يجز ذلك عندهم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بكير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طول موسى الساباطى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معهما، ثم ان جماعة المؤتمين بموسى بن جعفر </w:t>
      </w:r>
      <w:r>
        <w:rPr>
          <w:rFonts w:eastAsia="Amiri" w:cs="Amiri" w:ascii="Amiri" w:hAnsi="Amiri"/>
          <w:color w:val="111111"/>
          <w:sz w:val="28"/>
          <w:szCs w:val="28"/>
          <w:rtl w:val="true"/>
          <w:lang w:bidi="ar-SA"/>
        </w:rPr>
        <w:t xml:space="preserve">- </w:t>
      </w:r>
      <w:bookmarkStart w:id="214" w:name="pg8744_87970"/>
    </w:p>
    <w:p>
      <w:pPr>
        <w:pStyle w:val="Heading2"/>
        <w:numPr>
          <w:ilvl w:val="1"/>
          <w:numId w:val="1"/>
        </w:numPr>
        <w:rPr/>
      </w:pPr>
      <w:bookmarkStart w:id="215" w:name="__RefHeading___Toc3243076_653776707"/>
      <w:bookmarkStart w:id="216" w:name="_Toc76"/>
      <w:bookmarkEnd w:id="214"/>
      <w:bookmarkEnd w:id="215"/>
      <w:r>
        <w:rPr>
          <w:rtl w:val="true"/>
        </w:rPr>
        <w:t xml:space="preserve">افتراق الشيعة بعد وفاة موسى بن جعفر </w:t>
      </w:r>
      <w:r>
        <w:rPr>
          <w:rtl w:val="true"/>
        </w:rPr>
        <w:t xml:space="preserve">( </w:t>
      </w:r>
      <w:r>
        <w:rPr>
          <w:rtl w:val="true"/>
        </w:rPr>
        <w:t xml:space="preserve">ع </w:t>
      </w:r>
      <w:r>
        <w:rPr>
          <w:rtl w:val="true"/>
        </w:rPr>
        <w:t xml:space="preserve">) </w:t>
      </w:r>
      <w:r>
        <w:rPr>
          <w:rtl w:val="true"/>
        </w:rPr>
        <w:t>القطعية</w:t>
      </w:r>
      <w:bookmarkEnd w:id="216"/>
    </w:p>
    <w:p>
      <w:pPr>
        <w:pStyle w:val="BookText"/>
        <w:rPr/>
      </w:pPr>
      <w:r>
        <w:rPr>
          <w:rFonts w:ascii="Amiri" w:hAnsi="Amiri" w:eastAsia="Amiri" w:cs="Amiri"/>
          <w:color w:val="111111"/>
          <w:sz w:val="28"/>
          <w:sz w:val="28"/>
          <w:szCs w:val="28"/>
          <w:rtl w:val="true"/>
          <w:lang w:bidi="ar-SA"/>
        </w:rPr>
        <w:t>لم يختلفوا في أمره فثبتوا على امامته الى حبسه في المرة الثانية ثم اختلفوا في أمره فشكوا فى امامته عند حبسه فى المرة الثانية التي مات فيها فى حبس الرشيد فصاروا خمس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زعمت انه مات في حبس السندى بن شاهك و أن يحيى ابن خالد البرمكي سمه فى رطب و عنب و بعثهها اليه فقتله وان الإمام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قطعت على وفاة موسى بن جعفر و على امامة على ابنه بعده ولم تشك فى أمرها ولا ارتابت و مضت على المنهاج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وانه حى ولا يموت حتى يملك شرق الأرض و غربها و يملأها كلها عدلا كما ملئت جوراً و انه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انه خرج من الحبس ولم يره أحد نهاراً ولم يعلم </w:t>
      </w:r>
      <w:r>
        <w:rPr>
          <w:rStyle w:val="FootnoteAnchor"/>
          <w:rtl w:val="true"/>
        </w:rPr>
        <w:footnoteReference w:id="206"/>
      </w:r>
      <w:r>
        <w:rPr>
          <w:rFonts w:ascii="Amiri" w:hAnsi="Amiri" w:eastAsia="Amiri" w:cs="Amiri"/>
          <w:color w:val="111111"/>
          <w:sz w:val="28"/>
          <w:sz w:val="28"/>
          <w:szCs w:val="28"/>
          <w:rtl w:val="true"/>
          <w:lang w:bidi="ar-SA"/>
        </w:rPr>
        <w:t xml:space="preserve">به وان السلطان و اصحابه ادعوا موته و موهوا على الناس و كذبوا وانه غاب عن الناس و اختفى ورووا في ذلك روايات عن أبيه جعفر بن محمد عليهما السلام انه قال هو القائم المهدى فان يدهده رأسه عليكم من جبل فلا تصدقوا فانه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انه القائم و قد مات ولا تكون الإمامة لغيره حتى يرجع فيقوم و يظهر، و زعموا انه قد رجع بعد موته إلا انه مختف في موضع من المواضع حى </w:t>
      </w:r>
      <w:r>
        <w:rPr>
          <w:rStyle w:val="FootnoteAnchor"/>
          <w:rtl w:val="true"/>
        </w:rPr>
        <w:footnoteReference w:id="207"/>
      </w:r>
      <w:r>
        <w:rPr>
          <w:rFonts w:ascii="Amiri" w:hAnsi="Amiri" w:eastAsia="Amiri" w:cs="Amiri"/>
          <w:color w:val="111111"/>
          <w:sz w:val="28"/>
          <w:sz w:val="28"/>
          <w:szCs w:val="28"/>
          <w:rtl w:val="true"/>
          <w:lang w:bidi="ar-SA"/>
        </w:rPr>
        <w:t>يام و ينهى و ان اصحابه يلقونه و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اعتلوا في ذلك بروايات عن ابيه انه قال سمى القائم قائما لانه يقوم بعد ما يموت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بعضهم انه قد مات و انه القائم و ان فيه شبها من عيسى بن </w:t>
      </w:r>
      <w:r>
        <w:rPr>
          <w:rFonts w:eastAsia="Amiri" w:cs="Amiri" w:ascii="Amiri" w:hAnsi="Amiri"/>
          <w:color w:val="111111"/>
          <w:sz w:val="28"/>
          <w:szCs w:val="28"/>
          <w:rtl w:val="true"/>
          <w:lang w:bidi="ar-SA"/>
        </w:rPr>
        <w:t xml:space="preserve">- </w:t>
      </w:r>
      <w:bookmarkStart w:id="217" w:name="pg8744_87971"/>
    </w:p>
    <w:p>
      <w:pPr>
        <w:pStyle w:val="Heading2"/>
        <w:numPr>
          <w:ilvl w:val="1"/>
          <w:numId w:val="1"/>
        </w:numPr>
        <w:rPr/>
      </w:pPr>
      <w:bookmarkStart w:id="218" w:name="__RefHeading___Toc3243078_653776707"/>
      <w:bookmarkStart w:id="219" w:name="_Toc77"/>
      <w:bookmarkEnd w:id="217"/>
      <w:bookmarkEnd w:id="218"/>
      <w:r>
        <w:rPr>
          <w:rtl w:val="true"/>
        </w:rPr>
        <w:t xml:space="preserve">المنكرون لموت موسى بن جعفر عليه السلام </w:t>
      </w:r>
      <w:r>
        <w:rPr>
          <w:rtl w:val="true"/>
        </w:rPr>
        <w:t xml:space="preserve">- </w:t>
      </w:r>
      <w:r>
        <w:rPr>
          <w:rtl w:val="true"/>
        </w:rPr>
        <w:t xml:space="preserve">القائلون باختفائه </w:t>
      </w:r>
      <w:r>
        <w:rPr>
          <w:rtl w:val="true"/>
        </w:rPr>
        <w:t xml:space="preserve">- </w:t>
      </w:r>
      <w:r>
        <w:rPr>
          <w:rtl w:val="true"/>
        </w:rPr>
        <w:t xml:space="preserve">القائلون برجعته </w:t>
      </w:r>
      <w:r>
        <w:rPr>
          <w:rtl w:val="true"/>
        </w:rPr>
        <w:t xml:space="preserve">- </w:t>
      </w:r>
      <w:r>
        <w:rPr>
          <w:rtl w:val="true"/>
        </w:rPr>
        <w:t>الواقفة المطورة</w:t>
      </w:r>
      <w:bookmarkEnd w:id="219"/>
    </w:p>
    <w:p>
      <w:pPr>
        <w:pStyle w:val="BookText"/>
        <w:rPr/>
      </w:pPr>
      <w:r>
        <w:rPr>
          <w:rFonts w:ascii="Amiri" w:hAnsi="Amiri" w:eastAsia="Amiri" w:cs="Amiri"/>
          <w:color w:val="111111"/>
          <w:sz w:val="28"/>
          <w:sz w:val="28"/>
          <w:szCs w:val="28"/>
          <w:rtl w:val="true"/>
          <w:lang w:bidi="ar-SA"/>
        </w:rPr>
        <w:t>مريم صلى الله عليه وانه لم يرجع و لكنه يرجع في وقت قيامه فيملأ الأرض عدلا كما ملئت جوراً وان أباه قال ان فيه شبها من عيسى بن مريم و انه يقتل فى يدى ولد العباس فقد قتل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وانكر بعضهم قتله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رفعه الله اليه و أنه يرده عند قيامه فسموا هؤلاء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الواقفة </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لوقوفهم على موسى بن جعفر أنه الإمام القائم </w:t>
      </w:r>
      <w:r>
        <w:rPr>
          <w:rStyle w:val="FootnoteAnchor"/>
          <w:rtl w:val="true"/>
        </w:rPr>
        <w:footnoteReference w:id="209"/>
      </w:r>
      <w:r>
        <w:rPr>
          <w:rFonts w:ascii="IRNazanin" w:hAnsi="IRNazanin" w:eastAsia="IRNazanin"/>
          <w:color w:val="111111"/>
          <w:sz w:val="28"/>
          <w:sz w:val="28"/>
          <w:szCs w:val="28"/>
          <w:rtl w:val="true"/>
          <w:lang w:bidi="fa-IR"/>
        </w:rPr>
        <w:t xml:space="preserve">ولم يأتموا بعده بامام ولم يتجاوزوه الى غيره و قد قال بعضهم ولكنهم من ذكر انه حی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من قام بعده ليسوا بأئمة و خلفاؤه واحداً بعد واحد الى اوان خروجه وان على الناس القبول منهم و الانتهاء الى أمرهم، و قد لقب الواقعة بعض مخالفيها ممن قال بامامة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عليها هذا الاسم و شاع لها، و كان سبب ذلك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 الميثمى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بن عبد الرحمن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بعضهم </w:t>
      </w:r>
      <w:r>
        <w:rPr>
          <w:rFonts w:eastAsia="IRNazanin" w:cs="IRNazanin"/>
          <w:color w:val="111111"/>
          <w:sz w:val="28"/>
          <w:szCs w:val="28"/>
          <w:rtl w:val="true"/>
          <w:lang w:bidi="fa-IR"/>
        </w:rPr>
        <w:t xml:space="preserve">- </w:t>
      </w:r>
      <w:bookmarkStart w:id="220" w:name="pg8744_87972"/>
    </w:p>
    <w:p>
      <w:pPr>
        <w:pStyle w:val="BookText"/>
        <w:rPr/>
      </w:pPr>
      <w:bookmarkEnd w:id="220"/>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المكلام بينهم ما أنتم إلا كلاب ممطورة أراد أنكم أنتن من جيف لأن الكلاب اذا اصابها المطر فهى انتن من الجيف فلزمهم هذا اللقب فهم يعرفون به اليوم لانه إذا قيل للرجل انه ممطور فقد عرف انه من الواقفة على موسى بن جعفر خاصة لان كل من مضى منهم فله واقفة وقفت عليه و هذا اللقب لاصحاب موسى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قالت فرقة منهم لا ندرى أهو حى أم ميت لأنا قد روينا فيه أخباراً كثيرة تدل على انه القائم المهدى فلا يجوز تكذيبها و قد ورد علينا من خبر وفاة أبيه و جده و الماضين من السلام في معنى صحة الخبر فهذا أيضا مما لا يجوز رده و انکاره لرضوحه و شهر ته و تواتره من حيث لا يكذب مثله ولا يجوز التواطؤ عليه و الموت حق والله عز وجل يفعل ما يشاء فوقفنا عند ذلك على إطلاق موته وعلى الاقرار بحياته و نحن مقيمون على امامته لا نتجاوزها حتى يصح لنا أمره و أمر هذا الذي نصب نفسه مكانه وادعى الامامة يعنون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صحت لها امامته كامامة أبيه من قبله بالدلالات و العلامات للامامة بالاقرار منه على نفسه بامامته و موت أبيه لا بأخبار أصحابه سلمنا له ذلك و صدقناه، و هذه الفرقة أيضا من الممطورة، و قد شاهد بعضهم من أبى الحسن الرضا عليه السلام اموراً فقطع عليه بالإمامة، و 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بعد ذلك روايات اصحابه و قولهم فيه فرجعت الى القول بامامته</w:t>
      </w:r>
      <w:r>
        <w:rPr>
          <w:rFonts w:eastAsia="IRNazanin" w:cs="IRNazanin"/>
          <w:color w:val="111111"/>
          <w:sz w:val="28"/>
          <w:szCs w:val="28"/>
          <w:rtl w:val="true"/>
          <w:lang w:bidi="fa-IR"/>
        </w:rPr>
        <w:t>.</w:t>
      </w:r>
    </w:p>
    <w:p>
      <w:pPr>
        <w:pStyle w:val="Heading2"/>
        <w:numPr>
          <w:ilvl w:val="1"/>
          <w:numId w:val="1"/>
        </w:numPr>
        <w:rPr/>
      </w:pPr>
      <w:bookmarkStart w:id="221" w:name="__RefHeading___Toc3243080_653776707"/>
      <w:bookmarkStart w:id="222" w:name="_Toc78"/>
      <w:bookmarkEnd w:id="221"/>
      <w:r>
        <w:rPr>
          <w:rtl w:val="true"/>
        </w:rPr>
        <w:t>البشرية</w:t>
      </w:r>
      <w:bookmarkEnd w:id="2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بشير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23" w:name="pg8744_87973"/>
    </w:p>
    <w:p>
      <w:pPr>
        <w:pStyle w:val="Heading2"/>
        <w:numPr>
          <w:ilvl w:val="1"/>
          <w:numId w:val="1"/>
        </w:numPr>
        <w:rPr/>
      </w:pPr>
      <w:bookmarkStart w:id="224" w:name="__RefHeading___Toc3243082_653776707"/>
      <w:bookmarkStart w:id="225" w:name="_Toc79"/>
      <w:bookmarkEnd w:id="223"/>
      <w:bookmarkEnd w:id="224"/>
      <w:r>
        <w:rPr>
          <w:rtl w:val="true"/>
        </w:rPr>
        <w:t>المفوضة</w:t>
      </w:r>
      <w:bookmarkEnd w:id="2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بنى اسد من أهل الكوفة قالت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ولم يحبس غائب و انه القائم المهدى فى وقت غيبته استخلف على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وصيه و أعطاه خاتمه و عليه جميع ما يحتاج اليه رعيته و فوض اليه اموره و أقامه مقام نفسه فمحمد بن بشير الإمام بعده و ان محمد ابن بشير لما توفى أوصى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بن محمد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ومن أوصى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الامام المفترض الطاعة على الامة الى وقت خروج موسى و ظهوره فما يلزم الناس من حقوقه فى اموالهم و غير ذلك مما يتقربون به الى الله عز وجل فالفرض عليهم اداؤه الى هؤلاء الى قيام القائم و زعموا ان على بن موسى و من ادعى الإمامة من ولد موسى بعده فغير طيب الولادة و نفوهم عن أنسابهم و كفر و هم فى دعواهم الإمامة و كفروا القائلين بامامتهم و استحلوا دماءهم وأموالهم و زعموا ان الفرض من الله عليهم إقامة الصلوات الخمس وصوم شهر رمضان وانكروا الزكاة و الحج وسائر الفرائض و قالوا بإباحة المحارم من الفروج و الغلمان، و اعتلوا في ذلك بقول الله عز وجل أو يزوجهم ذكرانا واناثاً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بالتناسخ وان الأئمة عندهم واحد إنما هم منتقلون من بدن الى بدن، و المواساة بينهم واجبة في كل ما ملكوه من ه من مال وكل شيء أوصى به رجل منهم في سبيل الله فهو لسميع بن محمد و أوصيائه من بعده، و مذاهبهم مذاهب الغالية المفوضة فى التفويض</w:t>
      </w:r>
      <w:r>
        <w:rPr>
          <w:rFonts w:eastAsia="Amiri" w:cs="Amiri" w:ascii="Amiri" w:hAnsi="Amiri"/>
          <w:color w:val="111111"/>
          <w:sz w:val="28"/>
          <w:szCs w:val="28"/>
          <w:rtl w:val="true"/>
          <w:lang w:bidi="ar-SA"/>
        </w:rPr>
        <w:t xml:space="preserve">. </w:t>
      </w:r>
      <w:bookmarkStart w:id="226" w:name="pg8744_87974"/>
    </w:p>
    <w:p>
      <w:pPr>
        <w:pStyle w:val="Heading2"/>
        <w:numPr>
          <w:ilvl w:val="1"/>
          <w:numId w:val="1"/>
        </w:numPr>
        <w:rPr/>
      </w:pPr>
      <w:bookmarkStart w:id="227" w:name="__RefHeading___Toc3243084_653776707"/>
      <w:bookmarkStart w:id="228" w:name="_Toc80"/>
      <w:bookmarkEnd w:id="226"/>
      <w:bookmarkEnd w:id="227"/>
      <w:r>
        <w:rPr>
          <w:rtl w:val="true"/>
        </w:rPr>
        <w:t>تواریخ موسى بن جعفر عليه السلام</w:t>
      </w:r>
      <w:bookmarkEnd w:id="2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12"/>
      </w:r>
      <w:r>
        <w:rPr>
          <w:rFonts w:ascii="Amiri" w:hAnsi="Amiri" w:eastAsia="Amiri" w:cs="Amiri"/>
          <w:color w:val="111111"/>
          <w:sz w:val="28"/>
          <w:sz w:val="28"/>
          <w:szCs w:val="28"/>
          <w:rtl w:val="true"/>
          <w:lang w:bidi="ar-SA"/>
        </w:rPr>
        <w:t xml:space="preserve">في سنة ثمان و عشرين و مائة </w:t>
      </w:r>
      <w:r>
        <w:rPr>
          <w:rStyle w:val="FootnoteAnchor"/>
          <w:rtl w:val="true"/>
        </w:rPr>
        <w:footnoteReference w:id="213"/>
      </w:r>
      <w:r>
        <w:rPr>
          <w:rFonts w:ascii="Amiri" w:hAnsi="Amiri" w:eastAsia="Amiri" w:cs="Amiri"/>
          <w:color w:val="111111"/>
          <w:sz w:val="28"/>
          <w:sz w:val="28"/>
          <w:szCs w:val="28"/>
          <w:rtl w:val="true"/>
          <w:lang w:bidi="ar-SA"/>
        </w:rPr>
        <w:t xml:space="preserve">و قال بعضهم سنة تسع </w:t>
      </w:r>
      <w:r>
        <w:rPr>
          <w:rStyle w:val="FootnoteAnchor"/>
          <w:rtl w:val="true"/>
        </w:rPr>
        <w:footnoteReference w:id="214"/>
      </w:r>
      <w:r>
        <w:rPr>
          <w:rFonts w:ascii="Amiri" w:hAnsi="Amiri" w:eastAsia="Amiri" w:cs="Amiri"/>
          <w:color w:val="111111"/>
          <w:sz w:val="28"/>
          <w:sz w:val="28"/>
          <w:szCs w:val="28"/>
          <w:rtl w:val="true"/>
          <w:lang w:bidi="ar-SA"/>
        </w:rPr>
        <w:t xml:space="preserve">، و حمله الرشيد من المدينة لعشر ليال بقين من شوال سنة تسع و سبعين و مائة و قد قدم هارون الرشيد المدينة منصرفا من عمرة شهر رمضان ثم شخص هارون الى الحج وحمله معه ثم الصرف على طريق البصرة فحبسه عند عيسى بن جعفر بن أبى جعفر المنصور ثم اشخصه الى بغداد فحبسه عند السندي بن شاهك فتوفى في حبسه بغداد الخمس ليال بقين من رجب </w:t>
      </w:r>
      <w:r>
        <w:rPr>
          <w:rStyle w:val="FootnoteAnchor"/>
          <w:rtl w:val="true"/>
        </w:rPr>
        <w:footnoteReference w:id="215"/>
      </w:r>
      <w:r>
        <w:rPr>
          <w:rFonts w:ascii="Amiri" w:hAnsi="Amiri" w:eastAsia="Amiri" w:cs="Amiri"/>
          <w:color w:val="111111"/>
          <w:sz w:val="28"/>
          <w:sz w:val="28"/>
          <w:szCs w:val="28"/>
          <w:rtl w:val="true"/>
          <w:lang w:bidi="ar-SA"/>
        </w:rPr>
        <w:t xml:space="preserve">سنة ثلاث وثمانين و مائة </w:t>
      </w:r>
      <w:r>
        <w:rPr>
          <w:rStyle w:val="FootnoteAnchor"/>
          <w:rtl w:val="true"/>
        </w:rPr>
        <w:footnoteReference w:id="216"/>
      </w:r>
      <w:r>
        <w:rPr>
          <w:rFonts w:ascii="Amiri" w:hAnsi="Amiri" w:eastAsia="Amiri" w:cs="Amiri"/>
          <w:color w:val="111111"/>
          <w:sz w:val="28"/>
          <w:sz w:val="28"/>
          <w:szCs w:val="28"/>
          <w:rtl w:val="true"/>
          <w:lang w:bidi="ar-SA"/>
        </w:rPr>
        <w:t xml:space="preserve">و هو ابن خمس أو أربع و خمسين سنة و دفن في مقابر قريش و يقال في رواية </w:t>
      </w:r>
      <w:r>
        <w:rPr>
          <w:rFonts w:eastAsia="Amiri" w:cs="Amiri" w:ascii="Amiri" w:hAnsi="Amiri"/>
          <w:color w:val="111111"/>
          <w:sz w:val="28"/>
          <w:szCs w:val="28"/>
          <w:rtl w:val="true"/>
          <w:lang w:bidi="ar-SA"/>
        </w:rPr>
        <w:t xml:space="preserve">- </w:t>
      </w:r>
      <w:bookmarkStart w:id="229" w:name="pg8744_87975"/>
    </w:p>
    <w:p>
      <w:pPr>
        <w:pStyle w:val="BookText"/>
        <w:rPr/>
      </w:pPr>
      <w:bookmarkEnd w:id="229"/>
      <w:r>
        <w:rPr>
          <w:rFonts w:ascii="Amiri" w:hAnsi="Amiri" w:eastAsia="Amiri" w:cs="Amiri"/>
          <w:color w:val="111111"/>
          <w:sz w:val="28"/>
          <w:sz w:val="28"/>
          <w:szCs w:val="28"/>
          <w:rtl w:val="true"/>
          <w:lang w:bidi="ar-SA"/>
        </w:rPr>
        <w:t>أخرى أنه دفن بقيوده و انه أوصى بذلك فكانت امامته خمساً و ثلاثين سنة و شهوراً و أمه ام ولد يقال لها حميدة و هى ام اخويه اسحاق و محمد ابنى جعفر ابن محمد عليه السلام</w:t>
      </w:r>
    </w:p>
    <w:p>
      <w:pPr>
        <w:pStyle w:val="Heading2"/>
        <w:numPr>
          <w:ilvl w:val="1"/>
          <w:numId w:val="1"/>
        </w:numPr>
        <w:rPr/>
      </w:pPr>
      <w:bookmarkStart w:id="230" w:name="__RefHeading___Toc3243086_653776707"/>
      <w:bookmarkStart w:id="231" w:name="_Toc81"/>
      <w:bookmarkEnd w:id="230"/>
      <w:r>
        <w:rPr>
          <w:rtl w:val="true"/>
        </w:rPr>
        <w:t>القائلون بامامة محمد بن على بن موسى بن جعفر</w:t>
      </w:r>
      <w:bookmarkEnd w:id="231"/>
    </w:p>
    <w:p>
      <w:pPr>
        <w:pStyle w:val="BookText"/>
        <w:rPr/>
      </w:pPr>
      <w:r>
        <w:rPr>
          <w:rFonts w:ascii="Amiri" w:hAnsi="Amiri" w:eastAsia="Amiri" w:cs="Amiri"/>
          <w:color w:val="111111"/>
          <w:sz w:val="28"/>
          <w:sz w:val="28"/>
          <w:szCs w:val="28"/>
          <w:rtl w:val="true"/>
          <w:lang w:bidi="ar-SA"/>
        </w:rPr>
        <w:t xml:space="preserve">ثم ان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اختلفوا بعد وفاته فصاروا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قالت بالإمامة بعد على بن موسى عليه السلام لا 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ولم يكن له غيره و كان ختن المأمون على ابنته و اتبعوا الوصية حيث ما دارت على المنهاج الاول من لدن النبي صلى الله عليه وآله</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3243088_653776707"/>
      <w:bookmarkStart w:id="233" w:name="_Toc82"/>
      <w:bookmarkEnd w:id="232"/>
      <w:r>
        <w:rPr>
          <w:rtl w:val="true"/>
        </w:rPr>
        <w:t>القائلون بامامة أحمد بن موسى بن جعفر</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اليه و الى الرضا عليه السلام و أجازوها في أخوين و أبوه جمله </w:t>
      </w:r>
      <w:r>
        <w:rPr>
          <w:rStyle w:val="FootnoteAnchor"/>
          <w:rtl w:val="true"/>
        </w:rPr>
        <w:footnoteReference w:id="217"/>
      </w:r>
      <w:r>
        <w:rPr>
          <w:rFonts w:ascii="Amiri" w:hAnsi="Amiri" w:eastAsia="Amiri" w:cs="Amiri"/>
          <w:color w:val="111111"/>
          <w:sz w:val="28"/>
          <w:sz w:val="28"/>
          <w:szCs w:val="28"/>
          <w:rtl w:val="true"/>
          <w:lang w:bidi="ar-SA"/>
        </w:rPr>
        <w:t xml:space="preserve">الوصى بعد على ابن موسى و مالوا الى شبيه بمقالة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243090_653776707"/>
      <w:bookmarkStart w:id="235" w:name="_Toc83"/>
      <w:bookmarkEnd w:id="234"/>
      <w:r>
        <w:rPr>
          <w:rtl w:val="true"/>
        </w:rPr>
        <w:t xml:space="preserve">المؤلفة </w:t>
      </w:r>
      <w:r>
        <w:rPr>
          <w:rtl w:val="true"/>
        </w:rPr>
        <w:t xml:space="preserve">- </w:t>
      </w:r>
      <w:r>
        <w:rPr>
          <w:rtl w:val="true"/>
        </w:rPr>
        <w:t>المحدثة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قد كانوا نصروا الحق و قطعوا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أبيه فصدقوا بذلك فلما توفى الرضا عليه السلام و رجعوا الى الوقف بعد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اهل الارجاء و اصحاب الحديث فدخلوا فى القول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صاروا شيعة رغبة فى الدنيا و تصنعاً فلما توفى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الى ما كانوا عليه</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3243092_653776707"/>
      <w:bookmarkStart w:id="237" w:name="_Toc84"/>
      <w:bookmarkEnd w:id="236"/>
      <w:r>
        <w:rPr>
          <w:rtl w:val="true"/>
        </w:rPr>
        <w:t>فرق من الزيدية دخلوا فى امامة على بن موسى الرضا عليه السلام</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الزيدية الأقوياء منهم و البصراء فدخلوا في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عندما اظهر المأمون فضله و عقد بيعته تصنعاً للدنيا و استكانوا الناس بذلك دهراً فلما توفى على بن موسى عليه السلام رجعوا الى قومهم من الزيدية</w:t>
      </w:r>
      <w:r>
        <w:rPr>
          <w:rFonts w:eastAsia="Amiri" w:cs="Amiri" w:ascii="Amiri" w:hAnsi="Amiri"/>
          <w:color w:val="111111"/>
          <w:sz w:val="28"/>
          <w:szCs w:val="28"/>
          <w:rtl w:val="true"/>
          <w:lang w:bidi="ar-SA"/>
        </w:rPr>
        <w:t xml:space="preserve">. </w:t>
      </w:r>
      <w:bookmarkStart w:id="238" w:name="pg8744_87976"/>
    </w:p>
    <w:p>
      <w:pPr>
        <w:pStyle w:val="Heading2"/>
        <w:numPr>
          <w:ilvl w:val="1"/>
          <w:numId w:val="1"/>
        </w:numPr>
        <w:rPr/>
      </w:pPr>
      <w:bookmarkStart w:id="239" w:name="__RefHeading___Toc3243094_653776707"/>
      <w:bookmarkStart w:id="240" w:name="_Toc85"/>
      <w:bookmarkEnd w:id="238"/>
      <w:bookmarkEnd w:id="239"/>
      <w:r>
        <w:rPr>
          <w:rtl w:val="true"/>
        </w:rPr>
        <w:t>تواريخ على بن موسى الرضا عليه السلام</w:t>
      </w:r>
      <w:bookmarkEnd w:id="2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بطوس من كور خراسان و هو شاخص مع المأمون عند شخوصه الى العراق في آخر صفر سنة ثلاث و مأتين و هو ابن خمس و خمسين سنة </w:t>
      </w:r>
      <w:r>
        <w:rPr>
          <w:rStyle w:val="FootnoteAnchor"/>
          <w:rtl w:val="true"/>
        </w:rPr>
        <w:footnoteReference w:id="218"/>
      </w:r>
      <w:r>
        <w:rPr>
          <w:rFonts w:ascii="Amiri" w:hAnsi="Amiri" w:eastAsia="Amiri" w:cs="Amiri"/>
          <w:color w:val="111111"/>
          <w:sz w:val="28"/>
          <w:sz w:val="28"/>
          <w:szCs w:val="28"/>
          <w:rtl w:val="true"/>
          <w:lang w:bidi="ar-SA"/>
        </w:rPr>
        <w:t xml:space="preserve">و كان مولده في سنة إحدى و خمسين و مائة </w:t>
      </w:r>
      <w:r>
        <w:rPr>
          <w:rStyle w:val="FootnoteAnchor"/>
          <w:rtl w:val="true"/>
        </w:rPr>
        <w:footnoteReference w:id="219"/>
      </w:r>
      <w:r>
        <w:rPr>
          <w:rFonts w:ascii="Amiri" w:hAnsi="Amiri" w:eastAsia="Amiri" w:cs="Amiri"/>
          <w:color w:val="111111"/>
          <w:sz w:val="28"/>
          <w:sz w:val="28"/>
          <w:szCs w:val="28"/>
          <w:rtl w:val="true"/>
          <w:lang w:bidi="ar-SA"/>
        </w:rPr>
        <w:t xml:space="preserve">و قال بعضهم فى سنة ثلاث و خمسين و مائة و كانت امامته عشرين سنة و سبعة أشهر و دفن بطوس فى دار حميد بن قحطبة الطائي وامه ام ولد يقال لها شهد </w:t>
      </w:r>
      <w:r>
        <w:rPr>
          <w:rStyle w:val="FootnoteAnchor"/>
          <w:rtl w:val="true"/>
        </w:rPr>
        <w:footnoteReference w:id="220"/>
      </w:r>
      <w:r>
        <w:rPr>
          <w:rFonts w:ascii="Amiri" w:hAnsi="Amiri" w:eastAsia="Amiri" w:cs="Amiri"/>
          <w:color w:val="111111"/>
          <w:sz w:val="28"/>
          <w:sz w:val="28"/>
          <w:szCs w:val="28"/>
          <w:rtl w:val="true"/>
          <w:lang w:bidi="ar-SA"/>
        </w:rPr>
        <w:t xml:space="preserve">و قال بعضهم اسمها نجية </w:t>
      </w:r>
      <w:r>
        <w:rPr>
          <w:rStyle w:val="FootnoteAnchor"/>
          <w:rtl w:val="true"/>
        </w:rPr>
        <w:footnoteReference w:id="221"/>
      </w:r>
      <w:r>
        <w:rPr>
          <w:rFonts w:ascii="Amiri" w:hAnsi="Amiri" w:eastAsia="Amiri" w:cs="Amiri"/>
          <w:color w:val="111111"/>
          <w:sz w:val="28"/>
          <w:sz w:val="28"/>
          <w:szCs w:val="28"/>
          <w:rtl w:val="true"/>
          <w:lang w:bidi="ar-SA"/>
        </w:rPr>
        <w:t xml:space="preserve">و كان اكبر ولد موسى بن جعفر و هم ثمانية عشر ذكراً و خمس عشرة بلتاً لأمهات الاولاد، و كان المأمون اشخص اليه على بن موسى عليه السلام و هو بخراسان ميع و جاء بن أبى الضحاك في آخر سنة مأتين </w:t>
      </w:r>
      <w:r>
        <w:rPr>
          <w:rFonts w:eastAsia="Amiri" w:cs="Amiri" w:ascii="Amiri" w:hAnsi="Amiri"/>
          <w:color w:val="111111"/>
          <w:sz w:val="28"/>
          <w:szCs w:val="28"/>
          <w:rtl w:val="true"/>
          <w:lang w:bidi="ar-SA"/>
        </w:rPr>
        <w:t xml:space="preserve">- </w:t>
      </w:r>
      <w:bookmarkStart w:id="241" w:name="pg8744_87977"/>
    </w:p>
    <w:p>
      <w:pPr>
        <w:pStyle w:val="Heading2"/>
        <w:numPr>
          <w:ilvl w:val="1"/>
          <w:numId w:val="1"/>
        </w:numPr>
        <w:rPr/>
      </w:pPr>
      <w:bookmarkStart w:id="242" w:name="__RefHeading___Toc3243096_653776707"/>
      <w:bookmarkStart w:id="243" w:name="_Toc86"/>
      <w:bookmarkEnd w:id="241"/>
      <w:bookmarkEnd w:id="242"/>
      <w:r>
        <w:rPr>
          <w:rtl w:val="true"/>
        </w:rPr>
        <w:t xml:space="preserve">سبب افتراق الفرقتين اللتين أنكرتا امامة محمد بن على بن موسى الجواد </w:t>
      </w:r>
      <w:r>
        <w:rPr>
          <w:rtl w:val="true"/>
        </w:rPr>
        <w:t>(</w:t>
      </w:r>
      <w:r>
        <w:rPr>
          <w:rtl w:val="true"/>
        </w:rPr>
        <w:t>ع</w:t>
      </w:r>
      <w:r>
        <w:rPr>
          <w:rtl w:val="true"/>
        </w:rPr>
        <w:t>)</w:t>
      </w:r>
      <w:bookmarkEnd w:id="243"/>
    </w:p>
    <w:p>
      <w:pPr>
        <w:pStyle w:val="BookText"/>
        <w:rPr/>
      </w:pPr>
      <w:r>
        <w:rPr>
          <w:rFonts w:ascii="Amiri" w:hAnsi="Amiri" w:eastAsia="Amiri" w:cs="Amiri"/>
          <w:color w:val="111111"/>
          <w:sz w:val="28"/>
          <w:sz w:val="28"/>
          <w:szCs w:val="28"/>
          <w:rtl w:val="true"/>
          <w:lang w:bidi="ar-SA"/>
        </w:rPr>
        <w:t>على طريق البصرة و فارس و كان الرضا عليه السلام أيضا ختن المأمون على ابلته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الفرقتين اللتين ائتمت 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بأحمد بن موسى</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 رجعت الأخرى الى القول بالوقف ان أبا الحسن الرضا عليه السلام توفى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سبع سنين فاستصبوه و استصغروه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الامام إلا بالغاً ولو جاز أن يأمر الله عزوجل بطاعة غير بالغ لجاز ان يكلف الله غير بالغ فكما لا يعقل ان يحتمل التكليف غير بالغ فكذلك لا يفهم </w:t>
      </w:r>
      <w:r>
        <w:rPr>
          <w:rFonts w:eastAsia="Amiri" w:cs="Amiri" w:ascii="Amiri" w:hAnsi="Amiri"/>
          <w:color w:val="111111"/>
          <w:sz w:val="28"/>
          <w:szCs w:val="28"/>
          <w:rtl w:val="true"/>
          <w:lang w:bidi="ar-SA"/>
        </w:rPr>
        <w:t xml:space="preserve">- </w:t>
      </w:r>
      <w:bookmarkStart w:id="244" w:name="pg8744_87978"/>
    </w:p>
    <w:p>
      <w:pPr>
        <w:pStyle w:val="Heading2"/>
        <w:numPr>
          <w:ilvl w:val="1"/>
          <w:numId w:val="1"/>
        </w:numPr>
        <w:rPr/>
      </w:pPr>
      <w:bookmarkStart w:id="245" w:name="__RefHeading___Toc3243098_653776707"/>
      <w:bookmarkStart w:id="246" w:name="_Toc87"/>
      <w:bookmarkEnd w:id="244"/>
      <w:bookmarkEnd w:id="245"/>
      <w:r>
        <w:rPr>
          <w:rtl w:val="true"/>
        </w:rPr>
        <w:t>الإختلاف الواقع فى كيفية علم محمد بن على على حداثة سنه</w:t>
      </w:r>
      <w:bookmarkEnd w:id="246"/>
    </w:p>
    <w:p>
      <w:pPr>
        <w:pStyle w:val="BookText"/>
        <w:rPr/>
      </w:pPr>
      <w:r>
        <w:rPr>
          <w:rFonts w:ascii="Amiri" w:hAnsi="Amiri" w:eastAsia="Amiri" w:cs="Amiri"/>
          <w:color w:val="111111"/>
          <w:sz w:val="28"/>
          <w:sz w:val="28"/>
          <w:szCs w:val="28"/>
          <w:rtl w:val="true"/>
          <w:lang w:bidi="ar-SA"/>
        </w:rPr>
        <w:t>القضاء بين الناس و دقيقه و جليله و غامض الاحكام و شرايع الدين و جميع ما أتى به النبي صلى الله عليه وآله و ما تحتاج اليه الامة الى يوم القيامة من أمر دينها و دنياها طفل غير بالغ ولو جاز أن يفهم ذلك من قد نزل عن بلوغ درجة لجاز أن يفهم ذلك من قد نزل عن حد البلوغ درجتين و ثلاثاً و أربعا راجعا الى الطفولية حتى يجوز أن يفهم ذلك طفل في المهد و الخرق و ذلك غير معقول ولا مفهوم ولا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الذين قالوا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اختلفوا فى كيفية علمه الحداثة سنه ضروبا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 الإمام لا يكون إلا عالما وأبو جعفر غير بالغ و أبوه قد توفى فكيف علم و من أين علم، فأجابوا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علمه من قبل ابيه لأن أباه حمل الى خراسان و أبو جعفر ابن اربع سنين و أشهر ومن كان في هذه السن فليس فى حد من يستفرغ تعليم معرفة دقيق الدين و جليله ولكن الله عز وجل عليه ذلك عند البلوغ بضروب مما يدل على جهات علم الإمام مثل الإلهام و النكت فى القلب و النقر فى الاذن و الرؤيا الصادقة فى النوم و الملك المحدث له و وجوه رفع المنار و العمود و المصباح و عرض الاعمال لأن ذلك كله قد صحت الاخبار الصحيحة القوية الاسانيد فيه التي لا يجوز دفعها ولا رد مثلها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بعضهم قبل البلوغ هو امام على معنى أن الأمر له دون غيره الى وقت البلوغ فاذا بلغ علم لا من جهة الإلهام والنكت ولا الملك ولا لشيء من الوجوه التي ذكرتها الفرقة المتقدمة لأن الوحى منقطع بعد النبي صلى الله عليه وآله باجماع الأمة ولأن الإلهام انما هو ان يلحقك عند الخاطر و الفكر معرفة بشيء قد كانت تقدمت معرفتك به من الامور </w:t>
      </w:r>
      <w:r>
        <w:rPr>
          <w:rFonts w:eastAsia="Amiri" w:cs="Amiri" w:ascii="Amiri" w:hAnsi="Amiri"/>
          <w:color w:val="111111"/>
          <w:sz w:val="28"/>
          <w:szCs w:val="28"/>
          <w:rtl w:val="true"/>
          <w:lang w:bidi="ar-SA"/>
        </w:rPr>
        <w:t xml:space="preserve">- </w:t>
      </w:r>
      <w:bookmarkStart w:id="247" w:name="pg8744_87979"/>
    </w:p>
    <w:p>
      <w:pPr>
        <w:pStyle w:val="Heading2"/>
        <w:numPr>
          <w:ilvl w:val="1"/>
          <w:numId w:val="1"/>
        </w:numPr>
        <w:rPr/>
      </w:pPr>
      <w:bookmarkStart w:id="248" w:name="__RefHeading___Toc3243100_653776707"/>
      <w:bookmarkStart w:id="249" w:name="_Toc88"/>
      <w:bookmarkEnd w:id="247"/>
      <w:bookmarkEnd w:id="248"/>
      <w:r>
        <w:rPr>
          <w:rtl w:val="true"/>
        </w:rPr>
        <w:t>تواريخ محمد بن على بن موسى عليه السلام</w:t>
      </w:r>
      <w:bookmarkEnd w:id="249"/>
    </w:p>
    <w:p>
      <w:pPr>
        <w:pStyle w:val="BookText"/>
        <w:rPr/>
      </w:pPr>
      <w:r>
        <w:rPr>
          <w:rFonts w:ascii="Amiri" w:hAnsi="Amiri" w:eastAsia="Amiri" w:cs="Amiri"/>
          <w:color w:val="111111"/>
          <w:sz w:val="28"/>
          <w:sz w:val="28"/>
          <w:szCs w:val="28"/>
          <w:rtl w:val="true"/>
          <w:lang w:bidi="ar-SA"/>
        </w:rPr>
        <w:t>النافعة فذكرته و ذلك لا يعلم به الاحكام و شرايع الدين على كثرة اختلافها و عللها قبل أن يوقف بالسمع منها على شيء لأن أصبح الناس فكراً و أوضحه خاطراً و عقلا و أحضره توفيقاً لو فكر و هو لا يسمع بأن الظهر أربع و المغرب ثلاث و الغداة ركعتان ما استخرج ذلك بفكره ولا عرفه بنظره ولا استدل عليه بكمال عقله ولا أدرك ذلك بحضور توفيقه ولا لحقه علم ذلك من جهة التوفيق أبداً ولا يعقل أن يعلم ذلك إلا بالتوفيق و التعليم فقد بطل أن يعلم شيئا من ذلك بالإلهام و التوفيق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علم ذلك عند البلوغ من كتب أبيه و ما ورثه من العلم فيها و ما رسم له فيها من الاصول و الفروع، و بعض هذه الفرقة تجيز القياس فى الاحكام للإمام خاصة على الاصول التي في يديه لأنه معصوم من الخطأ و الزلل فلا يخطى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القياس و انما صاروا إلى هذه المقالة لضيق الأمر عليهم في علم الإمام و كيفية تعليمه إذ ليس هو ببالغ عندهم</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243102_653776707"/>
      <w:bookmarkStart w:id="251" w:name="_Toc89"/>
      <w:bookmarkEnd w:id="250"/>
      <w:r>
        <w:rPr>
          <w:rtl w:val="true"/>
        </w:rPr>
        <w:t>القائلون بامامة محمد بن على بن موسى الحادى عليه السلام</w:t>
      </w:r>
      <w:bookmarkEnd w:id="251"/>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يكون غير بالغ ولو قلت سنه لأنه حجة الله فقد يجوز ان يعلم و إن كان صبيا و يجوز عليه الاسباب التي ذكرت من الإلهام و النكت و الرؤيا و الملك المحدث و رفع المنار و العمود و عرض الاعمال كل ذلك جائز عليه و فيه كما جاز ذلك عن سلفه </w:t>
      </w:r>
      <w:r>
        <w:rPr>
          <w:rStyle w:val="FootnoteAnchor"/>
          <w:rtl w:val="true"/>
        </w:rPr>
        <w:footnoteReference w:id="223"/>
      </w:r>
      <w:r>
        <w:rPr>
          <w:rFonts w:ascii="IRNazanin" w:hAnsi="IRNazanin" w:eastAsia="IRNazanin"/>
          <w:color w:val="111111"/>
          <w:sz w:val="28"/>
          <w:sz w:val="28"/>
          <w:szCs w:val="28"/>
          <w:rtl w:val="true"/>
          <w:lang w:bidi="fa-IR"/>
        </w:rPr>
        <w:t>من حجج الله الماضين و اعتلوا في ذلك بيحيى بن زكريا و ان الله آناه الحكم صبيا و بأسباب و بأسباب عيسى ابن مريم و بحكم الصبى بين يوسف بن يعقوب و امرأة الملك و يعلم سليمان ابن داود حكما من غير تعليم و غير ذلك فانه قد كان في حجج الله ممن کان غیر بالغ عندالناس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للنصف من شهر رمضان </w:t>
      </w:r>
      <w:r>
        <w:rPr>
          <w:rFonts w:eastAsia="Amiri" w:cs="Amiri" w:ascii="Amiri" w:hAnsi="Amiri"/>
          <w:color w:val="111111"/>
          <w:sz w:val="28"/>
          <w:szCs w:val="28"/>
          <w:rtl w:val="true"/>
          <w:lang w:bidi="ar-SA"/>
        </w:rPr>
        <w:t xml:space="preserve">- </w:t>
      </w:r>
      <w:bookmarkStart w:id="252" w:name="pg8744_87980"/>
    </w:p>
    <w:p>
      <w:pPr>
        <w:pStyle w:val="Heading2"/>
        <w:numPr>
          <w:ilvl w:val="1"/>
          <w:numId w:val="1"/>
        </w:numPr>
        <w:rPr/>
      </w:pPr>
      <w:bookmarkStart w:id="253" w:name="__RefHeading___Toc3243104_653776707"/>
      <w:bookmarkStart w:id="254" w:name="_Toc90"/>
      <w:bookmarkEnd w:id="252"/>
      <w:bookmarkEnd w:id="253"/>
      <w:r>
        <w:rPr>
          <w:rtl w:val="true"/>
        </w:rPr>
        <w:t>تواريخه</w:t>
      </w:r>
      <w:bookmarkEnd w:id="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خمس و تسعين و مائة </w:t>
      </w:r>
      <w:r>
        <w:rPr>
          <w:rStyle w:val="FootnoteAnchor"/>
          <w:rtl w:val="true"/>
        </w:rPr>
        <w:footnoteReference w:id="224"/>
      </w:r>
      <w:r>
        <w:rPr>
          <w:rFonts w:ascii="Amiri" w:hAnsi="Amiri" w:eastAsia="Amiri" w:cs="Amiri"/>
          <w:color w:val="111111"/>
          <w:sz w:val="28"/>
          <w:sz w:val="28"/>
          <w:szCs w:val="28"/>
          <w:rtl w:val="true"/>
          <w:lang w:bidi="ar-SA"/>
        </w:rPr>
        <w:t xml:space="preserve">و أشخصه المعتصم في خلافته إلى بغداد فقدمها لليلتين بقيتا من المحرم سنة عشرين و مأتين و توفى بها في هذه السنة فى آخر ذى القعدة </w:t>
      </w:r>
      <w:r>
        <w:rPr>
          <w:rStyle w:val="FootnoteAnchor"/>
          <w:rtl w:val="true"/>
        </w:rPr>
        <w:footnoteReference w:id="225"/>
      </w:r>
      <w:r>
        <w:rPr>
          <w:rFonts w:ascii="Amiri" w:hAnsi="Amiri" w:eastAsia="Amiri" w:cs="Amiri"/>
          <w:color w:val="111111"/>
          <w:sz w:val="28"/>
          <w:sz w:val="28"/>
          <w:szCs w:val="28"/>
          <w:rtl w:val="true"/>
          <w:lang w:bidi="ar-SA"/>
        </w:rPr>
        <w:t xml:space="preserve">و دفن في مقبرة قريش عند جده موسى بن جعفر عليه السلام و هو يومئذ ابن خمس و عشرين سنة و شهرين و عشرين يوما </w:t>
      </w:r>
      <w:r>
        <w:rPr>
          <w:rStyle w:val="FootnoteAnchor"/>
          <w:rtl w:val="true"/>
        </w:rPr>
        <w:footnoteReference w:id="226"/>
      </w:r>
      <w:r>
        <w:rPr>
          <w:rFonts w:ascii="Amiri" w:hAnsi="Amiri" w:eastAsia="Amiri" w:cs="Amiri"/>
          <w:color w:val="111111"/>
          <w:sz w:val="28"/>
          <w:sz w:val="28"/>
          <w:szCs w:val="28"/>
          <w:rtl w:val="true"/>
          <w:lang w:bidi="ar-SA"/>
        </w:rPr>
        <w:t>وامه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الخيزران و كانت قبل ذلك تسمى درة فسميت الخيزران </w:t>
      </w:r>
      <w:r>
        <w:rPr>
          <w:rStyle w:val="FootnoteAnchor"/>
          <w:rtl w:val="true"/>
        </w:rPr>
        <w:footnoteReference w:id="227"/>
      </w:r>
      <w:r>
        <w:rPr>
          <w:rFonts w:ascii="Amiri" w:hAnsi="Amiri" w:eastAsia="Amiri" w:cs="Amiri"/>
          <w:color w:val="111111"/>
          <w:sz w:val="28"/>
          <w:sz w:val="28"/>
          <w:szCs w:val="28"/>
          <w:rtl w:val="true"/>
          <w:lang w:bidi="ar-SA"/>
        </w:rPr>
        <w:t xml:space="preserve">و كانت إمامته سبع عشرة سنة </w:t>
      </w:r>
      <w:r>
        <w:rPr>
          <w:rStyle w:val="FootnoteAnchor"/>
          <w:rtl w:val="true"/>
        </w:rPr>
        <w:footnoteReference w:id="228"/>
      </w:r>
      <w:r>
        <w:rPr>
          <w:rFonts w:ascii="Amiri" w:hAnsi="Amiri" w:eastAsia="Amiri" w:cs="Amiri"/>
          <w:color w:val="111111"/>
          <w:sz w:val="28"/>
          <w:sz w:val="28"/>
          <w:szCs w:val="28"/>
          <w:rtl w:val="true"/>
          <w:lang w:bidi="ar-SA"/>
        </w:rPr>
        <w:t xml:space="preserve">فنزل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الذين ثبتوا على امامته الى القول بامامة ابنه 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على ذلك سوى نفر منهم يسير عدلوا عنه الى القول بامامة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يلبثوا على ذلك إلا قليلا حتى </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رجعوا الى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رفضوا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محمد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كذلك حتى توفى على بن محمد عليه السلام وكانت و فاته بسر من رأى و كان المتوكل اشخصه </w:t>
      </w:r>
      <w:r>
        <w:rPr>
          <w:rStyle w:val="FootnoteAnchor"/>
          <w:rtl w:val="true"/>
        </w:rPr>
        <w:footnoteReference w:id="230"/>
      </w:r>
      <w:r>
        <w:rPr>
          <w:rFonts w:ascii="Amiri" w:hAnsi="Amiri" w:eastAsia="Amiri" w:cs="Amiri"/>
          <w:color w:val="111111"/>
          <w:sz w:val="28"/>
          <w:sz w:val="28"/>
          <w:szCs w:val="28"/>
          <w:rtl w:val="true"/>
          <w:lang w:bidi="ar-SA"/>
        </w:rPr>
        <w:t xml:space="preserve">من المدينة مع يحيى بن هر ثمة بن أعين يوم الاثنين الثلاث خلون </w:t>
      </w:r>
      <w:r>
        <w:rPr>
          <w:rStyle w:val="FootnoteAnchor"/>
          <w:rtl w:val="true"/>
        </w:rPr>
        <w:footnoteReference w:id="231"/>
      </w:r>
      <w:r>
        <w:rPr>
          <w:rFonts w:ascii="Amiri" w:hAnsi="Amiri" w:eastAsia="Amiri" w:cs="Amiri"/>
          <w:color w:val="111111"/>
          <w:sz w:val="28"/>
          <w:sz w:val="28"/>
          <w:szCs w:val="28"/>
          <w:rtl w:val="true"/>
          <w:lang w:bidi="ar-SA"/>
        </w:rPr>
        <w:t xml:space="preserve">من رجب سنة أربع وخمسين و ماتين و هو يوم توفى ابن أربعين سنة </w:t>
      </w:r>
      <w:r>
        <w:rPr>
          <w:rStyle w:val="FootnoteAnchor"/>
          <w:rtl w:val="true"/>
        </w:rPr>
        <w:footnoteReference w:id="232"/>
      </w:r>
      <w:r>
        <w:rPr>
          <w:rFonts w:ascii="Amiri" w:hAnsi="Amiri" w:eastAsia="Amiri" w:cs="Amiri"/>
          <w:color w:val="111111"/>
          <w:sz w:val="28"/>
          <w:sz w:val="28"/>
          <w:szCs w:val="28"/>
          <w:rtl w:val="true"/>
          <w:lang w:bidi="ar-SA"/>
        </w:rPr>
        <w:t xml:space="preserve">و كان قدومه إلى سر من رأى يوم الثلاثاء </w:t>
      </w:r>
      <w:r>
        <w:rPr>
          <w:rFonts w:eastAsia="Amiri" w:cs="Amiri" w:ascii="Amiri" w:hAnsi="Amiri"/>
          <w:color w:val="111111"/>
          <w:sz w:val="28"/>
          <w:szCs w:val="28"/>
          <w:rtl w:val="true"/>
          <w:lang w:bidi="ar-SA"/>
        </w:rPr>
        <w:t xml:space="preserve">- </w:t>
      </w:r>
      <w:bookmarkStart w:id="255" w:name="pg8744_87982"/>
    </w:p>
    <w:p>
      <w:pPr>
        <w:pStyle w:val="BookText"/>
        <w:rPr/>
      </w:pPr>
      <w:bookmarkEnd w:id="255"/>
      <w:r>
        <w:rPr>
          <w:rFonts w:ascii="Amiri" w:hAnsi="Amiri" w:eastAsia="Amiri" w:cs="Amiri"/>
          <w:color w:val="111111"/>
          <w:sz w:val="28"/>
          <w:sz w:val="28"/>
          <w:szCs w:val="28"/>
          <w:rtl w:val="true"/>
          <w:lang w:bidi="ar-SA"/>
        </w:rPr>
        <w:t xml:space="preserve">لسبع ليال بقين من شهر رمضان سنة ثلاث و ثلاثين و مأتين، و كان مولده يوم الثلاثاء لثلاث عشرة ليلة مضت من رجب سنة أربع عشرة و مأتين و أقام بسر من رأى فى داره الى أن توفى عشرين سنة و تسعة أشهر و عشرة أيام </w:t>
      </w:r>
      <w:r>
        <w:rPr>
          <w:rStyle w:val="FootnoteAnchor"/>
          <w:rtl w:val="true"/>
        </w:rPr>
        <w:footnoteReference w:id="233"/>
      </w:r>
      <w:r>
        <w:rPr>
          <w:rFonts w:ascii="Amiri" w:hAnsi="Amiri" w:eastAsia="Amiri" w:cs="Amiri"/>
          <w:color w:val="111111"/>
          <w:sz w:val="28"/>
          <w:sz w:val="28"/>
          <w:szCs w:val="28"/>
          <w:rtl w:val="true"/>
          <w:lang w:bidi="ar-SA"/>
        </w:rPr>
        <w:t xml:space="preserve">و كانت امامته ثلاثاً و ثلاثين سنة و سبعة أشهر </w:t>
      </w:r>
      <w:r>
        <w:rPr>
          <w:rStyle w:val="FootnoteAnchor"/>
          <w:rtl w:val="true"/>
        </w:rPr>
        <w:footnoteReference w:id="234"/>
      </w:r>
      <w:r>
        <w:rPr>
          <w:rFonts w:ascii="Amiri" w:hAnsi="Amiri" w:eastAsia="Amiri" w:cs="Amiri"/>
          <w:color w:val="111111"/>
          <w:sz w:val="28"/>
          <w:sz w:val="28"/>
          <w:szCs w:val="28"/>
          <w:rtl w:val="true"/>
          <w:lang w:bidi="ar-SA"/>
        </w:rPr>
        <w:t>و 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سمانة</w:t>
      </w:r>
      <w:r>
        <w:rPr>
          <w:rFonts w:eastAsia="Amiri" w:cs="Amiri" w:ascii="Amiri" w:hAnsi="Amiri"/>
          <w:color w:val="111111"/>
          <w:sz w:val="28"/>
          <w:szCs w:val="28"/>
          <w:rtl w:val="true"/>
          <w:lang w:bidi="ar-SA"/>
        </w:rPr>
        <w:t>.</w:t>
      </w:r>
      <w:r>
        <w:rPr>
          <w:rStyle w:val="FootnoteAnchor"/>
          <w:rtl w:val="true"/>
        </w:rPr>
        <w:footnoteReference w:id="235"/>
      </w:r>
    </w:p>
    <w:p>
      <w:pPr>
        <w:pStyle w:val="Heading2"/>
        <w:numPr>
          <w:ilvl w:val="1"/>
          <w:numId w:val="1"/>
        </w:numPr>
        <w:rPr/>
      </w:pPr>
      <w:bookmarkStart w:id="256" w:name="__RefHeading___Toc3243106_653776707"/>
      <w:bookmarkStart w:id="257" w:name="_Toc91"/>
      <w:bookmarkEnd w:id="256"/>
      <w:r>
        <w:rPr>
          <w:rtl w:val="true"/>
        </w:rPr>
        <w:t>النميرية</w:t>
      </w:r>
      <w:bookmarkEnd w:id="2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القائلين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فقالت بنبوة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النميرى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يدعى أنه </w:t>
      </w:r>
      <w:r>
        <w:rPr>
          <w:rFonts w:eastAsia="Amiri" w:cs="Amiri" w:ascii="Amiri" w:hAnsi="Amiri"/>
          <w:color w:val="111111"/>
          <w:sz w:val="28"/>
          <w:szCs w:val="28"/>
          <w:rtl w:val="true"/>
          <w:lang w:bidi="ar-SA"/>
        </w:rPr>
        <w:t xml:space="preserve">- </w:t>
      </w:r>
      <w:bookmarkStart w:id="258" w:name="pg8744_87983"/>
    </w:p>
    <w:p>
      <w:pPr>
        <w:pStyle w:val="BookText"/>
        <w:rPr/>
      </w:pPr>
      <w:bookmarkEnd w:id="258"/>
      <w:r>
        <w:rPr>
          <w:rFonts w:ascii="Amiri" w:hAnsi="Amiri" w:eastAsia="Amiri" w:cs="Amiri"/>
          <w:color w:val="111111"/>
          <w:sz w:val="28"/>
          <w:sz w:val="28"/>
          <w:szCs w:val="28"/>
          <w:rtl w:val="true"/>
          <w:lang w:bidi="ar-SA"/>
        </w:rPr>
        <w:t xml:space="preserve">أبو الحسن العسكرى عليه السلام و كان يقول بالتناسخ و الغلو </w:t>
      </w:r>
      <w:r>
        <w:rPr>
          <w:rStyle w:val="FootnoteAnchor"/>
          <w:rtl w:val="true"/>
        </w:rPr>
        <w:footnoteReference w:id="237"/>
      </w:r>
      <w:r>
        <w:rPr>
          <w:rFonts w:ascii="Amiri" w:hAnsi="Amiri" w:eastAsia="Amiri" w:cs="Amiri"/>
          <w:color w:val="111111"/>
          <w:sz w:val="28"/>
          <w:sz w:val="28"/>
          <w:szCs w:val="28"/>
          <w:rtl w:val="true"/>
          <w:lang w:bidi="ar-SA"/>
        </w:rPr>
        <w:t xml:space="preserve">في أبى الحسن و يقول فيه بالربوبية و يقول بالاباحة للمحارم و يحلل نكاح الرجال بعضهم بعضا في أدبارهم و يزعم أن ذلك من التواضع و التذلل و أنه احدى الشهوات و الطيبات وان الله عز وجل لم يحرم شيئاً من ذلك و كان يقوى أسباب هذا النميرى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موسى بن الحسن بن الفرات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قيل له فى علته و قد كان اعتقل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الامر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فلم يدروا من هو فافترقوا ثلاث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موسى ابن الحسن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أبى الحسين محمد بن محمد بن بشر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فلا يرجعون الى شيء و ادعى هؤلاء النبوة عن أبى محمد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2"/>
        <w:numPr>
          <w:ilvl w:val="1"/>
          <w:numId w:val="1"/>
        </w:numPr>
        <w:rPr/>
      </w:pPr>
      <w:bookmarkStart w:id="259" w:name="__RefHeading___Toc3243108_653776707"/>
      <w:bookmarkStart w:id="260" w:name="_Toc92"/>
      <w:bookmarkEnd w:id="259"/>
      <w:r>
        <w:rPr>
          <w:rtl w:val="true"/>
        </w:rPr>
        <w:t>القائلون بإمامة محمد بن على بن محمد بن على بن موسى عليه السلام</w:t>
      </w:r>
      <w:bookmarkEnd w:id="2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بامامة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توفى فى حياة أبيه بسر من رأى و زعموا أنه حى لم يمت و اعتلوا في ذلك بأن أباه أشار اليه و أعلمهم أنه الإمام من بعده و الإمام لا يجوز عليه الكذب ولا يجوز البداء فيه فهو وان كانت ظهرت وفاته لم يمت في الحقيقة ولكن أباه خاف </w:t>
      </w:r>
      <w:r>
        <w:rPr>
          <w:rFonts w:eastAsia="Amiri" w:cs="Amiri" w:ascii="Amiri" w:hAnsi="Amiri"/>
          <w:color w:val="111111"/>
          <w:sz w:val="28"/>
          <w:szCs w:val="28"/>
          <w:rtl w:val="true"/>
          <w:lang w:bidi="ar-SA"/>
        </w:rPr>
        <w:t xml:space="preserve">- </w:t>
      </w:r>
      <w:bookmarkStart w:id="261" w:name="pg8744_87984"/>
    </w:p>
    <w:p>
      <w:pPr>
        <w:pStyle w:val="BookText"/>
        <w:rPr/>
      </w:pPr>
      <w:bookmarkEnd w:id="261"/>
      <w:r>
        <w:rPr>
          <w:rFonts w:ascii="Amiri" w:hAnsi="Amiri" w:eastAsia="Amiri" w:cs="Amiri"/>
          <w:color w:val="111111"/>
          <w:sz w:val="28"/>
          <w:sz w:val="28"/>
          <w:szCs w:val="28"/>
          <w:rtl w:val="true"/>
          <w:lang w:bidi="ar-SA"/>
        </w:rPr>
        <w:t>عليه ففيبه و هو القائم المهدى و قالوا فيه بمثل مقالة أصحاب اسماعيل ابن جعفر</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3243110_653776707"/>
      <w:bookmarkStart w:id="263" w:name="_Toc93"/>
      <w:bookmarkEnd w:id="262"/>
      <w:r>
        <w:rPr>
          <w:rtl w:val="true"/>
        </w:rPr>
        <w:t>القائلون بامامة الحسن العسكرى عليه السلام</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سائر أصحاب على بن محمد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ثبتوا له الامامة بوصية أبيه و كان يكنى بأبى محمد سوى نفر يسير قليل فانهم مالوا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على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اليه أبوه بعد مضى محمد </w:t>
      </w:r>
      <w:bookmarkStart w:id="264" w:name="pg8744_87985"/>
    </w:p>
    <w:p>
      <w:pPr>
        <w:pStyle w:val="BookText"/>
        <w:rPr/>
      </w:pPr>
      <w:bookmarkEnd w:id="264"/>
      <w:r>
        <w:rPr>
          <w:rFonts w:ascii="Amiri" w:hAnsi="Amiri" w:eastAsia="Amiri" w:cs="Amiri"/>
          <w:color w:val="111111"/>
          <w:sz w:val="28"/>
          <w:sz w:val="28"/>
          <w:szCs w:val="28"/>
          <w:rtl w:val="true"/>
          <w:lang w:bidi="ar-SA"/>
        </w:rPr>
        <w:t>و أوجب امامته و أظهر أمره و أنكروا إمامة محمد أخيه و قالوا انما فعل ذلك أبوه اتقاء عليه و دفاعا عنه وكان الإمام في الحقيقة جعفر بن على</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243112_653776707"/>
      <w:bookmarkStart w:id="266" w:name="_Toc94"/>
      <w:bookmarkEnd w:id="265"/>
      <w:r>
        <w:rPr>
          <w:rtl w:val="true"/>
        </w:rPr>
        <w:t>تواريخ الحسن بن على عليه السلام</w:t>
      </w:r>
      <w:bookmarkEnd w:id="266"/>
    </w:p>
    <w:p>
      <w:pPr>
        <w:pStyle w:val="BookText"/>
        <w:rPr/>
      </w:pPr>
      <w:r>
        <w:rPr>
          <w:rFonts w:ascii="Amiri" w:hAnsi="Amiri" w:eastAsia="Amiri" w:cs="Amiri"/>
          <w:color w:val="111111"/>
          <w:sz w:val="28"/>
          <w:sz w:val="28"/>
          <w:szCs w:val="28"/>
          <w:rtl w:val="true"/>
          <w:lang w:bidi="ar-SA"/>
        </w:rPr>
        <w:t xml:space="preserve">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41"/>
      </w:r>
      <w:r>
        <w:rPr>
          <w:rFonts w:ascii="Amiri" w:hAnsi="Amiri" w:eastAsia="Amiri" w:cs="Amiri"/>
          <w:color w:val="111111"/>
          <w:sz w:val="28"/>
          <w:sz w:val="28"/>
          <w:szCs w:val="28"/>
          <w:rtl w:val="true"/>
          <w:lang w:bidi="ar-SA"/>
        </w:rPr>
        <w:t xml:space="preserve">فى شهر ربيع سنة اثنتين وثلاثين ومأتين وتوفى بسر من رأى </w:t>
      </w:r>
      <w:r>
        <w:rPr>
          <w:rStyle w:val="FootnoteAnchor"/>
          <w:rtl w:val="true"/>
        </w:rPr>
        <w:footnoteReference w:id="242"/>
      </w:r>
      <w:r>
        <w:rPr>
          <w:rFonts w:ascii="Amiri" w:hAnsi="Amiri" w:eastAsia="Amiri" w:cs="Amiri"/>
          <w:color w:val="111111"/>
          <w:sz w:val="28"/>
          <w:sz w:val="28"/>
          <w:szCs w:val="28"/>
          <w:rtl w:val="true"/>
          <w:lang w:bidi="ar-SA"/>
        </w:rPr>
        <w:t xml:space="preserve">يوم الجمعة لثان ليال خلون من شهر ربيع الأول سنة ستين ومأتين و دفن في داره في البيت الذي دفن فيه أبوه و هو ابن ثمان و عشرين سنة </w:t>
      </w:r>
      <w:r>
        <w:rPr>
          <w:rStyle w:val="FootnoteAnchor"/>
          <w:rtl w:val="true"/>
        </w:rPr>
        <w:footnoteReference w:id="243"/>
      </w:r>
      <w:r>
        <w:rPr>
          <w:rFonts w:ascii="Amiri" w:hAnsi="Amiri" w:eastAsia="Amiri" w:cs="Amiri"/>
          <w:color w:val="111111"/>
          <w:sz w:val="28"/>
          <w:sz w:val="28"/>
          <w:szCs w:val="28"/>
          <w:rtl w:val="true"/>
          <w:lang w:bidi="ar-SA"/>
        </w:rPr>
        <w:t xml:space="preserve">و صلى عليه أبو عيسى بن المتوكل و كانت إمامته خمس سنين و ثمانية أشهر و خمسة أيام </w:t>
      </w:r>
      <w:r>
        <w:rPr>
          <w:rStyle w:val="FootnoteAnchor"/>
          <w:rtl w:val="true"/>
        </w:rPr>
        <w:footnoteReference w:id="244"/>
      </w:r>
      <w:r>
        <w:rPr>
          <w:rFonts w:ascii="Amiri" w:hAnsi="Amiri" w:eastAsia="Amiri" w:cs="Amiri"/>
          <w:color w:val="111111"/>
          <w:sz w:val="28"/>
          <w:sz w:val="28"/>
          <w:szCs w:val="28"/>
          <w:rtl w:val="true"/>
          <w:lang w:bidi="ar-SA"/>
        </w:rPr>
        <w:t xml:space="preserve">و توفى ولم ير له أثر ولم يعرف له ولد ظاهر ما قتسم ما ظهر من ميراثه أخوه جعفر وامه و هى أم ولد يقال لها عسفان </w:t>
      </w:r>
      <w:r>
        <w:rPr>
          <w:rStyle w:val="FootnoteAnchor"/>
          <w:rtl w:val="true"/>
        </w:rPr>
        <w:footnoteReference w:id="245"/>
      </w:r>
      <w:r>
        <w:rPr>
          <w:rFonts w:ascii="Amiri" w:hAnsi="Amiri" w:eastAsia="Amiri" w:cs="Amiri"/>
          <w:color w:val="111111"/>
          <w:sz w:val="28"/>
          <w:sz w:val="28"/>
          <w:szCs w:val="28"/>
          <w:rtl w:val="true"/>
          <w:lang w:bidi="ar-SA"/>
        </w:rPr>
        <w:t>ثم سماها أبو الحسن حديثا</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3243114_653776707"/>
      <w:bookmarkStart w:id="268" w:name="_Toc95"/>
      <w:bookmarkEnd w:id="267"/>
      <w:r>
        <w:rPr>
          <w:rtl w:val="true"/>
        </w:rPr>
        <w:t>افتراق أصحاب الحسن بعد وفاته على أربع عشرة فرفة</w:t>
      </w:r>
      <w:bookmarkEnd w:id="268"/>
    </w:p>
    <w:p>
      <w:pPr>
        <w:pStyle w:val="Heading3"/>
        <w:numPr>
          <w:ilvl w:val="2"/>
          <w:numId w:val="1"/>
        </w:numPr>
        <w:rPr/>
      </w:pPr>
      <w:bookmarkStart w:id="269" w:name="__RefHeading___Toc3243116_653776707"/>
      <w:bookmarkStart w:id="270" w:name="_Toc96"/>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فافترق أصحابه بعده أربع عشرة </w:t>
      </w:r>
      <w:r>
        <w:rPr>
          <w:rStyle w:val="FootnoteAnchor"/>
          <w:rtl w:val="true"/>
        </w:rPr>
        <w:footnoteReference w:id="246"/>
      </w:r>
    </w:p>
    <w:p>
      <w:pPr>
        <w:pStyle w:val="Heading3"/>
        <w:numPr>
          <w:ilvl w:val="2"/>
          <w:numId w:val="1"/>
        </w:numPr>
        <w:rPr/>
      </w:pPr>
      <w:bookmarkStart w:id="271" w:name="__RefHeading___Toc3243118_653776707"/>
      <w:bookmarkStart w:id="272" w:name="_Toc97"/>
      <w:bookmarkEnd w:id="271"/>
      <w:r>
        <w:rPr>
          <w:rtl w:val="true"/>
        </w:rPr>
        <w:t>الفرقة الأولى</w:t>
      </w:r>
      <w:bookmarkEnd w:id="2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قالت أن </w:t>
      </w:r>
      <w:r>
        <w:rPr>
          <w:rFonts w:eastAsia="Amiri" w:cs="Amiri" w:ascii="Amiri" w:hAnsi="Amiri"/>
          <w:color w:val="111111"/>
          <w:sz w:val="28"/>
          <w:szCs w:val="28"/>
          <w:rtl w:val="true"/>
          <w:lang w:bidi="ar-SA"/>
        </w:rPr>
        <w:t xml:space="preserve">- </w:t>
      </w:r>
      <w:bookmarkStart w:id="273" w:name="pg8744_87986"/>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لم يمت و إنما غاب و هو القائم ولا يجوز أن ولا ولد له ظاهر لأن الارض لا تخلو من إمام و قد ثبتت إمامته و الرواية قائمة أن للقائم غيبتين فهذه الغيبة أحداهما و سيظهر و يعرف ثم يغيب غيبة اخرى و قالوا فيه ببعض مقالة الواقفة على موسى بن جعفر، و إذا قيل لهذه الفرقة، ما الفرق بينكم و بين الواقفة قالوا أن الواقفة اخطأت في الوقوف على موسى لما ظهرت وفاته لانه توفى عن خلف قائم أوصى اليه و هو الرضا عليه السلام و خلف غيره بضعة عشر ذكراً و كل إمام ظهرت وفاته كما ظهرت وفاة آبائه وله خلف ظاهر معروف فهو ميت لا محالة و انما القائم المهدى الذى يجوز الوقوف على حياته من ظهرت له وفاة عن غير خلف فيضطر شيعته الى الوقوف عليه الى ان يظهر لأنه لا يجوز موت إمام بلا خلف فقد صح أنه غاب</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243120_653776707"/>
      <w:bookmarkStart w:id="275" w:name="_Toc98"/>
      <w:bookmarkEnd w:id="274"/>
      <w:r>
        <w:rPr>
          <w:rtl w:val="true"/>
        </w:rPr>
        <w:t>الفرقة الثانية</w:t>
      </w:r>
      <w:bookmarkEnd w:id="2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على مات و عاش بعد موته و هو القائم المهدى لانا روينا أن معنى القائم هو أن يقوم من بعد الموت و يقوم ولا ولد له و لو كان له ولد اصح موته ولا رجوع لأن الإمامة كانت تثبت الخلفه ولا أوصى الى أحد فلا شك أنه القائم و الحسن بن على قد مات لا شك فى موته ولا ولد له ولا خلف ولا أوصى إذ لا وصية له ولا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قد عاش بعد الموت و قد روينا أن القائم إذا بلغ الناس خبر قيامه قالوا كيف يكون فلان إماماً قد بليت عظامه فهو اليوم حى مستتر لا يظهر و سيظهر و يقوم بأمر الناس و يملأ الأرض عدلا كما ملئت جوراً و انما </w:t>
      </w:r>
      <w:r>
        <w:rPr>
          <w:rFonts w:eastAsia="Amiri" w:cs="Amiri" w:ascii="Amiri" w:hAnsi="Amiri"/>
          <w:color w:val="111111"/>
          <w:sz w:val="28"/>
          <w:szCs w:val="28"/>
          <w:rtl w:val="true"/>
          <w:lang w:bidi="ar-SA"/>
        </w:rPr>
        <w:t xml:space="preserve">- </w:t>
      </w:r>
      <w:bookmarkStart w:id="276" w:name="pg8744_87987"/>
    </w:p>
    <w:p>
      <w:pPr>
        <w:pStyle w:val="BookText"/>
        <w:rPr/>
      </w:pPr>
      <w:bookmarkEnd w:id="276"/>
      <w:r>
        <w:rPr>
          <w:rFonts w:ascii="Amiri" w:hAnsi="Amiri" w:eastAsia="Amiri" w:cs="Amiri"/>
          <w:color w:val="111111"/>
          <w:sz w:val="28"/>
          <w:sz w:val="28"/>
          <w:szCs w:val="28"/>
          <w:rtl w:val="true"/>
          <w:lang w:bidi="ar-SA"/>
        </w:rPr>
        <w:t>قالوا أنه حى بعد الموت و أنه مستتر خائف لأنه لا يجوز عندهم أن تخلو الارض من حجة قائم على ظهرها عدل حى ظاهر أو خائف مغمور للخبر الذي روى عن على بن أبى طالب عليه السلام أنه 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تخلى الارض من حجة لك ظاهر </w:t>
      </w:r>
      <w:r>
        <w:rPr>
          <w:rStyle w:val="FootnoteAnchor"/>
          <w:rtl w:val="true"/>
        </w:rPr>
        <w:footnoteReference w:id="247"/>
      </w:r>
      <w:r>
        <w:rPr>
          <w:rFonts w:ascii="Amiri" w:hAnsi="Amiri" w:eastAsia="Amiri" w:cs="Amiri"/>
          <w:color w:val="111111"/>
          <w:sz w:val="28"/>
          <w:sz w:val="28"/>
          <w:szCs w:val="28"/>
          <w:rtl w:val="true"/>
          <w:lang w:bidi="ar-SA"/>
        </w:rPr>
        <w:t xml:space="preserve">أو مغمور لثلا تبطل حججك و بيناتك فهذا دليل على انه عاش بعد موته، و ليس بين هذه الفرقة و الفرقة </w:t>
      </w:r>
      <w:r>
        <w:rPr>
          <w:rStyle w:val="FootnoteAnchor"/>
          <w:rtl w:val="true"/>
        </w:rPr>
        <w:footnoteReference w:id="248"/>
      </w:r>
      <w:r>
        <w:rPr>
          <w:rFonts w:ascii="Amiri" w:hAnsi="Amiri" w:eastAsia="Amiri" w:cs="Amiri"/>
          <w:color w:val="111111"/>
          <w:sz w:val="28"/>
          <w:sz w:val="28"/>
          <w:szCs w:val="28"/>
          <w:rtl w:val="true"/>
          <w:lang w:bidi="ar-SA"/>
        </w:rPr>
        <w:t xml:space="preserve">التى قبلها فرق أكثر من أن هذه صححت موت الحسن بن على عليه السلام وأن الاولى قالت أنه </w:t>
      </w:r>
      <w:r>
        <w:rPr>
          <w:rStyle w:val="FootnoteAnchor"/>
          <w:rtl w:val="true"/>
        </w:rPr>
        <w:footnoteReference w:id="249"/>
      </w:r>
      <w:r>
        <w:rPr>
          <w:rFonts w:ascii="Amiri" w:hAnsi="Amiri" w:eastAsia="Amiri" w:cs="Amiri"/>
          <w:color w:val="111111"/>
          <w:sz w:val="28"/>
          <w:sz w:val="28"/>
          <w:szCs w:val="28"/>
          <w:rtl w:val="true"/>
          <w:lang w:bidi="ar-SA"/>
        </w:rPr>
        <w:t>غاب و هو حى و أنكرت هوته و هذه أيضا شبيهة بفرقة من الواقفة على موسى بن جعفر عليه السلام و اذا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قلتم هذا و ما دليلكم عليه ؟ رجعوا الى تأول </w:t>
      </w:r>
      <w:r>
        <w:rPr>
          <w:rStyle w:val="FootnoteAnchor"/>
          <w:rtl w:val="true"/>
        </w:rPr>
        <w:footnoteReference w:id="250"/>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243122_653776707"/>
      <w:bookmarkStart w:id="278" w:name="_Toc99"/>
      <w:bookmarkEnd w:id="277"/>
      <w:r>
        <w:rPr>
          <w:rtl w:val="true"/>
        </w:rPr>
        <w:t>الفرقة الثالثة</w:t>
      </w:r>
      <w:bookmarkEnd w:id="2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و الإمام بعده أخوه جعفر و اليه أوصى الحسن و منه قبل الإمامة و عنه صارت اليه، فلما قيل لهم أن الحسن و جعفراً مازالا متهاجرين متصارمين متعاديين طول زمانهما و قد وقفتم على صنايع جعفر و مخلفى الحسن و سوء معاشرته له في حياته ولهم من بعد و فاته فى اقتسام مواريثه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بينهما فى الظاهر فأما في الباطن فكارا متراضيين متصافيين لا خلاف بينهما ولم يزل جعفر مطيعاً له سامعا منه فإذا ظهر منه شيء من خلافه فعن أم الحسن فجعفر وصى الحسن و عنه افضت اليه الإمامة، ورجعوا الى بعض قول الفطحية و رعموا أن موسى بن جعفر انما كان إماماً بوصية أخيه عبد الله اليه و عن عبد الله صارت اليه </w:t>
      </w:r>
      <w:r>
        <w:rPr>
          <w:rFonts w:eastAsia="Amiri" w:cs="Amiri" w:ascii="Amiri" w:hAnsi="Amiri"/>
          <w:color w:val="111111"/>
          <w:sz w:val="28"/>
          <w:szCs w:val="28"/>
          <w:rtl w:val="true"/>
          <w:lang w:bidi="ar-SA"/>
        </w:rPr>
        <w:t xml:space="preserve">- </w:t>
      </w:r>
      <w:bookmarkStart w:id="279" w:name="pg8744_87988"/>
    </w:p>
    <w:p>
      <w:pPr>
        <w:pStyle w:val="BookText"/>
        <w:rPr/>
      </w:pPr>
      <w:bookmarkEnd w:id="279"/>
      <w:r>
        <w:rPr>
          <w:rFonts w:ascii="Amiri" w:hAnsi="Amiri" w:eastAsia="Amiri" w:cs="Amiri"/>
          <w:color w:val="111111"/>
          <w:sz w:val="28"/>
          <w:sz w:val="28"/>
          <w:szCs w:val="28"/>
          <w:rtl w:val="true"/>
          <w:lang w:bidi="ar-SA"/>
        </w:rPr>
        <w:t xml:space="preserve">الإمامة لا عن أبيه و أقروا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ثبتوها بعد انكارهم لها و جحودهم اياها و أوجبوا فرضها على أنفسهم ليصححوا بذلك مذهبهم و كان رئيسهم و الداعى لهم الى ذلك رجل من أهل الكوفة من المتكلمين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الطاحى </w:t>
      </w:r>
      <w:r>
        <w:rPr>
          <w:rStyle w:val="FootnoteAnchor"/>
          <w:rtl w:val="true"/>
        </w:rPr>
        <w:footnoteReference w:id="251"/>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مشهوراً في الفطحية و هو ممن قوى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الناس اليه و كان متكلما محجاجا و أعانته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 الفارس </w:t>
      </w:r>
      <w:r>
        <w:rPr>
          <w:rStyle w:val="FootnoteAnchor"/>
          <w:rtl w:val="true"/>
        </w:rPr>
        <w:footnoteReference w:id="252"/>
      </w:r>
      <w:r>
        <w:rPr>
          <w:rFonts w:ascii="Amiri" w:hAnsi="Amiri" w:eastAsia="Amiri" w:cs="Amiri"/>
          <w:color w:val="111111"/>
          <w:sz w:val="28"/>
          <w:sz w:val="28"/>
          <w:szCs w:val="28"/>
          <w:rtl w:val="true"/>
          <w:lang w:bidi="ar-SA"/>
        </w:rPr>
        <w:t>بن حاتم بن ما هويه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أنكرت امامة الحسن بن على عليه السلام و قالت ان جعفراً أوصى أبوه اليه لا الحسن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243124_653776707"/>
      <w:bookmarkStart w:id="281" w:name="_Toc100"/>
      <w:bookmarkEnd w:id="280"/>
      <w:r>
        <w:rPr>
          <w:rtl w:val="true"/>
        </w:rPr>
        <w:t>الفرقة الرابعة</w:t>
      </w:r>
      <w:bookmarkEnd w:id="2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الإمامة صارت اليه من قبل أخيه محمد ولا من قبل الحسن ولم يكن اماما ولا احسن أيضا لأن محمداً توفى فى حياة أبيه و توفى الحسن ولا عقب له وانه كان مدعيا </w:t>
      </w:r>
      <w:r>
        <w:rPr>
          <w:rFonts w:eastAsia="Amiri" w:cs="Amiri" w:ascii="Amiri" w:hAnsi="Amiri"/>
          <w:color w:val="111111"/>
          <w:sz w:val="28"/>
          <w:szCs w:val="28"/>
          <w:rtl w:val="true"/>
          <w:lang w:bidi="ar-SA"/>
        </w:rPr>
        <w:t xml:space="preserve">- </w:t>
      </w:r>
      <w:bookmarkStart w:id="282" w:name="pg8744_87989"/>
    </w:p>
    <w:p>
      <w:pPr>
        <w:pStyle w:val="BookText"/>
        <w:rPr/>
      </w:pPr>
      <w:bookmarkEnd w:id="282"/>
      <w:r>
        <w:rPr>
          <w:rFonts w:ascii="Amiri" w:hAnsi="Amiri" w:eastAsia="Amiri" w:cs="Amiri"/>
          <w:color w:val="111111"/>
          <w:sz w:val="28"/>
          <w:sz w:val="28"/>
          <w:szCs w:val="28"/>
          <w:rtl w:val="true"/>
          <w:lang w:bidi="ar-SA"/>
        </w:rPr>
        <w:t>مبطلا، و الدليل على ذلك أن الإمام لا يموت حتى يوصى و يكون له خلف و الحسن قد توفى ولا وصى له ولا ولد فادعاؤه الامامة باطل و الإمام لا يكون من لا خلف له ظاهر معروف مشار اليه ولا يجوز أيضا أن تكون الإمامة فى الحسن و جعفر القول أبي عبد الله جعفر بن محمد و غيره من آبائه صلوات الله عليهم أن الإمامة لا تكون في أخوين بعد الحسن و الحسين عليهما السلام فدلنا ذلك على أن الامامة لجعفر وانها صارت اليه من قبل أبيه لا من قبل أخويه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243126_653776707"/>
      <w:bookmarkStart w:id="284" w:name="_Toc101"/>
      <w:bookmarkEnd w:id="283"/>
      <w:r>
        <w:rPr>
          <w:rtl w:val="true"/>
        </w:rPr>
        <w:t>الفرقة الخامسة</w:t>
      </w:r>
      <w:bookmarkEnd w:id="284"/>
    </w:p>
    <w:p>
      <w:pPr>
        <w:pStyle w:val="BookText"/>
        <w:rPr/>
      </w:pPr>
      <w:r>
        <w:rPr>
          <w:rFonts w:ascii="Amiri" w:hAnsi="Amiri" w:eastAsia="Amiri" w:cs="Amiri"/>
          <w:color w:val="111111"/>
          <w:sz w:val="28"/>
          <w:sz w:val="28"/>
          <w:szCs w:val="28"/>
          <w:rtl w:val="true"/>
          <w:lang w:bidi="ar-SA"/>
        </w:rPr>
        <w:t>و أما 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رجعت الى القول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على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العمرى فى المجدى باسناده عن علان الكلانى قال صحبت أبا جعفر محمد بن على بن على الرضا عليهم السلام و هو حديث السن فما رأيت أقرأ ولا أزكى ولا أجل منه وكان خلفه أبو الحسن العسكرى عليه السلام بالحجاز طفلا و قدم عليه في سامراء مشتداً فكان مع أخيه الامام أبي محمد عليه السلام لا يفارقه وكان أبو محمد يأنس به وينقبض من أخيه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في حياة أبيه بمحل قبره الآن لما أراد النهضة الى الحجاز في حدود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أبو محمد الحسن عليه ثوبه و قال في جواب من عابه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موسى على 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في الارشاد أن أبا الحسن الهادى عليه السلام قال لابنه الإمام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ابنه أبو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يابنى أحدث الله شكراً فقد احدث فيك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الإمامة و ماسبق من مثله فى اسماعيل بن الإمام الصادق عليه السلام من البداء المفسر باظهار ما كان اخفاه على الناس لمصلحة فى الحالتين لحسبانهم امامته لما تقرر عندهم من أن الامامة فى الاكبر ما لم يكن به عاهة و كان اسماعيل و محمد كل منهما أكبر من أخيه فلما توفاهما الله سبحانه أعليهم بمحل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بمقربة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مرحلة من سامراء مشهور مشيد تظهر منه الكرامات و تقصده الوفود للزيارة و طلب الحوائج و تساق اليه النذور و فضائله كثيرة تقف عليها في كتب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بحر الانساب الفارسي أنه كان لمحمد هذا تسعة من البنين هاجر أربعة منهم من سامراء الى خوى و سلماس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بلدتان فى اذر 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هنالك و هم اسحاق و محمود و جعفر و اسكندر و خمسة منهم يمموا بلدة لار فقتلوا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ضامن بن شدقم الحسينى المدنى النسابة فى تحفة الازهار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هذا خلف علياً و خلف على محمداً و خلف محمد حسيناً و خلف حسين محمداً و خلف محمد علياً و خلف على شمس الدين محمد الشهير عمير البخارى و يقال لولده البخاريون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فى حياة أبيه و زعمت أن الحسن و جعفراً ادعيا مالم يكن لها و ان أباهما لم يشر اليهما بشيء من الوصية و الامامة ولا روى عنه في ذلك شيء أصلا ولا نص عليها بشيء يوجب امامتها ولا هما في موضع ذلك و خاصة جعفر فإن فيه خصالا مذمومة و هو بها مشهور ولا يجوز أن يكون مثلها فى امام عدل وأما الحسن فقد توفى ولا عقب له فعلمنا ان محمداً كان الامام الاشارة من أبيه اليه و الحسن قد توفى ولا يجوز أن يموت امام بلا خلف ثم رأينا جعفراً فى حياة الحسن و بعد مضيه ظاهر الفسق غير صائن لنفسه معلنا بالمعاصى و ليس هذا صفة من يصلح للشهادة على درهم يصلح لمقام النبي صلى الله عليه وآله لأن الله عز وجل لم يحكم بقول شهادة من يظهر الفسق و الفجور فكيف يحكم له باثبات الامامة مع عظم فضلها و خطرها و حاجة الخلق اليها وإذ هى السبب الذي يعرف به دينه و يدرك </w:t>
      </w:r>
      <w:r>
        <w:rPr>
          <w:rFonts w:eastAsia="Amiri" w:cs="Amiri" w:ascii="Amiri" w:hAnsi="Amiri"/>
          <w:color w:val="111111"/>
          <w:sz w:val="28"/>
          <w:szCs w:val="28"/>
          <w:rtl w:val="true"/>
          <w:lang w:bidi="ar-SA"/>
        </w:rPr>
        <w:t xml:space="preserve">- </w:t>
      </w:r>
      <w:bookmarkStart w:id="285" w:name="pg8744_87991"/>
    </w:p>
    <w:p>
      <w:pPr>
        <w:pStyle w:val="BookText"/>
        <w:rPr/>
      </w:pPr>
      <w:bookmarkEnd w:id="285"/>
      <w:r>
        <w:rPr>
          <w:rFonts w:ascii="Amiri" w:hAnsi="Amiri" w:eastAsia="Amiri" w:cs="Amiri"/>
          <w:color w:val="111111"/>
          <w:sz w:val="28"/>
          <w:sz w:val="28"/>
          <w:szCs w:val="28"/>
          <w:rtl w:val="true"/>
          <w:lang w:bidi="ar-SA"/>
        </w:rPr>
        <w:t xml:space="preserve">رضوانه فكيف تجوز فى مظهر الفسق و اظهار الفسق لا يجوز نقية هذا ما لا يليق بالحكيم عز وجل ولا يجوز أن ينسب اليه تبارك و تعالى فلها بطل عندنا ان تكون الامامة تصلح لمثل جعفر وبطلت عمن لا خلف له لم يبق إلا التعلل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أخيهما اذ لم يظهر منه إلا الصلاح و العفاف وان له عقبا قائما معروفا مع ما كان من أبيه من الاشارة بالقول مما لا يجوز بطلان مثله فلا بد من القول بامامته وانه القائم المهدى أو الرجوع الى القول ببطلان الامامة أصلا و هذا مما لا يجوز</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243128_653776707"/>
      <w:bookmarkStart w:id="287" w:name="_Toc102"/>
      <w:bookmarkEnd w:id="286"/>
      <w:r>
        <w:rPr>
          <w:rtl w:val="true"/>
        </w:rPr>
        <w:t>الفرقة السادسة</w:t>
      </w:r>
      <w:bookmarkEnd w:id="2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للحسن بن على ابناً سماه محمداً ودل عليه و ليس الأمر كما زعم من ادعى انه توفى ولا خلف له و كيف يكون امام قد ثبتت امامته و وصيته و جرت اموره على ذلك و هو مشهور عند الخاص و العام ثم توفى ولا خلف له ولكن خلفه قائم و ولد قبل وفاته بسنين </w:t>
      </w:r>
      <w:r>
        <w:rPr>
          <w:rStyle w:val="FootnoteAnchor"/>
          <w:rtl w:val="true"/>
        </w:rPr>
        <w:footnoteReference w:id="254"/>
      </w:r>
      <w:r>
        <w:rPr>
          <w:rFonts w:ascii="Amiri" w:hAnsi="Amiri" w:eastAsia="Amiri" w:cs="Amiri"/>
          <w:color w:val="111111"/>
          <w:sz w:val="28"/>
          <w:sz w:val="28"/>
          <w:szCs w:val="28"/>
          <w:rtl w:val="true"/>
          <w:lang w:bidi="ar-SA"/>
        </w:rPr>
        <w:t xml:space="preserve">و قطعا على امامته و موت الحسن و 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انه مستور لا يرى خائف من جعفر و غيره من أعدائه و انها احدى </w:t>
      </w:r>
      <w:r>
        <w:rPr>
          <w:rStyle w:val="FootnoteAnchor"/>
          <w:rtl w:val="true"/>
        </w:rPr>
        <w:footnoteReference w:id="255"/>
      </w:r>
      <w:r>
        <w:rPr>
          <w:rFonts w:ascii="Amiri" w:hAnsi="Amiri" w:eastAsia="Amiri" w:cs="Amiri"/>
          <w:color w:val="111111"/>
          <w:sz w:val="28"/>
          <w:sz w:val="28"/>
          <w:szCs w:val="28"/>
          <w:rtl w:val="true"/>
          <w:lang w:bidi="ar-SA"/>
        </w:rPr>
        <w:t xml:space="preserve">غيباته و أنه </w:t>
      </w:r>
      <w:r>
        <w:rPr>
          <w:rFonts w:eastAsia="Amiri" w:cs="Amiri" w:ascii="Amiri" w:hAnsi="Amiri"/>
          <w:color w:val="111111"/>
          <w:sz w:val="28"/>
          <w:szCs w:val="28"/>
          <w:rtl w:val="true"/>
          <w:lang w:bidi="ar-SA"/>
        </w:rPr>
        <w:t xml:space="preserve">- </w:t>
      </w:r>
      <w:bookmarkStart w:id="288" w:name="pg8744_87992"/>
    </w:p>
    <w:p>
      <w:pPr>
        <w:pStyle w:val="BookText"/>
        <w:rPr/>
      </w:pPr>
      <w:bookmarkEnd w:id="288"/>
      <w:r>
        <w:rPr>
          <w:rFonts w:ascii="Amiri" w:hAnsi="Amiri" w:eastAsia="Amiri" w:cs="Amiri"/>
          <w:color w:val="111111"/>
          <w:sz w:val="28"/>
          <w:sz w:val="28"/>
          <w:szCs w:val="28"/>
          <w:rtl w:val="true"/>
          <w:lang w:bidi="ar-SA"/>
        </w:rPr>
        <w:t>هو الامام القائم وقد عرف فى حياة أبيه ونص عليه ولا عقب لابيه غيره فهو الامام لا شك فيه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243130_653776707"/>
      <w:bookmarkStart w:id="290" w:name="_Toc103"/>
      <w:bookmarkEnd w:id="289"/>
      <w:r>
        <w:rPr>
          <w:rtl w:val="true"/>
        </w:rPr>
        <w:t>الفرقة السابعة</w:t>
      </w:r>
      <w:bookmarkEnd w:id="290"/>
    </w:p>
    <w:p>
      <w:pPr>
        <w:pStyle w:val="BookText"/>
        <w:rPr/>
      </w:pPr>
      <w:r>
        <w:rPr>
          <w:rFonts w:ascii="Amiri" w:hAnsi="Amiri" w:eastAsia="Amiri" w:cs="Amiri"/>
          <w:color w:val="111111"/>
          <w:sz w:val="28"/>
          <w:sz w:val="28"/>
          <w:szCs w:val="28"/>
          <w:rtl w:val="true"/>
          <w:lang w:bidi="ar-SA"/>
        </w:rPr>
        <w:t>و قالت الفرقة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للحسن ولد بعده بثمانية اشهر و أن الذين ادعوا له ولداً فى حياته كاذبون مبطلون في دعواهم لان ذلك لو كان لم يخف خبره ولكنه مضى ولم يعرف له ولد ولا يجوز ان يكابر في مثل ذلك و يدفع العيان و المعقول و المتعارف و قد كان الجبل فيما مضى قائما ظاهراً ثابتا عند و عند سائر الناس و امتنع من قسمة ميراثه من أجل ذلك حتى بطل ذلك عند السلطان و خفى أمره فقد ولد له ابن بعد وفاته بثمانية أشهر و قد كان أمر ان يسمى محمداً و أوصى بذلك و هو مستور لا يرى، و اعتلوا في تجويز ذلك و تصحيحه بخبر يروى عن أبى الحسن الرضا عليه السلام انه قال سقبلون بالجنين في بطن امه و الرضيع</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291" w:name="__RefHeading___Toc3243132_653776707"/>
      <w:bookmarkStart w:id="292" w:name="_Toc104"/>
      <w:bookmarkEnd w:id="291"/>
      <w:r>
        <w:rPr>
          <w:rtl w:val="true"/>
        </w:rPr>
        <w:t>الفرقة الثامنة</w:t>
      </w:r>
      <w:bookmarkEnd w:id="2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ولد للحسن اصلا لأنا قد امتحنا ذلك و طلبناه بكل وجه فلم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لنا ان نقول في مثل الحسن و قد توفى ولا ولد له ان له ولداً خفياً لجاز مثل هذه الدعوى فى كل ميت عن غير خلف و الجاز مثل ذلك في النبي صلى الله عليه وآله أن يقال خلف ابنا نبيا رسولا و كذلك فى عبد الله بن جعفر بن محمد انه خلف ابنا وان أبا الحسن الرضا عليه السلام خلف ثلاثة بنين غير أبي جعفر أحدهم الإمام لان مجىء الخبر بوفاة الحسن بلا عقب كمجىء الخبر بأن النبي صلى الله عليه وآله لم يخلف ذكراً من صلبه ولا خلف عبد الله بن جعفر ابنا ولا كان للرضا أربعة </w:t>
      </w:r>
      <w:r>
        <w:rPr>
          <w:rFonts w:eastAsia="Amiri" w:cs="Amiri" w:ascii="Amiri" w:hAnsi="Amiri"/>
          <w:color w:val="111111"/>
          <w:sz w:val="28"/>
          <w:szCs w:val="28"/>
          <w:rtl w:val="true"/>
          <w:lang w:bidi="ar-SA"/>
        </w:rPr>
        <w:t xml:space="preserve">- </w:t>
      </w:r>
      <w:bookmarkStart w:id="293" w:name="pg8744_87993"/>
    </w:p>
    <w:p>
      <w:pPr>
        <w:pStyle w:val="BookText"/>
        <w:rPr/>
      </w:pPr>
      <w:bookmarkEnd w:id="293"/>
      <w:r>
        <w:rPr>
          <w:rFonts w:ascii="Amiri" w:hAnsi="Amiri" w:eastAsia="Amiri" w:cs="Amiri"/>
          <w:color w:val="111111"/>
          <w:sz w:val="28"/>
          <w:sz w:val="28"/>
          <w:szCs w:val="28"/>
          <w:rtl w:val="true"/>
          <w:lang w:bidi="ar-SA"/>
        </w:rPr>
        <w:t>بنين فالولد قد بطل لا محالة ولكن هناك حبل قائم قد صح في سرية له وستلد ذكراً إماما متى ما ولدت فانه لا يجوز أن يعضى الإمام ولا خلف له فتبطل الإمامة و متخلو الارض من الحجة و احتج أصحاب الولد على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انكرتم علينا أمراً قلتم بمثله ثم لم تقنعوا بذلك حتى اضفتم اليه ما تنكره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أن هناك حبلا قائما، فان كنتم اجتهدتم في طلب الولد فلم تجدوه فانكرتموه لذلك فقد طلبنا معرفة الحبل و تصحيحه أشد من طلبكم و اجتهدنا فيه أشد من اجتهادكم فاستقصينا فى ذلك غاية الاستقصاء فلم نجده فنحن في الولد أصدق منكم لانه قد يجوز فى العقل و العادة و التعارف ان يكون للرجل ولده مستور لا يعرف فى الظاهر و يظهر </w:t>
      </w:r>
      <w:r>
        <w:rPr>
          <w:rStyle w:val="FootnoteAnchor"/>
          <w:rtl w:val="true"/>
        </w:rPr>
        <w:footnoteReference w:id="257"/>
      </w:r>
      <w:r>
        <w:rPr>
          <w:rFonts w:ascii="Amiri" w:hAnsi="Amiri" w:eastAsia="Amiri" w:cs="Amiri"/>
          <w:color w:val="111111"/>
          <w:sz w:val="28"/>
          <w:sz w:val="28"/>
          <w:szCs w:val="28"/>
          <w:rtl w:val="true"/>
          <w:lang w:bidi="ar-SA"/>
        </w:rPr>
        <w:t xml:space="preserve">بعد ذلك و يصح نسبه و الامر الذى ادعيتموه منكر شليع ينكره عقل كل عاقل و يدفعه التعارف و العادة مع ما فيه من كثرة الروايات الصحيحة عن الأئمة الصادقين ان الحبل لا يكون اكثر من تسعة أشهر و قد مضى للجبل الذى ادعيتموه سنون واسكم </w:t>
      </w:r>
      <w:r>
        <w:rPr>
          <w:rStyle w:val="FootnoteAnchor"/>
          <w:rtl w:val="true"/>
        </w:rPr>
        <w:footnoteReference w:id="258"/>
      </w:r>
      <w:r>
        <w:rPr>
          <w:rFonts w:ascii="Amiri" w:hAnsi="Amiri" w:eastAsia="Amiri" w:cs="Amiri"/>
          <w:color w:val="111111"/>
          <w:sz w:val="28"/>
          <w:sz w:val="28"/>
          <w:szCs w:val="28"/>
          <w:rtl w:val="true"/>
          <w:lang w:bidi="ar-SA"/>
        </w:rPr>
        <w:t>على قولكم بلا صحة ولا بينة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243134_653776707"/>
      <w:bookmarkStart w:id="295" w:name="_Toc105"/>
      <w:bookmarkEnd w:id="294"/>
      <w:r>
        <w:rPr>
          <w:rtl w:val="true"/>
        </w:rPr>
        <w:t>الفرقة التاسعة</w:t>
      </w:r>
      <w:bookmarkEnd w:id="2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على قد صحت وفاة أبيه و سائر آبائه عليه السلام فكما صحت وفاته بالخبر الذي لا يكذب مثله فكذلك انه لا إمام بعد الحسن و ذلك جائز فى العقول و التعارف كما جاز ان تنقطع النبوة فلا يكون بعد محمد صلى الله عليه وآله نبي فكذلك جاز ان تنقطع الإمامة و قد روى عن الصادقين ان الارض لا تخلو من حجة إلا ان يغضب الله على أهل الارض بمعاصيهم فيرفع عنهم الحجة الى وقت والله عز وجل يفعل ما يشاء و ليس فى قولنا هذا بطلاق الامامة و هذا جائز أيضا من وجه آخر كما جاز ان لا يكون قبل النبي صلى الله عليه وآله فيما بينه و بين </w:t>
      </w:r>
      <w:r>
        <w:rPr>
          <w:rFonts w:eastAsia="Amiri" w:cs="Amiri" w:ascii="Amiri" w:hAnsi="Amiri"/>
          <w:color w:val="111111"/>
          <w:sz w:val="28"/>
          <w:szCs w:val="28"/>
          <w:rtl w:val="true"/>
          <w:lang w:bidi="ar-SA"/>
        </w:rPr>
        <w:t xml:space="preserve">- </w:t>
      </w:r>
      <w:bookmarkStart w:id="296" w:name="pg8744_87994"/>
    </w:p>
    <w:p>
      <w:pPr>
        <w:pStyle w:val="BookText"/>
        <w:rPr/>
      </w:pPr>
      <w:bookmarkEnd w:id="296"/>
      <w:r>
        <w:rPr>
          <w:rFonts w:ascii="Amiri" w:hAnsi="Amiri" w:eastAsia="Amiri" w:cs="Amiri"/>
          <w:color w:val="111111"/>
          <w:sz w:val="28"/>
          <w:sz w:val="28"/>
          <w:szCs w:val="28"/>
          <w:rtl w:val="true"/>
          <w:lang w:bidi="ar-SA"/>
        </w:rPr>
        <w:t xml:space="preserve">عيسى عليه السلام نبي ولا وصى و لما روينا من الاخبار انه كانت بين الانبياء فترات ورووا ثلثمائة سنة و روى مأتى سنة ليس فيها نبي ولا و هى و قد قال الصادق عليه السلام ان الفترة هى الزمان الذى لا يكون فيه رسول ولا إمام، و الارض اليوم بلا حجة إلى ان يشاء الله فيبعث القائم من آل محمد صلى الله عليه وآله فيحي الارض بعد موتها كما بعث محمد صلى الله عليه و آله حين فترة من الرسل فجدد ما درس من دين عيسى و دين الانبياء قبله صلى الله عليهم فكذلك يبعث القائم اذا شاء جل وعز، و الحجة </w:t>
      </w:r>
      <w:r>
        <w:rPr>
          <w:rStyle w:val="FootnoteAnchor"/>
          <w:rtl w:val="true"/>
        </w:rPr>
        <w:footnoteReference w:id="259"/>
      </w:r>
      <w:r>
        <w:rPr>
          <w:rFonts w:ascii="Amiri" w:hAnsi="Amiri" w:eastAsia="Amiri" w:cs="Amiri"/>
          <w:color w:val="111111"/>
          <w:sz w:val="28"/>
          <w:sz w:val="28"/>
          <w:szCs w:val="28"/>
          <w:rtl w:val="true"/>
          <w:lang w:bidi="ar-SA"/>
        </w:rPr>
        <w:t>علينا ان يبعث القائم و ظهور الأمر و النهى المتقدمين و العلم الذي في ايدينا مما خرج عنهم البنا و التمسك بالماضى مع الاقرار بموته كما كانت الحجة على الناس قبل ظهور نبينا صلى الله عليه وآله أمر عيسى عليه السلام و نهيه و ما خرج من علمه و علم او صيائه و التمسك بالاقرار بنبوته و بموته و الإقرار يمن ظهر من أوصيائه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243136_653776707"/>
      <w:bookmarkStart w:id="298" w:name="_Toc106"/>
      <w:bookmarkEnd w:id="297"/>
      <w:r>
        <w:rPr>
          <w:rtl w:val="true"/>
        </w:rPr>
        <w:t>الفرقة العاشرة</w:t>
      </w:r>
      <w:bookmarkEnd w:id="298"/>
    </w:p>
    <w:p>
      <w:pPr>
        <w:pStyle w:val="Heading4"/>
        <w:numPr>
          <w:ilvl w:val="3"/>
          <w:numId w:val="1"/>
        </w:numPr>
        <w:rPr/>
      </w:pPr>
      <w:bookmarkStart w:id="299" w:name="__RefHeading___Toc3243138_653776707"/>
      <w:bookmarkStart w:id="300" w:name="_Toc107"/>
      <w:bookmarkEnd w:id="299"/>
      <w:r>
        <w:rPr>
          <w:rtl w:val="true"/>
        </w:rPr>
        <w:t>اشارة</w:t>
      </w:r>
      <w:bookmarkEnd w:id="3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محمد بن على الميت في حياة أبيه كان الإمام بوصية من أبيه اليه و اشارته و دلالته و نصه على اسمه و عينه ولا يجوز ان يشير امام قد ثبتت امامته و صحت على غير امام فلما حضرت وفاة محمد لم يجز </w:t>
      </w:r>
      <w:r>
        <w:rPr>
          <w:rStyle w:val="FootnoteAnchor"/>
          <w:rtl w:val="true"/>
        </w:rPr>
        <w:footnoteReference w:id="260"/>
      </w:r>
      <w:r>
        <w:rPr>
          <w:rFonts w:ascii="Amiri" w:hAnsi="Amiri" w:eastAsia="Amiri" w:cs="Amiri"/>
          <w:color w:val="111111"/>
          <w:sz w:val="28"/>
          <w:sz w:val="28"/>
          <w:szCs w:val="28"/>
          <w:rtl w:val="true"/>
          <w:lang w:bidi="ar-SA"/>
        </w:rPr>
        <w:t xml:space="preserve">ان لا يوصى ولا يقيم إماما ولا يجوز له ان يوصى الى أبيه إذ امامة أبيه ثابتة عن جده ولا يجوز أيضا أن يأمر مع أبيه و ينهى و يقيم من يأمر معه و يشاركه و إنما ثبتت له الإمامة بعد مضى أبيه فلما لم يجز إلا أن يوصى أوصى الى غلام لأبيه صغير كان في خدمته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أميناً عنده و دفع اليه الكتب و العلوم و السلاح و ما تحتاج اليه الامة </w:t>
      </w:r>
      <w:r>
        <w:rPr>
          <w:rFonts w:eastAsia="Amiri" w:cs="Amiri" w:ascii="Amiri" w:hAnsi="Amiri"/>
          <w:color w:val="111111"/>
          <w:sz w:val="28"/>
          <w:szCs w:val="28"/>
          <w:rtl w:val="true"/>
          <w:lang w:bidi="ar-SA"/>
        </w:rPr>
        <w:t xml:space="preserve">- </w:t>
      </w:r>
      <w:bookmarkStart w:id="301" w:name="pg8744_87995"/>
    </w:p>
    <w:p>
      <w:pPr>
        <w:pStyle w:val="Heading4"/>
        <w:numPr>
          <w:ilvl w:val="3"/>
          <w:numId w:val="1"/>
        </w:numPr>
        <w:rPr/>
      </w:pPr>
      <w:bookmarkStart w:id="302" w:name="__RefHeading___Toc3243140_653776707"/>
      <w:bookmarkStart w:id="303" w:name="_Toc108"/>
      <w:bookmarkEnd w:id="301"/>
      <w:bookmarkEnd w:id="302"/>
      <w:r>
        <w:rPr>
          <w:rtl w:val="true"/>
        </w:rPr>
        <w:t>النفيسية</w:t>
      </w:r>
      <w:bookmarkEnd w:id="303"/>
    </w:p>
    <w:p>
      <w:pPr>
        <w:pStyle w:val="BookText"/>
        <w:rPr/>
      </w:pPr>
      <w:r>
        <w:rPr>
          <w:rFonts w:ascii="Amiri" w:hAnsi="Amiri" w:eastAsia="Amiri" w:cs="Amiri"/>
          <w:color w:val="111111"/>
          <w:sz w:val="28"/>
          <w:sz w:val="28"/>
          <w:szCs w:val="28"/>
          <w:rtl w:val="true"/>
          <w:lang w:bidi="ar-SA"/>
        </w:rPr>
        <w:t xml:space="preserve">و أوصاه اذا حدث بأبيه حدث الموت يؤدى ذلك كله الى أخيه جعفر ولم يطلع على ذلك أحداً غير أبيه و انما فعل ذلك لنقل التهمة ولا يعلم به وقبض بو جعفر فلما علم أهل داره و المائلون إلى أبي 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و أحسوا بأمره حسدوه و نصبوا له و بغوه الغوائل فلما احس بذلك منهم و خاف على نفسه و خشى أن تبطل الإمامة و تذهب الوصية دعا جعفراً و أوصى اليه و دفع اليه جميع ما استودعه أبو جعفر محمد بن على أخوه الميت فى حياة أبيه و دفع اليه الوصية على نحو ما أمره و كذلك فعل الحسين بن على ابن أبى طالب عليه السلام لما خرج الى الكوفة دفع كتبه و الوصية و ما كان عنده من سلاح و غيره الى ام سلمة زوج النبي صلى الله عليه و آله و استودعها ذلك كله و أمرها أن تدفعه الى على بن الحسين الاصغر إذا رجع الى المدينة فلما انصرف على بن الحسين من الشام اليها دفعت اليه جميع ذلك و سلمته له فهذا بتلك المنزلة فى الإمامة الجعفر بوصية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 اليه عن محمد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انكروا إمامة الحسن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أبوه اليه ولا غير </w:t>
      </w:r>
      <w:r>
        <w:rPr>
          <w:rStyle w:val="FootnoteAnchor"/>
          <w:rtl w:val="true"/>
        </w:rPr>
        <w:footnoteReference w:id="261"/>
      </w:r>
      <w:r>
        <w:rPr>
          <w:rFonts w:ascii="Amiri" w:hAnsi="Amiri" w:eastAsia="Amiri" w:cs="Amiri"/>
          <w:color w:val="111111"/>
          <w:sz w:val="28"/>
          <w:sz w:val="28"/>
          <w:szCs w:val="28"/>
          <w:rtl w:val="true"/>
          <w:lang w:bidi="ar-SA"/>
        </w:rPr>
        <w:t xml:space="preserve">وصيته الى محمد ابنه و هذا عندهم صحيح فقالوا بامامة جعفر من هذا الوجه و ناظروا عليها، و هذه الغرفة تتقول على أبى محمد الحسن بن على عليه السلام تقولا شديداً تكفره و تكفر من قال بامامته و تغلوا في القول في جعفر و تدعى أنه القائم و تفضله على على بن أبى طالب عليه السلام و تعتقد في ذلك بأن القائم افضل الخلق بعد رسول الله صلى الله عليه وآله 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 ألقى في حوض كان فى الدار كبير فيه ماء كثير فغرق فيه فمات فسميت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النفيسية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243142_653776707"/>
      <w:bookmarkStart w:id="305" w:name="_Toc109"/>
      <w:bookmarkEnd w:id="304"/>
      <w:r>
        <w:rPr>
          <w:rtl w:val="true"/>
        </w:rPr>
        <w:t>الفرقة الحادية عشرة</w:t>
      </w:r>
      <w:bookmarkEnd w:id="3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الحادية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سئلوا عن ذلك و قيل لهم ما تقولون فى الإمام أهو جعفر ام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ندرى ما نقول في ذلك </w:t>
      </w:r>
      <w:r>
        <w:rPr>
          <w:rFonts w:eastAsia="Amiri" w:cs="Amiri" w:ascii="Amiri" w:hAnsi="Amiri"/>
          <w:color w:val="111111"/>
          <w:sz w:val="28"/>
          <w:szCs w:val="28"/>
          <w:rtl w:val="true"/>
          <w:lang w:bidi="ar-SA"/>
        </w:rPr>
        <w:t xml:space="preserve">- </w:t>
      </w:r>
      <w:bookmarkStart w:id="306" w:name="pg8744_87996"/>
    </w:p>
    <w:p>
      <w:pPr>
        <w:pStyle w:val="BookText"/>
        <w:rPr/>
      </w:pPr>
      <w:bookmarkEnd w:id="306"/>
      <w:r>
        <w:rPr>
          <w:rFonts w:ascii="Amiri" w:hAnsi="Amiri" w:eastAsia="Amiri" w:cs="Amiri"/>
          <w:color w:val="111111"/>
          <w:sz w:val="28"/>
          <w:sz w:val="28"/>
          <w:szCs w:val="28"/>
          <w:rtl w:val="true"/>
          <w:lang w:bidi="ar-SA"/>
        </w:rPr>
        <w:t>أهو من ولد الحسن أم من اخوته فقد اشتبه علينا الأمر إنا نقول ان الحسن ابن على كان إماما و قد توفى وان الارض لا تخلو من حجة و شوقف ولا تقدم على شيء حتى يصح انا الامر و يتبين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3243144_653776707"/>
      <w:bookmarkStart w:id="308" w:name="_Toc110"/>
      <w:bookmarkEnd w:id="307"/>
      <w:r>
        <w:rPr>
          <w:rtl w:val="true"/>
        </w:rPr>
        <w:t xml:space="preserve">الفرقة الثانية عشرة </w:t>
      </w:r>
      <w:r>
        <w:rPr>
          <w:rtl w:val="true"/>
        </w:rPr>
        <w:t xml:space="preserve">- </w:t>
      </w:r>
      <w:r>
        <w:rPr>
          <w:rtl w:val="true"/>
        </w:rPr>
        <w:t>الإمامية</w:t>
      </w:r>
      <w:bookmarkEnd w:id="3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الفرقة الثانية عشرة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القول ما قال هؤلاء كلهم بل الله عز وجل في الارض حجة من ولد الحسن بن على و أمر الله بالغ و هو وصى لا بيه على المنهاج الأول و السنن الماضية ولا تكون الإمامة فى اخوين بعد الحسن و الحسين عليهما السلام ولا يجوز ذلك ولا تكون إلا فى غيبة </w:t>
      </w:r>
      <w:r>
        <w:rPr>
          <w:rStyle w:val="FootnoteAnchor"/>
          <w:rtl w:val="true"/>
        </w:rPr>
        <w:footnoteReference w:id="262"/>
      </w:r>
      <w:r>
        <w:rPr>
          <w:rFonts w:ascii="Amiri" w:hAnsi="Amiri" w:eastAsia="Amiri" w:cs="Amiri"/>
          <w:color w:val="111111"/>
          <w:sz w:val="28"/>
          <w:sz w:val="28"/>
          <w:szCs w:val="28"/>
          <w:rtl w:val="true"/>
          <w:lang w:bidi="ar-SA"/>
        </w:rPr>
        <w:t xml:space="preserve">الحسن بن على الى ان ينقضى الخلق متصلا ذلك ما اتصلت أمور الله تعالى ولو كان فى الارض رجلان لكان أحدهما الحجة ولو مالت أحدهما لكان الآخر </w:t>
      </w:r>
      <w:r>
        <w:rPr>
          <w:rStyle w:val="FootnoteAnchor"/>
          <w:rtl w:val="true"/>
        </w:rPr>
        <w:footnoteReference w:id="263"/>
      </w:r>
      <w:r>
        <w:rPr>
          <w:rFonts w:ascii="Amiri" w:hAnsi="Amiri" w:eastAsia="Amiri" w:cs="Amiri"/>
          <w:color w:val="111111"/>
          <w:sz w:val="28"/>
          <w:sz w:val="28"/>
          <w:szCs w:val="28"/>
          <w:rtl w:val="true"/>
          <w:lang w:bidi="ar-SA"/>
        </w:rPr>
        <w:t>الحجة مادام أمر الله و نهيه قائمين فى خلفه ولا يجوز أن تكون الإمامة فى عقب من لم تثبت له إمامة ولم تلزم العباد به سمجة من مات في حياة أبيه ولا في ولده، ولو جاز ذلك لصح قول أصحاب اسماعيل ابن جعفر و مذهبهم و اثبتت إمامة محمد بن جعفر و كان من قائل بها محداً بعد مضى جعفر بن محمد، و هذا الذي ذكرناه هو المأثور عن الصلاتين الذي لا تدافع له بين هذه العصابة ولا شك فيه لصحة مخرجه و قوة اسبابه وجودة استاده ولا يجوز ان تخلو الارض من حجة ولو خلت ساعة لساخت الارض و من عليها ولا يجوز شيء من مقالات هذه الفرق كلما فنحن مستسلمون بالماضى و إمامته مقرون بوفاته معترفون بأن له خلفاً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 وان خلفه هو الإمام من بعده حتى يظهر و يعلن أمره كما ظهر وعلن أمر من مضى قبله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يأذن الله فى ذلك اذ الأمر الله يفعل مديهاء و يأمر بما يريد من ظهوره و خفائه كما قال أمير المؤمنين عليه السلام</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لا تحلى الارض من حجة الله على خلقك ظاهراً معروفا أو خائفاً مخصوداً </w:t>
      </w:r>
      <w:r>
        <w:rPr>
          <w:rStyle w:val="FootnoteAnchor"/>
          <w:rtl w:val="true"/>
        </w:rPr>
        <w:footnoteReference w:id="264"/>
      </w:r>
      <w:r>
        <w:rPr>
          <w:rFonts w:ascii="Amiri" w:hAnsi="Amiri" w:eastAsia="Amiri" w:cs="Amiri"/>
          <w:color w:val="111111"/>
          <w:sz w:val="28"/>
          <w:sz w:val="28"/>
          <w:szCs w:val="28"/>
          <w:rtl w:val="true"/>
          <w:lang w:bidi="ar-SA"/>
        </w:rPr>
        <w:t xml:space="preserve">كيلا تبطى حجتك و بيناتك و بذلك أمرنا و به جاءت الاخبار التحية عن الأئمة الماضين لانه ليس للعباد أن يبحثوا عن أمور الله و يقضوا </w:t>
      </w:r>
      <w:r>
        <w:rPr>
          <w:rStyle w:val="FootnoteAnchor"/>
          <w:rtl w:val="true"/>
        </w:rPr>
        <w:footnoteReference w:id="265"/>
      </w:r>
      <w:r>
        <w:rPr>
          <w:rFonts w:ascii="Amiri" w:hAnsi="Amiri" w:eastAsia="Amiri" w:cs="Amiri"/>
          <w:color w:val="111111"/>
          <w:sz w:val="28"/>
          <w:sz w:val="28"/>
          <w:szCs w:val="28"/>
          <w:rtl w:val="true"/>
          <w:lang w:bidi="ar-SA"/>
        </w:rPr>
        <w:t xml:space="preserve">بلا علم لهم و يطلبوا آثار ما ستر عنهم ولا يجوز ذكر اسمه ولا السؤال عن مكانه حتى يؤمر بذلك اذ هو عليه السلام محمود </w:t>
      </w:r>
      <w:r>
        <w:rPr>
          <w:rStyle w:val="FootnoteAnchor"/>
          <w:rtl w:val="true"/>
        </w:rPr>
        <w:footnoteReference w:id="266"/>
      </w:r>
      <w:r>
        <w:rPr>
          <w:rFonts w:ascii="Amiri" w:hAnsi="Amiri" w:eastAsia="Amiri" w:cs="Amiri"/>
          <w:color w:val="111111"/>
          <w:sz w:val="28"/>
          <w:sz w:val="28"/>
          <w:szCs w:val="28"/>
          <w:rtl w:val="true"/>
          <w:lang w:bidi="ar-SA"/>
        </w:rPr>
        <w:t xml:space="preserve">تخالف مستور بستر الله تعالى و ليس علينا البحث عن أمره بل البحث ذلك و طلمبه محرم لا ينخل ولا يجوز لان فى اظهار ماستر عنا و كشفه لباسة دله و دمائنا و فى سمستر ذلك و السكوت عنه حقنهما و صيانتهما ولا يجوز لنا ولا الأتحد من المؤمنين أن يختاروا إماما برأى و اختيار و انما يقيمه الله لنا، و يختاره، و يظهره اذا شاء لأنه أعلم بتدبيره في خلقه و أعرف بمصلحتهم و الإمام عليه السلام أعرف بنفسه و زمانه منا، و قد قال أبو عبد الله الصادق عليه السلام و هو ظاهر الأمر معروف المكان لا ينكر نسبه ولا تخفى ولادته و ذكره شايع مشهور في الخاص والعام من سمانى بإسم </w:t>
      </w:r>
      <w:r>
        <w:rPr>
          <w:rStyle w:val="FootnoteAnchor"/>
          <w:rtl w:val="true"/>
        </w:rPr>
        <w:footnoteReference w:id="267"/>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الرجل من شيعته يتلقاه فيحيد عنه و روى عنه أن رجلا من شيعته لفيه فى الطريق فحاد عنه و ترك السلام عليه فشكره على ذلك و حمده و قال له لكن فلاناً لقينى فسلم على ما أحسن فدمه على ذلك و أقدم عليه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وردت الأخبار عن أبى ابراهيم موسى بن جعفر عليه السلام أنه قال فى نفسه من منع تسميته مثل ذلك و أبو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ما يريد القوم منى لأهلكت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نفسى عندى بما </w:t>
      </w:r>
      <w:r>
        <w:rPr>
          <w:rStyle w:val="FootnoteAnchor"/>
          <w:rtl w:val="true"/>
        </w:rPr>
        <w:footnoteReference w:id="268"/>
      </w:r>
      <w:r>
        <w:rPr>
          <w:rFonts w:ascii="Amiri" w:hAnsi="Amiri" w:eastAsia="Amiri" w:cs="Amiri"/>
          <w:color w:val="111111"/>
          <w:sz w:val="28"/>
          <w:sz w:val="28"/>
          <w:szCs w:val="28"/>
          <w:rtl w:val="true"/>
          <w:lang w:bidi="ar-SA"/>
        </w:rPr>
        <w:t xml:space="preserve">لا يوثق دينى بلعب الحمام و الدبكة و أشباه ذلك، فكيف يجوز فى زماننا هذا مع شدة الطلب وجور السلطان و قلة رعايته الحقوق أمثالهم مع ما لقى عليه السلام من صالح بن وصيف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روى الشيخ المفيد فى ارشاده عن أبي القاسم جعفر بن محمد عن محمد بن يعقوب عن على بن محمد عن محمد بن اسماعيل بن ابراهيم بن جعفر قال دخل العباسيون على صالح بن وصيف عندما حبس أبو محمد عليه السلام فقالوا له ضيق عليه ولا توسع فقال لهم صالح ما اصنع به وقد وكات به رجلين شر من قدرت عليه فقد صارا من العبادة و الصلاة و الصيام الى أمر عظيم ثم أمر بإحضار الموكلين فقال لها و يحكما ما شأنكما فى أمر هذا الرجل فقالا ما نقول في رجل يصوم النهار و يقوم الليل كله لا يتكلم ولا يتشاغل بغير العبادة فاذا نظر الينا ارتعدت فرائصنا و داخلنا مالا نملكه من انفسنا فلما سمع ذلك العباسيون انصرفوا 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حبسه و تسميته من لم يظهر خبره ولا اسمه و خفيت ولادته، و قد رويت أخبار كثيرة أن القائم تخفى على الناس ولادته و يحمل ذكره ولا يعرف إلا أنه لا يقوم حتى يظهر و يعرف أنه إمام ابن إمام و وصى ابن وصى يوتم به قبل أن يقوم و مع ذلك فانه لابد من أن يعلم أمره ثقاته و ثقات أبيه وان قلوا ولا ينقطع من عقب الحسن بن على عليه السلام ما اتصلت امور الله عز وجل ولا ترجع الى الأخوة ولا يجوز ذلك وان الإشارة و الوصية لا تصحان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الإمام ولا من غيره إلا بشهود أقل ذلك شاهدان فما فوقهما ، فهذا </w:t>
      </w:r>
      <w:r>
        <w:rPr>
          <w:rFonts w:eastAsia="Amiri" w:cs="Amiri" w:ascii="Amiri" w:hAnsi="Amiri"/>
          <w:color w:val="111111"/>
          <w:sz w:val="28"/>
          <w:szCs w:val="28"/>
          <w:rtl w:val="true"/>
          <w:lang w:bidi="ar-SA"/>
        </w:rPr>
        <w:t>-</w:t>
      </w:r>
      <w:bookmarkStart w:id="309" w:name="pg8744_87999"/>
    </w:p>
    <w:p>
      <w:pPr>
        <w:pStyle w:val="BookText"/>
        <w:rPr/>
      </w:pPr>
      <w:bookmarkEnd w:id="309"/>
      <w:r>
        <w:rPr>
          <w:rFonts w:ascii="Amiri" w:hAnsi="Amiri" w:eastAsia="Amiri" w:cs="Amiri"/>
          <w:color w:val="111111"/>
          <w:sz w:val="28"/>
          <w:sz w:val="28"/>
          <w:szCs w:val="28"/>
          <w:rtl w:val="true"/>
          <w:lang w:bidi="ar-SA"/>
        </w:rPr>
        <w:t>سبيل الإمامة و المنهاج الواضح اللاحب الذى لم تزل الشيعة الإمامية الصحيحة التشيع عليه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243146_653776707"/>
      <w:bookmarkStart w:id="311" w:name="_Toc111"/>
      <w:bookmarkEnd w:id="310"/>
      <w:r>
        <w:rPr>
          <w:rtl w:val="true"/>
        </w:rPr>
        <w:t>الفرقة الثالثة عشرة</w:t>
      </w:r>
      <w:bookmarkEnd w:id="3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الفرقة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مقالة الفقهاء منهم و أهل الورع و العبادة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نظرائه فزعموا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وأنه كان الإمام بعد أبيه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بعده كما كان موسى بن جعفر اماماً بعد عبد الله بن جعفر للخبر الذي روى أن الإمامة في الاكبر من ولد الإمام اذا مضى و أن الخبر الذي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تكون فى أخوين بعد الحسن و الحسين عليهما السلام صحيح لا يجوز غيره و انما ذلك اذا كان للماضى خلف من صلبه فانها لا تخرج منه الى اخيه بل تثبت فى خلفه واذا توفى ولا خلف له رجعت الى اخيه ضرورة لأن هذا معنى الحديث عندهم، وكذلك قالوا في الحديث الذي روى الإمام لا يغسله إلا امام وان هذا عندهم صحيح لا يجوز غيره و أقروا أن جعفر بن محمد عليه السلام غسله موسى و ادعوا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بذلك لأنه كان الإمام من بعده وان جاز أن ما يغسله موسى لأنه امام صامت في حضرة عبد الله،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يجيزون الإمامة فى أخوين إذا لم يكن الاكبر منهما خلف ولداً و الإمام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التأويل ضرورة و على هذه الأخبار و المعانى التى و صفناها</w:t>
      </w:r>
      <w:r>
        <w:rPr>
          <w:rFonts w:eastAsia="Amiri" w:cs="Amiri" w:ascii="Amiri" w:hAnsi="Amiri"/>
          <w:color w:val="111111"/>
          <w:sz w:val="28"/>
          <w:szCs w:val="28"/>
          <w:rtl w:val="true"/>
          <w:lang w:bidi="ar-SA"/>
        </w:rPr>
        <w:t xml:space="preserve">. </w:t>
      </w:r>
      <w:bookmarkStart w:id="312" w:name="pg8744_88000"/>
    </w:p>
    <w:p>
      <w:pPr>
        <w:pStyle w:val="Heading2"/>
        <w:numPr>
          <w:ilvl w:val="1"/>
          <w:numId w:val="1"/>
        </w:numPr>
        <w:rPr/>
      </w:pPr>
      <w:bookmarkStart w:id="313" w:name="__RefHeading___Toc3243148_653776707"/>
      <w:bookmarkStart w:id="314" w:name="_Toc112"/>
      <w:bookmarkEnd w:id="312"/>
      <w:bookmarkEnd w:id="313"/>
      <w:r>
        <w:rPr>
          <w:rtl w:val="true"/>
        </w:rPr>
        <w:t>تنبیه</w:t>
      </w:r>
      <w:bookmarkEnd w:id="3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يحسب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وهلة أن النزعات الأهوائية المذكورة في هذا الكتاب كلها مما تدين به الشيعة الإمامية أو أن تلك الفرق لها كيان ثابت بين ظهرانيها، لكن المنقب فى التاريخ الباحث عن شئون الأمم و الديانات و المطلع على السياسات المتعاورة فى الاجيال الغابرة جد عليم بانها كانت تتراوح بين شكوك و أوهام عرت بعض البسطاء و لنقوضت بموتهم و مطامع و شهوات صبت اليها آحاد استهوتهم للنهمة و الشره لإختلاس مال أو حيازة جاه و هؤلاء بين من ثوب الى الحق بعد الحصول على غايته أو يأسه منها أو توقفه للتوبة، و من قطع معرته حمامه، و أناس ديف اليهم السم العسل فى من قبل السياسات الوقتية روماً لتشتيت كلمة الإمامية و محق روعتهم فاستخفهم الجهل بالغايات مع ما جبل به الإنسان من حب للفخفخة فقامول بدعايات باطلة و استحوذوا على نفوس خائرة القوى لكن سرعان ما قلب عليهم الدهر ظهر المجن لما تمكنت الساسة من الحصول على ضالتهم المنشودة ولم يبق لهم فى المقوم مطمع فأخذوا و قتلوا تقتيلا، و كانت هناك مجزرة بدعهم و أهوائهم الى غير هذه من غايات و أغراض وقتية أسفت بالنفوس الضئيلة الى هوة المذلة و اللعنة ولم يعد في الأكثر أن يكون المعتنقون لها أفراداً من سوقة الناس أو عشرات من الذنابي أو لمة ممن لم يقم المجتمع الدينى و البشرى لهم وزنا وعم الجميع ان طوتهم مع عيشهم الايام و طحنهم بكلكله الجديدان فعادوا كحديث أمس الدابر، و غير يسير منها مفتعلة على أناس لم يثبت لهم كيان أو دعاية، و نص آية الله العلامة الحلى المتوفى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مناهج اليقين بأنها وجدت فى كتب لا اعتبار لها وأن الموجود منها انقرض، و تطابقت كلمات علمائنا و معهم التأريخ على انقراضها و تسالموا على الرد عليها و تفنيدها انظر الفصول المختارة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للشيخ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هما من مؤلفات الإمامية في العقايد و للمؤلف النوبختى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فرق الشيعة ما خلا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النجاشى فى فهرسته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وجود شي من هذه الفرق فالإمامية لا تشك في بطلانها و كفر كثير منها كالنصيرية و غيرهم فمن يحاول البحث مع الإمامية أو يتحرى الوقوف على معتقداتهم فليراجع كتبهم الخاصة لسرد عقائدهم و اثبات تعاليم أئمتهم عليهم السلام لا غيرهم الذين هم منهم براء فيشن عليهم الغارات بما اقترف غير هم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غيرى جنى وأنا المعاقب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فكانى سبابة المتندم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الموجود من فرق الشيعة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الإثنا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العبرة بهم و بكتبهم فحسب و هم منتشرون في أرجاء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وضواحيها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 غيره و أما الغلاة فهم عندنا كفار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آل بحر العلوم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فى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اقتطعها من كتابه الموسوم بالنوبختية المعمول في جمع تواريخ آل نوبخت و تراج الذي لا يزال مخطوطاً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مركبة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الجديد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الحظ، أى الحظ الجديد ، نظير نوروز بمعنى اليوم الجديد، و يجوز إبدال الواو ياء فيقال في بخت بدل نو بخت كما يقال نيروز بدل نوروز و هى بفتح النون و الباء الموحدة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فرج المهموم باحكام النجوم للسيد على بن طاوس طبع النجف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تأريخ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الازهرية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اليعقوبي، علم الفلك للسفيور للمينو الإيطالى،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ريحان البيرونى، الآثار الباقية،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فى مروج الذهب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تاريخ الحلاج لمسيو ما سنيون الفرنسي،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البحترى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ماه طير ماهان ما یازارد باذ خسرو انشاه،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شهر 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الشهر الثالث من شهور الفرس ابن مولود، شهر تير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الشهر الرابع من شهور الفرس، لا يغضبن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نبهنا على ذلك صديقنا الاستاذ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شیدر و له شكر على ارشاده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المكنى من أخبار الحكماء لابن القفطى، طبع مصر،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تأريخ علم الفلك،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الحلاج لمسيو ماسليون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الادباء لياقوت الحموى أثناء ترجمة أحمد بن يعقوب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التأسيس ، تأليف سيدنا الحسن الهادى الكاظمي ، غير مطبوع أخذناه من نسخة المؤلف الاصلية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الحمض ما ملح و أمر من النبات هي كيفاكهة الإبل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مجالس المؤمنين، للقاضی نور الله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أمل الآمل، للحر العاملى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منتهى المقال لأبي على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فرج المهموم، للسيد ابن طاوس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نضد الإيضاح لعلم الهدى،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فهرست النجاشي،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المقال،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بابى كبرياء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الغيبة للشيخ الطوسى محمد بن الحسن، المتوفى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علم الفلك،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النديم،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 الاستاذ الفاضل ماسينيون عن موقع آل نوبخت و فعاليتهم السياسية فى كتابه الذي ألف في أخبار العلاج،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بحثا مهما ليس هذا موضع إعادته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بن العباس، المتوفى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فهرسته مطبوع في بمبی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المتوفى سنة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،طبع فهرسته في كلكتة سنة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النجف الاشرف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القاضى، نور الله التسترى و كتابه مطبوع بتبريز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أربعة و عشرون مجلداً للمجلسى محمد باقر، المتوفى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 الرابع عشر منه اسمه السماء و العالم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على الرجالى الكربلائي المقتول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 مطبوع بطهران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الأمير مصطفى التفريشي ألفه سنة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بطهران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أمين الاسترابادى، مطبوع بطهران،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الحلى، المتوفى سنة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شهر اشوب، السروى المازندرانى، المتوفى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مطبوع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لميرزا عبد الله أفندى الفه فى سنة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مطبوع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الحسن الحر العاملي، طبع ذيلا لمنهج المقال بطهران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أبي أصيبعة، مطبوع بمصر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لسيدنا الحسن بن الهادى من آل صدر الدين العاملى و قد طبع هذا الكتاب فى مطبعة العرفان بصيدا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المهدى لدين الله أحمد بن يحيى بن المرتضى فى كتاب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الامل بذكر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إمامية كالحسن بن موسى النوبختى فان محله فى العلم و الاطلاع على المذاهب بخلاف محل غيره و هو منسوب الى نوبخت رجل، و ذكره أيضا أبو الحسن الاشعرى فى مقالات الإسلاميين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هو محمد بن الحسن الطوسى، صاحب الفهرست المطبوع، بكلكتة و ابن النديم محمد بن اسحاق، صاحب الفهرست المطبوع في أوربا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مطرح الانظار في تاريخ الحكماء لفيلسوف الدولة التبريزى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بتبريز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المسعودى فى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 أبا القاسم البلخى ذكر فى كتاب عيون المسائل و الجوابات و كذلك الحسين ابن موسى النوبختى فى كتابه المترجم بكتاب الآراء و الديانات مذاهب الهند و آراء هم و العلة التي لها و من أجلها أحرقوا أنفسهم بالنيران و قطعوا أجسامهم بأنواع العذاب، ونقل منه عبد الرحمن بن الجوزي في كتاب تلبيس ابليس المطبوع بمصر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من الطابع و هى ليست بموجودة في الاصح من نسخ كتاب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الرازى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متكلم عظيم القدر حسن العقيدة قوى فى الكلام كان قديما من المعتزلة و تبصر وانتقل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كتبه و غير ذلك، و ذكر أيضاً في 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الجوزى فقرة من هذا الكتاب فى تلبيس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النديم فى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بن مملك الاصفهاني من متكلى الشيعة وله مع أبى على الجبائى مجلس في الإمامة و تثبيتها بحضرة أبي محمد القاسم بن محمد الكرخي وله من المكتب كتاب الإمامة كتاب نقض الإمامة على أبى على ولم يتمه ، انتهى ، واسمه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النجاشى فى 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عبد الله بن عملك الاصفهاني أصله من جرجان و سكن أصبهان أبو عبد الله جليل فى أصحابنا عظيم القدر و المنزلة كان معتزلياً و رجع على يد عبد الرحمن بن أحمد بن خيرويه رحمه الله له كتب منها كتاب الجامع فى سائر أبواب الكلام كبير و كتاب المسائل و الجوابات فى الامامة كتاب مواليد الأئمة عليهم السلام كتاب مجالسه مع أبى على الجبائى انتهى، و ذكر أيضاً فى المنهج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المقال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النجاشى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في المنهج محذوفة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في الملل و النحل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اتبعوه ولم يرجعوا الى غيره و منها افترقت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فى زمان عمر مراغما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امتنعت فرقة من اعطاء الزكوة اليهما فقالت لا تؤدى الزكاة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أنه لمن الامر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 من لم يقتل منهم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المسلمون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إلى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لسلامة الحياة و صون المال لا الدين و قال لقومه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أمالوه مع أهل الشام إلى حرب على و طلب دم عثمان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قتل على عليه السلام بسيف ابن ملجم المرادى من منهزمى الخوارج اتفقت بقية الناكثين و القاسطين و تبعة الدنيا على معاوية فسموا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زعموا أن أهل القبلة كلهم مؤمنون و رجئوا اليهم جميعاً المغفرة ولم يبق مع ابنه الحسن إلا القليل من الشيعة و افترقت المرجئة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 و المشهور عمر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قالوا بحشو الكلام مثل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ولم يستخلف من الكلمة و يحفظ الدين و يرشد الامة و يدفع عن بيضة الاسلام ويعدل فى الاحكام و نحو ذلك من شطط الكلام و جوزوا ذلك لكل إمام قام بعد لنبى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اختلف هؤلاء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عضها حجاج و هؤلاء المهملة قالوا باهمال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وي قابلهم المستعملة قالوا باستعمال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إماما لإمامته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 أكثرهم مع المستعملة في أن الامامة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تركوا الافضل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ضرار في أيام واصل بن عطاء و انفرد باشياء 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بأن الله يرى فى القيامة بحاسة سادسة يرى بها المؤمنون ماهية 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ماهية لا يعرفها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أنه أبكر القراءة التى كان يقرأ بها الصحابى ابن مسعود آيات القرآن و التي يقرأ بها أبى بن كعب و قال ان الله لم ينزلها فنسب هذين الصحابيين الجليلين الى الضلال في مصحفهما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وتنسب اليه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ابراهيم بن سيار بن هانى البصرى من أئمة المعتزلة انفرد بآراء خاصة تابعه فيها فرقة من المعتزلة سميت النظامية نسبة اليه ولد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أصابوا لانه كان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عنده دين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حذيفة رأس المعتزلة سمى أصحابه بالمعتزلة لإعتزاله حلقة درس الحسن البصرى و هو الذى نشر المذهب في الآفاق ولد بالمدينة سنة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بالبصرة وكان يلثغ بالراء فيجعلها غينا فهجر الراء طول حياته توفى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ترجمته فى و فيات الاعيان و المقريزي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البصرى شيخ المعتزلة في عصره كان جده من سى فاوس و أبوه نساجا ثم شرطيا للحجاج في البصرة و فيه قال المنصور الدوانيق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يطلب 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بمران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بقرب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رثاه المنصور ولم يسمع بخليفة رثى من دونه سواه انظار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و ميزان الاعتدال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بن حى الهمدانى الثورى الكوفى من زعماء الفرقة البترية من الزيدية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مختفياً بالكوفة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النواء بفتح النون و الواو المشددة و الالف و الهمزة نسبة الى بيع النواة روى المكشى فيه رواية تدل على ضعفه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حفصة كنيته أبو يونس و اسم أبيه عبيد و هو مولى بنى عجل من الكوفة توفى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الكشى فيه روايات تدل على ضعفه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بضم العين المهملة و التاء المثناة من فوق المفتوحة و الياء المثناة من تحت الساكنة و الباء الموحدة المفتوحة و الهاء والحكم هذا كوفى كندى و كنيته أبو محمد توفى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كهيل بالكاف و الهاء والياء المثناة من تحت واللام وكنية سلمة أبو يحي و هو حضر مى كوفى سمع سويد بن غفلة و الشعبي و روى عنه الثورى توفى سنه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هرمز الفارسي أبو المقدام العجلى مولاهم الكوفى الحداد روى الكشى فيه رواية تدل على ذمه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سهل الهلالي من أهل بغداد شيخ المنزلة ذكره الذهبي في تاريخه من الطبقة الثالثة و العشرين و قال أنه 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السمعانى أيضاً في الانساب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غياب بن أبى كريمة عبد الرحمن المريسى العدوى مولى زيد بن الخطاب و اليه تنسب الطائفة المريسية من المرجئة نسبة الى درب المريس ببغداد توفى فيها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اخت عبد الواحد بن زيد و كان يوافق النظام في دعواه أن الانسان هو الروح دون الجسد الذي فيه الروح و اليه تنسب البكرية ذكره المقريزى 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و معمر بن عباد السلمي و كانت له فضائح كثيرة منها قوله ان الله لم يخلق شيئاً من الاعراض و إنما خلق الاجسام، توفى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بن عبد الله المعروف بالعلاف، كان مولى لعبد القيس و هو أول زعيم المعتزلة ولد فى البصرة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فى سامراء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مخطىء بلا تعيين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الرحمن بن كيسان المعتزلى ذكره البغدادى فى الفرق بين الفرق و المسعودى فى التنبيه و الاشراف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يحيى بن المرتضى فى المنية و الأمل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في الماءة الثالثة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سهيل بن عمرو بن عبد شمس القرشي العامري من لوى خطيب قريش وأحد ساداتها في الجاهلية أسره المسلمون يوم بدر وأسلم وسكن مكة ثم المدينة و هو الذى تولى أمر الصلح بالحديبية مات بالطاعون فى الشام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شيعة الرجل بالمكسر اتباعه و أنصاره و الفرقة على حدة و يقع على الواحد و الاثنين و الجمع و المذكر و المؤنث و قد غلب هذا الاسم على من يتولى علياً و أهل بيته حتى صار اسمها لهم خاصا و الجمع أشباع و شيع كعنب ا ه</w:t>
      </w:r>
      <w:r>
        <w:rPr>
          <w:rFonts w:eastAsia="IRNazanin" w:cs="IRNazanin"/>
          <w:b w:val="false"/>
          <w:bCs w:val="false"/>
          <w:i w:val="false"/>
          <w:iCs w:val="false"/>
          <w:color w:val="333333"/>
          <w:sz w:val="20"/>
          <w:szCs w:val="20"/>
          <w:rtl w:val="true"/>
        </w:rPr>
        <w:t>_.</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الاركان الاربعة وكان ممن شهد بدراً وما بعدها من المشاهد و أبلى بلاء حسناً توفى بالجرف على ثلاثة أميال من المدينة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عثمان و هو ابن سبعين سنة و حمل على الرقاب و دفن بالبقيع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الاركان الاربعة و كنيته أبو عبد الله و يلقب سلمان المحمدي كان أول مشاهده الخندق و شهد بقية المشاهد و فتوح العراق و ولى المدائن توفى بها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الاركان الاربعة و هو الزاهد المشهور الصادق اللهجة بشهادة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خامس من أسلم توفى بالربذة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ثم مات بعده في ذلك العام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الاركان الأربعة هاجر الى المدينة و شهد المشاهد كلها و تواترت الاحاديث عن النبي صلى الله عليه وآله وسلم أن عماراً تقتله الفئة الباغية و أجمعوا على أنه قتل مع على بصفين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وله ثلاث و تسعون سنة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جملة من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والاخذ عنه ولا يجوز عن غيره الخ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كانا أهلا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رضى المسلمون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أتباع أبي الجارود الممكنى بأبي النجم زياد بن المنذر الحمداني الاعمى سرحوب الخراساني 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النديم في الفهرست عن الإمام الصادق عليه السلام أنه لعنه وقال أنه أعمى القلب أعمى البصر و روى الكشى فيه روايات تدل على ذمه و ذكره المقريزى 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فى ميزان الاعتدال و غيرهم توفى بعد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ابن حجر في التقريب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انعقد عليه اتفاق الامامية صحة عقيدة المختار كما هو مذكور في كتبهم الرجالية و التأريخية و كتب الحديث و ما نيز به من القذائف فهو مفتعل عليه و ضعته أعداؤه تشويها لسمعته و قد دعا له الإمام السجاد على بن الحسين عليه السلام و شكره الإمام الباقر عليه السلام على صنيعه و اطراه و ترحم عليه هو و ابنه الصادق عليه السلام و تواتر الثناء عليه و الذب عنه من علماء الشيعة ولم يغمزه إلا اشذاذ لم يقفوا على حقيقة حاله فلا يؤبه بهم ولم يثبت عنه قول الكيسانية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الكوفة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الهجرة ليلة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و إمامته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الكافى و التهذيب أنه ولد بالمدينة يوم الثلاثاء فى منتصف ر رمضان سنة اثنتين من الهجرة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الأشهر أن و لادته سنة ثلاث من الهجرة في منتصف شهر رمضان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عمارة البربرى من السبعة الذين لعنهم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الكشى و العلامة الحلى في الخلاصة و غيرهما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صائد النهدى قد وردت في ذمه رواية بريد العجلى عن الإمام أبي عبد الله الصادق عليه السلام حيث عد الشياطين المقصودين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انبتكم على من تنزل الشياطين تنزل على كل أفاك أثیم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أحدهم صائد النهدى و قد عده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عنه فيمن كذب عليه، انظر رجال الكشي و الخلاصة و غير 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أتباع بيان بن سمعان النهدى بالباء ثم الياء بعد هما الألف و النون على ما فى الطبرى و المقريزى و الفرق بين الفرق للبغدادى و قد ضبطه الشهرستانى فى الملل و النحل بالباء ثم النون و سمى الفرقة المنسوبة اليه البنانية قتل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ابن قتيبة فى عيون الاخبار و الطبرى فى التاريخ و الصفدى فى الوافى و الكشى فى رجاله والذهى في ميزان الإعتدال في ترجمة بيان الزنديق و غير هؤلاء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بسيد الشعراء و هو ليس علوياً ولا هاشمها و إنما السيد لقب له، أكثر شعره في أهل البيت عليهم السلام ولد سنة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أبيات من هذه القصيدة فى الاغانى،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عيون الاخبار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المنتظم لا بن الجوزى عند ذكره من توفى فى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تذكرة خواص الامة فى معرفة الأئمة لسبط ابن الجوزى طبع بطهران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كتاب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عيون الاخبار و الاغانى 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دينار بن روم بن هيثم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معاوية من شجعان الطالبيين و رؤسائهم و شعرائهم ظهر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خالعاً طاعة بني مروان و داعياً الى نفسه فبايع له أهل الكوفة و أتته بيمة المدائن ثم قاتله عبد الله بن عمر و الى الكوفة فتفرق عنه أصحابه فخرج الى المدائن فلحق به جمع من أهل الكوفة فغلب بهم على حلوان و الجبال و همذان و أصبهان و الرى و استفحل أمره فجى له خراج فارس كورها و أقام باصخر فسير ابن هبيرة أمير العراق الجيوش لقتاله فصبر لها ثم انهزم الى شيراز و منها الى هراة قبض عليه عاملها و قتله بامر أبي مسلم الخراسانى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الاثير في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 الله المقال و منتهى المقال و الخلاصة و غيرهما و ذكر الكشى فيه رواية تدل الحارث في كثير من المكتب الرجالية كمنهج على ذمه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الروندية نسبة الى عبد الله بن الخرب الكندى المكو فى الروندى العالم المشهور المتوفى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فى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على ابن أبي طالب الهاشمى أبو هاشم ابن الحنفية ثقة قرنه الزهرى باخيه الحسن من الرابعة مات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ا 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من شيعة عبد الله جمعاً الى الغلو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 بن حرام بن كعب بن كعب كعب بن الانصارى السلمى صحابي غزا تسع عشر غزوة توفى بالمدينة سنة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حجر في الاصابة و غيره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بن الحرث بن عبد يغوث الجمعفى لقى أبا جعفر الباقر و أبا عبد الله الصادق عليهما السلام ثفة جليل توفى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سعد فى الطبقات و الذهى فى ميزان الاعتدال و غير 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أن الخر مدينية هم الا با مسلية أصحاب أبى مسلم الخراساني و إنما سموا بذلك نسبة الى خرم آباد، قرية من قرى الرى كانوا يسكنون بها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الواو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العجلى و قد لعنه الإمام الصادق عليه السلام كما ذكره البكشى فى رجاله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صلبه يوسف بن عمر الثقفى و الى العراق فى أيام هشام بن عبد الملك أنظر الطبرى و الملل و النحل للشهرستاني و عيون الاخبار لابن قتيبة و الفرق بين الفرق بين الفرق للبغدادى و المقريزي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 أى 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رجال المكشى و قال له بالفارسى ياسر و فى 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يابنى بلغ عنى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كل في في عصره و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المخطوطة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الروندية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سعيد العجلى مولى بجيلة خرج بظاهر الكونة فى امارة خالد بن عبد الله القسرى فظفر به و أحرقه و أحرق أصحابه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خبر خروجه تاريخ الطبرى و غيره و سيأتي تفصيل مقالته في المذهب و قد تظافرت الروايات بكونه كذابا كان يكذب على الإمام أبى جعفر الباقر عليه السلام و ذكر المكشى روايات كثيرة صريحة فى ذمه و فيها أن الإمام الصادق عليه السلام لعنه انظار الطبرى و ابن الأثير و عيون الأخبار و تلبيس ابليس و غيرها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مفلاص أبی زینب الاسدی الکوفی الاجدع الزراد البزاز و یکنی تارة أبو الخطاب و اخری أبو الظبیان و ثالثة أبو اسماعیل و قد أورد الکشی فی رجاله روایات کثیرة صریحة فی ذمه قتله عیسی بن موسی صاحب المنصور بسبخة الکوفة اُنظر تاریخ ابن الاثیر و المقریزی و منهج للقال و منتهی المقال و غیرها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بن موسى الحائك لعنه الإمام الصادق عليه السلام و لعن جماعة و هم المغيرة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 الخطاب محمد بن أبي زينب الأجدع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معمراً و بشار الشعيرى و حمزة البربرى و صائد النهدى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فانا لا تخلو من كذاب يكذب علينا أو عاجز الرأى كفانا الله مؤنة كل كذاب و أذاقهم حر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بعضهم ضبطه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الصحيح بالمهملة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تقدم لعن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ترجمة و روى الكشى عن أبى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 بنانا و السرى و بزيعا لعنهم الله ترانى لهم الشيطان فى أحسن ما يكون صورة آدمى من قرنه الى سرته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منهج المقال و منتهى المقال و غيرهما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المزدكية أتباع مزدك الذي ظهر في أيام قباد والد انو شروان و اسم كتابه الذي ادعى نزوله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ديستاو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كقول المانوية فى الاصلين النور و الظلمة انظر الملل و النحل للشهرستاني و فهرست ابن النديم و المزدكية هم الذين استباحوا المحرمات و زعموا أن الناس شركاء فى الاموال و النساء و اليه يمت المذهب الاشتراكي و قد اجتاح معرة عيشه انو شروان العادل فقتله و قتل أصحابه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الزنديقية هم الذين رفضوا تعاليم الأديان الهية بحجة تحرير الفكر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الدهريون هم القائلون أن العالم موجود أزلا وأبداً لا صانع له و هم فرقة من الكفار ملحدون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مسلم الخراساني مؤسس الدولة العباسية، أرسله ابراهيم بن الامام بن الامام محمد من بني العباس الى خراسان داعية فأقام بها و استعمال أهلها، قتله المنصور الدوانيق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الخرمية هم أتباع بابك الخرمى الذي ظهر في الجبال بناحية أذربيجان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كثروا و استباحوا المحرمات و قتلوا الكثير من المسلمين و جهز إليهم خلفاء بني العباس جيوشاً كثيرة مع افشين الحاجب و محمد بن يوسف التغرى و أبى دلف العجلى و بقيت العساكر تغزوهم نحوا من عشرين سنة الى أن أخذ بابك و أخوه اسحاق بن ابراهيم و صلبا بسر من رأى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بضم أوله وتشديد ثانيه رستاق اردبيل كان الخرمية أصحاب بابك إليه ينسبون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الفرقة ظهرت بخراسان فى أيام أبي مسلم الخراسانى فادعوا حلول الآله فيه فقتلهم عن بكرة أبيهم و من فروعها المقنعية، المبيضة اتباع هاشم بن حكيم المروزى الملقب بالمقنع الذي ادعى احياء الموتى و علم الغيب و كان خروجه فى أيام المهدى فحوصر بامره و لما اشتد عليه الحصار التى نفسه في النار انظر تاريخ ابن العبرى و المقريزى و غير 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بن الحارث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مبايعة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زعماء العلويين فى العصر المرواني و كان يبث الدعاية سراً في الناس و ينفر هم من بني أمية و يستميلهم الى بنى هاشم فشعر بأمره سليمان بن عبد الملك فدس له سقاه من السم في الشام فتوفى بالحميمة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ابن الأثير في حوادث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فى هامش السابق أن الروندية اتباع أبي الحسين أحمد بن يحي الروندى والصحيح أنهم اتباع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الخرب الكندى الكوفى الروندى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فليعلم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الراوندية هم قوم من أهل خراسان على رأى أبي مسلم يقولون بتناسخ الأرواح يزعمون أن روح آدم في عثمان بن نهيك و أن ربهم الذي يطعمهم و يسقيهم هو النصور و أن جبرائيل هو الهيثم بن معاوية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خروجهم على المنصور و قتلهم على يد معن بن زائدة الشيباني، تاريخ ابن الاثير و الطبرى و أبى الفدا و مرآة الجنان لليافعي في 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السهو صدر من الناسخ و عمر و هو ابن خالد الفرشي مولاهم الكوفى نزيل واسط عده الشيخ الطوسي من أصحاب الامام الباقر عليه السلام و قال أنه بترى و قال ابن حجر في تقريب التهذيب عمرو بن خالد القرشى مولاهم من الثامنة مات بعد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أيضاً الذهب فى ميزان الاعتدال في ترجمة عمرو ابن خالد القرشي و كل من ذكره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ابن النديم و منهج المقال و منتهى المقال و المكشى و النجاشي و غير هما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بن الزبير عده الشيخ الطوسى فى رجاله تارة من أصحاب الباقر عليه السلام بقوله فضيل بن الزبير الرسان و اخرى من أصحاب الصادق عليه السلام بقوله الفضيل بن الزبير الأسدى مولاهم كوفى الرسان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رجال الكشى و منهج المقال و منتهى المقال و غيرها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الله بن الحسن المثنى بن الإمام الحسن المجتبى بن الإمام على بن أبي طالب عليهم السلام أبو محمد هاشمى مدني تابعى من أصحاب الإمام الباقر والصادق عليهما السلام وإنما سمى بالمحض لأن أباه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 فاطمة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شيخ بني هاشم في زمانه و كان يتولى صدقات أمير المؤمنين عليه السلام بعد أبيه الحسن مات فى حبس المنصور العباسى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سعيد أو سعد العجلى المكو في الاعور عده الشيخ الحاوى فى رجاله من أصحاب الصادق عليه السلام مات بالبصرة بعد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تقريب التهذيب لابن حجر و رجال الشيخ و الكشى و الخلاصة و رجال ابن داود و 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بضم الباء الموحدة و قيل بكسرها ثم سكون التاء المثناة من فوق قيل سموا بذلك نسبة الى المغيرة بن سعد الملقب بالابتر أو لانهم لما تبرأوا من أعداء الشيخين التفت اليهم زيد بن على عليه السلام و قال أتبرأون من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بترتم أمرنا بتركم الله انظر رجال الكشي و غيره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أبي الاسود الليثى مولاهم الكوفى الخياط عده الشيخ الطوسى بهذا العنوان من أصحاب الإمام الصادق عليه السلام و كذا النجاشي و ابن داود و غيرهم و ذكره أيضا ابن سعد في الطبقات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ميزان الاعتدال و ابن حجر في تقريب التهذيب توفى بعد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الابطال الاشداء من بنى هاشم ثار مع أبيه على بني مروان فلما قتل أبوه زيد انصرف إلى بلخ فأقام بها مطمئنا فطلبه أمير العراق يوسف ابن عمرو فقبض عليه نصر بن سيار ثم خلى عنه بأمر الوليد ثم ثار فبعث نصر بن سيار سالم بن أحوز في طلبه فلحقه في الجوزجان فقاتله فرمى يحيى بسهم أصاب جبهته فسقط قتيلا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فصلب بالجوزجان ولم يزل مصلوبا حتى ظهر أبو مسلم الخراساني و استولى على خراسان فأنزله و صلى عليه و دفنه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في رجاله من أصحاب الإمام الصادق عليه السلام و روى ثقة الاسلام المكلينى فى اصول الكافى فى باب ما يفصل بين دعوى الحق و الباطل حديثا طويلا يعرف به حال جماعة من بني الحسن و يتضمن ذكر عيسى و تحامله الشديد على الامام الصادق عليه السلام مات عيسى في الكوفة في دار على بن صالح بن حى أخ الحسن بن صالح في خلافة المهدى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الملقب بالنفس الزكية خرج بالمدينة على المنصور العباسي فى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فقبض على أمير المدينة و بايعه أهلها بالخلافة ثم استولى على مكة و اليمن فأرسل المنصور لقتاله ولى عهده عيسى بن موسى بأربعة آلاف فارس فقتله فى تلك الوقعة فى المدينة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الشيخ الطوسي في رجاله من أصحاب الامام الصادق عليه السلام و كذا غيره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رياح من أصحاب أبي جعفر الباقر عليه السلام و قد عده العلامة فى الخلاصة فى الضعفاء و كذا ابن دارد و غير هما و قصة سؤاله أبا جعفر عن المسألة ذكرها الكشى فى رجاله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راجع موارد التقية انهالا تنحصر في الخوف من السائل أو ثالث حاضر حتى يقول عمر بن رياح في دفع احتمال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عالم الله أنى ماسألته عنها إلا وأنا صحيح صحيح العزم الخ و يوافقه محمد بن قيس فيقول له فلعله حضرك من انقاه الخ إذ النقية كما تكون من السائل أو من ثالث فكذا تكون ممن يحضر العامل بالحكم حين عمله فيخاف عليه السلام منه عليه كما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يقطين بالوضوء منكوسا لعلمه بان هارون الرشيد يترصده و ينظر من حيث يخفى الى كيفية و ضوئه، و قد تكون التقية لنفس القاء الخلاف بين الشيعة لكيلا يعرفوا فيصيبهم الضرر من أعدائهم كما صدر ذلك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مواقيت الصلاة فراجع مظانه فقه الامامية من و لعل الخلاف في جواب الامام عليه السلام من أحد الوجهين الأخيرين فلا مورد حينئذ الكلام عمر بن رياح و محمد ابن قيس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إنما يجب على الامام عليه السلام الخروج و الأمر بالمعروف و النهي عن المنكر اذا تمكن و أما اذا انكفأت عنه الناس و لم ير له ناصراً فليس عليه بل و لا له إلا أن يرخى ستره و يغلق بابه و قد دلت التجاريب فى الناهضين من آل البیت علیهم السلام بعد ان أبادتهم الحروب الطاحنة على أن الحق لا تقوم له القائمة إلا عند أوانه و وقته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المسح المخطوطة 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عبد الله المحض بن الحسن المثنى بن الحسن المجتبى ابن على بن أبى طالب الهاشمي المدنى عده الشيخ الطوسي من رجال الصادق عليه السلام و قال قتل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لخمس بقين من ذى القعدة و قال فى تاج العروس في مادة خ م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باخمرى كسكرى قرية بالبادية قرب الكوفة بها قبر الامام الشهيد أبي الحسن ابراهيم بن عبد الله المحض بن الحسن المثنى بن الحسن السبط الشهيد ابن على بن أبى طالب رضى الله عنهم خرج بالبصرة فى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بايعة و جوه الناس و تلقب بامير المؤمنين فقلق لذلك أبو جعفر المنصور فارسل اليه عيسى بن موسى لقتاله فاستشهد السيد ابراهيم و حمل برأسه الى مصر و كان ذلك لخمس بقين من ذي القعدة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ثمان و أربعين كما حكاه البخاري النسابة انتهى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الإمام إلى امامة اسماعيل قط و انما الناس كانوا يزعمون ذلك لكبره و تسالموا عليه من أن الأمر فى الاكبر ما لم يكن به عامة و فى الأحاديث الكثيرة أن الإمام عليه السلام سئل عن امامة اسماعيل في حياته و مماته فنفاها غير مرة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المخطوطة و لعل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حكوا عن جعفر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جرير الرقى الذى قال أن الإمامة شورى و انها تنعقد برجلين من خيار الامة و أجاز إمامة المفضول و أهل السنة يكفرونه من أجل انه كفر عثمان رضى الله عنه انظر بقية مقالته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و اليه تنسب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الملل و النحل و 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للصفدى و غيرها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من الله هو اظهار ما كان اخفاه على عباده الحكمة بالغة عنده في الحالين لا بمعناه المترامى المستلزم للجهل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الله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البداء الذي في اسماعيل لم يكن فى أمر الإمامة كما جاء في النقل المعتبر الذي رواه الشيخ المفيد رحمه الله عن الإمام الصادق عليه السلام بل بدا الله في دفع القتل عنه إذ كتب عليه مرتين فسأل الله أبوه سلام الله عليه دفعه عنه فدفعه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مما دل على و جوبه العقل إذا كانت لدفع الضرر الواجب و قد دل عليه أيضاً القرآن العظيم روى الطبرسي في الاحتجاج بسنده عن أمير المؤمنين عليه السلام فى بعض احتجاجاته على بعض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آمرك أن تستعمل التقية في دينك فان الله عز وجل يقول لا يتخذ المؤمنون الكافرين أولياء من دون المؤمنين و من يفعل ذلك فليس من الله في شيء إلا أن تتقوا منهم 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قصة عمار التى نزل فيها قوله تعالى إلا من أكره و قلبه مطمئن بالإيمان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نسبة اختلقها القائل لتشويه سمعة الإمام عليه السلام بعد أن شط به الهوى عن القصد بشيء يختلف الناس فى تفسيره حسب مزاعمهم و مغازيهم كمثل البداء الذي ذهبت الأهواء و النزعات فيه كل مذهب كيفها ذهبت بالقالة أغراضهم و بواعثهم لكن علاء الإمامية حققوه أحسن تحقيق و كتبوا فيه الرسائل و المقالات الممتعة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اختلاف الاقوال منهم للتقية منحصراً بين سنين متطاولة كما حسبه القائل بل كثيراً ما كانوا يفتون فى يوم واحد أو فى مجلس واحد بانحاء مختلفة رعاية لحال الحضور أو السائل أو المحض الفاء الخلاف بين أتباعهم لثلا يعرفوا برأى واحد و الامام كلاءة شيعته كيفما رأى المصلحة فيه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 اسمه عجلان بن نارو من و نسبهم الشهرستاني في الملل و النحل إلى رجل يقال له ناوس و قيل نسبوا الى قرية ناوسا و يسمون الصارمیة أیضأ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فى رجاله من أصحاب الامام الصادق عليه السلام و كان رجلا صالحا و كان أكبر اخوته و كان أبوه الصادق عليه السلام شديد المحبة له و البر به و كان يظن قوم من الشيعة فى حياة أبيه أنه القائم بعده و الخليفة له اذ كان أكبر اخوته سناً و لميل أبيه اليه و اكرامه له فمات في حياة أبيه بالعريض و حمل على رقاب الرجال الى المدينة حتى دفن بالبقيع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فحزن عليه أبوه حزنا شديداً و تقدم الى سريره بغير حذاء ولا رداء فأمر بوضع سريره على الارض قبل دفنه مراراً كثيرة و كان يكشف عن وجهه و ينظر اليه يريد بذلك تحقيق أمر وفاته عند الظانين خلافته له من بعده و ازالة الشبهة عنهم في حياته و فى سنة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المدينة الحسين بن أبى الهيجاء وزير العبيد لى فبنى على مشهده قبة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هذا هو الذي سأل الإمام أبا الحسن موسى بن جعفر عليه السلام أن يأذن له فى الخروج الى العراق و أن و يوصيه بوصية فأذن له الإمام و كان مما أوصاه أن قال له أو صيك أن تتق الله، فى دمى أوصاه بذلك مرتين و دفع له ثلاث صرر كل صرة فيها مائة و خمسون ديناراً ثم اعطاه الفاً و خمسمائة درهم فلما وصل الى العراق دخل على هارون الرشيد فقال له يا أمير المؤمنين خليفتان في الارض موسى بن جعفر بالمدينة بحى له الخراج و أنت بالعراق يجى لك الخراج فقال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والله فأمر الخليفة له بمائة الف درهم فلما قبضها و حمات الى منزله اخذته الريح في جوف ليلته فمات و حول من الغد المال الذي حمل اليه انظر الكشى و غيره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المعاجم أن مبارك هذا هو مولى اسماعيل بن على بن عبد الله ابن العباس و أنه كوفى و هو الذى عده الذي عده الشيخ الشيخ فى رجاله من أصحاب الصادق عليه السلام و يحتمل التعدد فراجع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موسى بن محمد بن على بن عبد الله بن العباس بن عبد المطلب الهاشمى و فى بعض نسخ الكتاب اسقاط محمد كما أن في بعض المعاجم اسقاط على و عيسى هذا ابن اخ السفاح ولاه عمه الكوفة و سوادها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 ولى عهد المنصور فاستنزله المنصور عن ولاية عهده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عزله عن الكوفة و أرضاه بمال و فير و جعل له ولاية عهد ابنه المهدى فلما ولى المهدى خلعه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تهديد و وعيد و كان ولى العهد لا يخلع ما لم يخلع نفسه و يشهد الناس عليه فاقام بالكوفة الى أن توفى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ولادته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القصة فى رجال الكشى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سالم بن مكرم و سالم هذا عده الشيخ الطوسى رحمه الله في رجاله أصحاب الإمام الصادق عليه السلام و ذكره أيضا فى فهرسته و وثقه النجاشي في رجاله و قال ان كنيته كانت أبا خديجة و ان ابا عبد الله عليه السلام كناه أبا سلمة 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محمد بن اسماعيل هذا تنسب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 اهلها ينهون الامامة اليه و هو الامام السابع عندهم و كانت و فاته في بغداد في حدود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فيها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المخطوطة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الجوزى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المؤرخين في سبب تسميتهم بهذا قولان احدهما ان رجلا من ناحية خوزستان قدم سواد الكوفة فأظهر الزهد و دعا الى امام من أهل بيت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على رجل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بهذا الحجرة عينيه و هو بالنبطية حاد المين فأخذه أمير تلك الناحية فحبسه و ترك مفتاح البيت تحت رأسه و نام فرقت له جارية فأخذت المفتاح ففتحت البيت و اخرجته وردت المفتاح الى مكانه فلما طلب فلم يوجد فزاد افتتان الناس به فخرج الى الشام فسمى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الذى كان نازلا عليه ثم خفف فقيل قرمط ثم توارث مكانه اهله 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ان القوم قد لقبوا بهذا نسبة الى رجل يقال له حمدان قرمط كان احد دعاتهم فى الابتداء فاستجاب له جماعة فسموا القرامطة و قرمطية و كان هذا الرجل من أهل الكوفة و كان يميل الى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انما عرف حمدان هذا بقرمط من أجل قصر قامته و قصر رجليه و تقارب خطوه و كان يقال له صاحب الخال و المدثر و المطوق و كان ابتداء أمره في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حيث كان ظهوره بسواد الكوفة اشتهر مذهبه بالعراق ثم قام بالبحرين منهم أبو سعيد الحسن بن بهرام الجنابي من أهل جنابة و ذلك في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خادمه فى الحمام بهجر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ولى الأمر بعده ابنه أبو طاهر سليمان فقوى أمره إلى أن مات بالجدري في هجر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المخطوطة و استظهر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بدا لله عز وجل إلا فى اسماعيل الخ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اصحاب ابى بيهس الهيصم بن جابر و هى من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زياد بن الاصفر راجع الفرق بين الفرق للبغدادي و الفصل لابن حزم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اتباع نافع بن الازرق الحنفى من بني حنيفة المكنى بأبي راشد ولم يكن في الخوارج فرقة أشد منهم و كانوا يقولون بأن مخالفيهم من هذه الامة مشركون و زعموا أن الاطفال كلهم مخلدون في النار راجع تفصيل مذهبهم في الفرق بين الفرق للبغدادى و كان أولهم نافع بن الازرق و آخرهم عبدة بن هلال اليشكرى اتصل أمر الازارقة بضعا و عشرين سنة حتى أبادهم سفيان بن الابرد الكلى فى ولاية الحجاج على العراق و قتل نافع بن الازرق فى معركة دولاب الاهواز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المهلب ابن أبي صفرة في خلافة عد الله بن الزبير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يلقب بالديباج أو ديباجة لحسن وجهه و يلقب أيضا بالمأمون، عده الشيخ الطوسى فى رجاله من أصحاب الصادق عليه السلام و قال الشيخ المفيد فى الارشاد كان محمد بن جعفر شيخا شجاعا و كان يصوم يوما و يفطر يوما و يرى رأى الزيدية في الخروج بالسيف و خرج على المأمون فى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و اتبعته الزيدية الجارودية فخرج لفتاله عيسى الجلودى ففرق جمعه و أخذه الى المأمون فلما وصل اليه اكرمه و ادنى مجلسه منه و وصله و احسن جائزته فكان مقيما معه بخراسان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بجرجان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بها و صلى عليه المأمون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 الفرق يحيى بن أبى شميط و فى بعضها أبى سميط و فى بعضها يحيى بن شميط و في بعضها يحيى بن السمط و فى المقريزى،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شميط الاحمسى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انه كان قائداً من قواد المختار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فى الارشاد كان عبد الله بن جعفر اكبر اخوته بعد اسماعيل ولم يكن منزلته عند أبيه منزلة غيره من ولده فى الاكرام و كان متهما بالخلاف على أبيه فى الاعتقاد و يقال انه كان يخالط الحشوية و يميل إلى مذهب المرجئة و ادعى بعد أبيه الإمامة و احتج بأنه اكبر اخوته الباقين فاتبعه على قوله جماعة الخ توفى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يعقب و قبره في بلدة بسطام معروف بازاء قبر على بن عيسى بن آدم البسطامى انظر رجال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بعد جعفر في ابنه عبد الله بن الكشى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افطح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هؤلاء الاعلام فى رجال الشيخ الطوسي و فهرسته و فى منهج المقال و منتهى المقال و رجال ابن داود و خلاصة العلامة الحلى و غيرها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عبد الله بن بكير وعمار الساباطي في رجال الكشي و فهرست الشيخ الطوسى و منهج المقال و منتهى المقال و ميزان الاعتدال الذهبی و غیرها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يعلموا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بدء الواقفة انه كان اجتمع ثلاثون الف دينار عند الاشاعثة زكاة أموالهم و ما كان يجب عليهم فيها فحملوها الى وكيلين لموسى بن جعفر عليه السلام بالكوفة أحدهما حيان السراج و آخر كان معه و كان موسى عليه السلام فى الحبس فاتخذا بذلك دوراً و عفاراً و اشتريا الغلات فلا مات موسى عليه السلام و انتهى الخبر اليها انكرا موته و اذاعا فى الشيعة انه لا يموت لانه القائم فاعتمدت عليها طائفة من الشيعة و انتشر قولها في الناس حتى كان عند موتها اوصيها بدفع المال إلى ورثة موسی عليه السلام و استبان للشيعة انهما إنما قالا ذلك حرصا على المال انظر رجال الكشى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على بن اسماعيل الميثمى و يونس بن عبد الرحمن المتوفى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الطوسى و رجاله و الخلاصة للعلامة و رجال المکشی و النجاشی و فهرست ابن الندیم و غیرها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 غال ملعون من أصحاب الكاظم عليه السلام و كان صاحب شعبذة و مخاريق معروفا بذلك و قد روى الكشى احاديث كثيرة في ذمه و خبثه و لعنه و تقوله بالتناسخ و دعاء الإمام عليه بالقتل و انه قتل اسوء قتلة بعد أن عذب بانواع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عقائده في رجال المكشى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منهج المقالى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غيرهما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الفرق بين الفرق و غيره جعل البشرية اتباع بشر بن المعتمر الذي تقدم فراجع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بالأبواء منزل بين مكة و المدينة و عن الحافظ عبد العزيز انه ولد بالمدينة و الاول أصح و كانت ولادته يوم سابع عشر شهر صفر انظر الكافى للكلينى و المناقب لابن شهر آشوب و الدروس للشهيد و غيرها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ارشاد المفيد و الكافى و كشف الغمة و المناقب و أعلام الورى و الدروس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سنة تسع و عشرين و مائة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العيون و كشف الغمة و أعلام الورى و الحافظ عبد العزيز و فى ارشاد المفيد است خلون من رجب و قيل فى خامس رجب و الاول أشهر الاقوال و كانت ولادته يوم الجمعة كما عن روضة الواعظين و عمره الشريف خمس و خمسون سنة كما عن كشف الغمة و أعلام الورى و الارشاد و قيل اربع و خمسون سنة كما عن الكافي و المناقب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الارشاد و الكافى و الروضة و الدروس و المناقب و كشف الغمة و أعلام الورى و الحافظ عبد العزيز و هو الاشهر و قيل سنة مائة و ست و ثمانين و عن اقبال ابن طاوس سنة تسع و ثمانين و مائة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جعله أبوه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 فاته عليه السلام يوم الجمعة أو يوم الثلاثاء أو الاثنين فى السابع عشر من شهر صفر او لسبع بقين من شهر رمضان او لتسع بقين منه سنة ثلاث و مأتين أو سنة ست و مأتين أو سنة اثنتين بعد المأتين و عمره الشريف خمس و خمسون سنة أو أحدى و خمسون أو تسع و أربعون و أشهر على اختلاف الروايات في ذلك كله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بالمدينة يوم الجمعة أو يوم الخميس حادى عشر ذى الحجة أو حادى عشر ربيع الاول سنة مائة و ثمان و أربعين او مائة و ثلاث و خمسين او مائة و احدى و خمسين على اختلاف الاقوال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النسخ المخطوطة ولكن هذا الإسم لم يعرف لها و انما اساميها المروية هى الخيزران المرسية و سكينة و سكنة و نجمة و شقراء واروى و سكن و سماك و تكتم انظر البحار،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 و لعل الصحيح نجمة اذ لم يعرف هذا الاسم 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فى الارشاد أنه كان كريما جليلا ورعا و كان أبو الحسن موسى عليه السلام يحبه و يقدمه و وهب له ضيعته المعروفة باليسيرة و يقال ان أحمد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الف ملوك الخ و فى تعليقة الوحيد البهبهانى أنه هو المدفون بشيراز الملقب بسيد السادات المعروف الآن بشاه چراغ انتهى و قد صرح أيضاً بذلك المحدث البحراني فى اللؤلؤة و السيد فى الأنوار النعمانية و الافندى فى رياض العلماء و عن حمد الله المستوفى فى نزهة القلوب و غير هؤلاء و لما خرج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أقربائه من المدينة قاصداً أخاه الرضا عليه السلام فى خراسان و وصل الى شير از سمع فيها بوفاة أخيه فمنعه من السير اليها حاكم شيراز قتلغ شاه بأمر المأمون العباسي فحدثت بينه و بين الحاكم واقعة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فيها أولا أقرباؤه ثم قتل هو بعدهم انظر تفصيل ذلك في كتاب بحر الانساب المطبوع في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رجال الكشي و روضات الجنات و غيرها و الى أحمد بن موسى هذا تنسب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الفرق بين الفرق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قبره بشیر از مخفيا الى زمان عضد الدولة البويهي فأظهره و شيده و هو اليوم مزار معروف عليه قبة عظيمة و الى جانبيها منارتان و له صحن كبير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بالمدينة ليلة الجمعة فى شهر رمضان في النصف منه أو في السابع عشر منه أو فى التاسع عشر منه أو لعشر خلون من رجب على اختلاف الاقوال فى ذلك الناشى عن اختلاف الروايات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توفى عليه السلام يوم السبت أو يوم الثلاثاء فى ذى القعدة أو في آخره أو فى حادى عشره أو فى خامسه أو فى ذى الحجة او است خلون منه على اختلاف الأقوال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عليه السلام يوم توفى خمسا و عشرين سنة او خمساً و عشرين سنة و شهرين و ثمانية عشر يوما أو خمساً و عشرين سنة و ثلاثة اشهر و اثنى عشر يوما أو خمساً و عشرين سنة و شهرين و عشرين يوما على اختلاف الروايات في ذلك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 اسمها سبيكة و كانت نوبية و قيل كانت مريسية من بيت مارية القبطية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تسع عشرة سنة إلا خمساً و عشرين يوما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محمد هذا هو الملقب بالمبرقع جاء من الكوفة الى بلدة قم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أقام بها حتى توفى في ربيع الثاني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الف العلامة المحدث محمد الحسين النوري المتوفى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آل المبرقع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المشعشع في أحوال ذرية موسى 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 فيها عن كل ماورد قدحه طبعت في ايران وقال فى عمدة الطالب موسى المبرقع بن محمد الجواد ابن على الرضا بن موسى الكاظم عليهما السلام وهم لأم ولد مات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بها و يقال لولده الرضويون و هو بقم إلا من شذ منهم الى غيرها وأعقب من أحمد بن موسى المبرقع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المفيد في الارشاد رواية في ترجمة اخيه الهادى تشعر عن شيء فيه فراجع و ذكره أيضا ابو نصر البخارى فى سر السلسلة العلوية و قال انه اختص بمنادمة المتوكل العباسي و كان يلبس السواد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الصباغ المالكي في الفصول المهمة اشخصه المتوكل في سنة ثلاث و أربعين و مأتين من المدينة الى سر من رأى فأقام بها حتى مضى السبيله أحدى عشرة سنة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توفى عليه السلام الخمس ليال بقين من جمادى الآخرة أو لثلاث ليال بقين منه نصف النهار أو لأربع بقين منه على اختلاف الروايات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توفى و هو ابن احدى و أربعين سنة أو بزيادة سنة أشهر أو سبعة اشهر أو اثنتين و أربعين سنة كما قيل في كل ذلك حسب الروايات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بالمدينة يوم الثلاثاء أو يوم الجمعة منتصف ذى الحجة أو فى السابع و العشرين منه أو ثانى رجب أو خامسه أو لثلاث عشر خلون من رجب سنة مأتين و اثنتى عشرة أو سنة مأتين و أربع عشرة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الارشاد للشيخ المفيد أن مدة إمامته ثلاث و ثلاثون سنة و فى كشف الغمة و اعلام الورى بزيادة أشهر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سمانة مغربية و لقبها السيدة و كنيتها ام الفضل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الطوسى فى كتاب الغيبة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نصير النميرى من أصحاب أبي محمد الحسن بن على عليه السلام فلما توفى أبو محمد ادعى مقام أبي جعفر محمد بن عثمان أنه صاحب إمام الزمان وادعى له البابية و فضحه الله تعالى بما ظهر منه من الالحاد والجهل و لعن أبي جعفر محمد بن عثمان له و تبريه منه و احتجابه منه راجع بقية مقالته فى الفرق بين الفرق و فى احتجاج الطبرسى و فى كتاب الغيبة للشيخ الطوسي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رجال المكشى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 من كتب الرجال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 و الخلاصة و غيرها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بعضهم الفرقة المنسوبة إلى محمد بن نصير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أبى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العلامة الحلى ورجال ابن داود و منهج المقال و غيرها ولكن المعروف من النصيرية في هذا الزمان من يقول بربوبية على عليه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هذا هو الملقب عند الشيعة بالكذاب لادعائه الامامة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اختلفت في حقه الاقوال و طال النزاع فيه و الخصام و الذي يظهر للمتتبع أنه في أول أمره حاد عن الطريق السوى فأتى بافعال منكرة و انتحل دعاوى كاذبة فسماه الشيعة بالكذاب ولكنه هل بقى على اصراره أو تاب، الحق هو الثانى لما رواه ثقة الاسلام الكلينى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اسحاق بن يعقوب قال سألت محمد بن عثمان العمرى أن يوصل لى كتاباً قد سألت فيه عن مسائل اشكلت على فورد التوقيع بخط مولانا صاحب الزمان عليه السلام أما ما سألت عنه أرشدك الله و ثبتك من أمر المنكرين لي من أهل بيتنا و بنى عمنا فاعلم أنه ليس بين الله عز وجل و بين أحد قرابة و من انكرنى فليس منى و سبيله سبيل ابن نوح و أما سبيل عمى جعفر و ولده فسبيل اخوة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حيث دل الكتاب العزيز على صحة توبة اخوة يوسف فيكون تمثيله عليه السلام جعفراً بهم أقوى دليل على قبول توبته والله العالم و يكنى أبو عبد الله و يلقب كرين لأنه أولد مائة و عشرين ولداً أعقب من جماعة انتشر منهم عقب ستة اسماعيل و طاهر و يحي و هارون و على و ادريس و يقال لولده الرضويون نسبة الى جده الرضا و كانت و فاته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خمس و أربعون سنة و قيره فى دار أبيه بسامراء و اخباره كثيرة و تجدها فى البحار و الكافى و غيبة الشيخ الطوسي و المجدى و غيرها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بالمدينة و قيل بسر من رأى يوم الجمعة أو يوم الاثنين في شهر ربيع الأول أو فى الثامن منه أو في عاشر ربيع الثاني أو في الرابع منه أو فى الثامن منه سنة مأتين و ثلاثين أو مأتين و احدى و ثلاثين أو اثنتين و ثلاثين و مأتين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توفى عليه السلام يوم الجمعة أو يوم الأحد أو يوم الاربعاء الثان خلون من ربيع الاول أو أول يوم منه أو في ربيع الثاني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ابن تسع و عشرين سنة كما في مروج الذهب و غيره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مدة إمامته ست سنين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هذا الاسم لها فى غير هذا الكتاب و انما المعروف لها من الاسماء سوسن و سليل و حديث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الاصول الخطية ولكن التي عدها فى الكتاب ثلاث عشرة فرقة و كأن فيه سقطا و نقل السيد المرتضى فى الفصول المختارة عن أبى محمد الحسن النوبختى صاحب الكتاب، الاربعة عشرة فرقة كلها و جعل الفرقة الرابعة عشرة كما 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فرقة اخرى أن الإمام بعد الحسن ابنه محمد المنتظر غير أنه قدمات و سيحيا و يقوم بالسيف فيملأ الأرض قسطا و عدلا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فأكد ذلك ان فى النسخة التى بايدينا نقصانا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ظاهر مشهور أو باطن 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الفرقة التي قدمنا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غايب و أنه 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الروايات و تأويلها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الطاحى بالطاء ثم الالف بعدها الخاء المكسورة و الياء نسبة الى طاحية قبيلة من الازد و قرية بالبصرة و فى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ثم النون نسبة الى بيع الطاجن و هو ما يقلى عليه أو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بعضهم سماه على بن طاحن فراجع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حاتم بن ماهويه القزينى قد أطبق علماء الرجال و الاخبار على ذمه و تكفيره و لعنه قال الكشى فى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المعروف بابن بابا و محمد بن نصير النميرى و فارس بن حاتم القزويني لعن هؤلاء الثلاثة على بن محمد العسكرى عليه السلام ثم ذكر رواية فيها أن أبا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جنيداً بقتله فقتله و ضمن من قتله الجنة و كان فارس هذا فتانا يفتن الناس و يدعوهم الى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أخباره في رجال الكشى،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كتاب الغيبة للشيخ الطوسى،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غير هما من المعاجم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الامام على الهادى عليهما السلام أحد رجالات أهل البيت المقدرين عند أئمة الهدى عليهم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عليه السلام يوم الجمعة منتصف شعبان على أشهر الاقوال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 خلون منه سنة مأتين و خمس و خمسين فيكون عمره عند وفاة أبيه خمس سنين لأن وفاة أبيه الحسن عليه السلام سنة مأتين و ستين كما تقدم واسم امه نرجس أو ريحانة أو صيقل أو سوسن أو خط على اختلاف الاقوال و كنيته أبو القاسم و القابه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 و صاحب الدار، و الغريم والقائم، و المهدى، و الهادى، و الصاحب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عليه السلام غيبتان احداهما من يوم وفاة أبيه عليه السلام و هى الصغرى و مدتها ثمان أو تسع و ستون سنة إلا اشهر و ثانيتهما الكبرى و ابتداؤها من وفاة ابى الحسين على بن محمد السمرى آخر السفراء الأربعة التي هي منتصف شعبان سنة ثلثمائة وثمان أو تسع و عشرين ولم يعلم انتهاءها إلا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اعتقاد الامامية الاثنى عشرية و هى الفرقة الناجية كما دلت عليه الاخبار الصريحة الصحيحة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الخطية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هو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فانكم على قوله بلا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تشويش و اضطراب و 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علينا الى بعث القائم و ظهوره الأمر و النهي من المتقدمين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إلا ان يوصى وإلا ان يقيم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المخطوطة ولعل الصحيح في عقب الخ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الخلو منهما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وصيف من اكبر قواد الأتراك في زمن المستعين و المعتز و المهتدى العباسيين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34333</Words>
  <Characters>131131</Characters>
  <CharactersWithSpaces>164970</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2026-08-20T04:25:16Z</dcterms:created>
  <dc:creator>ghaemiyeh.com</dc:creator>
  <dc:description/>
  <dc:language>en-US</dc:language>
  <cp:lastModifiedBy/>
  <dcterms:modified xsi:type="dcterms:W3CDTF">2026-08-20T07:55:21Z</dcterms:modified>
  <cp:revision>1</cp:revision>
  <dc:subject/>
  <dc:title>فرق الشیعة النوبختی</dc:title>
</cp:coreProperties>
</file>

<file path=docProps/custom.xml><?xml version="1.0" encoding="utf-8"?>
<Properties xmlns="http://schemas.openxmlformats.org/officeDocument/2006/custom-properties" xmlns:vt="http://schemas.openxmlformats.org/officeDocument/2006/docPropsVTypes"/>
</file>