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راهپیمایی اربعین 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582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9583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95833_653776707">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2995835_653776707">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995837_653776707">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995839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995841_653776707">
            <w:r>
              <w:rPr>
                <w:webHidden/>
                <w:rStyle w:val="IndexLink"/>
                <w:rtl w:val="true"/>
              </w:rPr>
              <w:t>فصل اوّل</w:t>
            </w:r>
            <w:r>
              <w:rPr>
                <w:rStyle w:val="IndexLink"/>
                <w:rtl w:val="true"/>
              </w:rPr>
              <w:t xml:space="preserve">: </w:t>
            </w:r>
            <w:r>
              <w:rPr>
                <w:rStyle w:val="IndexLink"/>
                <w:rtl w:val="true"/>
              </w:rPr>
              <w:t>چرایی و اهمیت زیارت سيد و سالار شهيدان</w:t>
            </w:r>
            <w:r>
              <w:rPr>
                <w:rStyle w:val="IndexLink"/>
                <w:rtl w:val="true"/>
              </w:rPr>
              <w:tab/>
            </w:r>
            <w:r>
              <w:rPr>
                <w:rStyle w:val="IndexLink"/>
              </w:rPr>
              <w:t>21</w:t>
            </w:r>
          </w:hyperlink>
        </w:p>
        <w:p>
          <w:pPr>
            <w:pStyle w:val="Contents3"/>
            <w:tabs>
              <w:tab w:val="clear" w:pos="8459"/>
              <w:tab w:val="right" w:pos="9026" w:leader="dot"/>
            </w:tabs>
            <w:rPr/>
          </w:pPr>
          <w:hyperlink w:anchor="__RefHeading___Toc2995843_653776707">
            <w:r>
              <w:rPr>
                <w:webHidden/>
                <w:rStyle w:val="IndexLink"/>
                <w:rtl w:val="true"/>
              </w:rPr>
              <w:t>بخش اوّل</w:t>
            </w:r>
            <w:r>
              <w:rPr>
                <w:rStyle w:val="IndexLink"/>
                <w:rtl w:val="true"/>
              </w:rPr>
              <w:t xml:space="preserve">: </w:t>
            </w:r>
            <w:r>
              <w:rPr>
                <w:rStyle w:val="IndexLink"/>
                <w:rtl w:val="true"/>
              </w:rPr>
              <w:t>زیارت حضرت امام حسین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995845_653776707">
            <w:r>
              <w:rPr>
                <w:webHidden/>
                <w:rStyle w:val="IndexLink"/>
                <w:rtl w:val="true"/>
              </w:rPr>
              <w:t>بخش دوّم</w:t>
            </w:r>
            <w:r>
              <w:rPr>
                <w:rStyle w:val="IndexLink"/>
                <w:rtl w:val="true"/>
              </w:rPr>
              <w:t xml:space="preserve">: </w:t>
            </w:r>
            <w:r>
              <w:rPr>
                <w:rStyle w:val="IndexLink"/>
                <w:rtl w:val="true"/>
              </w:rPr>
              <w:t>زیارت اربعین حضرت امام حسین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995847_653776707">
            <w:r>
              <w:rPr>
                <w:webHidden/>
                <w:rStyle w:val="IndexLink"/>
                <w:rtl w:val="true"/>
              </w:rPr>
              <w:t>بخش سوّم</w:t>
            </w:r>
            <w:r>
              <w:rPr>
                <w:rStyle w:val="IndexLink"/>
                <w:rtl w:val="true"/>
              </w:rPr>
              <w:t xml:space="preserve">: </w:t>
            </w:r>
            <w:r>
              <w:rPr>
                <w:rStyle w:val="IndexLink"/>
                <w:rtl w:val="true"/>
              </w:rPr>
              <w:t>جایگاه رفیع زیارت اربعین حسینی</w:t>
            </w:r>
            <w:r>
              <w:rPr>
                <w:rStyle w:val="IndexLink"/>
                <w:rtl w:val="true"/>
              </w:rPr>
              <w:tab/>
            </w:r>
            <w:r>
              <w:rPr>
                <w:rStyle w:val="IndexLink"/>
              </w:rPr>
              <w:t>24</w:t>
            </w:r>
          </w:hyperlink>
        </w:p>
        <w:p>
          <w:pPr>
            <w:pStyle w:val="Contents3"/>
            <w:tabs>
              <w:tab w:val="clear" w:pos="8459"/>
              <w:tab w:val="right" w:pos="9026" w:leader="dot"/>
            </w:tabs>
            <w:rPr/>
          </w:pPr>
          <w:hyperlink w:anchor="__RefHeading___Toc2995849_653776707">
            <w:r>
              <w:rPr>
                <w:webHidden/>
                <w:rStyle w:val="IndexLink"/>
                <w:rtl w:val="true"/>
              </w:rPr>
              <w:t>بخش چهارم</w:t>
            </w:r>
            <w:r>
              <w:rPr>
                <w:rStyle w:val="IndexLink"/>
                <w:rtl w:val="true"/>
              </w:rPr>
              <w:t xml:space="preserve">: </w:t>
            </w:r>
            <w:r>
              <w:rPr>
                <w:rStyle w:val="IndexLink"/>
                <w:rtl w:val="true"/>
              </w:rPr>
              <w:t>زیارت اربعین حسینی در منابع روایی</w:t>
            </w:r>
            <w:r>
              <w:rPr>
                <w:rStyle w:val="IndexLink"/>
                <w:rtl w:val="true"/>
              </w:rPr>
              <w:tab/>
            </w:r>
            <w:r>
              <w:rPr>
                <w:rStyle w:val="IndexLink"/>
              </w:rPr>
              <w:t>25</w:t>
            </w:r>
          </w:hyperlink>
        </w:p>
        <w:p>
          <w:pPr>
            <w:pStyle w:val="Contents3"/>
            <w:tabs>
              <w:tab w:val="clear" w:pos="8459"/>
              <w:tab w:val="right" w:pos="9026" w:leader="dot"/>
            </w:tabs>
            <w:rPr/>
          </w:pPr>
          <w:hyperlink w:anchor="__RefHeading___Toc2995851_653776707">
            <w:r>
              <w:rPr>
                <w:webHidden/>
                <w:rStyle w:val="IndexLink"/>
                <w:rtl w:val="true"/>
              </w:rPr>
              <w:t>بخش پنجم</w:t>
            </w:r>
            <w:r>
              <w:rPr>
                <w:rStyle w:val="IndexLink"/>
                <w:rtl w:val="true"/>
              </w:rPr>
              <w:t xml:space="preserve">: </w:t>
            </w:r>
            <w:r>
              <w:rPr>
                <w:rStyle w:val="IndexLink"/>
                <w:rtl w:val="true"/>
              </w:rPr>
              <w:t>راهپیمایی ارﺑﻌﻴﻦ حسینی</w:t>
            </w:r>
            <w:r>
              <w:rPr>
                <w:rStyle w:val="IndexLink"/>
                <w:rtl w:val="true"/>
              </w:rPr>
              <w:tab/>
            </w:r>
            <w:r>
              <w:rPr>
                <w:rStyle w:val="IndexLink"/>
              </w:rPr>
              <w:t>26</w:t>
            </w:r>
          </w:hyperlink>
        </w:p>
        <w:p>
          <w:pPr>
            <w:pStyle w:val="Contents3"/>
            <w:tabs>
              <w:tab w:val="clear" w:pos="8459"/>
              <w:tab w:val="right" w:pos="9026" w:leader="dot"/>
            </w:tabs>
            <w:rPr/>
          </w:pPr>
          <w:hyperlink w:anchor="__RefHeading___Toc2995853_653776707">
            <w:r>
              <w:rPr>
                <w:webHidden/>
                <w:rStyle w:val="IndexLink"/>
                <w:rtl w:val="true"/>
              </w:rPr>
              <w:t>بخش ششم</w:t>
            </w:r>
            <w:r>
              <w:rPr>
                <w:rStyle w:val="IndexLink"/>
                <w:rtl w:val="true"/>
              </w:rPr>
              <w:t xml:space="preserve">: </w:t>
            </w:r>
            <w:r>
              <w:rPr>
                <w:rStyle w:val="IndexLink"/>
                <w:rtl w:val="true"/>
              </w:rPr>
              <w:t>سیره علمای شیعه در راهپیمایی ارﺑﻌﻴﻦ حسینی</w:t>
            </w:r>
            <w:r>
              <w:rPr>
                <w:rStyle w:val="IndexLink"/>
                <w:rtl w:val="true"/>
              </w:rPr>
              <w:tab/>
            </w:r>
            <w:r>
              <w:rPr>
                <w:rStyle w:val="IndexLink"/>
              </w:rPr>
              <w:t>28</w:t>
            </w:r>
          </w:hyperlink>
        </w:p>
        <w:p>
          <w:pPr>
            <w:pStyle w:val="Contents3"/>
            <w:tabs>
              <w:tab w:val="clear" w:pos="8459"/>
              <w:tab w:val="right" w:pos="9026" w:leader="dot"/>
            </w:tabs>
            <w:rPr/>
          </w:pPr>
          <w:hyperlink w:anchor="__RefHeading___Toc2995855_653776707">
            <w:r>
              <w:rPr>
                <w:webHidden/>
                <w:rStyle w:val="IndexLink"/>
                <w:rtl w:val="true"/>
              </w:rPr>
              <w:t>بخش هفتم</w:t>
            </w:r>
            <w:r>
              <w:rPr>
                <w:rStyle w:val="IndexLink"/>
                <w:rtl w:val="true"/>
              </w:rPr>
              <w:t xml:space="preserve">: </w:t>
            </w:r>
            <w:r>
              <w:rPr>
                <w:rStyle w:val="IndexLink"/>
                <w:rtl w:val="true"/>
              </w:rPr>
              <w:t>چرایی راهپمایی ارﺑﻌﻴﻦ حسینی</w:t>
            </w:r>
            <w:r>
              <w:rPr>
                <w:rStyle w:val="IndexLink"/>
                <w:rtl w:val="true"/>
              </w:rPr>
              <w:tab/>
            </w:r>
            <w:r>
              <w:rPr>
                <w:rStyle w:val="IndexLink"/>
              </w:rPr>
              <w:t>30</w:t>
            </w:r>
          </w:hyperlink>
        </w:p>
        <w:p>
          <w:pPr>
            <w:pStyle w:val="Contents3"/>
            <w:tabs>
              <w:tab w:val="clear" w:pos="8459"/>
              <w:tab w:val="right" w:pos="9026" w:leader="dot"/>
            </w:tabs>
            <w:rPr/>
          </w:pPr>
          <w:hyperlink w:anchor="__RefHeading___Toc2995857_653776707">
            <w:r>
              <w:rPr>
                <w:webHidden/>
                <w:rStyle w:val="IndexLink"/>
                <w:rtl w:val="true"/>
              </w:rPr>
              <w:t>بخش هشتم</w:t>
            </w:r>
            <w:r>
              <w:rPr>
                <w:rStyle w:val="IndexLink"/>
                <w:rtl w:val="true"/>
              </w:rPr>
              <w:t xml:space="preserve">: </w:t>
            </w:r>
            <w:r>
              <w:rPr>
                <w:rStyle w:val="IndexLink"/>
                <w:rtl w:val="true"/>
              </w:rPr>
              <w:t>ضرورت راهپیمایی اربعین</w:t>
            </w:r>
            <w:r>
              <w:rPr>
                <w:rStyle w:val="IndexLink"/>
                <w:rtl w:val="true"/>
              </w:rPr>
              <w:tab/>
            </w:r>
            <w:r>
              <w:rPr>
                <w:rStyle w:val="IndexLink"/>
              </w:rPr>
              <w:t>31</w:t>
            </w:r>
          </w:hyperlink>
        </w:p>
        <w:p>
          <w:pPr>
            <w:pStyle w:val="Contents2"/>
            <w:tabs>
              <w:tab w:val="clear" w:pos="8743"/>
              <w:tab w:val="right" w:pos="9026" w:leader="dot"/>
            </w:tabs>
            <w:rPr/>
          </w:pPr>
          <w:hyperlink w:anchor="__RefHeading___Toc2995859_653776707">
            <w:r>
              <w:rPr>
                <w:webHidden/>
                <w:rStyle w:val="IndexLink"/>
                <w:rtl w:val="true"/>
              </w:rPr>
              <w:t>فصل دوّم</w:t>
            </w:r>
            <w:r>
              <w:rPr>
                <w:rStyle w:val="IndexLink"/>
                <w:rtl w:val="true"/>
              </w:rPr>
              <w:t xml:space="preserve">: </w:t>
            </w:r>
            <w:r>
              <w:rPr>
                <w:rStyle w:val="IndexLink"/>
                <w:rtl w:val="true"/>
              </w:rPr>
              <w:t>منشور اخلاقى راهپیمایی حماسی اربعین حسینی</w:t>
            </w:r>
            <w:r>
              <w:rPr>
                <w:rStyle w:val="IndexLink"/>
                <w:rtl w:val="true"/>
              </w:rPr>
              <w:tab/>
            </w:r>
            <w:r>
              <w:rPr>
                <w:rStyle w:val="IndexLink"/>
              </w:rPr>
              <w:t>34</w:t>
            </w:r>
          </w:hyperlink>
        </w:p>
        <w:p>
          <w:pPr>
            <w:pStyle w:val="Contents3"/>
            <w:tabs>
              <w:tab w:val="clear" w:pos="8459"/>
              <w:tab w:val="right" w:pos="9026" w:leader="dot"/>
            </w:tabs>
            <w:rPr/>
          </w:pPr>
          <w:hyperlink w:anchor="__RefHeading___Toc2995861_653776707">
            <w:r>
              <w:rPr>
                <w:webHidden/>
                <w:rStyle w:val="IndexLink"/>
                <w:rtl w:val="true"/>
              </w:rPr>
              <w:t>بخش اوّل</w:t>
            </w:r>
            <w:r>
              <w:rPr>
                <w:rStyle w:val="IndexLink"/>
                <w:rtl w:val="true"/>
              </w:rPr>
              <w:t xml:space="preserve">: </w:t>
            </w:r>
            <w:r>
              <w:rPr>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2995863_653776707">
            <w:r>
              <w:rPr>
                <w:webHidden/>
                <w:rStyle w:val="IndexLink"/>
                <w:rtl w:val="true"/>
              </w:rPr>
              <w:t>بخش دوّم</w:t>
            </w:r>
            <w:r>
              <w:rPr>
                <w:rStyle w:val="IndexLink"/>
                <w:rtl w:val="true"/>
              </w:rPr>
              <w:t xml:space="preserve">: </w:t>
            </w:r>
            <w:r>
              <w:rPr>
                <w:rStyle w:val="IndexLink"/>
                <w:rtl w:val="true"/>
              </w:rPr>
              <w:t>منشور اخلاقى راهپیمایی حماسی ارﺑﻌﻴﻦ حسینی</w:t>
            </w:r>
            <w:r>
              <w:rPr>
                <w:rStyle w:val="IndexLink"/>
                <w:rtl w:val="true"/>
              </w:rPr>
              <w:tab/>
            </w:r>
            <w:r>
              <w:rPr>
                <w:rStyle w:val="IndexLink"/>
              </w:rPr>
              <w:t>35</w:t>
            </w:r>
          </w:hyperlink>
        </w:p>
        <w:p>
          <w:pPr>
            <w:pStyle w:val="Contents4"/>
            <w:tabs>
              <w:tab w:val="clear" w:pos="8176"/>
              <w:tab w:val="right" w:pos="9026" w:leader="dot"/>
            </w:tabs>
            <w:rPr/>
          </w:pPr>
          <w:hyperlink w:anchor="__RefHeading___Toc2995865_653776707">
            <w:r>
              <w:rPr>
                <w:webHidden/>
                <w:rStyle w:val="IndexLink"/>
                <w:rtl w:val="true"/>
              </w:rPr>
              <w:t>اوّل</w:t>
            </w:r>
            <w:r>
              <w:rPr>
                <w:rStyle w:val="IndexLink"/>
                <w:rtl w:val="true"/>
              </w:rPr>
              <w:t xml:space="preserve">: </w:t>
            </w:r>
            <w:r>
              <w:rPr>
                <w:rStyle w:val="IndexLink"/>
                <w:rtl w:val="true"/>
              </w:rPr>
              <w:t>تحقق اهداف و فلسفه قیام امام حسین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2995867_653776707">
            <w:r>
              <w:rPr>
                <w:webHidden/>
                <w:rStyle w:val="IndexLink"/>
                <w:rtl w:val="true"/>
              </w:rPr>
              <w:t>دوّم</w:t>
            </w:r>
            <w:r>
              <w:rPr>
                <w:rStyle w:val="IndexLink"/>
                <w:rtl w:val="true"/>
              </w:rPr>
              <w:t xml:space="preserve">: </w:t>
            </w:r>
            <w:r>
              <w:rPr>
                <w:rStyle w:val="IndexLink"/>
                <w:rtl w:val="true"/>
              </w:rPr>
              <w:t>حفظ شکوه و عظمت راهپیمایی</w:t>
            </w:r>
            <w:r>
              <w:rPr>
                <w:rStyle w:val="IndexLink"/>
                <w:rtl w:val="true"/>
              </w:rPr>
              <w:tab/>
            </w:r>
            <w:r>
              <w:rPr>
                <w:rStyle w:val="IndexLink"/>
              </w:rPr>
              <w:t>35</w:t>
            </w:r>
          </w:hyperlink>
        </w:p>
        <w:p>
          <w:pPr>
            <w:pStyle w:val="Contents4"/>
            <w:tabs>
              <w:tab w:val="clear" w:pos="8176"/>
              <w:tab w:val="right" w:pos="9026" w:leader="dot"/>
            </w:tabs>
            <w:rPr/>
          </w:pPr>
          <w:hyperlink w:anchor="__RefHeading___Toc2995869_653776707">
            <w:r>
              <w:rPr>
                <w:webHidden/>
                <w:rStyle w:val="IndexLink"/>
                <w:rtl w:val="true"/>
              </w:rPr>
              <w:t>سوّم</w:t>
            </w:r>
            <w:r>
              <w:rPr>
                <w:rStyle w:val="IndexLink"/>
                <w:rtl w:val="true"/>
              </w:rPr>
              <w:t xml:space="preserve">: </w:t>
            </w:r>
            <w:r>
              <w:rPr>
                <w:rStyle w:val="IndexLink"/>
                <w:rtl w:val="true"/>
              </w:rPr>
              <w:t>حفظ شأن و منزلت</w:t>
            </w:r>
            <w:r>
              <w:rPr>
                <w:rStyle w:val="IndexLink"/>
                <w:rtl w:val="true"/>
              </w:rPr>
              <w:tab/>
            </w:r>
            <w:r>
              <w:rPr>
                <w:rStyle w:val="IndexLink"/>
              </w:rPr>
              <w:t>35</w:t>
            </w:r>
          </w:hyperlink>
        </w:p>
        <w:p>
          <w:pPr>
            <w:pStyle w:val="Contents4"/>
            <w:tabs>
              <w:tab w:val="clear" w:pos="8176"/>
              <w:tab w:val="right" w:pos="9026" w:leader="dot"/>
            </w:tabs>
            <w:rPr/>
          </w:pPr>
          <w:hyperlink w:anchor="__RefHeading___Toc2995871_653776707">
            <w:r>
              <w:rPr>
                <w:webHidden/>
                <w:rStyle w:val="IndexLink"/>
                <w:rtl w:val="true"/>
              </w:rPr>
              <w:t>چهارم</w:t>
            </w:r>
            <w:r>
              <w:rPr>
                <w:rStyle w:val="IndexLink"/>
                <w:rtl w:val="true"/>
              </w:rPr>
              <w:t xml:space="preserve">: </w:t>
            </w:r>
            <w:r>
              <w:rPr>
                <w:rStyle w:val="IndexLink"/>
                <w:rtl w:val="true"/>
              </w:rPr>
              <w:t>توجه به واجبات</w:t>
            </w:r>
            <w:r>
              <w:rPr>
                <w:rStyle w:val="IndexLink"/>
                <w:rtl w:val="true"/>
              </w:rPr>
              <w:tab/>
            </w:r>
            <w:r>
              <w:rPr>
                <w:rStyle w:val="IndexLink"/>
              </w:rPr>
              <w:t>36</w:t>
            </w:r>
          </w:hyperlink>
        </w:p>
        <w:p>
          <w:pPr>
            <w:pStyle w:val="Contents4"/>
            <w:tabs>
              <w:tab w:val="clear" w:pos="8176"/>
              <w:tab w:val="right" w:pos="9026" w:leader="dot"/>
            </w:tabs>
            <w:rPr/>
          </w:pPr>
          <w:hyperlink w:anchor="__RefHeading___Toc2995873_653776707">
            <w:r>
              <w:rPr>
                <w:webHidden/>
                <w:rStyle w:val="IndexLink"/>
                <w:rtl w:val="true"/>
              </w:rPr>
              <w:t>پنجم</w:t>
            </w:r>
            <w:r>
              <w:rPr>
                <w:rStyle w:val="IndexLink"/>
                <w:rtl w:val="true"/>
              </w:rPr>
              <w:t xml:space="preserve">: </w:t>
            </w:r>
            <w:r>
              <w:rPr>
                <w:rStyle w:val="IndexLink"/>
                <w:rtl w:val="true"/>
              </w:rPr>
              <w:t>برادری و اخوت</w:t>
            </w:r>
            <w:r>
              <w:rPr>
                <w:rStyle w:val="IndexLink"/>
                <w:rtl w:val="true"/>
              </w:rPr>
              <w:tab/>
            </w:r>
            <w:r>
              <w:rPr>
                <w:rStyle w:val="IndexLink"/>
              </w:rPr>
              <w:t>36</w:t>
            </w:r>
          </w:hyperlink>
        </w:p>
        <w:p>
          <w:pPr>
            <w:pStyle w:val="Contents4"/>
            <w:tabs>
              <w:tab w:val="clear" w:pos="8176"/>
              <w:tab w:val="right" w:pos="9026" w:leader="dot"/>
            </w:tabs>
            <w:rPr/>
          </w:pPr>
          <w:hyperlink w:anchor="__RefHeading___Toc2995875_653776707">
            <w:r>
              <w:rPr>
                <w:webHidden/>
                <w:rStyle w:val="IndexLink"/>
                <w:rtl w:val="true"/>
              </w:rPr>
              <w:t>ششم</w:t>
            </w:r>
            <w:r>
              <w:rPr>
                <w:rStyle w:val="IndexLink"/>
                <w:rtl w:val="true"/>
              </w:rPr>
              <w:t xml:space="preserve">: </w:t>
            </w:r>
            <w:r>
              <w:rPr>
                <w:rStyle w:val="IndexLink"/>
                <w:rtl w:val="true"/>
              </w:rPr>
              <w:t>غنیمت شمردن فرصت اربعین</w:t>
            </w:r>
            <w:r>
              <w:rPr>
                <w:rStyle w:val="IndexLink"/>
                <w:rtl w:val="true"/>
              </w:rPr>
              <w:tab/>
            </w:r>
            <w:r>
              <w:rPr>
                <w:rStyle w:val="IndexLink"/>
              </w:rPr>
              <w:t>36</w:t>
            </w:r>
          </w:hyperlink>
        </w:p>
        <w:p>
          <w:pPr>
            <w:pStyle w:val="Contents4"/>
            <w:tabs>
              <w:tab w:val="clear" w:pos="8176"/>
              <w:tab w:val="right" w:pos="9026" w:leader="dot"/>
            </w:tabs>
            <w:rPr/>
          </w:pPr>
          <w:hyperlink w:anchor="__RefHeading___Toc2995877_653776707">
            <w:r>
              <w:rPr>
                <w:webHidden/>
                <w:rStyle w:val="IndexLink"/>
                <w:rtl w:val="true"/>
              </w:rPr>
              <w:t>هفتم</w:t>
            </w:r>
            <w:r>
              <w:rPr>
                <w:rStyle w:val="IndexLink"/>
                <w:rtl w:val="true"/>
              </w:rPr>
              <w:t xml:space="preserve">: </w:t>
            </w:r>
            <w:r>
              <w:rPr>
                <w:rStyle w:val="IndexLink"/>
                <w:rtl w:val="true"/>
              </w:rPr>
              <w:t>سعه صدر</w:t>
            </w:r>
            <w:r>
              <w:rPr>
                <w:rStyle w:val="IndexLink"/>
                <w:rtl w:val="true"/>
              </w:rPr>
              <w:tab/>
            </w:r>
            <w:r>
              <w:rPr>
                <w:rStyle w:val="IndexLink"/>
              </w:rPr>
              <w:t>37</w:t>
            </w:r>
          </w:hyperlink>
        </w:p>
        <w:p>
          <w:pPr>
            <w:pStyle w:val="Contents4"/>
            <w:tabs>
              <w:tab w:val="clear" w:pos="8176"/>
              <w:tab w:val="right" w:pos="9026" w:leader="dot"/>
            </w:tabs>
            <w:rPr/>
          </w:pPr>
          <w:hyperlink w:anchor="__RefHeading___Toc2995879_653776707">
            <w:r>
              <w:rPr>
                <w:webHidden/>
                <w:rStyle w:val="IndexLink"/>
                <w:rtl w:val="true"/>
              </w:rPr>
              <w:t>هشتم</w:t>
            </w:r>
            <w:r>
              <w:rPr>
                <w:rStyle w:val="IndexLink"/>
                <w:rtl w:val="true"/>
              </w:rPr>
              <w:t xml:space="preserve">: </w:t>
            </w:r>
            <w:r>
              <w:rPr>
                <w:rStyle w:val="IndexLink"/>
                <w:rtl w:val="true"/>
              </w:rPr>
              <w:t>سپاس‌گزاری</w:t>
            </w:r>
            <w:r>
              <w:rPr>
                <w:rStyle w:val="IndexLink"/>
                <w:rtl w:val="true"/>
              </w:rPr>
              <w:tab/>
            </w:r>
            <w:r>
              <w:rPr>
                <w:rStyle w:val="IndexLink"/>
              </w:rPr>
              <w:t>37</w:t>
            </w:r>
          </w:hyperlink>
        </w:p>
        <w:p>
          <w:pPr>
            <w:pStyle w:val="Contents4"/>
            <w:tabs>
              <w:tab w:val="clear" w:pos="8176"/>
              <w:tab w:val="right" w:pos="9026" w:leader="dot"/>
            </w:tabs>
            <w:rPr/>
          </w:pPr>
          <w:hyperlink w:anchor="__RefHeading___Toc2995881_653776707">
            <w:r>
              <w:rPr>
                <w:webHidden/>
                <w:rStyle w:val="IndexLink"/>
                <w:rtl w:val="true"/>
              </w:rPr>
              <w:t>نهم</w:t>
            </w:r>
            <w:r>
              <w:rPr>
                <w:rStyle w:val="IndexLink"/>
                <w:rtl w:val="true"/>
              </w:rPr>
              <w:t xml:space="preserve">: </w:t>
            </w:r>
            <w:r>
              <w:rPr>
                <w:rStyle w:val="IndexLink"/>
                <w:rtl w:val="true"/>
              </w:rPr>
              <w:t>ایثار و فداکاری</w:t>
            </w:r>
            <w:r>
              <w:rPr>
                <w:rStyle w:val="IndexLink"/>
                <w:rtl w:val="true"/>
              </w:rPr>
              <w:tab/>
            </w:r>
            <w:r>
              <w:rPr>
                <w:rStyle w:val="IndexLink"/>
              </w:rPr>
              <w:t>37</w:t>
            </w:r>
          </w:hyperlink>
        </w:p>
        <w:p>
          <w:pPr>
            <w:pStyle w:val="Contents4"/>
            <w:tabs>
              <w:tab w:val="clear" w:pos="8176"/>
              <w:tab w:val="right" w:pos="9026" w:leader="dot"/>
            </w:tabs>
            <w:rPr/>
          </w:pPr>
          <w:hyperlink w:anchor="__RefHeading___Toc2995883_653776707">
            <w:r>
              <w:rPr>
                <w:webHidden/>
                <w:rStyle w:val="IndexLink"/>
                <w:rtl w:val="true"/>
              </w:rPr>
              <w:t>دهم</w:t>
            </w:r>
            <w:r>
              <w:rPr>
                <w:rStyle w:val="IndexLink"/>
                <w:rtl w:val="true"/>
              </w:rPr>
              <w:t xml:space="preserve">: </w:t>
            </w:r>
            <w:r>
              <w:rPr>
                <w:rStyle w:val="IndexLink"/>
                <w:rtl w:val="true"/>
              </w:rPr>
              <w:t>اظهار محبت و علاقه</w:t>
            </w:r>
            <w:r>
              <w:rPr>
                <w:rStyle w:val="IndexLink"/>
                <w:rtl w:val="true"/>
              </w:rPr>
              <w:tab/>
            </w:r>
            <w:r>
              <w:rPr>
                <w:rStyle w:val="IndexLink"/>
              </w:rPr>
              <w:t>37</w:t>
            </w:r>
          </w:hyperlink>
        </w:p>
        <w:p>
          <w:pPr>
            <w:pStyle w:val="Contents4"/>
            <w:tabs>
              <w:tab w:val="clear" w:pos="8176"/>
              <w:tab w:val="right" w:pos="9026" w:leader="dot"/>
            </w:tabs>
            <w:rPr/>
          </w:pPr>
          <w:hyperlink w:anchor="__RefHeading___Toc2995885_653776707">
            <w:r>
              <w:rPr>
                <w:webHidden/>
                <w:rStyle w:val="IndexLink"/>
                <w:rtl w:val="true"/>
              </w:rPr>
              <w:t>یازدهم</w:t>
            </w:r>
            <w:r>
              <w:rPr>
                <w:rStyle w:val="IndexLink"/>
                <w:rtl w:val="true"/>
              </w:rPr>
              <w:t xml:space="preserve">: </w:t>
            </w:r>
            <w:r>
              <w:rPr>
                <w:rStyle w:val="IndexLink"/>
                <w:rtl w:val="true"/>
              </w:rPr>
              <w:t>عشق به خدمت</w:t>
            </w:r>
            <w:r>
              <w:rPr>
                <w:rStyle w:val="IndexLink"/>
                <w:rtl w:val="true"/>
              </w:rPr>
              <w:tab/>
            </w:r>
            <w:r>
              <w:rPr>
                <w:rStyle w:val="IndexLink"/>
              </w:rPr>
              <w:t>38</w:t>
            </w:r>
          </w:hyperlink>
        </w:p>
        <w:p>
          <w:pPr>
            <w:pStyle w:val="Contents4"/>
            <w:tabs>
              <w:tab w:val="clear" w:pos="8176"/>
              <w:tab w:val="right" w:pos="9026" w:leader="dot"/>
            </w:tabs>
            <w:rPr/>
          </w:pPr>
          <w:hyperlink w:anchor="__RefHeading___Toc2995887_653776707">
            <w:r>
              <w:rPr>
                <w:webHidden/>
                <w:rStyle w:val="IndexLink"/>
                <w:rtl w:val="true"/>
              </w:rPr>
              <w:t>دوازدهم</w:t>
            </w:r>
            <w:r>
              <w:rPr>
                <w:rStyle w:val="IndexLink"/>
                <w:rtl w:val="true"/>
              </w:rPr>
              <w:t xml:space="preserve">: </w:t>
            </w:r>
            <w:r>
              <w:rPr>
                <w:rStyle w:val="IndexLink"/>
                <w:rtl w:val="true"/>
              </w:rPr>
              <w:t>احترام به آداب و رسوم مردم عراق</w:t>
            </w:r>
            <w:r>
              <w:rPr>
                <w:rStyle w:val="IndexLink"/>
                <w:rtl w:val="true"/>
              </w:rPr>
              <w:tab/>
            </w:r>
            <w:r>
              <w:rPr>
                <w:rStyle w:val="IndexLink"/>
              </w:rPr>
              <w:t>38</w:t>
            </w:r>
          </w:hyperlink>
        </w:p>
        <w:p>
          <w:pPr>
            <w:pStyle w:val="Contents4"/>
            <w:tabs>
              <w:tab w:val="clear" w:pos="8176"/>
              <w:tab w:val="right" w:pos="9026" w:leader="dot"/>
            </w:tabs>
            <w:rPr/>
          </w:pPr>
          <w:hyperlink w:anchor="__RefHeading___Toc2995889_653776707">
            <w:r>
              <w:rPr>
                <w:webHidden/>
                <w:rStyle w:val="IndexLink"/>
                <w:rtl w:val="true"/>
              </w:rPr>
              <w:t>سیزدهم</w:t>
            </w:r>
            <w:r>
              <w:rPr>
                <w:rStyle w:val="IndexLink"/>
                <w:rtl w:val="true"/>
              </w:rPr>
              <w:t xml:space="preserve">: </w:t>
            </w:r>
            <w:r>
              <w:rPr>
                <w:rStyle w:val="IndexLink"/>
                <w:rtl w:val="true"/>
              </w:rPr>
              <w:t>پرهیز از اسراف و زیاده روى در خوردنى‌ها و آشامیدنى‌ها</w:t>
            </w:r>
            <w:r>
              <w:rPr>
                <w:rStyle w:val="IndexLink"/>
                <w:rtl w:val="true"/>
              </w:rPr>
              <w:tab/>
            </w:r>
            <w:r>
              <w:rPr>
                <w:rStyle w:val="IndexLink"/>
              </w:rPr>
              <w:t>38</w:t>
            </w:r>
          </w:hyperlink>
        </w:p>
        <w:p>
          <w:pPr>
            <w:pStyle w:val="Contents4"/>
            <w:tabs>
              <w:tab w:val="clear" w:pos="8176"/>
              <w:tab w:val="right" w:pos="9026" w:leader="dot"/>
            </w:tabs>
            <w:rPr/>
          </w:pPr>
          <w:hyperlink w:anchor="__RefHeading___Toc2995891_653776707">
            <w:r>
              <w:rPr>
                <w:webHidden/>
                <w:rStyle w:val="IndexLink"/>
                <w:rtl w:val="true"/>
              </w:rPr>
              <w:t>چهاردهم</w:t>
            </w:r>
            <w:r>
              <w:rPr>
                <w:rStyle w:val="IndexLink"/>
                <w:rtl w:val="true"/>
              </w:rPr>
              <w:t xml:space="preserve">: </w:t>
            </w:r>
            <w:r>
              <w:rPr>
                <w:rStyle w:val="IndexLink"/>
                <w:rtl w:val="true"/>
              </w:rPr>
              <w:t>رعایت بهداشت و نظافت فردى، اجتماعی و محیطی</w:t>
            </w:r>
            <w:r>
              <w:rPr>
                <w:rStyle w:val="IndexLink"/>
                <w:rtl w:val="true"/>
              </w:rPr>
              <w:tab/>
            </w:r>
            <w:r>
              <w:rPr>
                <w:rStyle w:val="IndexLink"/>
              </w:rPr>
              <w:t>39</w:t>
            </w:r>
          </w:hyperlink>
        </w:p>
        <w:p>
          <w:pPr>
            <w:pStyle w:val="Contents4"/>
            <w:tabs>
              <w:tab w:val="clear" w:pos="8176"/>
              <w:tab w:val="right" w:pos="9026" w:leader="dot"/>
            </w:tabs>
            <w:rPr/>
          </w:pPr>
          <w:hyperlink w:anchor="__RefHeading___Toc2995893_653776707">
            <w:r>
              <w:rPr>
                <w:webHidden/>
                <w:rStyle w:val="IndexLink"/>
                <w:rtl w:val="true"/>
              </w:rPr>
              <w:t>پازدهم</w:t>
            </w:r>
            <w:r>
              <w:rPr>
                <w:rStyle w:val="IndexLink"/>
                <w:rtl w:val="true"/>
              </w:rPr>
              <w:t xml:space="preserve">: </w:t>
            </w:r>
            <w:r>
              <w:rPr>
                <w:rStyle w:val="IndexLink"/>
                <w:rtl w:val="true"/>
              </w:rPr>
              <w:t>رعایت قانون</w:t>
            </w:r>
            <w:r>
              <w:rPr>
                <w:rStyle w:val="IndexLink"/>
                <w:rtl w:val="true"/>
              </w:rPr>
              <w:tab/>
            </w:r>
            <w:r>
              <w:rPr>
                <w:rStyle w:val="IndexLink"/>
              </w:rPr>
              <w:t>39</w:t>
            </w:r>
          </w:hyperlink>
        </w:p>
        <w:p>
          <w:pPr>
            <w:pStyle w:val="Contents2"/>
            <w:tabs>
              <w:tab w:val="clear" w:pos="8743"/>
              <w:tab w:val="right" w:pos="9026" w:leader="dot"/>
            </w:tabs>
            <w:rPr/>
          </w:pPr>
          <w:hyperlink w:anchor="__RefHeading___Toc2995895_653776707">
            <w:r>
              <w:rPr>
                <w:webHidden/>
                <w:rStyle w:val="IndexLink"/>
                <w:rtl w:val="true"/>
              </w:rPr>
              <w:t>فصل سوّم</w:t>
            </w:r>
            <w:r>
              <w:rPr>
                <w:rStyle w:val="IndexLink"/>
                <w:rtl w:val="true"/>
              </w:rPr>
              <w:t xml:space="preserve">: </w:t>
            </w:r>
            <w:r>
              <w:rPr>
                <w:rStyle w:val="IndexLink"/>
                <w:rtl w:val="true"/>
              </w:rPr>
              <w:t>پیوند راهپیمایی اربعین با حکومت جهانی</w:t>
            </w:r>
            <w:r>
              <w:rPr>
                <w:rStyle w:val="IndexLink"/>
                <w:rtl w:val="true"/>
              </w:rPr>
              <w:tab/>
            </w:r>
            <w:r>
              <w:rPr>
                <w:rStyle w:val="IndexLink"/>
              </w:rPr>
              <w:t>41</w:t>
            </w:r>
          </w:hyperlink>
        </w:p>
        <w:p>
          <w:pPr>
            <w:pStyle w:val="Contents3"/>
            <w:tabs>
              <w:tab w:val="clear" w:pos="8459"/>
              <w:tab w:val="right" w:pos="9026" w:leader="dot"/>
            </w:tabs>
            <w:rPr/>
          </w:pPr>
          <w:hyperlink w:anchor="__RefHeading___Toc2995897_653776707">
            <w:r>
              <w:rPr>
                <w:webHidden/>
                <w:rStyle w:val="IndexLink"/>
                <w:rtl w:val="true"/>
              </w:rPr>
              <w:t>بخش اوّل</w:t>
            </w:r>
            <w:r>
              <w:rPr>
                <w:rStyle w:val="IndexLink"/>
                <w:rtl w:val="true"/>
              </w:rPr>
              <w:t xml:space="preserve">: </w:t>
            </w:r>
            <w:r>
              <w:rPr>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2995899_653776707">
            <w:r>
              <w:rPr>
                <w:webHidden/>
                <w:rStyle w:val="IndexLink"/>
                <w:rtl w:val="true"/>
              </w:rPr>
              <w:t>بخش دوّم</w:t>
            </w:r>
            <w:r>
              <w:rPr>
                <w:rStyle w:val="IndexLink"/>
                <w:rtl w:val="true"/>
              </w:rPr>
              <w:t xml:space="preserve">: </w:t>
            </w:r>
            <w:r>
              <w:rPr>
                <w:rStyle w:val="IndexLink"/>
                <w:rtl w:val="true"/>
              </w:rPr>
              <w:t>مصادیق پیوند راهپیمایی با حکومت جهانی</w:t>
            </w:r>
            <w:r>
              <w:rPr>
                <w:rStyle w:val="IndexLink"/>
                <w:rtl w:val="true"/>
              </w:rPr>
              <w:tab/>
            </w:r>
            <w:r>
              <w:rPr>
                <w:rStyle w:val="IndexLink"/>
              </w:rPr>
              <w:t>42</w:t>
            </w:r>
          </w:hyperlink>
        </w:p>
        <w:p>
          <w:pPr>
            <w:pStyle w:val="Contents4"/>
            <w:tabs>
              <w:tab w:val="clear" w:pos="8176"/>
              <w:tab w:val="right" w:pos="9026" w:leader="dot"/>
            </w:tabs>
            <w:rPr/>
          </w:pPr>
          <w:hyperlink w:anchor="__RefHeading___Toc2995901_653776707">
            <w:r>
              <w:rPr>
                <w:webHidden/>
                <w:rStyle w:val="IndexLink"/>
                <w:rtl w:val="true"/>
              </w:rPr>
              <w:t>اوّل</w:t>
            </w:r>
            <w:r>
              <w:rPr>
                <w:rStyle w:val="IndexLink"/>
                <w:rtl w:val="true"/>
              </w:rPr>
              <w:t xml:space="preserve">: </w:t>
            </w:r>
            <w:r>
              <w:rPr>
                <w:rStyle w:val="IndexLink"/>
                <w:rtl w:val="true"/>
              </w:rPr>
              <w:t>سرمایه‌های انسانی آماده</w:t>
            </w:r>
            <w:r>
              <w:rPr>
                <w:rStyle w:val="IndexLink"/>
                <w:rtl w:val="true"/>
              </w:rPr>
              <w:tab/>
            </w:r>
            <w:r>
              <w:rPr>
                <w:rStyle w:val="IndexLink"/>
              </w:rPr>
              <w:t>42</w:t>
            </w:r>
          </w:hyperlink>
        </w:p>
        <w:p>
          <w:pPr>
            <w:pStyle w:val="Contents4"/>
            <w:tabs>
              <w:tab w:val="clear" w:pos="8176"/>
              <w:tab w:val="right" w:pos="9026" w:leader="dot"/>
            </w:tabs>
            <w:rPr/>
          </w:pPr>
          <w:hyperlink w:anchor="__RefHeading___Toc2995903_653776707">
            <w:r>
              <w:rPr>
                <w:webHidden/>
                <w:rStyle w:val="IndexLink"/>
                <w:rtl w:val="true"/>
              </w:rPr>
              <w:t>دوّم</w:t>
            </w:r>
            <w:r>
              <w:rPr>
                <w:rStyle w:val="IndexLink"/>
                <w:rtl w:val="true"/>
              </w:rPr>
              <w:t xml:space="preserve">: </w:t>
            </w:r>
            <w:r>
              <w:rPr>
                <w:rStyle w:val="IndexLink"/>
                <w:rtl w:val="true"/>
              </w:rPr>
              <w:t xml:space="preserve">هم صدائی </w:t>
            </w:r>
            <w:r>
              <w:rPr>
                <w:rStyle w:val="IndexLink"/>
                <w:rtl w:val="true"/>
              </w:rPr>
              <w:t>(</w:t>
            </w:r>
            <w:r>
              <w:rPr>
                <w:rStyle w:val="IndexLink"/>
                <w:rtl w:val="true"/>
              </w:rPr>
              <w:t>وحدت و برادری بین ملل اسلامی</w:t>
            </w:r>
            <w:r>
              <w:rPr>
                <w:rStyle w:val="IndexLink"/>
                <w:rtl w:val="true"/>
              </w:rPr>
              <w:t>)</w:t>
              <w:tab/>
            </w:r>
            <w:r>
              <w:rPr>
                <w:rStyle w:val="IndexLink"/>
              </w:rPr>
              <w:t>42</w:t>
            </w:r>
          </w:hyperlink>
        </w:p>
        <w:p>
          <w:pPr>
            <w:pStyle w:val="Contents4"/>
            <w:tabs>
              <w:tab w:val="clear" w:pos="8176"/>
              <w:tab w:val="right" w:pos="9026" w:leader="dot"/>
            </w:tabs>
            <w:rPr/>
          </w:pPr>
          <w:hyperlink w:anchor="__RefHeading___Toc2995905_653776707">
            <w:r>
              <w:rPr>
                <w:webHidden/>
                <w:rStyle w:val="IndexLink"/>
                <w:rtl w:val="true"/>
              </w:rPr>
              <w:t>سوّم</w:t>
            </w:r>
            <w:r>
              <w:rPr>
                <w:rStyle w:val="IndexLink"/>
                <w:rtl w:val="true"/>
              </w:rPr>
              <w:t xml:space="preserve">: </w:t>
            </w:r>
            <w:r>
              <w:rPr>
                <w:rStyle w:val="IndexLink"/>
                <w:rtl w:val="true"/>
              </w:rPr>
              <w:t>زندگی مسالمت آمیز بین مسلمانان</w:t>
            </w:r>
            <w:r>
              <w:rPr>
                <w:rStyle w:val="IndexLink"/>
                <w:rtl w:val="true"/>
              </w:rPr>
              <w:tab/>
            </w:r>
            <w:r>
              <w:rPr>
                <w:rStyle w:val="IndexLink"/>
              </w:rPr>
              <w:t>43</w:t>
            </w:r>
          </w:hyperlink>
        </w:p>
        <w:p>
          <w:pPr>
            <w:pStyle w:val="Contents4"/>
            <w:tabs>
              <w:tab w:val="clear" w:pos="8176"/>
              <w:tab w:val="right" w:pos="9026" w:leader="dot"/>
            </w:tabs>
            <w:rPr/>
          </w:pPr>
          <w:hyperlink w:anchor="__RefHeading___Toc2995907_653776707">
            <w:r>
              <w:rPr>
                <w:webHidden/>
                <w:rStyle w:val="IndexLink"/>
                <w:rtl w:val="true"/>
              </w:rPr>
              <w:t>چهارم</w:t>
            </w:r>
            <w:r>
              <w:rPr>
                <w:rStyle w:val="IndexLink"/>
                <w:rtl w:val="true"/>
              </w:rPr>
              <w:t xml:space="preserve">: </w:t>
            </w:r>
            <w:r>
              <w:rPr>
                <w:rStyle w:val="IndexLink"/>
                <w:rtl w:val="true"/>
              </w:rPr>
              <w:t>آشنایی با چهره واقعی شیعه</w:t>
            </w:r>
            <w:r>
              <w:rPr>
                <w:rStyle w:val="IndexLink"/>
                <w:rtl w:val="true"/>
              </w:rPr>
              <w:tab/>
            </w:r>
            <w:r>
              <w:rPr>
                <w:rStyle w:val="IndexLink"/>
              </w:rPr>
              <w:t>43</w:t>
            </w:r>
          </w:hyperlink>
        </w:p>
        <w:p>
          <w:pPr>
            <w:pStyle w:val="Contents4"/>
            <w:tabs>
              <w:tab w:val="clear" w:pos="8176"/>
              <w:tab w:val="right" w:pos="9026" w:leader="dot"/>
            </w:tabs>
            <w:rPr/>
          </w:pPr>
          <w:hyperlink w:anchor="__RefHeading___Toc2995909_653776707">
            <w:r>
              <w:rPr>
                <w:webHidden/>
                <w:rStyle w:val="IndexLink"/>
                <w:rtl w:val="true"/>
              </w:rPr>
              <w:t>پنجم</w:t>
            </w:r>
            <w:r>
              <w:rPr>
                <w:rStyle w:val="IndexLink"/>
                <w:rtl w:val="true"/>
              </w:rPr>
              <w:t xml:space="preserve">: </w:t>
            </w:r>
            <w:r>
              <w:rPr>
                <w:rStyle w:val="IndexLink"/>
                <w:rtl w:val="true"/>
              </w:rPr>
              <w:t>آشنایی با رهبری حکومت جهانی</w:t>
            </w:r>
            <w:r>
              <w:rPr>
                <w:rStyle w:val="IndexLink"/>
                <w:rtl w:val="true"/>
              </w:rPr>
              <w:tab/>
            </w:r>
            <w:r>
              <w:rPr>
                <w:rStyle w:val="IndexLink"/>
              </w:rPr>
              <w:t>44</w:t>
            </w:r>
          </w:hyperlink>
        </w:p>
        <w:p>
          <w:pPr>
            <w:pStyle w:val="Contents4"/>
            <w:tabs>
              <w:tab w:val="clear" w:pos="8176"/>
              <w:tab w:val="right" w:pos="9026" w:leader="dot"/>
            </w:tabs>
            <w:rPr/>
          </w:pPr>
          <w:hyperlink w:anchor="__RefHeading___Toc2995911_653776707">
            <w:r>
              <w:rPr>
                <w:webHidden/>
                <w:rStyle w:val="IndexLink"/>
                <w:rtl w:val="true"/>
              </w:rPr>
              <w:t>ششم</w:t>
            </w:r>
            <w:r>
              <w:rPr>
                <w:rStyle w:val="IndexLink"/>
                <w:rtl w:val="true"/>
              </w:rPr>
              <w:t xml:space="preserve">: </w:t>
            </w:r>
            <w:r>
              <w:rPr>
                <w:rStyle w:val="IndexLink"/>
                <w:rtl w:val="true"/>
              </w:rPr>
              <w:t>نمونه قابل ارائه</w:t>
            </w:r>
            <w:r>
              <w:rPr>
                <w:rStyle w:val="IndexLink"/>
                <w:rtl w:val="true"/>
              </w:rPr>
              <w:tab/>
            </w:r>
            <w:r>
              <w:rPr>
                <w:rStyle w:val="IndexLink"/>
              </w:rPr>
              <w:t>44</w:t>
            </w:r>
          </w:hyperlink>
        </w:p>
        <w:p>
          <w:pPr>
            <w:pStyle w:val="Contents2"/>
            <w:tabs>
              <w:tab w:val="clear" w:pos="8743"/>
              <w:tab w:val="right" w:pos="9026" w:leader="dot"/>
            </w:tabs>
            <w:rPr/>
          </w:pPr>
          <w:hyperlink w:anchor="__RefHeading___Toc2995913_653776707">
            <w:r>
              <w:rPr>
                <w:webHidden/>
                <w:rStyle w:val="IndexLink"/>
                <w:rtl w:val="true"/>
              </w:rPr>
              <w:t>فصل چهارم</w:t>
            </w:r>
            <w:r>
              <w:rPr>
                <w:rStyle w:val="IndexLink"/>
                <w:rtl w:val="true"/>
              </w:rPr>
              <w:t xml:space="preserve">: </w:t>
            </w:r>
            <w:r>
              <w:rPr>
                <w:rStyle w:val="IndexLink"/>
                <w:rtl w:val="true"/>
              </w:rPr>
              <w:t>گزارش جامع از حادثه عاشورا</w:t>
            </w:r>
            <w:r>
              <w:rPr>
                <w:rStyle w:val="IndexLink"/>
                <w:rtl w:val="true"/>
              </w:rPr>
              <w:tab/>
            </w:r>
            <w:r>
              <w:rPr>
                <w:rStyle w:val="IndexLink"/>
              </w:rPr>
              <w:t>47</w:t>
            </w:r>
          </w:hyperlink>
        </w:p>
        <w:p>
          <w:pPr>
            <w:pStyle w:val="Contents3"/>
            <w:tabs>
              <w:tab w:val="clear" w:pos="8459"/>
              <w:tab w:val="right" w:pos="9026" w:leader="dot"/>
            </w:tabs>
            <w:rPr/>
          </w:pPr>
          <w:hyperlink w:anchor="__RefHeading___Toc2995915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995917_653776707">
            <w:r>
              <w:rPr>
                <w:webHidden/>
                <w:rStyle w:val="IndexLink"/>
                <w:rtl w:val="true"/>
              </w:rPr>
              <w:t>بخش اوّل</w:t>
            </w:r>
            <w:r>
              <w:rPr>
                <w:rStyle w:val="IndexLink"/>
                <w:rtl w:val="true"/>
              </w:rPr>
              <w:t xml:space="preserve">: </w:t>
            </w:r>
            <w:r>
              <w:rPr>
                <w:rStyle w:val="IndexLink"/>
                <w:rtl w:val="true"/>
              </w:rPr>
              <w:t>بیان صفات والای امام حسین به شکل سلام</w:t>
            </w:r>
            <w:r>
              <w:rPr>
                <w:rStyle w:val="IndexLink"/>
                <w:rtl w:val="true"/>
              </w:rPr>
              <w:tab/>
            </w:r>
            <w:r>
              <w:rPr>
                <w:rStyle w:val="IndexLink"/>
              </w:rPr>
              <w:t>49</w:t>
            </w:r>
          </w:hyperlink>
        </w:p>
        <w:p>
          <w:pPr>
            <w:pStyle w:val="Contents3"/>
            <w:tabs>
              <w:tab w:val="clear" w:pos="8459"/>
              <w:tab w:val="right" w:pos="9026" w:leader="dot"/>
            </w:tabs>
            <w:rPr/>
          </w:pPr>
          <w:hyperlink w:anchor="__RefHeading___Toc2995919_653776707">
            <w:r>
              <w:rPr>
                <w:webHidden/>
                <w:rStyle w:val="IndexLink"/>
                <w:rtl w:val="true"/>
              </w:rPr>
              <w:t>بخش دوّم</w:t>
            </w:r>
            <w:r>
              <w:rPr>
                <w:rStyle w:val="IndexLink"/>
                <w:rtl w:val="true"/>
              </w:rPr>
              <w:t xml:space="preserve">: </w:t>
            </w:r>
            <w:r>
              <w:rPr>
                <w:rStyle w:val="IndexLink"/>
                <w:rtl w:val="true"/>
              </w:rPr>
              <w:t>بیان صفات والای امام حسین به شکل شهادت خطاب به خداوند</w:t>
            </w:r>
            <w:r>
              <w:rPr>
                <w:rStyle w:val="IndexLink"/>
                <w:rtl w:val="true"/>
              </w:rPr>
              <w:tab/>
            </w:r>
            <w:r>
              <w:rPr>
                <w:rStyle w:val="IndexLink"/>
              </w:rPr>
              <w:t>49</w:t>
            </w:r>
          </w:hyperlink>
        </w:p>
        <w:p>
          <w:pPr>
            <w:pStyle w:val="Contents3"/>
            <w:tabs>
              <w:tab w:val="clear" w:pos="8459"/>
              <w:tab w:val="right" w:pos="9026" w:leader="dot"/>
            </w:tabs>
            <w:rPr/>
          </w:pPr>
          <w:hyperlink w:anchor="__RefHeading___Toc2995921_653776707">
            <w:r>
              <w:rPr>
                <w:webHidden/>
                <w:rStyle w:val="IndexLink"/>
                <w:rtl w:val="true"/>
              </w:rPr>
              <w:t>بخش سوّم</w:t>
            </w:r>
            <w:r>
              <w:rPr>
                <w:rStyle w:val="IndexLink"/>
                <w:rtl w:val="true"/>
              </w:rPr>
              <w:t xml:space="preserve">: </w:t>
            </w:r>
            <w:r>
              <w:rPr>
                <w:rStyle w:val="IndexLink"/>
                <w:rtl w:val="true"/>
              </w:rPr>
              <w:t>بیان صفات والای امام حسین به شکل شهادت خطاب به حضرت</w:t>
            </w:r>
            <w:r>
              <w:rPr>
                <w:rStyle w:val="IndexLink"/>
                <w:rtl w:val="true"/>
              </w:rPr>
              <w:tab/>
            </w:r>
            <w:r>
              <w:rPr>
                <w:rStyle w:val="IndexLink"/>
              </w:rPr>
              <w:t>50</w:t>
            </w:r>
          </w:hyperlink>
        </w:p>
        <w:p>
          <w:pPr>
            <w:pStyle w:val="Contents3"/>
            <w:tabs>
              <w:tab w:val="clear" w:pos="8459"/>
              <w:tab w:val="right" w:pos="9026" w:leader="dot"/>
            </w:tabs>
            <w:rPr/>
          </w:pPr>
          <w:hyperlink w:anchor="__RefHeading___Toc2995923_653776707">
            <w:r>
              <w:rPr>
                <w:webHidden/>
                <w:rStyle w:val="IndexLink"/>
                <w:rtl w:val="true"/>
              </w:rPr>
              <w:t>بخش چهارم</w:t>
            </w:r>
            <w:r>
              <w:rPr>
                <w:rStyle w:val="IndexLink"/>
                <w:rtl w:val="true"/>
              </w:rPr>
              <w:t xml:space="preserve">: </w:t>
            </w:r>
            <w:r>
              <w:rPr>
                <w:rStyle w:val="IndexLink"/>
                <w:rtl w:val="true"/>
              </w:rPr>
              <w:t>بیان هدف و نوع عملکرد امام حسین</w:t>
            </w:r>
            <w:r>
              <w:rPr>
                <w:rStyle w:val="IndexLink"/>
                <w:rtl w:val="true"/>
              </w:rPr>
              <w:tab/>
            </w:r>
            <w:r>
              <w:rPr>
                <w:rStyle w:val="IndexLink"/>
              </w:rPr>
              <w:t>53</w:t>
            </w:r>
          </w:hyperlink>
        </w:p>
        <w:p>
          <w:pPr>
            <w:pStyle w:val="Contents3"/>
            <w:tabs>
              <w:tab w:val="clear" w:pos="8459"/>
              <w:tab w:val="right" w:pos="9026" w:leader="dot"/>
            </w:tabs>
            <w:rPr/>
          </w:pPr>
          <w:hyperlink w:anchor="__RefHeading___Toc2995925_653776707">
            <w:r>
              <w:rPr>
                <w:webHidden/>
                <w:rStyle w:val="IndexLink"/>
                <w:rtl w:val="true"/>
              </w:rPr>
              <w:t>بخش پنجم</w:t>
            </w:r>
            <w:r>
              <w:rPr>
                <w:rStyle w:val="IndexLink"/>
                <w:rtl w:val="true"/>
              </w:rPr>
              <w:t xml:space="preserve">: </w:t>
            </w:r>
            <w:r>
              <w:rPr>
                <w:rStyle w:val="IndexLink"/>
                <w:rtl w:val="true"/>
              </w:rPr>
              <w:t>معرفی و نتیجه کارِ اَهْل شِّقاقِ وَ نِّفاقِ</w:t>
            </w:r>
            <w:r>
              <w:rPr>
                <w:rStyle w:val="IndexLink"/>
                <w:rtl w:val="true"/>
              </w:rPr>
              <w:tab/>
            </w:r>
            <w:r>
              <w:rPr>
                <w:rStyle w:val="IndexLink"/>
              </w:rPr>
              <w:t>54</w:t>
            </w:r>
          </w:hyperlink>
        </w:p>
        <w:p>
          <w:pPr>
            <w:pStyle w:val="Contents2"/>
            <w:tabs>
              <w:tab w:val="clear" w:pos="8743"/>
              <w:tab w:val="right" w:pos="9026" w:leader="dot"/>
            </w:tabs>
            <w:rPr/>
          </w:pPr>
          <w:hyperlink w:anchor="__RefHeading___Toc2995927_653776707">
            <w:r>
              <w:rPr>
                <w:webHidden/>
                <w:rStyle w:val="IndexLink"/>
                <w:rtl w:val="true"/>
              </w:rPr>
              <w:t>فصل پنجم</w:t>
            </w:r>
            <w:r>
              <w:rPr>
                <w:rStyle w:val="IndexLink"/>
                <w:rtl w:val="true"/>
              </w:rPr>
              <w:t xml:space="preserve">: </w:t>
            </w:r>
            <w:r>
              <w:rPr>
                <w:rStyle w:val="IndexLink"/>
                <w:rtl w:val="true"/>
              </w:rPr>
              <w:t>زیارت اربعین</w:t>
            </w:r>
            <w:r>
              <w:rPr>
                <w:rStyle w:val="IndexLink"/>
                <w:rtl w:val="true"/>
              </w:rPr>
              <w:tab/>
            </w:r>
            <w:r>
              <w:rPr>
                <w:rStyle w:val="IndexLink"/>
              </w:rPr>
              <w:t>57</w:t>
            </w:r>
          </w:hyperlink>
        </w:p>
        <w:p>
          <w:pPr>
            <w:pStyle w:val="Contents3"/>
            <w:tabs>
              <w:tab w:val="clear" w:pos="8459"/>
              <w:tab w:val="right" w:pos="9026" w:leader="dot"/>
            </w:tabs>
            <w:rPr/>
          </w:pPr>
          <w:hyperlink w:anchor="__RefHeading___Toc2995929_653776707">
            <w:r>
              <w:rPr>
                <w:webHidden/>
                <w:rStyle w:val="IndexLink"/>
                <w:rtl w:val="true"/>
              </w:rPr>
              <w:t>بخش اوّل</w:t>
            </w:r>
            <w:r>
              <w:rPr>
                <w:rStyle w:val="IndexLink"/>
                <w:rtl w:val="true"/>
              </w:rPr>
              <w:t xml:space="preserve">: </w:t>
            </w:r>
            <w:r>
              <w:rPr>
                <w:rStyle w:val="IndexLink"/>
                <w:rtl w:val="true"/>
              </w:rPr>
              <w:t>متن زیارت با ترجمه</w:t>
            </w:r>
            <w:r>
              <w:rPr>
                <w:rStyle w:val="IndexLink"/>
                <w:rtl w:val="true"/>
              </w:rPr>
              <w:tab/>
            </w:r>
            <w:r>
              <w:rPr>
                <w:rStyle w:val="IndexLink"/>
              </w:rPr>
              <w:t>57</w:t>
            </w:r>
          </w:hyperlink>
        </w:p>
        <w:p>
          <w:pPr>
            <w:pStyle w:val="Contents3"/>
            <w:tabs>
              <w:tab w:val="clear" w:pos="8459"/>
              <w:tab w:val="right" w:pos="9026" w:leader="dot"/>
            </w:tabs>
            <w:rPr/>
          </w:pPr>
          <w:hyperlink w:anchor="__RefHeading___Toc2995931_653776707">
            <w:r>
              <w:rPr>
                <w:webHidden/>
                <w:rStyle w:val="IndexLink"/>
                <w:rtl w:val="true"/>
              </w:rPr>
              <w:t>بخش دوّم</w:t>
            </w:r>
            <w:r>
              <w:rPr>
                <w:rStyle w:val="IndexLink"/>
                <w:rtl w:val="true"/>
              </w:rPr>
              <w:t xml:space="preserve">: </w:t>
            </w:r>
            <w:r>
              <w:rPr>
                <w:rStyle w:val="IndexLink"/>
                <w:rtl w:val="true"/>
              </w:rPr>
              <w:t>زیارت جابر بن عبدالله انصارى</w:t>
            </w:r>
            <w:r>
              <w:rPr>
                <w:rStyle w:val="IndexLink"/>
                <w:rtl w:val="true"/>
              </w:rPr>
              <w:tab/>
            </w:r>
            <w:r>
              <w:rPr>
                <w:rStyle w:val="IndexLink"/>
              </w:rPr>
              <w:t>60</w:t>
            </w:r>
          </w:hyperlink>
        </w:p>
        <w:p>
          <w:pPr>
            <w:pStyle w:val="Contents3"/>
            <w:tabs>
              <w:tab w:val="clear" w:pos="8459"/>
              <w:tab w:val="right" w:pos="9026" w:leader="dot"/>
            </w:tabs>
            <w:rPr/>
          </w:pPr>
          <w:hyperlink w:anchor="__RefHeading___Toc2995933_653776707">
            <w:r>
              <w:rPr>
                <w:webHidden/>
                <w:rStyle w:val="IndexLink"/>
                <w:rtl w:val="true"/>
              </w:rPr>
              <w:t>بخش سوّم</w:t>
            </w:r>
            <w:r>
              <w:rPr>
                <w:rStyle w:val="IndexLink"/>
                <w:rtl w:val="true"/>
              </w:rPr>
              <w:t xml:space="preserve">: </w:t>
            </w:r>
            <w:r>
              <w:rPr>
                <w:rStyle w:val="IndexLink"/>
                <w:rtl w:val="true"/>
              </w:rPr>
              <w:t>زیارت جابر در شعر آئینی ناب</w:t>
            </w:r>
            <w:r>
              <w:rPr>
                <w:rStyle w:val="IndexLink"/>
                <w:rtl w:val="true"/>
              </w:rPr>
              <w:tab/>
            </w:r>
            <w:r>
              <w:rPr>
                <w:rStyle w:val="IndexLink"/>
              </w:rPr>
              <w:t>63</w:t>
            </w:r>
          </w:hyperlink>
        </w:p>
        <w:p>
          <w:pPr>
            <w:pStyle w:val="Contents2"/>
            <w:tabs>
              <w:tab w:val="clear" w:pos="8743"/>
              <w:tab w:val="right" w:pos="9026" w:leader="dot"/>
            </w:tabs>
            <w:rPr/>
          </w:pPr>
          <w:hyperlink w:anchor="__RefHeading___Toc2995935_653776707">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07_58856"/>
      <w:bookmarkStart w:id="1" w:name="pg8707_58856"/>
      <w:bookmarkEnd w:id="1"/>
    </w:p>
    <w:p>
      <w:pPr>
        <w:pStyle w:val="Heading2"/>
        <w:numPr>
          <w:ilvl w:val="1"/>
          <w:numId w:val="1"/>
        </w:numPr>
        <w:rPr/>
      </w:pPr>
      <w:bookmarkStart w:id="2" w:name="pg8707_58856"/>
      <w:bookmarkStart w:id="3" w:name="__RefHeading___Toc299582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Times New Roman" w:cs="Times New Roman" w:ascii="Times New Roman" w:hAnsi="Times New Roman"/>
          <w:color w:val="111111"/>
          <w:sz w:val="28"/>
          <w:szCs w:val="28"/>
          <w:lang w:val="en-US" w:bidi="en-US"/>
        </w:rPr>
        <w:t>Arba'in prayer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صفرزاده تهرانی؛ تدوین و ویراستاری اکرم ویسی؛ به اهتمام موسسه فرهنگی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حمایت دفتر مطالعات و پژوهش های 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Arba'in --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اربعین </w:t>
      </w:r>
      <w:r>
        <w:rPr>
          <w:rFonts w:eastAsia="Times New Roman" w:cs="Times New Roman" w:ascii="Times New Roman" w:hAnsi="Times New Roman"/>
          <w:color w:val="111111"/>
          <w:sz w:val="28"/>
          <w:szCs w:val="28"/>
          <w:lang w:val="en-US" w:bidi="en-US"/>
        </w:rPr>
        <w:t>Arba'in prayer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Times New Roman" w:cs="Times New Roman" w:ascii="Times New Roman" w:hAnsi="Times New Roman"/>
          <w:color w:val="111111"/>
          <w:sz w:val="28"/>
          <w:szCs w:val="28"/>
          <w:lang w:val="en-US" w:bidi="en-US"/>
        </w:rPr>
        <w:t>Tenth of Muharram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اکرم،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9014131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583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07_58860"/>
      <w:bookmarkStart w:id="8" w:name="pg8707_58860"/>
      <w:bookmarkEnd w:id="8"/>
    </w:p>
    <w:p>
      <w:pPr>
        <w:pStyle w:val="Heading2"/>
        <w:numPr>
          <w:ilvl w:val="1"/>
          <w:numId w:val="1"/>
        </w:numPr>
        <w:rPr/>
      </w:pPr>
      <w:bookmarkStart w:id="9" w:name="pg8707_58860"/>
      <w:bookmarkStart w:id="10" w:name="__RefHeading___Toc2995833_653776707"/>
      <w:bookmarkStart w:id="11" w:name="_Toc3"/>
      <w:bookmarkEnd w:id="9"/>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تقدیم به ساحت مقدس مصلح و منجی بشریت</w:t>
      </w:r>
    </w:p>
    <w:p>
      <w:pPr>
        <w:pStyle w:val="BookText"/>
        <w:rPr/>
      </w:pPr>
      <w:r>
        <w:rPr>
          <w:rFonts w:ascii="IRNazanin" w:hAnsi="IRNazanin" w:eastAsia="IRNazanin"/>
          <w:color w:val="111111"/>
          <w:sz w:val="28"/>
          <w:sz w:val="28"/>
          <w:szCs w:val="28"/>
          <w:rtl w:val="true"/>
          <w:lang w:bidi="fa-IR"/>
        </w:rPr>
        <w:t>حضرت بقیة الله الاعظم، مهدی صاحب الزمان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الله تعالی فرجه الشریف و ارواح من سواه فداه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روایات اهل بیت عصمت و طهارت، زیارت سيد و سالار شهيدان، حضرت أَبا عَبدِاللهِ الحُسَين علیه السلام، نقش تربیتی بسیاری مهمّی دارد و در میان زیارت‌ها زیارت روز اربعین، از جایگاه بلند و ویژه‌ای برخوردار است خاصه اگر این زیارت با پای پیاده باشد که ارزش دو چندان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زیارت با پای پیاده در روز اربعین حسینی؛ سه فضیلتی است که راهپیمایی باشکوه و حماسی اربعین حسینی را بوجود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 پیاده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اربعین</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ارزش‌های والای راهپیمایی باشکوه و حماسی اربعین حسینی، پیوند آن با حکومت مصلح جهانی و منجی بشریت حضرت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باشکوه و حماسی اربعین حسینی با ویژه‌گی‌هایی که دارد؛ زمینه ساز ظهور منجی عالم بشریت حضرت مهدی موعود است</w:t>
      </w:r>
      <w:r>
        <w:rPr>
          <w:rFonts w:eastAsia="IRNazanin" w:cs="IRNazanin"/>
          <w:color w:val="111111"/>
          <w:sz w:val="28"/>
          <w:szCs w:val="28"/>
          <w:rtl w:val="true"/>
          <w:lang w:bidi="fa-IR"/>
        </w:rPr>
        <w:t xml:space="preserve">. </w:t>
      </w:r>
      <w:bookmarkStart w:id="12" w:name="pg8707_58863"/>
    </w:p>
    <w:p>
      <w:pPr>
        <w:pStyle w:val="Heading2"/>
        <w:numPr>
          <w:ilvl w:val="1"/>
          <w:numId w:val="1"/>
        </w:numPr>
        <w:rPr/>
      </w:pPr>
      <w:bookmarkStart w:id="13" w:name="__RefHeading___Toc2995835_653776707"/>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اهمیت زیارت سيد و سالار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حضرت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زیارت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حسینی در منابع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ارﺑﻌﻴﻦ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علمای شیعه در راهپیمایی ارﺑﻌﻴﻦ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راهپمایی ارﺑﻌﻴﻦ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راهپیمایی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اخلاقى راهپیمایی حماسی ارﺑﻌﻴﻦ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اخلاقى راهپیمایی حماسی ارﺑﻌﻴﻦ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و فلسفه قیام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شکوه و عظمت راهپیمایی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شأن و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اخوت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شمردن فرصت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فداکاری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علاقه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آداب و رسوم مردم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اسراف و زیاده روى در خوردنى‌ها و آشامیدنى‌ها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و نظافت فردى، اجتماعی و محیطی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راهپیمایی اربعین با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پیوند راهپیمایی با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انسانی آماده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 بین ملل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مسالمت آمیز بین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چهره واقعی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رهبری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قابل ارائه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جامع از حادثه عاشورا </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والای امام حسین به شکل 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صفات والای امام حسین به شکل شهادت خطاب به خداوند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صفات والای امام حسین به شکل شهادت خطاب به حضرت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هدف و نوع عملکرد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نتیجه کارِ اَهْل شِّقاقِ وَ نِّفاقِ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با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جابر بن عبدالله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جابر در شعر آئینی ناب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5" w:name="pg8707_58866"/>
    </w:p>
    <w:p>
      <w:pPr>
        <w:pStyle w:val="Heading2"/>
        <w:numPr>
          <w:ilvl w:val="1"/>
          <w:numId w:val="1"/>
        </w:numPr>
        <w:rPr/>
      </w:pPr>
      <w:bookmarkStart w:id="16" w:name="__RefHeading___Toc2995837_653776707"/>
      <w:bookmarkStart w:id="17" w:name="_Toc5"/>
      <w:bookmarkEnd w:id="15"/>
      <w:bookmarkEnd w:id="16"/>
      <w:r>
        <w:rPr>
          <w:rtl w:val="true"/>
        </w:rPr>
        <w:t>پیش گفتار</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چرایی و اهمیت زیارت سيد و سالار شهيدان حضرت أَبا عَبدِاللهِ الحُسَين علیه السلام، جایگاه رفیع و با عظمت زیارت، چرایی و اهمیت زیارت اربعین حسینی، جایگاه رفیع و با عظمت زیارت اربعین حسینی، زیارت اربعین یا گزارش جامع از حادثه دلخراش و در عین حال حماسی عاشورا، زیارت اربعین حسینی در منابع روایی، چرایی و ضرورت راهپیمایی ارﺑﻌﻴﻦ حسینی، جایگاه رفیع و با عظمت راهپیمایی ارﺑﻌﻴﻦ حسینی، سیره علمای شیعه در راهپیمایی ارﺑﻌﻴﻦ حسینی، منشور اخلاقى راهپیمایی حماسی ارﺑﻌﻴﻦ حسینی، پیوند راهپیمایی اربعین با حکومت جهانی حضرت مهدی عجل الله تعالی فرجه الشریف و مصادیق پیوند راهپیمایی اربعین حسینی، با حکومت مصلح جهانی مهدی پرداخته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دانشمند ارجمند حضرت حجت الاسلام </w:t>
      </w:r>
    </w:p>
    <w:p>
      <w:pPr>
        <w:pStyle w:val="BookText"/>
        <w:rPr/>
      </w:pPr>
      <w:r>
        <w:rPr>
          <w:rFonts w:ascii="IRNazanin" w:hAnsi="IRNazanin" w:eastAsia="IRNazanin"/>
          <w:color w:val="111111"/>
          <w:sz w:val="28"/>
          <w:sz w:val="28"/>
          <w:szCs w:val="28"/>
          <w:rtl w:val="true"/>
          <w:lang w:bidi="fa-IR"/>
        </w:rPr>
        <w:t>و المسلمین حسن صفرزاده تهرانی به رشته تحریر درآمده و به اهتمام مؤسسه فرهنگی پژوهشی قرآن و عترت صبح روشن منتشر شده است و به شیفتگان خاندان عصمت و طهارت علیهم السلام و خاصه به دلدادگان و شیفتگان سيد و سالار شهيدان حضرت أَبا عَبدِاللهِ الحُسَين علیه السلام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پژوهشی قرآن و عترت صبح روشن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bookmarkStart w:id="18" w:name="pg8707_58868"/>
    </w:p>
    <w:p>
      <w:pPr>
        <w:pStyle w:val="Heading2"/>
        <w:numPr>
          <w:ilvl w:val="1"/>
          <w:numId w:val="1"/>
        </w:numPr>
        <w:rPr/>
      </w:pPr>
      <w:bookmarkStart w:id="19" w:name="__RefHeading___Toc2995839_653776707"/>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با توجه به روایات اهل بیت عصمت و طهارت، زیارت سيد و سالار شهيدان، حضرت أَبا عَبدِاللهِ الحُسَين علیه السلام، نقش تربیتی بسیاری مهمّی دارد و در میان زیارت‌ها زیارت روز اربعین، از جایگاه بلند و ویژه‌ای برخوردار است خاصه اگر این زیارت با پای پیاده باشد که ارزش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زیارت با پای پیاده در روز اربعین حسینی؛ سه فضیلتی است که راهپیمایی باشکوه و حماسی اربعین حسینی را بوجود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 پیاده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اربعین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همه شیفتگان و دلدادگان سيد و سالار شهيدان، حضرت أَبا عَبدِاللهِ الحُسَين علیه السلام باید بکوشند تا راهپیمایی باشکوه و حماسی اربعین حسینی هر چه با 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انجام شود و از هر حرکتی که شکوه و عظمت آن را می‌کاهد، دوری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حرکت‌هایی که از شکوه و عظمت راهپیمایی باشکوه و حماسی اربعین حسینی می‌کاهد، معادل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جامانده‌گان اربعین یا پوشش خبری صدا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سیما به پیاده روی در شهرهای کشور یکی از آن معادل سازی‌ها است و این در حالی است که به عقیده شیعه باید از هر عملی که مأثور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امام معصوم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و روش اهل بیت علیهم السلام ما چیزی بنام پیاده روی جاماندگان اربعین نداریم و حتی افرادی که به حضور اهل بیت علیهم السلام می‌رسیدند و می‌گفتند ما توفیق نداریم اربعین به کربلا برویم امامان معصوم آنها را به پیاده روی جاماندگان رهنمون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عنوان کنند که پیاده روی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اربعین مگر به جایی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این کار در ایران هم انجام شود؟ در پاسخ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با نیّت و عمل خیر و با قاعده استحسان، هر عملی را که ظاهر دینی و مذهبی دارد را به مذهب اضافه کنیم؛ اسلام راستین دیگر قابل تشخیص نخواهد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اهل بیت عصمت و طهارت علیهم السلام توجه ویژه به زیارت روز اربعین بوده است و نباید با رفتارهای موازی این سیره عملی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با برخی موضوعات مانند راه انداختن پیاده روی جاماندگان اربعین، در صدد جایگزین سازی باشیم؛ این مسئله با سیره و روش اهل بیت ناسازگار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ائمه عَلَيْهِمُ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ثواب خاص و ویژه خود را دارد ولی زیارت اربعین سيد و سالار شهيدان، حضرت أَبا عَبدِاللهِ الحُسَين علیه السلام و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آن جایگاه منحصر بفرد دارد و باید این جایگاه برجسته بماند و معادل و جایگزینی برای آن نتراشیم و جاماندگان را برجسته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روح روایات بر می‌آید این است که حسرت زیارت سيد و سالار شهيدان، حضرت أَبا عَبدِاللهِ الحُسَين علیه السلام باید در دل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بماند و زخم ناشی از حسرت زیارت سيد و سالار شهيدان، نباید جز با زیارت آن بزرگوار التیام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صفرزاده تهرانی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707_58872"/>
      <w:bookmarkStart w:id="22" w:name="pg8707_58872"/>
      <w:bookmarkEnd w:id="22"/>
    </w:p>
    <w:p>
      <w:pPr>
        <w:pStyle w:val="Heading2"/>
        <w:numPr>
          <w:ilvl w:val="1"/>
          <w:numId w:val="1"/>
        </w:numPr>
        <w:rPr/>
      </w:pPr>
      <w:bookmarkStart w:id="23" w:name="pg8707_58872"/>
      <w:bookmarkStart w:id="24" w:name="__RefHeading___Toc2995841_653776707"/>
      <w:bookmarkStart w:id="25" w:name="_Toc7"/>
      <w:bookmarkEnd w:id="23"/>
      <w:bookmarkEnd w:id="24"/>
      <w:r>
        <w:rPr>
          <w:rtl w:val="true"/>
        </w:rPr>
        <w:t>فصل اوّل</w:t>
      </w:r>
      <w:r>
        <w:rPr>
          <w:rtl w:val="true"/>
        </w:rPr>
        <w:t xml:space="preserve">: </w:t>
      </w:r>
      <w:r>
        <w:rPr>
          <w:rtl w:val="true"/>
        </w:rPr>
        <w:t>چرایی و اهمیت زیارت سيد و سالار شهيدان</w:t>
      </w:r>
      <w:bookmarkEnd w:id="25"/>
    </w:p>
    <w:p>
      <w:pPr>
        <w:pStyle w:val="Heading3"/>
        <w:numPr>
          <w:ilvl w:val="2"/>
          <w:numId w:val="1"/>
        </w:numPr>
        <w:rPr/>
      </w:pPr>
      <w:bookmarkStart w:id="26" w:name="__RefHeading___Toc2995843_653776707"/>
      <w:bookmarkStart w:id="27" w:name="_Toc8"/>
      <w:bookmarkEnd w:id="26"/>
      <w:r>
        <w:rPr>
          <w:rtl w:val="true"/>
        </w:rPr>
        <w:t>بخش اوّل</w:t>
      </w:r>
      <w:r>
        <w:rPr>
          <w:rtl w:val="true"/>
        </w:rPr>
        <w:t xml:space="preserve">: </w:t>
      </w:r>
      <w:r>
        <w:rPr>
          <w:rtl w:val="true"/>
        </w:rPr>
        <w:t>زیارت حضرت امام حسین علیه السلام</w:t>
      </w:r>
      <w:bookmarkEnd w:id="27"/>
    </w:p>
    <w:p>
      <w:pPr>
        <w:pStyle w:val="BookText"/>
        <w:rPr/>
      </w:pPr>
      <w:r>
        <w:rPr>
          <w:rFonts w:ascii="IRNazanin" w:hAnsi="IRNazanin" w:eastAsia="IRNazanin"/>
          <w:color w:val="111111"/>
          <w:sz w:val="28"/>
          <w:sz w:val="28"/>
          <w:szCs w:val="28"/>
          <w:rtl w:val="true"/>
          <w:lang w:bidi="fa-IR"/>
        </w:rPr>
        <w:t>زیارت سيد و سالار شهيدان، حضرت أَبا عَبدِاللهِ الحُسَين علیه السلام از اهمیت والائی برخوردار است و از آن‌جایی که ابعاد معنوی آن، نقش کلیدی در تربیت عاشقان و دلدادگان آن حضرت دارد؛ اهل بیت عصمت و طهارت علیهم السلام در صدها روایت، اهمیت آن را گوش‌زد کرده و حتی بر انجام روزانه آن، تأکید فراوان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سجاد علیه السلام در مورد زیارت سيد و سالار شهيدان، حضرت أَبا عَبدِاللهِ الحُسَين علیه السلام سؤال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کُلَّ یَومٍ ، فَإِن لَم تَقدِر فَکُلَّ جُمعَهٍ ، فَإِن لَم تَقدِر فَکُلَّ شَهرٍ ، فَمَن لَم یَزُرهُ فَقَدِ استَخَفَّ بِحَقِّ رَسولِ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صَلَّى الله عَلَيْهِ وَ آلِهِ و سَلَّم</w:t>
      </w:r>
      <w:r>
        <w:rPr>
          <w:rStyle w:val="FootnoteAnchor"/>
          <w:rtl w:val="true"/>
        </w:rPr>
        <w:footnoteReference w:id="2"/>
      </w:r>
      <w:r>
        <w:rPr>
          <w:rFonts w:ascii="IRNazanin" w:hAnsi="IRNazanin" w:eastAsia="IRNazanin"/>
          <w:color w:val="111111"/>
          <w:sz w:val="28"/>
          <w:sz w:val="28"/>
          <w:szCs w:val="28"/>
          <w:rtl w:val="true"/>
          <w:lang w:bidi="fa-IR"/>
        </w:rPr>
        <w:t>هر روز آن حضرت را زیارت کن، اگر نمى‌توانى هفته‌اى یک بار، اگر نمى‌توانى ماهى یکبار، پس کسى که اصلا آن حضرت را زیارت نکند، درحقیقت حریم رسول الله را خفیف شمرده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رضا علیه السلام زیارت سيد و سالار شهيدان، را به مثابه زیارت خداوند تبارک و تعالی تشبیه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عَلَيهِ السَّلام بِشَطِّ الْفُرَاتِ کَمَنْ زَارَ اللَّهَ فَوْقَ عَرْشِهِ</w:t>
      </w:r>
      <w:r>
        <w:rPr>
          <w:rStyle w:val="FootnoteAnchor"/>
          <w:rtl w:val="true"/>
        </w:rPr>
        <w:footnoteReference w:id="3"/>
      </w:r>
      <w:r>
        <w:rPr>
          <w:rFonts w:ascii="Amiri" w:hAnsi="Amiri" w:eastAsia="Amiri" w:cs="Amiri"/>
          <w:color w:val="111111"/>
          <w:sz w:val="28"/>
          <w:sz w:val="28"/>
          <w:szCs w:val="28"/>
          <w:rtl w:val="true"/>
          <w:lang w:bidi="ar-SA"/>
        </w:rPr>
        <w:t xml:space="preserve">هر کس حضرت أَبا عَبدِاللهِ الحُسَين علیه السلام را کنار </w:t>
      </w:r>
      <w:bookmarkStart w:id="28" w:name="pg8707_58873"/>
    </w:p>
    <w:p>
      <w:pPr>
        <w:pStyle w:val="BookText"/>
        <w:rPr/>
      </w:pPr>
      <w:bookmarkEnd w:id="28"/>
      <w:r>
        <w:rPr>
          <w:rFonts w:ascii="IRNazanin" w:hAnsi="IRNazanin" w:eastAsia="IRNazanin"/>
          <w:color w:val="111111"/>
          <w:sz w:val="28"/>
          <w:sz w:val="28"/>
          <w:szCs w:val="28"/>
          <w:rtl w:val="true"/>
          <w:lang w:bidi="fa-IR"/>
        </w:rPr>
        <w:t>شط فرات زیارت کند، مانند کسی است که خداوند را در بالای عرش زیارت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باره زیارت سيد و سالار شهيدان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فِی جِوَارِ نَبِیِّهِ وَ جِوَارِ عَلِیٍّ وَ فَاطِمَةَ فَلَا یَدَعْ زِیَارَةَ الْحُسَیْنِ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هر که می‌خواهد در جوار پیامبر صَلَّى الله عَلَيْهِ وَ آلِهِ و سَلَّم و جوار امام علی علیه السلام و حضرت فاطمه سَلامُ الله عَلَیْها باشد، زیارت امام حسین علیه السلام را رها نکند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سيد و سالار شهيدان، حضرت أَبا عَبدِاللهِ الحُسَين علیه السلام به حدی اهمیت دارد و به قدری نقش تربیتی و معنوی دارد که در اکثر مناسبت‌های دینی از جمله شب و روز جمعه، روز عرفه، اول و نیمه ماه رجب، دوم شعبان، شب و روز نیمه شعبان، شب اول و شب آخر ماه رمضان، شب‌های قدر، شب عید فطر و قربان، روز مباهله، روز نزول سوره هل أتی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بزرگوار وارد شده است</w:t>
      </w:r>
      <w:r>
        <w:rPr>
          <w:rFonts w:eastAsia="IRNazanin" w:cs="IRNazanin"/>
          <w:color w:val="111111"/>
          <w:sz w:val="28"/>
          <w:szCs w:val="28"/>
          <w:rtl w:val="true"/>
          <w:lang w:bidi="fa-IR"/>
        </w:rPr>
        <w:t>.</w:t>
      </w:r>
    </w:p>
    <w:p>
      <w:pPr>
        <w:pStyle w:val="Heading3"/>
        <w:numPr>
          <w:ilvl w:val="2"/>
          <w:numId w:val="1"/>
        </w:numPr>
        <w:rPr/>
      </w:pPr>
      <w:bookmarkStart w:id="29" w:name="__RefHeading___Toc2995845_653776707"/>
      <w:bookmarkStart w:id="30" w:name="_Toc9"/>
      <w:bookmarkEnd w:id="29"/>
      <w:r>
        <w:rPr>
          <w:rtl w:val="true"/>
        </w:rPr>
        <w:t>بخش دوّم</w:t>
      </w:r>
      <w:r>
        <w:rPr>
          <w:rtl w:val="true"/>
        </w:rPr>
        <w:t xml:space="preserve">: </w:t>
      </w:r>
      <w:r>
        <w:rPr>
          <w:rtl w:val="true"/>
        </w:rPr>
        <w:t>زیارت اربعین حضرت امام حسین علیه السلام</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زمان‌های زیارتی سيد و سالار شهيدان، حضرت أَبا عَبدِاللهِ الحُسَين علیه السلام، زیارت روز اربعین، از جایگاه ویژه‌ای برخوردار است و اهل بیت عصمت و طهارت بر زیارت آن بزرگوار در روز اربعین، بسیار تأکید کرده‌اند به حدی که حضرت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سجاد علیه السلام در مسیر بازگشت به مدینه </w:t>
      </w:r>
    </w:p>
    <w:p>
      <w:pPr>
        <w:pStyle w:val="BookText"/>
        <w:rPr/>
      </w:pPr>
      <w:r>
        <w:rPr>
          <w:rFonts w:ascii="IRNazanin" w:hAnsi="IRNazanin" w:eastAsia="IRNazanin"/>
          <w:color w:val="111111"/>
          <w:sz w:val="28"/>
          <w:sz w:val="28"/>
          <w:szCs w:val="28"/>
          <w:rtl w:val="true"/>
          <w:lang w:bidi="fa-IR"/>
        </w:rPr>
        <w:t>فرصت را مقتنم شمرده و به سرپرست کاروان اسرا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عَلی طَریقِ کَرْبَلاءَ</w:t>
      </w:r>
      <w:r>
        <w:rPr>
          <w:rStyle w:val="FootnoteAnchor"/>
          <w:rtl w:val="true"/>
        </w:rPr>
        <w:footnoteReference w:id="5"/>
      </w:r>
      <w:r>
        <w:rPr>
          <w:rFonts w:ascii="Amiri" w:hAnsi="Amiri" w:eastAsia="Amiri" w:cs="Amiri"/>
          <w:color w:val="111111"/>
          <w:sz w:val="28"/>
          <w:sz w:val="28"/>
          <w:szCs w:val="28"/>
          <w:rtl w:val="true"/>
          <w:lang w:bidi="ar-SA"/>
        </w:rPr>
        <w:t>ما را از راه كربلا ببر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زیارت اربعین به حدی اهمّیّت دارد که حضرت امام صادق علیه السلام آن را انشا کرده و به صفوان جمّال آموزش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عِندَ ارتِفاعِ النَّهارِ و تَقُول</w:t>
      </w:r>
      <w:r>
        <w:rPr>
          <w:rStyle w:val="FootnoteAnchor"/>
          <w:rtl w:val="true"/>
        </w:rPr>
        <w:footnoteReference w:id="6"/>
      </w:r>
      <w:r>
        <w:rPr>
          <w:rFonts w:ascii="IRNazanin" w:hAnsi="IRNazanin" w:eastAsia="IRNazanin"/>
          <w:color w:val="111111"/>
          <w:sz w:val="28"/>
          <w:sz w:val="28"/>
          <w:szCs w:val="28"/>
          <w:rtl w:val="true"/>
          <w:lang w:bidi="fa-IR"/>
        </w:rPr>
        <w:t>وقتی مقداری آفتاب روز اربعین بالا آمد آن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زیارت اربعین به حدی اهمیت دارد که حضرت امام حسن عسکری علیه السلام آن را یکی از علائم ایمان شمرده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الْخَمْسِینَ وَ زِیارَةُ الْأَرْبَعِینَ وَ التَّخَتُّمُ فِی الْیمِینِ وَ تَعْفِیرُ الْجَبِینِ وَ الْجَهْرُ بِبسم اللهِ الرَّحمنِ الرَّحیمِ</w:t>
      </w:r>
      <w:r>
        <w:rPr>
          <w:rStyle w:val="FootnoteAnchor"/>
          <w:rtl w:val="true"/>
        </w:rPr>
        <w:footnoteReference w:id="7"/>
      </w:r>
      <w:r>
        <w:rPr>
          <w:rFonts w:ascii="IRNazanin" w:hAnsi="IRNazanin" w:eastAsia="IRNazanin"/>
          <w:color w:val="111111"/>
          <w:sz w:val="28"/>
          <w:sz w:val="28"/>
          <w:szCs w:val="28"/>
          <w:rtl w:val="true"/>
          <w:lang w:bidi="fa-IR"/>
        </w:rPr>
        <w:t>مؤمن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پنجاه گانه روزانه واجب و مستحب، زیارت اربعین، انگشتر در دست راست کردن، پیشانی را هنگام سجده بر خاک گذاشتن، و بِسمِ اللَّهِ الرَّحمنِ الرَّحِیم نماز را بلند گفتن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بخاطر نقش تربیتی و معنویش به حدّی اهمّیّت دارد که شیخ حرّ عاملی استحباب زیارت آن حضرت در روز اربعین را بر اساس روایات ثابت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استحباب زیارت آن حضرت در روز اربعین ثابت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1" w:name="pg8707_58875"/>
    </w:p>
    <w:p>
      <w:pPr>
        <w:pStyle w:val="Heading3"/>
        <w:numPr>
          <w:ilvl w:val="2"/>
          <w:numId w:val="1"/>
        </w:numPr>
        <w:rPr/>
      </w:pPr>
      <w:bookmarkStart w:id="32" w:name="__RefHeading___Toc2995847_653776707"/>
      <w:bookmarkStart w:id="33" w:name="_Toc10"/>
      <w:bookmarkEnd w:id="31"/>
      <w:bookmarkEnd w:id="32"/>
      <w:r>
        <w:rPr>
          <w:rtl w:val="true"/>
        </w:rPr>
        <w:t>بخش سوّم</w:t>
      </w:r>
      <w:r>
        <w:rPr>
          <w:rtl w:val="true"/>
        </w:rPr>
        <w:t xml:space="preserve">: </w:t>
      </w:r>
      <w:r>
        <w:rPr>
          <w:rtl w:val="true"/>
        </w:rPr>
        <w:t>جایگاه رفیع زیارت اربعین حسینی</w:t>
      </w:r>
      <w:bookmarkEnd w:id="33"/>
    </w:p>
    <w:p>
      <w:pPr>
        <w:pStyle w:val="BookText"/>
        <w:rPr/>
      </w:pPr>
      <w:r>
        <w:rPr>
          <w:rFonts w:ascii="IRNazanin" w:hAnsi="IRNazanin" w:eastAsia="IRNazanin"/>
          <w:color w:val="111111"/>
          <w:sz w:val="28"/>
          <w:sz w:val="28"/>
          <w:szCs w:val="28"/>
          <w:rtl w:val="true"/>
          <w:lang w:bidi="fa-IR"/>
        </w:rPr>
        <w:t>زیارت اربعین سيد و سالار شهيدان، أَبا عَبدِاللهِ الحُسَين علیه السلام از چند جهت دارای جایگاه رفیع و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 رفعت و عظمت زیارت اربعین حسینی، مأثور بودن و مستند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را حضرت امام صادق علیه السلام انشا فرمود و به صفوان جمّال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جهات رفعت و عظمت زیارت اربعین حسینی، محتوا و مضامین عالی زیارت اربعین است که با ناب‌ترین مفاهیم و با عمیق‌ترین مضامین؛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جهات رفعت و عظمت زیارت اربعین حسینی، این است که در عین ایجاز و اختصار، کامل‌ترین و جامع‌ترین زیارت حضرت أَبا عَبدِاللهِ الحُسَين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دربردارنده گزارش جامعی از حادثه دلخراش و در عین حال حماسی کربلا است که به تبیین هدف قیام و معرفی شخصیت اصلی قیام و بیان عملکرد خالق آن حماسه پرداخته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به چرایی قیام حماسی عاشورا پرداخته و شور حسینی را به شعور حسینی تبدیل کرده و نقش تربیتی و معنوی گران‌بهائی در زندگی شیفتگان آن بزرگوار دارد</w:t>
      </w:r>
      <w:r>
        <w:rPr>
          <w:rFonts w:eastAsia="IRNazanin" w:cs="IRNazanin"/>
          <w:color w:val="111111"/>
          <w:sz w:val="28"/>
          <w:szCs w:val="28"/>
          <w:rtl w:val="true"/>
          <w:lang w:bidi="fa-IR"/>
        </w:rPr>
        <w:t xml:space="preserve">. </w:t>
      </w:r>
      <w:bookmarkStart w:id="34" w:name="pg8707_58876"/>
    </w:p>
    <w:p>
      <w:pPr>
        <w:pStyle w:val="Heading3"/>
        <w:numPr>
          <w:ilvl w:val="2"/>
          <w:numId w:val="1"/>
        </w:numPr>
        <w:rPr/>
      </w:pPr>
      <w:bookmarkStart w:id="35" w:name="__RefHeading___Toc2995849_653776707"/>
      <w:bookmarkStart w:id="36" w:name="_Toc11"/>
      <w:bookmarkEnd w:id="34"/>
      <w:bookmarkEnd w:id="35"/>
      <w:r>
        <w:rPr>
          <w:rtl w:val="true"/>
        </w:rPr>
        <w:t>بخش چهارم</w:t>
      </w:r>
      <w:r>
        <w:rPr>
          <w:rtl w:val="true"/>
        </w:rPr>
        <w:t xml:space="preserve">: </w:t>
      </w:r>
      <w:r>
        <w:rPr>
          <w:rtl w:val="true"/>
        </w:rPr>
        <w:t>زیارت اربعین حسینی در منابع روایی</w:t>
      </w:r>
      <w:bookmarkEnd w:id="36"/>
    </w:p>
    <w:p>
      <w:pPr>
        <w:pStyle w:val="BookText"/>
        <w:rPr/>
      </w:pPr>
      <w:r>
        <w:rPr>
          <w:rFonts w:ascii="IRNazanin" w:hAnsi="IRNazanin" w:eastAsia="IRNazanin"/>
          <w:color w:val="111111"/>
          <w:sz w:val="28"/>
          <w:sz w:val="28"/>
          <w:szCs w:val="28"/>
          <w:rtl w:val="true"/>
          <w:lang w:bidi="fa-IR"/>
        </w:rPr>
        <w:t>زیارت اربعین در منابع روایی شیعه جایگاه ویژه‌ای دارد و در هر یک از کتب روایی بابی به این موضوع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تأکّد استحباب زیارت الحسین علیه السلام یوم الأربعین من مقتله و هو یوم العشرین من صفر</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تأکّد استحباب زیارت الحسین علیه السلام یوم الاربعین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زیارت الاربعین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فضلیت زیارت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علیه السلام در روز بیستم ماه صفر را بیان کرده و به همان حدیث معروف امام حسن عسکری علیه السلام تمسک جسته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تستحب زیارته یوم الاربعین من مقتله و هو العشرون من صفر</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اول در کتاب مزار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زیارة الاربعین و هو یوم العشرون من صفر</w:t>
      </w:r>
      <w:r>
        <w:rPr>
          <w:rFonts w:eastAsia="IRNazanin" w:cs="IRNazanin"/>
          <w:color w:val="111111"/>
          <w:sz w:val="28"/>
          <w:szCs w:val="28"/>
          <w:rtl w:val="true"/>
          <w:lang w:bidi="fa-IR"/>
        </w:rPr>
        <w:t>»</w:t>
      </w:r>
      <w:r>
        <w:rPr>
          <w:rStyle w:val="FootnoteAnchor"/>
          <w:rtl w:val="true"/>
        </w:rPr>
        <w:footnoteReference w:id="14"/>
      </w:r>
      <w:bookmarkStart w:id="37" w:name="pg8707_58877"/>
    </w:p>
    <w:p>
      <w:pPr>
        <w:pStyle w:val="BookText"/>
        <w:rPr/>
      </w:pPr>
      <w:bookmarkEnd w:id="37"/>
      <w:r>
        <w:rPr>
          <w:rFonts w:ascii="IRNazanin" w:hAnsi="IRNazanin" w:eastAsia="IRNazanin"/>
          <w:color w:val="111111"/>
          <w:sz w:val="28"/>
          <w:sz w:val="28"/>
          <w:szCs w:val="28"/>
          <w:rtl w:val="true"/>
          <w:lang w:bidi="fa-IR"/>
        </w:rPr>
        <w:t xml:space="preserve">مرحوم کفعمی در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بالعشرین منه زیارة الحسین علیه السلام و هی زیارة 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زیارت سیدالشهدا علیه السلام در روز اربعین به همین حدیث امام حسن عسکری علیه السلام تمسّک کرده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بر کتاب تهذیب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را آورده است</w:t>
      </w:r>
      <w:r>
        <w:rPr>
          <w:rFonts w:eastAsia="IRNazanin" w:cs="IRNazanin"/>
          <w:color w:val="111111"/>
          <w:sz w:val="28"/>
          <w:szCs w:val="28"/>
          <w:rtl w:val="true"/>
          <w:lang w:bidi="fa-IR"/>
        </w:rPr>
        <w:t>.</w:t>
      </w:r>
    </w:p>
    <w:p>
      <w:pPr>
        <w:pStyle w:val="Heading3"/>
        <w:numPr>
          <w:ilvl w:val="2"/>
          <w:numId w:val="1"/>
        </w:numPr>
        <w:rPr/>
      </w:pPr>
      <w:bookmarkStart w:id="38" w:name="__RefHeading___Toc2995851_653776707"/>
      <w:bookmarkStart w:id="39" w:name="_Toc12"/>
      <w:bookmarkEnd w:id="38"/>
      <w:r>
        <w:rPr>
          <w:rtl w:val="true"/>
        </w:rPr>
        <w:t>بخش پنجم</w:t>
      </w:r>
      <w:r>
        <w:rPr>
          <w:rtl w:val="true"/>
        </w:rPr>
        <w:t xml:space="preserve">: </w:t>
      </w:r>
      <w:r>
        <w:rPr>
          <w:rtl w:val="true"/>
        </w:rPr>
        <w:t>راهپیمایی ارﺑﻌﻴﻦ حسینی</w:t>
      </w:r>
      <w:bookmarkEnd w:id="39"/>
    </w:p>
    <w:p>
      <w:pPr>
        <w:pStyle w:val="BookText"/>
        <w:rPr/>
      </w:pPr>
      <w:r>
        <w:rPr>
          <w:rFonts w:ascii="IRNazanin" w:hAnsi="IRNazanin" w:eastAsia="IRNazanin"/>
          <w:color w:val="111111"/>
          <w:sz w:val="28"/>
          <w:sz w:val="28"/>
          <w:szCs w:val="28"/>
          <w:rtl w:val="true"/>
          <w:lang w:bidi="fa-IR"/>
        </w:rPr>
        <w:t>نقش تربیتی و معنوی زیارت خاصه زیارت اربعین، در زندگی شیفتگان سيد و سالار شهيدان، حضرت أَبا عَبدِاللهِ الحُسَين علیه السلام به حدّی است که اهل بیت عصمت و طهارت برای هر گام آن، آثار معنوی گران‌بهایی را ذکر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 علیه السلام درباره زیارت با پای پیاده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مَاشِیاً کَتَبَ اللَّهُ لَهُ بِکُلِّ خُطْوَةٍ أَلْفَ حَسَنَةٍ وَ مَحَا عَنْهُ أَلْفَ سَیِّئَةٍ وَ رَفَعَ لَهُ أَلْفَ </w:t>
      </w:r>
    </w:p>
    <w:p>
      <w:pPr>
        <w:pStyle w:val="BookText"/>
        <w:rPr/>
      </w:pPr>
      <w:r>
        <w:rPr>
          <w:rFonts w:ascii="Amiri" w:hAnsi="Amiri" w:eastAsia="Amiri" w:cs="Amiri"/>
          <w:color w:val="111111"/>
          <w:sz w:val="28"/>
          <w:sz w:val="28"/>
          <w:szCs w:val="28"/>
          <w:rtl w:val="true"/>
          <w:lang w:bidi="ar-SA"/>
        </w:rPr>
        <w:t>دَرَجَةٍ</w:t>
      </w:r>
      <w:r>
        <w:rPr>
          <w:rStyle w:val="FootnoteAnchor"/>
          <w:rtl w:val="true"/>
        </w:rPr>
        <w:footnoteReference w:id="20"/>
      </w:r>
      <w:r>
        <w:rPr>
          <w:rFonts w:ascii="IRNazanin" w:hAnsi="IRNazanin" w:eastAsia="IRNazanin"/>
          <w:color w:val="111111"/>
          <w:sz w:val="28"/>
          <w:sz w:val="28"/>
          <w:szCs w:val="28"/>
          <w:rtl w:val="true"/>
          <w:lang w:bidi="fa-IR"/>
        </w:rPr>
        <w:t>کسی که پیاده به زیارت قبر حضرت أَبا عَبدِاللهِ الحُسَين علیه السلام رود، خداوند متعال به هر قدمی که بر می دارد هزار حسنه برایش ثبت و هزار گناه از وی محو می‌فرماید و هزار درجه مرتبه‌اش را بالا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جعفر</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صادق علیه السلام در وصف زائر حضرت أَبا عَبدِاللهِ الحُسَين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عَلَيهِ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مِنْ شِیعَتِنَا لَمْ یرْجِعْ حَتَّی یغْفَرَ لَهُ کلُّ ذَنْبٍ وَ یکتَبَ لَهُ بِکلِّ خُطْوَةٍ خَطَاهَا وَ کلِّ یدٍ رَفَعَتْهَا دَابَّتُهُ أَلْفُ حَسَنَةٍ وَ مُحِی عَنْهُ أَلْفُ سَیئَةٍ وَ یرْفَعُ لَهُ أَلْفُ دَرَجَةٍ</w:t>
      </w:r>
      <w:r>
        <w:rPr>
          <w:rStyle w:val="FootnoteAnchor"/>
          <w:rtl w:val="true"/>
        </w:rPr>
        <w:footnoteReference w:id="21"/>
      </w:r>
      <w:r>
        <w:rPr>
          <w:rFonts w:ascii="IRNazanin" w:hAnsi="IRNazanin" w:eastAsia="IRNazanin"/>
          <w:color w:val="111111"/>
          <w:sz w:val="28"/>
          <w:sz w:val="28"/>
          <w:szCs w:val="28"/>
          <w:rtl w:val="true"/>
          <w:lang w:bidi="fa-IR"/>
        </w:rPr>
        <w:t>هر که از شیعیان ما حضرت أَبا عَبدِاللهِ الحُسَين علیه السلام را زیارت کند،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این که همه گناهانش بخشیده شود و به ازای هر قدمی که برمی‌دارد و هر دستی که به سوی آسمان بالا می‌رود، برایش هزار حسنه نوشته می‌شود و هزار گناهش پاک می‌شود و هزار درجه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عصمت و طهارت، زیارت با پای پیاده، خاصه زیارت اربعین، ارزش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سيد و سالار شهيدان، حضرت أَبا عَبدِاللهِ الحُسَين علیه السلام، با پای پیاده در روز اربعین؛ سه فضیلتی است که راهپیمایی ارﺑﻌﻴﻦ حسینی را بوجود آورده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راهپمایی حماسی ارﺑﻌﻴﻦ حسینی سه فضیلت زیارت، با پای پیاده، در روز اربعین را در بر دارد و مصداق بارز زیارت سيد و سالار شهيدان، حضرت أَبا عَبدِاللهِ الحُسَين علیه </w:t>
      </w:r>
      <w:bookmarkStart w:id="40" w:name="pg8707_58879"/>
    </w:p>
    <w:p>
      <w:pPr>
        <w:pStyle w:val="BookText"/>
        <w:rPr/>
      </w:pPr>
      <w:bookmarkEnd w:id="40"/>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پای پیاده، در روز اربعین حسینی همان راهپیمایی باشکوه و حماسی اربعین حسینی است</w:t>
      </w:r>
      <w:r>
        <w:rPr>
          <w:rFonts w:eastAsia="IRNazanin" w:cs="IRNazanin"/>
          <w:color w:val="111111"/>
          <w:sz w:val="28"/>
          <w:szCs w:val="28"/>
          <w:rtl w:val="true"/>
          <w:lang w:bidi="fa-IR"/>
        </w:rPr>
        <w:t>.</w:t>
      </w:r>
    </w:p>
    <w:p>
      <w:pPr>
        <w:pStyle w:val="Heading3"/>
        <w:numPr>
          <w:ilvl w:val="2"/>
          <w:numId w:val="1"/>
        </w:numPr>
        <w:rPr/>
      </w:pPr>
      <w:bookmarkStart w:id="41" w:name="__RefHeading___Toc2995853_653776707"/>
      <w:bookmarkStart w:id="42" w:name="_Toc13"/>
      <w:bookmarkEnd w:id="41"/>
      <w:r>
        <w:rPr>
          <w:rtl w:val="true"/>
        </w:rPr>
        <w:t>بخش ششم</w:t>
      </w:r>
      <w:r>
        <w:rPr>
          <w:rtl w:val="true"/>
        </w:rPr>
        <w:t xml:space="preserve">: </w:t>
      </w:r>
      <w:r>
        <w:rPr>
          <w:rtl w:val="true"/>
        </w:rPr>
        <w:t>سیره علمای شیعه در راهپیمایی ارﺑﻌﻴﻦ حسینی</w:t>
      </w:r>
      <w:bookmarkEnd w:id="42"/>
    </w:p>
    <w:p>
      <w:pPr>
        <w:pStyle w:val="BookText"/>
        <w:rPr/>
      </w:pPr>
      <w:r>
        <w:rPr>
          <w:rFonts w:ascii="IRNazanin" w:hAnsi="IRNazanin" w:eastAsia="IRNazanin"/>
          <w:color w:val="111111"/>
          <w:sz w:val="28"/>
          <w:sz w:val="28"/>
          <w:szCs w:val="28"/>
          <w:rtl w:val="true"/>
          <w:lang w:bidi="fa-IR"/>
        </w:rPr>
        <w:t>به گفته برخی پژوهشگران، راهپیمایی باشکوه و حماسی اربعین حسینی از زمان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عصمت و طهارت در بین شیعیان رایج بوده و شیعیان حتی در زمان بنی‌امیه و بنی‌العباس به این حرکت پایبند بوده‌اند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 تاریخ سیره مستمرّه علمای تشیّع اهتمام جدّی به راهپیمایی باشکوه و حماسی اربعین حسینی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راهپیمایی باشکوه و حماسی اربعین حسینی در طول تاریخ، سیره مستمر شیعه بوده است و در میان متأخرین علمای شیعه مانند شیخ انصاری، میرزا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حسین نوری، صاحب موسوعه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بحرالعلوم، قاضی طباطبایی، امام موسی صدر، علامه امینی، سید محسن امین عاملی،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میرزا محمد حسین نائینی، در هدایت و ترغیب شیفتگان حسینی به زیارت اربعین، خاصه به صورت پیاده، نقش اساسی داشته‌اند و ضمن ارائه رهنمود، خود در کنار مردم در راهپیمایی باشکوه و حماسی اربعین حسینی شرکت می‌کردند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محدث نوری هر سال و در مناسبت‌های مختلف به همراه شاگردانش پیاده به زیارت رفته و در ترویج زیارت اربعین نقشی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 الله سید </w:t>
      </w:r>
    </w:p>
    <w:p>
      <w:pPr>
        <w:pStyle w:val="BookText"/>
        <w:rPr/>
      </w:pPr>
      <w:r>
        <w:rPr>
          <w:rFonts w:ascii="IRNazanin" w:hAnsi="IRNazanin" w:eastAsia="IRNazanin"/>
          <w:color w:val="111111"/>
          <w:sz w:val="28"/>
          <w:sz w:val="28"/>
          <w:szCs w:val="28"/>
          <w:rtl w:val="true"/>
          <w:lang w:bidi="fa-IR"/>
        </w:rPr>
        <w:t>محمود شاهرودی به همراه شاگردانش هر ساله پیاده به زیارت اربعین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مدنی، آیت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ملکوتی، آیت الله ملکی تبریزی، سید محمد حسین طهرانی، سید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احمد مستنبط، شیخ عباس قوچانی، شیخ حسن نجابت شیرازی و آیت الله سید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 الحسین دستغیب و شهید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صدر اول و شهید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صدر دوم از شرکت کنندگان در راهپیمایی باشکوه و حماسی اربعین حسینی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مرعشی نجفی بیست بار پیاده به همراه تعدادی از طلّاب که همه از مراجع و بزرگان شدند، به کربلا مشرّف شد و شیخ جعفر کاشف الغطاء در یکی از پیاده روی‌هایش به کربلا، به حضور حضرت ولی عصر عجل الله تعالی فرجه الشریف شرفیاب شده است و حضرت ایشان را به سینه خویش چسبانده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زنده کننده شریعت ما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 تاریخ علاقه و اشتیاق به این مراسم معنوی در میان مراجع تقلید، استادان، طلّاب و روحانیون حوزه علمیّه نجف، از شور و حال بیشتری برخوردار بوده است و کتاب ادب الّطف که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منتشر شده در گزارش خود، اجتماع عظیم اربعین حسینی در کربلا را به اجتماع مسلمانان در مکّه مکرّمه تشبیه کرده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8707_58881"/>
    </w:p>
    <w:p>
      <w:pPr>
        <w:pStyle w:val="Heading3"/>
        <w:numPr>
          <w:ilvl w:val="2"/>
          <w:numId w:val="1"/>
        </w:numPr>
        <w:rPr/>
      </w:pPr>
      <w:bookmarkStart w:id="44" w:name="__RefHeading___Toc2995855_653776707"/>
      <w:bookmarkStart w:id="45" w:name="_Toc14"/>
      <w:bookmarkEnd w:id="43"/>
      <w:bookmarkEnd w:id="44"/>
      <w:r>
        <w:rPr>
          <w:rtl w:val="true"/>
        </w:rPr>
        <w:t>بخش هفتم</w:t>
      </w:r>
      <w:r>
        <w:rPr>
          <w:rtl w:val="true"/>
        </w:rPr>
        <w:t xml:space="preserve">: </w:t>
      </w:r>
      <w:r>
        <w:rPr>
          <w:rtl w:val="true"/>
        </w:rPr>
        <w:t>چرایی راهپمایی ارﺑﻌﻴﻦ حسینی</w:t>
      </w:r>
      <w:bookmarkEnd w:id="45"/>
    </w:p>
    <w:p>
      <w:pPr>
        <w:pStyle w:val="BookText"/>
        <w:rPr/>
      </w:pPr>
      <w:r>
        <w:rPr>
          <w:rFonts w:ascii="IRNazanin" w:hAnsi="IRNazanin" w:eastAsia="IRNazanin"/>
          <w:color w:val="111111"/>
          <w:sz w:val="28"/>
          <w:sz w:val="28"/>
          <w:szCs w:val="28"/>
          <w:rtl w:val="true"/>
          <w:lang w:bidi="fa-IR"/>
        </w:rPr>
        <w:t>راهپیمایی باشکوه و حماسی اربعین حسینی، ﺗﻌﻈﻴﻢ ﺷﻌﺎﺋﺮ الهی و یادآور ایام الله و احیاگر امامت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راهپمایی حماسی برای حق شناسی و پاسداشت و تکریم ارزش‌های انسانی و دلدادگی واقعی و حقیقی به سيد و سالار شهيدان، حضرت أَبا عَبدِاللهِ الحُسَين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باشکوه و حماسی اربعین حسینی، سبب ماندگاری، اثرگذاری و تحقّق اهداف قیام است که از تحریف قیام و نهضت سيد و سالار شهيدان، حضرت أَبا عَبدِاللهِ الحُسَين علیه السلام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راهپمایی حماسی ارﺑﻌﻴﻦ حسینی، نماﻳﺶ قدرت و نماد آمادگی شیعه برای اﺳﺘﻜﺒﺎر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ﺳﺘﻴﺰی و مبارزه با ظلم و فساد و عملیات راهبردی برای شکست دشمنان بشریت است که به فتح سنگرهای کلیدی جهان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راهپمایی حماسی ارﺑﻌﻴﻦ حسینی، نشان عقلانیت و درستی اندیشه دینی و تجلی تفکر ناب اسلام محمدی است که عزت اسلام، سربلندی مسلمانان و وﺣﺪت بین ﺟﻬﺎن اسلام را به دنبال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راهپمایی حماسی ارﺑﻌﻴﻦ حسینی، یک همایش بزرگ و بی‌مانند برای تلاقی دل‌های پاکِ موحدان خداپرست است که به عنوان یک سرمایه‌ی ارزشمند، به پیشبرد اهداف جهان اسلام می‌انجامد و آزادی قدس شریف را به دنبال خواهد داشت ان شاءالله</w:t>
      </w:r>
      <w:r>
        <w:rPr>
          <w:rFonts w:eastAsia="IRNazanin" w:cs="IRNazanin"/>
          <w:color w:val="111111"/>
          <w:sz w:val="28"/>
          <w:szCs w:val="28"/>
          <w:rtl w:val="true"/>
          <w:lang w:bidi="fa-IR"/>
        </w:rPr>
        <w:t xml:space="preserve">. </w:t>
      </w:r>
      <w:bookmarkStart w:id="46" w:name="pg8707_58882"/>
    </w:p>
    <w:p>
      <w:pPr>
        <w:pStyle w:val="BookText"/>
        <w:rPr/>
      </w:pPr>
      <w:bookmarkEnd w:id="46"/>
      <w:r>
        <w:rPr>
          <w:rFonts w:ascii="IRNazanin" w:hAnsi="IRNazanin" w:eastAsia="IRNazanin"/>
          <w:color w:val="111111"/>
          <w:sz w:val="28"/>
          <w:sz w:val="28"/>
          <w:szCs w:val="28"/>
          <w:rtl w:val="true"/>
          <w:lang w:bidi="fa-IR"/>
        </w:rPr>
        <w:t>راهپمایی حماسی ارﺑﻌﻴﻦ حسینی در حقیقت یک گذرگاه عملیاتی برای پاسخ به ندای هل من ناصر حسینی و جبران کوتاهی در موضوع غدیر است</w:t>
      </w:r>
      <w:r>
        <w:rPr>
          <w:rFonts w:eastAsia="IRNazanin" w:cs="IRNazanin"/>
          <w:color w:val="111111"/>
          <w:sz w:val="28"/>
          <w:szCs w:val="28"/>
          <w:rtl w:val="true"/>
          <w:lang w:bidi="fa-IR"/>
        </w:rPr>
        <w:t>.</w:t>
      </w:r>
    </w:p>
    <w:p>
      <w:pPr>
        <w:pStyle w:val="Heading3"/>
        <w:numPr>
          <w:ilvl w:val="2"/>
          <w:numId w:val="1"/>
        </w:numPr>
        <w:rPr/>
      </w:pPr>
      <w:bookmarkStart w:id="47" w:name="__RefHeading___Toc2995857_653776707"/>
      <w:bookmarkStart w:id="48" w:name="_Toc15"/>
      <w:bookmarkEnd w:id="47"/>
      <w:r>
        <w:rPr>
          <w:rtl w:val="true"/>
        </w:rPr>
        <w:t>بخش هشتم</w:t>
      </w:r>
      <w:r>
        <w:rPr>
          <w:rtl w:val="true"/>
        </w:rPr>
        <w:t xml:space="preserve">: </w:t>
      </w:r>
      <w:r>
        <w:rPr>
          <w:rtl w:val="true"/>
        </w:rPr>
        <w:t>ضرورت راهپیمایی اربعین</w:t>
      </w:r>
      <w:bookmarkEnd w:id="48"/>
    </w:p>
    <w:p>
      <w:pPr>
        <w:pStyle w:val="BookText"/>
        <w:rPr/>
      </w:pPr>
      <w:r>
        <w:rPr>
          <w:rFonts w:ascii="IRNazanin" w:hAnsi="IRNazanin" w:eastAsia="IRNazanin"/>
          <w:color w:val="111111"/>
          <w:sz w:val="28"/>
          <w:sz w:val="28"/>
          <w:szCs w:val="28"/>
          <w:rtl w:val="true"/>
          <w:lang w:bidi="fa-IR"/>
        </w:rPr>
        <w:t>امروز که دشمنی ﺑﺎ اﺳﻼم و ﺗﺸﻴﻊ، اﺑﻌﺎد ﺑﻪ ﻣﺮاﺗﺐ ﺧﻄﺮﻧﺎکﺗﺮ و ﻛﺸﻨﺪهﺗﺮی ﺑﻪ ﺧﻮد ﮔﺮﻓﺘﻪ و دشمنان قسم خورده دین مبین اسلام همه توان خود را در یک جنگ ترکیبی بکار گرفته تا ﺑﺎ سخت‌افزارها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افزارهای ﻣﺨﺘﻠﻒ فرهنگی، سیاسی و نظامی، ﭼﻬﺮه اسلام را ﺗﺨﺮﻳﺐ کنند و ﭼﺮاغ اهل بیت عصمت و طهارت را خاموش نمایند؛ راهپیمایی باشکوه و حماسی اربعین حسینی، اهمیت بیشتری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اﺳﺘﻔﺎده از ﻫﻤﻪ اﺑﺰارﻫﺎی مشروعی ﻛﻪ ﺑﻪ ﺗﻘﻮﻳﺖ ﻫﻮﻳﺖ دینی و ﺗﺤﻜﻴﻢ اﻧﺴﺠﺎم مذهبی بیانجامد و اﻗﺘﺪار و ﺻﻼﺑﺖ ﺷﻴﻌﻪ را در ﺑﺮاﺑﺮ ﻗﺪرتﻫﺎی بیگانه ﻧﻤﺎﻳﺶ دهد؛ وﻇﻴﻔﻪی ﻣﻬﻢ و ﺿﺮوری است و یکی از آن ابزارها، راهپیمایی باشکوه و حماسی اربعین حسینی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رسالت زائران اربعین حسینی بیش از هر زمان دیگر سنگین‌تر و اثرگذارتر است بنابر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بر همگان لازم است در تقویت راهپیمایی باشکوه و حماسی اربعین حسینی بکوشند و همه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این مراسم حماسی، نسبت به وظایف خطیر خود آشنا شده و بر شکوه و عظمت مراسم بیافزایند و با ﺣﻀﻮر ﺧﻴﺮه‌ﻛﻨﻨﺪه و ﻣﻴﻠﻴﻮنی خود، نمایشگر وحدت، قدرت،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صلابت شیعه باشند و از آن چه شکوه و عظمت مراسم را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می‌کند به شدت پرهیز نمایند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707_58885"/>
      <w:bookmarkStart w:id="50" w:name="pg8707_58885"/>
      <w:bookmarkEnd w:id="50"/>
    </w:p>
    <w:p>
      <w:pPr>
        <w:pStyle w:val="Heading2"/>
        <w:numPr>
          <w:ilvl w:val="1"/>
          <w:numId w:val="1"/>
        </w:numPr>
        <w:rPr/>
      </w:pPr>
      <w:bookmarkStart w:id="51" w:name="pg8707_58885"/>
      <w:bookmarkStart w:id="52" w:name="__RefHeading___Toc2995859_653776707"/>
      <w:bookmarkStart w:id="53" w:name="_Toc16"/>
      <w:bookmarkEnd w:id="51"/>
      <w:bookmarkEnd w:id="52"/>
      <w:r>
        <w:rPr>
          <w:rtl w:val="true"/>
        </w:rPr>
        <w:t>فصل دوّم</w:t>
      </w:r>
      <w:r>
        <w:rPr>
          <w:rtl w:val="true"/>
        </w:rPr>
        <w:t xml:space="preserve">: </w:t>
      </w:r>
      <w:r>
        <w:rPr>
          <w:rtl w:val="true"/>
        </w:rPr>
        <w:t>منشور اخلاقى راهپیمایی حماسی اربعین حسینی</w:t>
      </w:r>
      <w:bookmarkEnd w:id="53"/>
    </w:p>
    <w:p>
      <w:pPr>
        <w:pStyle w:val="Heading3"/>
        <w:numPr>
          <w:ilvl w:val="2"/>
          <w:numId w:val="1"/>
        </w:numPr>
        <w:rPr/>
      </w:pPr>
      <w:bookmarkStart w:id="54" w:name="__RefHeading___Toc2995861_653776707"/>
      <w:bookmarkStart w:id="55" w:name="_Toc17"/>
      <w:bookmarkEnd w:id="54"/>
      <w:r>
        <w:rPr>
          <w:rtl w:val="true"/>
        </w:rPr>
        <w:t>بخش اوّل</w:t>
      </w:r>
      <w:r>
        <w:rPr>
          <w:rtl w:val="true"/>
        </w:rPr>
        <w:t xml:space="preserve">: </w:t>
      </w:r>
      <w:r>
        <w:rPr>
          <w:rtl w:val="true"/>
        </w:rPr>
        <w:t>مقدمه</w:t>
      </w:r>
      <w:bookmarkEnd w:id="55"/>
    </w:p>
    <w:p>
      <w:pPr>
        <w:pStyle w:val="BookText"/>
        <w:rPr/>
      </w:pPr>
      <w:r>
        <w:rPr>
          <w:rFonts w:ascii="IRNazanin" w:hAnsi="IRNazanin" w:eastAsia="IRNazanin"/>
          <w:color w:val="111111"/>
          <w:sz w:val="28"/>
          <w:sz w:val="28"/>
          <w:szCs w:val="28"/>
          <w:rtl w:val="true"/>
          <w:lang w:bidi="fa-IR"/>
        </w:rPr>
        <w:t>زیارت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معرفت اربعین و شکوه راهپیمایی حماسی ارﺑﻌﻴﻦ حسینی، در گرو رعایت شایسته‌ی آداب و شرائط، حدود و ثغور راهپمایی حماسی ارﺑﻌﻴﻦ حسینی است که از آن به منشور اخلاقى راهپیمایی اربعین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شعائر دین با افراط یا تفریط، تند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یا کوتاهی، آسیب دیده و به انحراف کشیده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همواره واقعه غدیر، واقعه مباهله، عید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سعید فطر، عید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 قربان، مراسم 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شکوه حج، عزاداری سید و سالار شهیدان، راهپمایی ارﺑﻌﻴﻦ حسینی و یا نماز‌جماعت یا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رعایت آداب و شرایط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همواره افرادی بوده‌اند که خواسته یا ناخواسته با کوتاهی یا تندروی‌ها یا با روشن فکری یا تحجّر جاهلانه؛ زمینه سوء استفاده بدخواهان شده و بهانه به دست دشمن داده و راه را برای اجرای نقشه‌های آنان باز 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اربعین حسینی برای حفظ این حرکت عظیم و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شکوه از هرگونه آفت و آسیب؛ باید آداب و شرائط، حدود و ثغور راهپیمایی را به شدت رعایت کرده و بر ﺷﻜﻮه و عظمت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اخلاقى، تربیتی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 راهپیمایی حماسی ارﺑﻌﻴﻦ حسینی، حاوی آداب و شرائط، حدود و ثغور راهپیمایی ارﺑﻌﻴﻦ است که به برخی از آن اشاره می‌شود</w:t>
      </w:r>
      <w:r>
        <w:rPr>
          <w:rFonts w:eastAsia="IRNazanin" w:cs="IRNazanin"/>
          <w:color w:val="111111"/>
          <w:sz w:val="28"/>
          <w:szCs w:val="28"/>
          <w:rtl w:val="true"/>
          <w:lang w:bidi="fa-IR"/>
        </w:rPr>
        <w:t xml:space="preserve">: </w:t>
      </w:r>
      <w:bookmarkStart w:id="56" w:name="pg8707_58886"/>
    </w:p>
    <w:p>
      <w:pPr>
        <w:pStyle w:val="Heading3"/>
        <w:numPr>
          <w:ilvl w:val="2"/>
          <w:numId w:val="1"/>
        </w:numPr>
        <w:rPr/>
      </w:pPr>
      <w:bookmarkStart w:id="57" w:name="__RefHeading___Toc2995863_653776707"/>
      <w:bookmarkStart w:id="58" w:name="_Toc18"/>
      <w:bookmarkEnd w:id="56"/>
      <w:bookmarkEnd w:id="57"/>
      <w:r>
        <w:rPr>
          <w:rtl w:val="true"/>
        </w:rPr>
        <w:t>بخش دوّم</w:t>
      </w:r>
      <w:r>
        <w:rPr>
          <w:rtl w:val="true"/>
        </w:rPr>
        <w:t xml:space="preserve">: </w:t>
      </w:r>
      <w:r>
        <w:rPr>
          <w:rtl w:val="true"/>
        </w:rPr>
        <w:t>منشور اخلاقى راهپیمایی حماسی ارﺑﻌﻴﻦ حسینی</w:t>
      </w:r>
      <w:bookmarkEnd w:id="58"/>
    </w:p>
    <w:p>
      <w:pPr>
        <w:pStyle w:val="Heading4"/>
        <w:numPr>
          <w:ilvl w:val="3"/>
          <w:numId w:val="1"/>
        </w:numPr>
        <w:rPr/>
      </w:pPr>
      <w:bookmarkStart w:id="59" w:name="__RefHeading___Toc2995865_653776707"/>
      <w:bookmarkStart w:id="60" w:name="_Toc19"/>
      <w:bookmarkEnd w:id="59"/>
      <w:r>
        <w:rPr>
          <w:rtl w:val="true"/>
        </w:rPr>
        <w:t>اوّل</w:t>
      </w:r>
      <w:r>
        <w:rPr>
          <w:rtl w:val="true"/>
        </w:rPr>
        <w:t xml:space="preserve">: </w:t>
      </w:r>
      <w:r>
        <w:rPr>
          <w:rtl w:val="true"/>
        </w:rPr>
        <w:t>تحقق اهداف و فلسفه قیام امام حسین علیه السلام</w:t>
      </w:r>
      <w:bookmarkEnd w:id="60"/>
    </w:p>
    <w:p>
      <w:pPr>
        <w:pStyle w:val="BookText"/>
        <w:rPr/>
      </w:pPr>
      <w:r>
        <w:rPr>
          <w:rFonts w:ascii="IRNazanin" w:hAnsi="IRNazanin" w:eastAsia="IRNazanin"/>
          <w:color w:val="111111"/>
          <w:sz w:val="28"/>
          <w:sz w:val="28"/>
          <w:szCs w:val="28"/>
          <w:rtl w:val="true"/>
          <w:lang w:bidi="fa-IR"/>
        </w:rPr>
        <w:t>زائر اربعین حسینى در طول راهپیمایی باشکوه و حماسی اربعین حسینی، به اهداف و فلسفه قیام سيد و سالار شهيدان، حضرت أَبا عَبدِاللهِ الحُسَين علیه السلام توجه داشته و با رفتار، کردار و گفتار شایسته؛ نهایت تلاش خود را برای تحقّق آن اهداف بکار می‌گیرد و به این حقیقت توجه دارد که راهپیمایی باشکوه و حماسی اربعین حسینی، همه وظیفه شیعه نیست بلکه کف آن است و وظائف شیعه به مراتب از راهپیمایی بالاتر و خطیر تر است</w:t>
      </w:r>
      <w:r>
        <w:rPr>
          <w:rFonts w:eastAsia="IRNazanin" w:cs="IRNazanin"/>
          <w:color w:val="111111"/>
          <w:sz w:val="28"/>
          <w:szCs w:val="28"/>
          <w:rtl w:val="true"/>
          <w:lang w:bidi="fa-IR"/>
        </w:rPr>
        <w:t>.</w:t>
      </w:r>
    </w:p>
    <w:p>
      <w:pPr>
        <w:pStyle w:val="Heading4"/>
        <w:numPr>
          <w:ilvl w:val="3"/>
          <w:numId w:val="1"/>
        </w:numPr>
        <w:rPr/>
      </w:pPr>
      <w:bookmarkStart w:id="61" w:name="__RefHeading___Toc2995867_653776707"/>
      <w:bookmarkStart w:id="62" w:name="_Toc20"/>
      <w:bookmarkEnd w:id="61"/>
      <w:r>
        <w:rPr>
          <w:rtl w:val="true"/>
        </w:rPr>
        <w:t>دوّم</w:t>
      </w:r>
      <w:r>
        <w:rPr>
          <w:rtl w:val="true"/>
        </w:rPr>
        <w:t xml:space="preserve">: </w:t>
      </w:r>
      <w:r>
        <w:rPr>
          <w:rtl w:val="true"/>
        </w:rPr>
        <w:t>حفظ شکوه و عظمت راهپیمایی</w:t>
      </w:r>
      <w:bookmarkEnd w:id="62"/>
    </w:p>
    <w:p>
      <w:pPr>
        <w:pStyle w:val="BookText"/>
        <w:rPr/>
      </w:pPr>
      <w:r>
        <w:rPr>
          <w:rFonts w:ascii="IRNazanin" w:hAnsi="IRNazanin" w:eastAsia="IRNazanin"/>
          <w:color w:val="111111"/>
          <w:sz w:val="28"/>
          <w:sz w:val="28"/>
          <w:szCs w:val="28"/>
          <w:rtl w:val="true"/>
          <w:lang w:bidi="fa-IR"/>
        </w:rPr>
        <w:t>زائر اربعین حسینى با انجام اعمال مستند و مأثور، رعایت دقیق و صحیح آموزه‌های دینی، رعایت آداب سفر و آداب زیارت، جایگاه راهپیمایی حماسی ارﺑﻌﻴﻦ حسینی را حفظ می‌کند و بر شکوه و عظمت آن می‌افزاید و از اعمال بدون سند، رفتارهای بدعت‌آمیز، رفتارهای خرافی، حرکات‌های افراطی و تفریطی، حرکات‌های ﺗﻔﺮﻗﻪ‌آمیز و اختلاف اﻓﻜﻨﺎنه و تعصب‌های ﻗﻮمی؛ به شدت پرهیز کرده و شیعه و اسلام را از طعن بدخواهان دور می‌کند و راهپیمایی حماسی ارﺑﻌﻴﻦ حسینی که متعلّق به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اسلام است را از هر آسیب و آفتی حفظ می‌نماید</w:t>
      </w:r>
      <w:r>
        <w:rPr>
          <w:rFonts w:eastAsia="IRNazanin" w:cs="IRNazanin"/>
          <w:color w:val="111111"/>
          <w:sz w:val="28"/>
          <w:szCs w:val="28"/>
          <w:rtl w:val="true"/>
          <w:lang w:bidi="fa-IR"/>
        </w:rPr>
        <w:t>.</w:t>
      </w:r>
    </w:p>
    <w:p>
      <w:pPr>
        <w:pStyle w:val="Heading4"/>
        <w:numPr>
          <w:ilvl w:val="3"/>
          <w:numId w:val="1"/>
        </w:numPr>
        <w:rPr/>
      </w:pPr>
      <w:bookmarkStart w:id="63" w:name="__RefHeading___Toc2995869_653776707"/>
      <w:bookmarkStart w:id="64" w:name="_Toc21"/>
      <w:bookmarkEnd w:id="63"/>
      <w:r>
        <w:rPr>
          <w:rtl w:val="true"/>
        </w:rPr>
        <w:t>سوّم</w:t>
      </w:r>
      <w:r>
        <w:rPr>
          <w:rtl w:val="true"/>
        </w:rPr>
        <w:t xml:space="preserve">: </w:t>
      </w:r>
      <w:r>
        <w:rPr>
          <w:rtl w:val="true"/>
        </w:rPr>
        <w:t>حفظ شأن و منزلت</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اربعین حسینى در تعامل با زائران بزرگوار به ویژه زائران غیر ایرانى؛ در گفتار، رفتار و برخورد؛ شایسته، وزین و اخلاقی </w:t>
      </w:r>
      <w:bookmarkStart w:id="65" w:name="pg8707_58887"/>
    </w:p>
    <w:p>
      <w:pPr>
        <w:pStyle w:val="BookText"/>
        <w:rPr/>
      </w:pPr>
      <w:bookmarkEnd w:id="65"/>
      <w:r>
        <w:rPr>
          <w:rFonts w:ascii="IRNazanin" w:hAnsi="IRNazanin" w:eastAsia="IRNazanin"/>
          <w:color w:val="111111"/>
          <w:sz w:val="28"/>
          <w:sz w:val="28"/>
          <w:szCs w:val="28"/>
          <w:rtl w:val="true"/>
          <w:lang w:bidi="fa-IR"/>
        </w:rPr>
        <w:t>عمل کرده و شأن و منزلت زائر ایرانی را حفظ می‌کند و از هر نوع رفتار خلاف شأن، خلاف ادب و خلاف اخلاق به شدت پرهیز می‌نماید تا بر شأن و منزلت راهپیمایی حماسی ارﺑﻌﻴﻦ حسینی بیافزاید</w:t>
      </w:r>
      <w:r>
        <w:rPr>
          <w:rFonts w:eastAsia="IRNazanin" w:cs="IRNazanin"/>
          <w:color w:val="111111"/>
          <w:sz w:val="28"/>
          <w:szCs w:val="28"/>
          <w:rtl w:val="true"/>
          <w:lang w:bidi="fa-IR"/>
        </w:rPr>
        <w:t>.</w:t>
      </w:r>
    </w:p>
    <w:p>
      <w:pPr>
        <w:pStyle w:val="Heading4"/>
        <w:numPr>
          <w:ilvl w:val="3"/>
          <w:numId w:val="1"/>
        </w:numPr>
        <w:rPr/>
      </w:pPr>
      <w:bookmarkStart w:id="66" w:name="__RefHeading___Toc2995871_653776707"/>
      <w:bookmarkStart w:id="67" w:name="_Toc22"/>
      <w:bookmarkEnd w:id="66"/>
      <w:r>
        <w:rPr>
          <w:rtl w:val="true"/>
        </w:rPr>
        <w:t>چهارم</w:t>
      </w:r>
      <w:r>
        <w:rPr>
          <w:rtl w:val="true"/>
        </w:rPr>
        <w:t xml:space="preserve">: </w:t>
      </w:r>
      <w:r>
        <w:rPr>
          <w:rtl w:val="true"/>
        </w:rPr>
        <w:t>توجه به واجبات</w:t>
      </w:r>
      <w:bookmarkEnd w:id="67"/>
    </w:p>
    <w:p>
      <w:pPr>
        <w:pStyle w:val="BookText"/>
        <w:rPr/>
      </w:pPr>
      <w:r>
        <w:rPr>
          <w:rFonts w:ascii="IRNazanin" w:hAnsi="IRNazanin" w:eastAsia="IRNazanin"/>
          <w:color w:val="111111"/>
          <w:sz w:val="28"/>
          <w:sz w:val="28"/>
          <w:szCs w:val="28"/>
          <w:rtl w:val="true"/>
          <w:lang w:bidi="fa-IR"/>
        </w:rPr>
        <w:t>زائر اربعین حسینى با اهتمام به واجبات؛ شور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حسینی را به شعور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حسینی تبدیل کرده و از هر عملی که به واجبات بی‌توجهی شود یا ضربه بزند یا سبب ترویج مکروهات شود یا مقدّمه ارتکاب حرام گردد؛ به شدت پرهیز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حد به مستحبّات و بی‌توجهی به واجبات یکی از آسیب‌های رائج این گونه مراسمات است</w:t>
      </w:r>
      <w:r>
        <w:rPr>
          <w:rFonts w:eastAsia="IRNazanin" w:cs="IRNazanin"/>
          <w:color w:val="111111"/>
          <w:sz w:val="28"/>
          <w:szCs w:val="28"/>
          <w:rtl w:val="true"/>
          <w:lang w:bidi="fa-IR"/>
        </w:rPr>
        <w:t>.</w:t>
      </w:r>
    </w:p>
    <w:p>
      <w:pPr>
        <w:pStyle w:val="Heading4"/>
        <w:numPr>
          <w:ilvl w:val="3"/>
          <w:numId w:val="1"/>
        </w:numPr>
        <w:rPr/>
      </w:pPr>
      <w:bookmarkStart w:id="68" w:name="__RefHeading___Toc2995873_653776707"/>
      <w:bookmarkStart w:id="69" w:name="_Toc23"/>
      <w:bookmarkEnd w:id="68"/>
      <w:r>
        <w:rPr>
          <w:rtl w:val="true"/>
        </w:rPr>
        <w:t>پنجم</w:t>
      </w:r>
      <w:r>
        <w:rPr>
          <w:rtl w:val="true"/>
        </w:rPr>
        <w:t xml:space="preserve">: </w:t>
      </w:r>
      <w:r>
        <w:rPr>
          <w:rtl w:val="true"/>
        </w:rPr>
        <w:t>برادری و اخوت</w:t>
      </w:r>
      <w:bookmarkEnd w:id="69"/>
    </w:p>
    <w:p>
      <w:pPr>
        <w:pStyle w:val="BookText"/>
        <w:rPr/>
      </w:pPr>
      <w:r>
        <w:rPr>
          <w:rFonts w:ascii="Amiri" w:hAnsi="Amiri" w:eastAsia="Amiri" w:cs="Amiri"/>
          <w:color w:val="111111"/>
          <w:sz w:val="28"/>
          <w:sz w:val="28"/>
          <w:szCs w:val="28"/>
          <w:rtl w:val="true"/>
          <w:lang w:bidi="ar-SA"/>
        </w:rPr>
        <w:t>زائر اربعین حسینى با توجه به آیه إِنَّ أَکرَمَکم عِندَ</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أَتقاکم</w:t>
      </w:r>
      <w:r>
        <w:rPr>
          <w:rStyle w:val="FootnoteAnchor"/>
          <w:rtl w:val="true"/>
        </w:rPr>
        <w:footnoteReference w:id="25"/>
      </w:r>
      <w:r>
        <w:rPr>
          <w:rFonts w:ascii="IRNazanin" w:hAnsi="IRNazanin" w:eastAsia="IRNazanin"/>
          <w:color w:val="111111"/>
          <w:sz w:val="28"/>
          <w:sz w:val="28"/>
          <w:szCs w:val="28"/>
          <w:rtl w:val="true"/>
          <w:lang w:bidi="fa-IR"/>
        </w:rPr>
        <w:t>ملاک برتری را تقوا دانسته و تفاوت‌های نژادی و ملّیّتی را در راهپیمایی حماسی ارﺑﻌﻴﻦ حسینی، نادیده گرفته و با رفتار شایسته، فرهنگ برادری و اخوت اسلامی که ضروری‌ترین موضوع جهان اسلام است را بین ملّت عراق و دیگر ملّت‌ها گسترش می‌دهد</w:t>
      </w:r>
      <w:r>
        <w:rPr>
          <w:rFonts w:eastAsia="IRNazanin" w:cs="IRNazanin"/>
          <w:color w:val="111111"/>
          <w:sz w:val="28"/>
          <w:szCs w:val="28"/>
          <w:rtl w:val="true"/>
          <w:lang w:bidi="fa-IR"/>
        </w:rPr>
        <w:t>.</w:t>
      </w:r>
    </w:p>
    <w:p>
      <w:pPr>
        <w:pStyle w:val="Heading4"/>
        <w:numPr>
          <w:ilvl w:val="3"/>
          <w:numId w:val="1"/>
        </w:numPr>
        <w:rPr/>
      </w:pPr>
      <w:bookmarkStart w:id="70" w:name="__RefHeading___Toc2995875_653776707"/>
      <w:bookmarkStart w:id="71" w:name="_Toc24"/>
      <w:bookmarkEnd w:id="70"/>
      <w:r>
        <w:rPr>
          <w:rtl w:val="true"/>
        </w:rPr>
        <w:t>ششم</w:t>
      </w:r>
      <w:r>
        <w:rPr>
          <w:rtl w:val="true"/>
        </w:rPr>
        <w:t xml:space="preserve">: </w:t>
      </w:r>
      <w:r>
        <w:rPr>
          <w:rtl w:val="true"/>
        </w:rPr>
        <w:t>غنیمت شمردن فرصت اربعین</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اربعین حسینى فرصت را غنیمت شمرده و با توسل به اهل بیت عصمت و طهارت علیهم السلام، ارتباط معنوى با خالق هستی را نصب العین خود قرار داده و در راهپیمایی حماسی اربعین حسینی، تمام توجّه خود را در تقویت باورهاى دینى و بهره </w:t>
      </w:r>
      <w:bookmarkStart w:id="72" w:name="pg8707_58888"/>
    </w:p>
    <w:p>
      <w:pPr>
        <w:pStyle w:val="BookText"/>
        <w:rPr/>
      </w:pPr>
      <w:bookmarkEnd w:id="72"/>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حدّاکثرى از ﻣﺮاﺳﻢ معنوی ارﺑﻌﻴﻦ و استفاده کامل از این فرصت به وجود آمده، بکار می‌گیرد و از هرگونه فعّالیّت منافى معنویت از قبیل شب نشینى و گعده های بی‌محتوا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73" w:name="__RefHeading___Toc2995877_653776707"/>
      <w:bookmarkStart w:id="74" w:name="_Toc25"/>
      <w:bookmarkEnd w:id="73"/>
      <w:r>
        <w:rPr>
          <w:rtl w:val="true"/>
        </w:rPr>
        <w:t>هفتم</w:t>
      </w:r>
      <w:r>
        <w:rPr>
          <w:rtl w:val="true"/>
        </w:rPr>
        <w:t xml:space="preserve">: </w:t>
      </w:r>
      <w:r>
        <w:rPr>
          <w:rtl w:val="true"/>
        </w:rPr>
        <w:t>سعه صدر</w:t>
      </w:r>
      <w:bookmarkEnd w:id="74"/>
    </w:p>
    <w:p>
      <w:pPr>
        <w:pStyle w:val="BookText"/>
        <w:rPr/>
      </w:pPr>
      <w:r>
        <w:rPr>
          <w:rFonts w:ascii="IRNazanin" w:hAnsi="IRNazanin" w:eastAsia="IRNazanin"/>
          <w:color w:val="111111"/>
          <w:sz w:val="28"/>
          <w:sz w:val="28"/>
          <w:szCs w:val="28"/>
          <w:rtl w:val="true"/>
          <w:lang w:bidi="fa-IR"/>
        </w:rPr>
        <w:t>زائر اربعین حسینى با درک درست شرایط، سنگینی موضوع، پیچیدگی کار، حساسیت موقعیت و عظمت راهپیمایی حماسی اربعین حسینی؛ با سعه صدر و بردبارى، در طول سفر سختی‌ها و کمبودها را تحمل کرده و از بى‌تابى و گلایه پرهیزد می‌نماید</w:t>
      </w:r>
      <w:r>
        <w:rPr>
          <w:rFonts w:eastAsia="IRNazanin" w:cs="IRNazanin"/>
          <w:color w:val="111111"/>
          <w:sz w:val="28"/>
          <w:szCs w:val="28"/>
          <w:rtl w:val="true"/>
          <w:lang w:bidi="fa-IR"/>
        </w:rPr>
        <w:t>.</w:t>
      </w:r>
    </w:p>
    <w:p>
      <w:pPr>
        <w:pStyle w:val="Heading4"/>
        <w:numPr>
          <w:ilvl w:val="3"/>
          <w:numId w:val="1"/>
        </w:numPr>
        <w:rPr/>
      </w:pPr>
      <w:bookmarkStart w:id="75" w:name="__RefHeading___Toc2995879_653776707"/>
      <w:bookmarkStart w:id="76" w:name="_Toc26"/>
      <w:bookmarkEnd w:id="75"/>
      <w:r>
        <w:rPr>
          <w:rtl w:val="true"/>
        </w:rPr>
        <w:t>هشتم</w:t>
      </w:r>
      <w:r>
        <w:rPr>
          <w:rtl w:val="true"/>
        </w:rPr>
        <w:t xml:space="preserve">: </w:t>
      </w:r>
      <w:r>
        <w:rPr>
          <w:rtl w:val="true"/>
        </w:rPr>
        <w:t>سپاس‌گزاری</w:t>
      </w:r>
      <w:bookmarkEnd w:id="76"/>
    </w:p>
    <w:p>
      <w:pPr>
        <w:pStyle w:val="BookText"/>
        <w:rPr/>
      </w:pPr>
      <w:r>
        <w:rPr>
          <w:rFonts w:ascii="IRNazanin" w:hAnsi="IRNazanin" w:eastAsia="IRNazanin"/>
          <w:color w:val="111111"/>
          <w:sz w:val="28"/>
          <w:sz w:val="28"/>
          <w:szCs w:val="28"/>
          <w:rtl w:val="true"/>
          <w:lang w:bidi="fa-IR"/>
        </w:rPr>
        <w:t>زائر اربعین حسینى با نادیده گرفتن کمبودها و نواقص، از همه کسانى که در راهپیمایی حماسی اربعین حسینی، به نحوى به زائران سيد و سالار شهيدان، حضرت أَبا عَبدِاللهِ الحُسَين علیه السلام خالصانه و عاشقانه، خدمت مى‌کنند، سپاس‌گزاری کرده و از همه خدمت گزاران قدردانی می‌نماید</w:t>
      </w:r>
      <w:r>
        <w:rPr>
          <w:rFonts w:eastAsia="IRNazanin" w:cs="IRNazanin"/>
          <w:color w:val="111111"/>
          <w:sz w:val="28"/>
          <w:szCs w:val="28"/>
          <w:rtl w:val="true"/>
          <w:lang w:bidi="fa-IR"/>
        </w:rPr>
        <w:t>.</w:t>
      </w:r>
    </w:p>
    <w:p>
      <w:pPr>
        <w:pStyle w:val="Heading4"/>
        <w:numPr>
          <w:ilvl w:val="3"/>
          <w:numId w:val="1"/>
        </w:numPr>
        <w:rPr/>
      </w:pPr>
      <w:bookmarkStart w:id="77" w:name="__RefHeading___Toc2995881_653776707"/>
      <w:bookmarkStart w:id="78" w:name="_Toc27"/>
      <w:bookmarkEnd w:id="77"/>
      <w:r>
        <w:rPr>
          <w:rtl w:val="true"/>
        </w:rPr>
        <w:t>نهم</w:t>
      </w:r>
      <w:r>
        <w:rPr>
          <w:rtl w:val="true"/>
        </w:rPr>
        <w:t xml:space="preserve">: </w:t>
      </w:r>
      <w:r>
        <w:rPr>
          <w:rtl w:val="true"/>
        </w:rPr>
        <w:t>ایثار و فداکاری</w:t>
      </w:r>
      <w:bookmarkEnd w:id="78"/>
    </w:p>
    <w:p>
      <w:pPr>
        <w:pStyle w:val="BookText"/>
        <w:rPr/>
      </w:pPr>
      <w:r>
        <w:rPr>
          <w:rFonts w:ascii="IRNazanin" w:hAnsi="IRNazanin" w:eastAsia="IRNazanin"/>
          <w:color w:val="111111"/>
          <w:sz w:val="28"/>
          <w:sz w:val="28"/>
          <w:szCs w:val="28"/>
          <w:rtl w:val="true"/>
          <w:lang w:bidi="fa-IR"/>
        </w:rPr>
        <w:t>زائر اربعین حسینى با تأسى به سيد و سالار شهيدان، حضرت أَبا عَبدِاللهِ الحُسَين علیه السلام و یاران با وفایش؛ با مقدم داشتن دیگران در صف هاى نماز جماعت، در صف هاى توزیع غذا، در سوار شدن بر وسایل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نقلیه و در انتخاب مکان‌هاى عبادت، زیارت، استراحت؛ جلوه‌هاى ایثار و فداکاری را در راهپیمایی حماسی اربعین حسینی، به نمایش مى‌گذارد</w:t>
      </w:r>
      <w:r>
        <w:rPr>
          <w:rFonts w:eastAsia="IRNazanin" w:cs="IRNazanin"/>
          <w:color w:val="111111"/>
          <w:sz w:val="28"/>
          <w:szCs w:val="28"/>
          <w:rtl w:val="true"/>
          <w:lang w:bidi="fa-IR"/>
        </w:rPr>
        <w:t>.</w:t>
      </w:r>
    </w:p>
    <w:p>
      <w:pPr>
        <w:pStyle w:val="Heading4"/>
        <w:numPr>
          <w:ilvl w:val="3"/>
          <w:numId w:val="1"/>
        </w:numPr>
        <w:rPr/>
      </w:pPr>
      <w:bookmarkStart w:id="79" w:name="__RefHeading___Toc2995883_653776707"/>
      <w:bookmarkStart w:id="80" w:name="_Toc28"/>
      <w:bookmarkEnd w:id="79"/>
      <w:r>
        <w:rPr>
          <w:rtl w:val="true"/>
        </w:rPr>
        <w:t>دهم</w:t>
      </w:r>
      <w:r>
        <w:rPr>
          <w:rtl w:val="true"/>
        </w:rPr>
        <w:t xml:space="preserve">: </w:t>
      </w:r>
      <w:r>
        <w:rPr>
          <w:rtl w:val="true"/>
        </w:rPr>
        <w:t>اظهار محبت و علاقه</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اربعین حسینى علاقه و محبت خود را نسبت به ملت عراق اظهار داشته و با تألیف قلوب به این حرکت ارزشی؛ معنا </w:t>
      </w:r>
      <w:bookmarkStart w:id="81" w:name="pg8707_58889"/>
    </w:p>
    <w:p>
      <w:pPr>
        <w:pStyle w:val="BookText"/>
        <w:rPr/>
      </w:pPr>
      <w:bookmarkEnd w:id="81"/>
      <w:r>
        <w:rPr>
          <w:rFonts w:ascii="IRNazanin" w:hAnsi="IRNazanin" w:eastAsia="IRNazanin"/>
          <w:color w:val="111111"/>
          <w:sz w:val="28"/>
          <w:sz w:val="28"/>
          <w:szCs w:val="28"/>
          <w:rtl w:val="true"/>
          <w:lang w:bidi="fa-IR"/>
        </w:rPr>
        <w:t xml:space="preserve">و مفهوم والا می‌بخشد و از هرگونه بی‌حرمتی به ملت عراق و از هرگونه حرکت نسنجیده و گفتار رنجش آور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صدام ملعون بر دو ملت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صمیمیت بین دو ملت ضربه بزند و به شکوه و عظمت راهپیمایی حماسی اربعین حسینی، آسیب برساند؛ پرهیز می‌نماید</w:t>
      </w:r>
      <w:r>
        <w:rPr>
          <w:rFonts w:eastAsia="IRNazanin" w:cs="IRNazanin"/>
          <w:color w:val="111111"/>
          <w:sz w:val="28"/>
          <w:szCs w:val="28"/>
          <w:rtl w:val="true"/>
          <w:lang w:bidi="fa-IR"/>
        </w:rPr>
        <w:t>.</w:t>
      </w:r>
    </w:p>
    <w:p>
      <w:pPr>
        <w:pStyle w:val="Heading4"/>
        <w:numPr>
          <w:ilvl w:val="3"/>
          <w:numId w:val="1"/>
        </w:numPr>
        <w:rPr/>
      </w:pPr>
      <w:bookmarkStart w:id="82" w:name="__RefHeading___Toc2995885_653776707"/>
      <w:bookmarkStart w:id="83" w:name="_Toc29"/>
      <w:bookmarkEnd w:id="82"/>
      <w:r>
        <w:rPr>
          <w:rtl w:val="true"/>
        </w:rPr>
        <w:t>یازدهم</w:t>
      </w:r>
      <w:r>
        <w:rPr>
          <w:rtl w:val="true"/>
        </w:rPr>
        <w:t xml:space="preserve">: </w:t>
      </w:r>
      <w:r>
        <w:rPr>
          <w:rtl w:val="true"/>
        </w:rPr>
        <w:t>عشق به خدمت</w:t>
      </w:r>
      <w:bookmarkEnd w:id="83"/>
    </w:p>
    <w:p>
      <w:pPr>
        <w:pStyle w:val="BookText"/>
        <w:rPr/>
      </w:pPr>
      <w:r>
        <w:rPr>
          <w:rFonts w:ascii="IRNazanin" w:hAnsi="IRNazanin" w:eastAsia="IRNazanin"/>
          <w:color w:val="111111"/>
          <w:sz w:val="28"/>
          <w:sz w:val="28"/>
          <w:szCs w:val="28"/>
          <w:rtl w:val="true"/>
          <w:lang w:bidi="fa-IR"/>
        </w:rPr>
        <w:t>زائر اربعین حسینى با خدمت به زائران و کمک و یاری توان خواهان؛ عشق و علاقه خود را به سيد و سالار شهيدان، حضرت أَبا عَبدِاللهِ الحُسَين علیه السلام نشان می‌دهد و بر شور راهپیمایی حماسی اربعین حسینی می‌افزاید</w:t>
      </w:r>
      <w:r>
        <w:rPr>
          <w:rFonts w:eastAsia="IRNazanin" w:cs="IRNazanin"/>
          <w:color w:val="111111"/>
          <w:sz w:val="28"/>
          <w:szCs w:val="28"/>
          <w:rtl w:val="true"/>
          <w:lang w:bidi="fa-IR"/>
        </w:rPr>
        <w:t>.</w:t>
      </w:r>
    </w:p>
    <w:p>
      <w:pPr>
        <w:pStyle w:val="Heading4"/>
        <w:numPr>
          <w:ilvl w:val="3"/>
          <w:numId w:val="1"/>
        </w:numPr>
        <w:rPr/>
      </w:pPr>
      <w:bookmarkStart w:id="84" w:name="__RefHeading___Toc2995887_653776707"/>
      <w:bookmarkStart w:id="85" w:name="_Toc30"/>
      <w:bookmarkEnd w:id="84"/>
      <w:r>
        <w:rPr>
          <w:rtl w:val="true"/>
        </w:rPr>
        <w:t>دوازدهم</w:t>
      </w:r>
      <w:r>
        <w:rPr>
          <w:rtl w:val="true"/>
        </w:rPr>
        <w:t xml:space="preserve">: </w:t>
      </w:r>
      <w:r>
        <w:rPr>
          <w:rtl w:val="true"/>
        </w:rPr>
        <w:t>احترام به آداب و رسوم مردم عراق</w:t>
      </w:r>
      <w:bookmarkEnd w:id="85"/>
    </w:p>
    <w:p>
      <w:pPr>
        <w:pStyle w:val="BookText"/>
        <w:rPr/>
      </w:pPr>
      <w:r>
        <w:rPr>
          <w:rFonts w:ascii="IRNazanin" w:hAnsi="IRNazanin" w:eastAsia="IRNazanin"/>
          <w:color w:val="111111"/>
          <w:sz w:val="28"/>
          <w:sz w:val="28"/>
          <w:szCs w:val="28"/>
          <w:rtl w:val="true"/>
          <w:lang w:bidi="fa-IR"/>
        </w:rPr>
        <w:t>زائر اربعین حسینى با توجه به تفاوت‌های فرهنگی ملت ایران و عراق، به آداب و رسوم ملت عراق در راهپیمایی حماسی اربعین حسینی، احترام گذاشته و از تحمیل آداب و رسوم خود بر میزبان پرهیز می‌کند</w:t>
      </w:r>
      <w:r>
        <w:rPr>
          <w:rFonts w:eastAsia="IRNazanin" w:cs="IRNazanin"/>
          <w:color w:val="111111"/>
          <w:sz w:val="28"/>
          <w:szCs w:val="28"/>
          <w:rtl w:val="true"/>
          <w:lang w:bidi="fa-IR"/>
        </w:rPr>
        <w:t>.</w:t>
      </w:r>
    </w:p>
    <w:p>
      <w:pPr>
        <w:pStyle w:val="Heading4"/>
        <w:numPr>
          <w:ilvl w:val="3"/>
          <w:numId w:val="1"/>
        </w:numPr>
        <w:rPr/>
      </w:pPr>
      <w:bookmarkStart w:id="86" w:name="__RefHeading___Toc2995889_653776707"/>
      <w:bookmarkStart w:id="87" w:name="_Toc31"/>
      <w:bookmarkEnd w:id="86"/>
      <w:r>
        <w:rPr>
          <w:rtl w:val="true"/>
        </w:rPr>
        <w:t>سیزدهم</w:t>
      </w:r>
      <w:r>
        <w:rPr>
          <w:rtl w:val="true"/>
        </w:rPr>
        <w:t xml:space="preserve">: </w:t>
      </w:r>
      <w:r>
        <w:rPr>
          <w:rtl w:val="true"/>
        </w:rPr>
        <w:t>پرهیز از اسراف و زیاده روى در خوردنى‌ها و آشامیدنى‌ها</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اربعین حسینى ایثار و مهمان نوازى سخاوتمندانه مردم عراق که با انواع خوردنى‌ها و آشامیدنى‌ها، با اشتیاق و گاه با اصرار و التماس از زائران اربعین پذیرایى مى‌کنند را با استفاده مناسب از امکانات، پاسخ داده و از هر نوع اسراف و زیاده روی در خوردن و آشامیدن در راهپیمایی حماسی اربعین حسینی، به شدت پرهیز می‌نماید</w:t>
      </w:r>
      <w:r>
        <w:rPr>
          <w:rFonts w:eastAsia="IRNazanin" w:cs="IRNazanin"/>
          <w:color w:val="111111"/>
          <w:sz w:val="28"/>
          <w:szCs w:val="28"/>
          <w:rtl w:val="true"/>
          <w:lang w:bidi="fa-IR"/>
        </w:rPr>
        <w:t xml:space="preserve">. </w:t>
      </w:r>
      <w:bookmarkStart w:id="88" w:name="pg8707_58890"/>
    </w:p>
    <w:p>
      <w:pPr>
        <w:pStyle w:val="Heading4"/>
        <w:numPr>
          <w:ilvl w:val="3"/>
          <w:numId w:val="1"/>
        </w:numPr>
        <w:rPr/>
      </w:pPr>
      <w:bookmarkStart w:id="89" w:name="__RefHeading___Toc2995891_653776707"/>
      <w:bookmarkStart w:id="90" w:name="_Toc32"/>
      <w:bookmarkEnd w:id="88"/>
      <w:bookmarkEnd w:id="89"/>
      <w:r>
        <w:rPr>
          <w:rtl w:val="true"/>
        </w:rPr>
        <w:t>چهاردهم</w:t>
      </w:r>
      <w:r>
        <w:rPr>
          <w:rtl w:val="true"/>
        </w:rPr>
        <w:t xml:space="preserve">: </w:t>
      </w:r>
      <w:r>
        <w:rPr>
          <w:rtl w:val="true"/>
        </w:rPr>
        <w:t>رعایت بهداشت و نظافت فردى، اجتماعی و محیطی</w:t>
      </w:r>
      <w:bookmarkEnd w:id="90"/>
    </w:p>
    <w:p>
      <w:pPr>
        <w:pStyle w:val="BookText"/>
        <w:rPr/>
      </w:pPr>
      <w:r>
        <w:rPr>
          <w:rFonts w:ascii="IRNazanin" w:hAnsi="IRNazanin" w:eastAsia="IRNazanin"/>
          <w:color w:val="111111"/>
          <w:sz w:val="28"/>
          <w:sz w:val="28"/>
          <w:szCs w:val="28"/>
          <w:rtl w:val="true"/>
          <w:lang w:bidi="fa-IR"/>
        </w:rPr>
        <w:t>زائر اربعین حسینى بر اساس آموزه‌های دینی، بهداشت فردى و اجتماعی، محیطی و پیرامونی را رعایت کرده و دیگران را نیز به رعایت آن سفارش می‌کند و با توجه به کثرت جمعیت و محدودیت خدمات بهداشتى؛ از هرگونه اقدامى که موجب آلودگى محیط پیرامون در راهپیمایی حماسی اربعین حسینی شود، پرهیز می‌کند</w:t>
      </w:r>
      <w:r>
        <w:rPr>
          <w:rFonts w:eastAsia="IRNazanin" w:cs="IRNazanin"/>
          <w:color w:val="111111"/>
          <w:sz w:val="28"/>
          <w:szCs w:val="28"/>
          <w:rtl w:val="true"/>
          <w:lang w:bidi="fa-IR"/>
        </w:rPr>
        <w:t>.</w:t>
      </w:r>
    </w:p>
    <w:p>
      <w:pPr>
        <w:pStyle w:val="Heading4"/>
        <w:numPr>
          <w:ilvl w:val="3"/>
          <w:numId w:val="1"/>
        </w:numPr>
        <w:rPr/>
      </w:pPr>
      <w:bookmarkStart w:id="91" w:name="__RefHeading___Toc2995893_653776707"/>
      <w:bookmarkStart w:id="92" w:name="_Toc33"/>
      <w:bookmarkEnd w:id="91"/>
      <w:r>
        <w:rPr>
          <w:rtl w:val="true"/>
        </w:rPr>
        <w:t>پازدهم</w:t>
      </w:r>
      <w:r>
        <w:rPr>
          <w:rtl w:val="true"/>
        </w:rPr>
        <w:t xml:space="preserve">: </w:t>
      </w:r>
      <w:r>
        <w:rPr>
          <w:rtl w:val="true"/>
        </w:rPr>
        <w:t>رعایت قانون</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اربعین حسینى در راهپیمایی حماسی اربعین حسینی، به قانون احترام گذاشته و رعایت قانون و توصیه‌های ایمنی و امنیتی را بر خود لازم دانسته و خود و دیگران را از دردسرهای ناخواسته حفظ می‌کند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707_58892"/>
      <w:bookmarkStart w:id="94" w:name="pg8707_58892"/>
      <w:bookmarkEnd w:id="94"/>
    </w:p>
    <w:p>
      <w:pPr>
        <w:pStyle w:val="Heading2"/>
        <w:numPr>
          <w:ilvl w:val="1"/>
          <w:numId w:val="1"/>
        </w:numPr>
        <w:rPr/>
      </w:pPr>
      <w:bookmarkStart w:id="95" w:name="pg8707_58892"/>
      <w:bookmarkStart w:id="96" w:name="__RefHeading___Toc2995895_653776707"/>
      <w:bookmarkStart w:id="97" w:name="_Toc34"/>
      <w:bookmarkEnd w:id="95"/>
      <w:bookmarkEnd w:id="96"/>
      <w:r>
        <w:rPr>
          <w:rtl w:val="true"/>
        </w:rPr>
        <w:t>فصل سوّم</w:t>
      </w:r>
      <w:r>
        <w:rPr>
          <w:rtl w:val="true"/>
        </w:rPr>
        <w:t xml:space="preserve">: </w:t>
      </w:r>
      <w:r>
        <w:rPr>
          <w:rtl w:val="true"/>
        </w:rPr>
        <w:t>پیوند راهپیمایی اربعین با حکومت جهانی</w:t>
      </w:r>
      <w:bookmarkEnd w:id="97"/>
    </w:p>
    <w:p>
      <w:pPr>
        <w:pStyle w:val="Heading3"/>
        <w:numPr>
          <w:ilvl w:val="2"/>
          <w:numId w:val="1"/>
        </w:numPr>
        <w:rPr/>
      </w:pPr>
      <w:bookmarkStart w:id="98" w:name="__RefHeading___Toc2995897_653776707"/>
      <w:bookmarkStart w:id="99" w:name="_Toc35"/>
      <w:bookmarkEnd w:id="98"/>
      <w:r>
        <w:rPr>
          <w:rtl w:val="true"/>
        </w:rPr>
        <w:t>بخش اوّل</w:t>
      </w:r>
      <w:r>
        <w:rPr>
          <w:rtl w:val="true"/>
        </w:rPr>
        <w:t xml:space="preserve">: </w:t>
      </w:r>
      <w:r>
        <w:rPr>
          <w:rtl w:val="true"/>
        </w:rPr>
        <w:t>مقدمه</w:t>
      </w:r>
      <w:bookmarkEnd w:id="99"/>
    </w:p>
    <w:p>
      <w:pPr>
        <w:pStyle w:val="BookText"/>
        <w:rPr/>
      </w:pPr>
      <w:r>
        <w:rPr>
          <w:rFonts w:ascii="IRNazanin" w:hAnsi="IRNazanin" w:eastAsia="IRNazanin"/>
          <w:color w:val="111111"/>
          <w:sz w:val="28"/>
          <w:sz w:val="28"/>
          <w:szCs w:val="28"/>
          <w:rtl w:val="true"/>
          <w:lang w:bidi="fa-IR"/>
        </w:rPr>
        <w:t>یکی از ارزش‌های والای راهپیمایی باشکوه و حماسی اربعین حسینی، پیوند آن با حکومت مصلح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جهانی و منجی بشریت حضرت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باشکوه و حماسی اربعین حسینی با ویژه‌گی‌هایی که دارد؛ زمینه ساز ظهور منجی عالم بشریت حضرت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شخصیت والا و آن رهبر قیام حماسی عاشورا، که با حرکت مقدسش اسلام را حفظ کرد؛ زیارت اربعینش، مقدمات ظهور مصلح جهانی و منجی بشریت حضرت مهدی موعود عجل الله تعالی فرجه الشریف را نیز فراهم می‌کند، به همین خاطر سید وسالار شهیدان در بین انوار مقدس ائمه اطهار علیهم السلام از همه برجسته‌تر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سَفنُ النِّجاة وَ لٰکِن سَفینةُ جَدِیَّ الحُسَیْن أَوسَع وَ فی لُجَجِ البِحارِ أَسْرَع</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همه ما اهل بیت کشتی‌های نجاتیم، ولی کشتی جدم حسین وسیع‌تر و در عبور از امواج سهمگین دریاها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راهپیمایی باشکوه و حماسی اربعین حسینی از چند جهت با حکومت مصلح جهانی و منجی بشریت حضرت مهدی موعود پیوند ناگسستنی دارد یا به تعبیر بهتر حکومت مصلح جهانی و </w:t>
      </w:r>
      <w:bookmarkStart w:id="100" w:name="pg8707_58893"/>
    </w:p>
    <w:p>
      <w:pPr>
        <w:pStyle w:val="BookText"/>
        <w:rPr/>
      </w:pPr>
      <w:bookmarkEnd w:id="100"/>
      <w:r>
        <w:rPr>
          <w:rFonts w:ascii="IRNazanin" w:hAnsi="IRNazanin" w:eastAsia="IRNazanin"/>
          <w:color w:val="111111"/>
          <w:sz w:val="28"/>
          <w:sz w:val="28"/>
          <w:szCs w:val="28"/>
          <w:rtl w:val="true"/>
          <w:lang w:bidi="fa-IR"/>
        </w:rPr>
        <w:t>منجی بشریت حضرت مهدی موعود به مقدماتی نیاز دارد که همه آن مقدمات در راهپیمایی باشکوه و حماسی اربعین حسینی وجود دارد که به بعضی از آن اشاره می شود</w:t>
      </w:r>
      <w:r>
        <w:rPr>
          <w:rFonts w:eastAsia="IRNazanin" w:cs="IRNazanin"/>
          <w:color w:val="111111"/>
          <w:sz w:val="28"/>
          <w:szCs w:val="28"/>
          <w:rtl w:val="true"/>
          <w:lang w:bidi="fa-IR"/>
        </w:rPr>
        <w:t>.</w:t>
      </w:r>
    </w:p>
    <w:p>
      <w:pPr>
        <w:pStyle w:val="Heading3"/>
        <w:numPr>
          <w:ilvl w:val="2"/>
          <w:numId w:val="1"/>
        </w:numPr>
        <w:rPr/>
      </w:pPr>
      <w:bookmarkStart w:id="101" w:name="__RefHeading___Toc2995899_653776707"/>
      <w:bookmarkStart w:id="102" w:name="_Toc36"/>
      <w:bookmarkEnd w:id="101"/>
      <w:r>
        <w:rPr>
          <w:rtl w:val="true"/>
        </w:rPr>
        <w:t>بخش دوّم</w:t>
      </w:r>
      <w:r>
        <w:rPr>
          <w:rtl w:val="true"/>
        </w:rPr>
        <w:t xml:space="preserve">: </w:t>
      </w:r>
      <w:r>
        <w:rPr>
          <w:rtl w:val="true"/>
        </w:rPr>
        <w:t>مصادیق پیوند راهپیمایی با حکومت جهانی</w:t>
      </w:r>
      <w:bookmarkEnd w:id="102"/>
    </w:p>
    <w:p>
      <w:pPr>
        <w:pStyle w:val="Heading4"/>
        <w:numPr>
          <w:ilvl w:val="3"/>
          <w:numId w:val="1"/>
        </w:numPr>
        <w:rPr/>
      </w:pPr>
      <w:bookmarkStart w:id="103" w:name="__RefHeading___Toc2995901_653776707"/>
      <w:bookmarkStart w:id="104" w:name="_Toc37"/>
      <w:bookmarkEnd w:id="103"/>
      <w:r>
        <w:rPr>
          <w:rtl w:val="true"/>
        </w:rPr>
        <w:t>اوّل</w:t>
      </w:r>
      <w:r>
        <w:rPr>
          <w:rtl w:val="true"/>
        </w:rPr>
        <w:t xml:space="preserve">: </w:t>
      </w:r>
      <w:r>
        <w:rPr>
          <w:rtl w:val="true"/>
        </w:rPr>
        <w:t>سرمایه‌های انسانی آماده</w:t>
      </w:r>
      <w:bookmarkEnd w:id="104"/>
    </w:p>
    <w:p>
      <w:pPr>
        <w:pStyle w:val="BookText"/>
        <w:rPr/>
      </w:pPr>
      <w:r>
        <w:rPr>
          <w:rFonts w:ascii="IRNazanin" w:hAnsi="IRNazanin" w:eastAsia="IRNazanin"/>
          <w:color w:val="111111"/>
          <w:sz w:val="28"/>
          <w:sz w:val="28"/>
          <w:szCs w:val="28"/>
          <w:rtl w:val="true"/>
          <w:lang w:bidi="fa-IR"/>
        </w:rPr>
        <w:t>قیام و ظهور مصلح جهانی و منجی بشریت حضرت مهدی موعود در حلقه‌های متعدد نیاز به نیروی میلیونیِ مؤمن، آموزش دیده، خبره، کارکشته، آزموده و 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تجربه دارد به گونه‌ای که به تعبیر امیر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یسْبِقْهُمُ الْاَوَّلُونَ وَ لایدْرِکُهُمُ الآخِرُونَ</w:t>
      </w:r>
      <w:r>
        <w:rPr>
          <w:rStyle w:val="FootnoteAnchor"/>
          <w:rtl w:val="true"/>
        </w:rPr>
        <w:footnoteReference w:id="27"/>
      </w:r>
      <w:r>
        <w:rPr>
          <w:rFonts w:ascii="IRNazanin" w:hAnsi="IRNazanin" w:eastAsia="IRNazanin"/>
          <w:color w:val="111111"/>
          <w:sz w:val="28"/>
          <w:sz w:val="28"/>
          <w:szCs w:val="28"/>
          <w:rtl w:val="true"/>
          <w:lang w:bidi="fa-IR"/>
        </w:rPr>
        <w:t>پیشینیان، در فضایل از آنان سبقت نیافته و آیندگان به مرتبه آنان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سرمایه‌های انسانی که باید همه ویژگی‌هایی لازم را برای اداره جهان دارا باشند؛ در کجا باید آموزش ببینند؟ کجا باید آمادگیشان را تمرین کنند؟ این جمعیت میلیونی برای تمرین در کدام مکان، در چه زمان، در کدام رزمایش، در کدام اردوگاه باید اردو بزند؟ آیا اردوگاهی بهتر، وسیع‌تر و جامع‌تر از راهپیمایی باشکوه و حماسی اربعین حسینی وجود دارد؟</w:t>
      </w:r>
    </w:p>
    <w:p>
      <w:pPr>
        <w:pStyle w:val="Heading4"/>
        <w:numPr>
          <w:ilvl w:val="3"/>
          <w:numId w:val="1"/>
        </w:numPr>
        <w:rPr/>
      </w:pPr>
      <w:bookmarkStart w:id="105" w:name="__RefHeading___Toc2995903_653776707"/>
      <w:bookmarkStart w:id="106" w:name="_Toc38"/>
      <w:bookmarkEnd w:id="105"/>
      <w:r>
        <w:rPr>
          <w:rtl w:val="true"/>
        </w:rPr>
        <w:t>دوّم</w:t>
      </w:r>
      <w:r>
        <w:rPr>
          <w:rtl w:val="true"/>
        </w:rPr>
        <w:t xml:space="preserve">: </w:t>
      </w:r>
      <w:r>
        <w:rPr>
          <w:rtl w:val="true"/>
        </w:rPr>
        <w:t xml:space="preserve">هم صدائی </w:t>
      </w:r>
      <w:r>
        <w:rPr>
          <w:rtl w:val="true"/>
        </w:rPr>
        <w:t>(</w:t>
      </w:r>
      <w:r>
        <w:rPr>
          <w:rtl w:val="true"/>
        </w:rPr>
        <w:t>وحدت و برادری بین ملل اسلامی</w:t>
      </w:r>
      <w:r>
        <w:rPr>
          <w:rtl w:val="true"/>
        </w:rPr>
        <w:t>)</w:t>
      </w:r>
      <w:bookmarkEnd w:id="1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مرکزیت حکومت مصلح جهانی و منجی بشریت حضرت مهدی موعود غرب قاره آسیا یعنی ایران، عراق، شامات است، ملت‌های این کشورها برای حکومت یک پارچه جهانی منجی </w:t>
      </w:r>
      <w:bookmarkStart w:id="107" w:name="pg8707_58894"/>
    </w:p>
    <w:p>
      <w:pPr>
        <w:pStyle w:val="BookText"/>
        <w:rPr/>
      </w:pPr>
      <w:bookmarkEnd w:id="107"/>
      <w:r>
        <w:rPr>
          <w:rFonts w:ascii="IRNazanin" w:hAnsi="IRNazanin" w:eastAsia="IRNazanin"/>
          <w:color w:val="111111"/>
          <w:sz w:val="28"/>
          <w:sz w:val="28"/>
          <w:szCs w:val="28"/>
          <w:rtl w:val="true"/>
          <w:lang w:bidi="fa-IR"/>
        </w:rPr>
        <w:t>عالم بشریت باید یک دل و یک جهت شوند و وحدت و برادری، همدلی و همراهی خود را به اوج برسانند، تفاوت‌های کاذب را رها کند، برتری‌های نژادی را کنار بگذارد، از دشمنی‌ها و حرکت‌های تفرقه انگیز و اختلاف افکن پرهیز نمایند و یک پارچگی خود را برای حکومت مصلح جهانی و منجی بشریت آماده کنند و در برابر دشمن واقعی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شروع و تمرین وحدت و هم‌دلی؛ بهتر از راهپیمایی باشکوه و حماسی اربعین حسینی وجود دارد؟</w:t>
      </w:r>
    </w:p>
    <w:p>
      <w:pPr>
        <w:pStyle w:val="Heading4"/>
        <w:numPr>
          <w:ilvl w:val="3"/>
          <w:numId w:val="1"/>
        </w:numPr>
        <w:rPr/>
      </w:pPr>
      <w:bookmarkStart w:id="108" w:name="__RefHeading___Toc2995905_653776707"/>
      <w:bookmarkStart w:id="109" w:name="_Toc39"/>
      <w:bookmarkEnd w:id="108"/>
      <w:r>
        <w:rPr>
          <w:rtl w:val="true"/>
        </w:rPr>
        <w:t>سوّم</w:t>
      </w:r>
      <w:r>
        <w:rPr>
          <w:rtl w:val="true"/>
        </w:rPr>
        <w:t xml:space="preserve">: </w:t>
      </w:r>
      <w:r>
        <w:rPr>
          <w:rtl w:val="true"/>
        </w:rPr>
        <w:t>زندگی مسالمت آمیز بین مسلمانان</w:t>
      </w:r>
      <w:bookmarkEnd w:id="109"/>
    </w:p>
    <w:p>
      <w:pPr>
        <w:pStyle w:val="BookText"/>
        <w:rPr/>
      </w:pPr>
      <w:r>
        <w:rPr>
          <w:rFonts w:ascii="IRNazanin" w:hAnsi="IRNazanin" w:eastAsia="IRNazanin"/>
          <w:color w:val="111111"/>
          <w:sz w:val="28"/>
          <w:sz w:val="28"/>
          <w:szCs w:val="28"/>
          <w:rtl w:val="true"/>
          <w:lang w:bidi="fa-IR"/>
        </w:rPr>
        <w:t xml:space="preserve">ملل مسلمان از نظر فرهنگ، آداب و رسوم تفاوت‌های بسیاری با یکدیگر دارند و این درحالی است که برای حکومت مصلح جهانی و منجی بشریت حضرت مهدی موعود عج الله فرجه الشریف، ملل مسلمان، با تمامی تفاوت‌های فرهنگی که دارند، در راه هدف مقدس‌شان؛ زودتر و بهتر از دیگر ملل، باید زبان یکدیگر را بفهمند، همدیگر را درک کنند، آداب و رسوم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موارد ضد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کنند و بتوانند در یک حکومت واحد جهانی با همکاری، تعاون و تعامل پیوسته؛ زندگی مسالمت‌آمیز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شروع و تمرین زندگی مسالمت آمیز؛ بهتر از راهپیمایی باشکوه و حماسی اربعین حسینی وجود دارد؟</w:t>
      </w:r>
    </w:p>
    <w:p>
      <w:pPr>
        <w:pStyle w:val="Heading4"/>
        <w:numPr>
          <w:ilvl w:val="3"/>
          <w:numId w:val="1"/>
        </w:numPr>
        <w:rPr/>
      </w:pPr>
      <w:bookmarkStart w:id="110" w:name="__RefHeading___Toc2995907_653776707"/>
      <w:bookmarkStart w:id="111" w:name="_Toc40"/>
      <w:bookmarkEnd w:id="110"/>
      <w:r>
        <w:rPr>
          <w:rtl w:val="true"/>
        </w:rPr>
        <w:t>چهارم</w:t>
      </w:r>
      <w:r>
        <w:rPr>
          <w:rtl w:val="true"/>
        </w:rPr>
        <w:t xml:space="preserve">: </w:t>
      </w:r>
      <w:r>
        <w:rPr>
          <w:rtl w:val="true"/>
        </w:rPr>
        <w:t>آشنایی با چهره واقعی شیعه</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دشمنان اسلام با همکاری مزدورانشان مانند گروه‌های تکفیری القاعده، داعش و آل‌سعود، یک چهره ناپسند از شیعه به دنیا نشان داده‌اند و این در حالی است که هنگامه ظهور؛ </w:t>
      </w:r>
      <w:bookmarkStart w:id="112" w:name="pg8707_58895"/>
    </w:p>
    <w:p>
      <w:pPr>
        <w:pStyle w:val="BookText"/>
        <w:rPr/>
      </w:pPr>
      <w:bookmarkEnd w:id="112"/>
      <w:r>
        <w:rPr>
          <w:rFonts w:ascii="IRNazanin" w:hAnsi="IRNazanin" w:eastAsia="IRNazanin"/>
          <w:color w:val="111111"/>
          <w:sz w:val="28"/>
          <w:sz w:val="28"/>
          <w:szCs w:val="28"/>
          <w:rtl w:val="true"/>
          <w:lang w:bidi="fa-IR"/>
        </w:rPr>
        <w:t>تمامی بشریت باید با چهره ارزشمند و صلح طلب اسلام آشنا باشند، از اهداف و آرمان های حکومت جهانی مطلع باشند، مذهب تشیع را به عنوان مذهب نجات بخش بشری بشناسند، نسبت به شیعه به عنوان کارگزارن حکومت جهانی، ذهنیت خوب داشته باشند تا ملت‌ها؛ قیام و ظهور مصلح جهانی و منجی بشریت حضرت مهدی موعود عجل الله تعالی فرجه الشریف را به راحتی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آشنائی با چهره واقعی شیعه و صلح طلبی دین مبین اسلام و اهداف و آرمان های حکومت جهانی؛ بهتر از راهپیمایی باشکوه و حماسی اربعین حسینی وجود دارد؟</w:t>
      </w:r>
    </w:p>
    <w:p>
      <w:pPr>
        <w:pStyle w:val="Heading4"/>
        <w:numPr>
          <w:ilvl w:val="3"/>
          <w:numId w:val="1"/>
        </w:numPr>
        <w:rPr/>
      </w:pPr>
      <w:bookmarkStart w:id="113" w:name="__RefHeading___Toc2995909_653776707"/>
      <w:bookmarkStart w:id="114" w:name="_Toc41"/>
      <w:bookmarkEnd w:id="113"/>
      <w:r>
        <w:rPr>
          <w:rtl w:val="true"/>
        </w:rPr>
        <w:t>پنجم</w:t>
      </w:r>
      <w:r>
        <w:rPr>
          <w:rtl w:val="true"/>
        </w:rPr>
        <w:t xml:space="preserve">: </w:t>
      </w:r>
      <w:r>
        <w:rPr>
          <w:rtl w:val="true"/>
        </w:rPr>
        <w:t>آشنایی با رهبری حکومت جهانی</w:t>
      </w:r>
      <w:bookmarkEnd w:id="114"/>
    </w:p>
    <w:p>
      <w:pPr>
        <w:pStyle w:val="BookText"/>
        <w:rPr/>
      </w:pPr>
      <w:r>
        <w:rPr>
          <w:rFonts w:ascii="IRNazanin" w:hAnsi="IRNazanin" w:eastAsia="IRNazanin"/>
          <w:color w:val="111111"/>
          <w:sz w:val="28"/>
          <w:sz w:val="28"/>
          <w:szCs w:val="28"/>
          <w:rtl w:val="true"/>
          <w:lang w:bidi="fa-IR"/>
        </w:rPr>
        <w:t>هنگامه ظهور همه جهانیان باید با رهبری قیام یعنی مصلح جهانی و منجی بشریت حضرت مهدی موعود عجل الله تعالی فرجه الشریف، به خوبی آشنا باشند و اصل و نسب و اجداد طاهرین و کمالات و فضائل بی‌بدیل آن حضرت را به خوبی بشناسند تا به راحتی قیام آن بزرگوار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آشنائی ملل جهان با رهبری قیام و اصل و نسب آن بزرگوار؛ بهتر از راهپیمایی باشکوه و حماسی اربعین حسینی وجود دارد؟</w:t>
      </w:r>
    </w:p>
    <w:p>
      <w:pPr>
        <w:pStyle w:val="Heading4"/>
        <w:numPr>
          <w:ilvl w:val="3"/>
          <w:numId w:val="1"/>
        </w:numPr>
        <w:rPr/>
      </w:pPr>
      <w:bookmarkStart w:id="115" w:name="__RefHeading___Toc2995911_653776707"/>
      <w:bookmarkStart w:id="116" w:name="_Toc42"/>
      <w:bookmarkEnd w:id="115"/>
      <w:r>
        <w:rPr>
          <w:rtl w:val="true"/>
        </w:rPr>
        <w:t>ششم</w:t>
      </w:r>
      <w:r>
        <w:rPr>
          <w:rtl w:val="true"/>
        </w:rPr>
        <w:t xml:space="preserve">: </w:t>
      </w:r>
      <w:r>
        <w:rPr>
          <w:rtl w:val="true"/>
        </w:rPr>
        <w:t>نمونه قابل ارائه</w:t>
      </w:r>
      <w:bookmarkEnd w:id="11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مصلح جهانی و منجی بشریت حضرت مهدی موعود عج‌الله فرجه الشریف؛ حکومت یک پارچه و وحدت آفرین بین تمام ملت‌ها است و ملت‌ها در اوج برادری و تعاون برای یک زندگی شرافتمند؛ همکاری و تعامل پیوسته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برای نشان دادن یک نمونه قابل ارائه به جهان، بهتر از راهپیمایی باشکوه و حماسی اربعین حسینی وجود دارد؟</w:t>
      </w:r>
    </w:p>
    <w:p>
      <w:pPr>
        <w:pStyle w:val="BookText"/>
        <w:rPr/>
      </w:pPr>
      <w:r>
        <w:rPr>
          <w:rFonts w:ascii="IRNazanin" w:hAnsi="IRNazanin" w:eastAsia="IRNazanin"/>
          <w:color w:val="111111"/>
          <w:sz w:val="28"/>
          <w:sz w:val="28"/>
          <w:szCs w:val="28"/>
          <w:rtl w:val="true"/>
          <w:lang w:bidi="fa-IR"/>
        </w:rPr>
        <w:t>بر این اساس زائر اربعین سيد و سالار شهيدان، حضرت أَبا عَبدِاللهِ الحُسَين علیه السلام با نیت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ظهور مصلح جهانی و منجی بشریت؛ باید در راهپیمایی باشکوه و حماسی اربعین حسینی شرکت نمایند و با عمل به منشور اخلاقى تربیتی راهپیمایی باشکوه و حماسی اربعین حسینی و با رعایت آداب و شرائط، حدود و ثغور، به ندای هل من ناصر حضرت أَبا عَبدِاللهِ الحُسَين علیه السلام لبیک گوید و در فراهم شدن مقدمات ظهور حکومت مصلح جهانی و منجی بشریت حضرت مهدی موعود نقش‌آفرین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لِوَلیِّکَ الفَرَج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8707_58898"/>
      <w:bookmarkStart w:id="118" w:name="pg8707_58898"/>
      <w:bookmarkEnd w:id="118"/>
    </w:p>
    <w:p>
      <w:pPr>
        <w:pStyle w:val="Heading2"/>
        <w:numPr>
          <w:ilvl w:val="1"/>
          <w:numId w:val="1"/>
        </w:numPr>
        <w:rPr/>
      </w:pPr>
      <w:bookmarkStart w:id="119" w:name="pg8707_58898"/>
      <w:bookmarkStart w:id="120" w:name="__RefHeading___Toc2995913_653776707"/>
      <w:bookmarkStart w:id="121" w:name="_Toc43"/>
      <w:bookmarkEnd w:id="119"/>
      <w:bookmarkEnd w:id="120"/>
      <w:r>
        <w:rPr>
          <w:rtl w:val="true"/>
        </w:rPr>
        <w:t>فصل چهارم</w:t>
      </w:r>
      <w:r>
        <w:rPr>
          <w:rtl w:val="true"/>
        </w:rPr>
        <w:t xml:space="preserve">: </w:t>
      </w:r>
      <w:r>
        <w:rPr>
          <w:rtl w:val="true"/>
        </w:rPr>
        <w:t>گزارش جامع از حادثه عاشورا</w:t>
      </w:r>
      <w:bookmarkEnd w:id="121"/>
    </w:p>
    <w:p>
      <w:pPr>
        <w:pStyle w:val="Heading3"/>
        <w:numPr>
          <w:ilvl w:val="2"/>
          <w:numId w:val="1"/>
        </w:numPr>
        <w:rPr/>
      </w:pPr>
      <w:bookmarkStart w:id="122" w:name="__RefHeading___Toc2995915_653776707"/>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شیخ طوسی از صفوان جمّال روایت می‌کند که زیارت اربعین را حضرت امام صادق علیه السلام به من آموزش داد تا در روز اربعین وقتی مقداری آفتاب بالا آمد آن را بخوانم و این دلیل بر جایگاه ارزشمند زیارت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 تأکید ائمه بر خواندن زیارت اربعین محتوای زیارت است که معرفت‌زا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یکی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مستند و معتبر شیعه است که در عین ایجاز و اختصار؛ از جامیعت بالا و از مضامین بسیار بلند و از ناب‌ترین مفاهیم برخوردار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در عین ایجاز و اختصار؛ گزارش جامعی از حادثه دلخراش و در عین حال حماسی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گزارش جامع، بیان زمان، مکان، تعداد سپاه، نفرات لشکر نیست چرا که این گونه اطلاعات شناسنامه‌ای و ارقامی، اهمیت و نقش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کریم در داستان اصحاب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ثَلاثَةٌ رابِعُهُم کلبُهُم وَیقولونَ خَمسَةٌ سادِسُهُم کلبُهُم رَجمًا بِالغَیبِ وَیقولونَ سَبعَةٌ وَثامِنُهُم کلبُهُم قُلْ رَبِّي أَعْلَمُ بِعِدَّتِهِمْ مَا يَعْلَمُهُمْ إِلَّا قَلِيلٌ فَلَا تُمَارِ فِيهِمْ إِلَّا مِرَاءً ظَاهِرًا وَلَا تَسْتَفْتِ فِيهِمْ مِنْهُمْ أَحَدًا</w:t>
      </w:r>
      <w:r>
        <w:rPr>
          <w:rStyle w:val="FootnoteAnchor"/>
          <w:rtl w:val="true"/>
        </w:rPr>
        <w:footnoteReference w:id="28"/>
      </w:r>
      <w:r>
        <w:rPr>
          <w:rFonts w:ascii="IRNazanin" w:hAnsi="IRNazanin" w:eastAsia="IRNazanin"/>
          <w:color w:val="111111"/>
          <w:sz w:val="28"/>
          <w:sz w:val="28"/>
          <w:szCs w:val="28"/>
          <w:rtl w:val="true"/>
          <w:lang w:bidi="fa-IR"/>
        </w:rPr>
        <w:t>گروهی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سه نفر بودند، که چهارمین آنها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پنچ نفر بودند، که ششمین آنها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سخنانی بی‌دلیل است و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هفت نفر بودند، </w:t>
      </w:r>
    </w:p>
    <w:p>
      <w:pPr>
        <w:pStyle w:val="BookText"/>
        <w:rPr/>
      </w:pPr>
      <w:r>
        <w:rPr>
          <w:rFonts w:ascii="IRNazanin" w:hAnsi="IRNazanin" w:eastAsia="IRNazanin"/>
          <w:color w:val="111111"/>
          <w:sz w:val="28"/>
          <w:sz w:val="28"/>
          <w:szCs w:val="28"/>
          <w:rtl w:val="true"/>
          <w:lang w:bidi="fa-IR"/>
        </w:rPr>
        <w:t>و هشتمین آنها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تعدادشان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کمی، تعداد آنها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جز با دلیل سخن مگو؛ و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درباره آنها سؤال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از گزارش جامع، معرفی شخصیت، بیان چرایی واقعه، تبیین هدف، تشریح عملکرد، آثار و نتیجه حرکت حضرت امام حسین علیه السلام است که به آن، گزارش محتوائی یا تحلیلی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در چند بخش کلی به توصیف خالق حماسه عاشورا و معرفی شخصیت سید و سالار شهیدان حضرت اَبا عَبدِاللهِ الحُسَين پرداخته و چرایی، هدف، عملکرد و نتیجه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خالق حماسه عاشورا کیست و چه شخصیتی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بررسی یک حادثه شناخت شخصیت‌های آن حادثه است تا شخصیت خالق یک حماسه به خوبی شناخته نشود؛ عظمت و بزرگی آن حماسه روشن نمی‌شود، بر این اساس امام صادق علیه السلام در زیارت اربعین برای تبیین شخصیت حضرت أَبا عَبدِاللهِ الحُسَين علیه السلام؛ نزدیک به پنجاه صفت والای سيد و سالار شهيدان، حضرت أَبا عَبدِاللهِ الحُسَين علیه السلام که به نوعی با حماسه عاشورا ارتباط دارد را به دو شکل سلام و شهادت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4" w:name="pg8707_58900"/>
    </w:p>
    <w:p>
      <w:pPr>
        <w:pStyle w:val="Heading3"/>
        <w:numPr>
          <w:ilvl w:val="2"/>
          <w:numId w:val="1"/>
        </w:numPr>
        <w:rPr/>
      </w:pPr>
      <w:bookmarkStart w:id="125" w:name="__RefHeading___Toc2995917_653776707"/>
      <w:bookmarkStart w:id="126" w:name="_Toc45"/>
      <w:bookmarkEnd w:id="124"/>
      <w:bookmarkEnd w:id="125"/>
      <w:r>
        <w:rPr>
          <w:rtl w:val="true"/>
        </w:rPr>
        <w:t>بخش اوّل</w:t>
      </w:r>
      <w:r>
        <w:rPr>
          <w:rtl w:val="true"/>
        </w:rPr>
        <w:t xml:space="preserve">: </w:t>
      </w:r>
      <w:r>
        <w:rPr>
          <w:rtl w:val="true"/>
        </w:rPr>
        <w:t>بیان صفات والای امام حسین به شکل سلام</w:t>
      </w:r>
      <w:bookmarkEnd w:id="12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 علیه السلام در فراز اوّل با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توصیفی، صفات والای سید و سالار شهیدان حضرت أَبا عَبدِاللهِ الحُسَين علیه السلام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وَلِی اللهِ وَحَبیبِهِ؛ سلام بر ولى و دوست خدا</w:t>
      </w:r>
    </w:p>
    <w:p>
      <w:pPr>
        <w:pStyle w:val="BookText"/>
        <w:rPr/>
      </w:pPr>
      <w:r>
        <w:rPr>
          <w:rFonts w:ascii="Amiri" w:hAnsi="Amiri" w:eastAsia="Amiri" w:cs="Amiri"/>
          <w:color w:val="111111"/>
          <w:sz w:val="28"/>
          <w:sz w:val="28"/>
          <w:szCs w:val="28"/>
          <w:rtl w:val="true"/>
          <w:lang w:bidi="ar-SA"/>
        </w:rPr>
        <w:t>اَلسَّلامُ عَلى خَلیلِ اللهِ وَنَجیبِهِ؛ سلام بر خلیل و بنده شریف خدا</w:t>
      </w:r>
    </w:p>
    <w:p>
      <w:pPr>
        <w:pStyle w:val="BookText"/>
        <w:rPr/>
      </w:pPr>
      <w:r>
        <w:rPr>
          <w:rFonts w:ascii="IRNazanin" w:hAnsi="IRNazanin" w:eastAsia="IRNazanin"/>
          <w:color w:val="111111"/>
          <w:sz w:val="28"/>
          <w:sz w:val="28"/>
          <w:szCs w:val="28"/>
          <w:rtl w:val="true"/>
          <w:lang w:bidi="fa-IR"/>
        </w:rPr>
        <w:t>اَلسَّلامُ عَلى صَفِی اللهِ وَابْنِ صَفِیهِ؛ سلام بر بنده برگزیده و فرزند برگزیده خدا</w:t>
      </w:r>
    </w:p>
    <w:p>
      <w:pPr>
        <w:pStyle w:val="BookText"/>
        <w:rPr/>
      </w:pPr>
      <w:r>
        <w:rPr>
          <w:rFonts w:ascii="Amiri" w:hAnsi="Amiri" w:eastAsia="Amiri" w:cs="Amiri"/>
          <w:color w:val="111111"/>
          <w:sz w:val="28"/>
          <w:sz w:val="28"/>
          <w:szCs w:val="28"/>
          <w:rtl w:val="true"/>
          <w:lang w:bidi="ar-SA"/>
        </w:rPr>
        <w:t>اَلسَّلامُ عَلى الْحُسَینِ الْمَظْلُومِ الشَّهیدِ؛ سلام بر حسینی که مظلوم شهید شد</w:t>
      </w:r>
    </w:p>
    <w:p>
      <w:pPr>
        <w:pStyle w:val="BookText"/>
        <w:rPr/>
      </w:pPr>
      <w:r>
        <w:rPr>
          <w:rFonts w:ascii="IRNazanin" w:hAnsi="IRNazanin" w:eastAsia="IRNazanin"/>
          <w:color w:val="111111"/>
          <w:sz w:val="28"/>
          <w:sz w:val="28"/>
          <w:szCs w:val="28"/>
          <w:rtl w:val="true"/>
          <w:lang w:bidi="fa-IR"/>
        </w:rPr>
        <w:t>اَلسَّلامُ على اَسیرِ الْکرُباتِ؛ سلام بر بزرگوارى که گرفتار غم و اندوه و مصائب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وَقَتیلِ الْعَبَراتِ؛ سلام بر کشته راه حق که هر چشمی برای او گریان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 رَسُولِ اللهِ؛ درود بر تو ای فرزند رسول خدا</w:t>
      </w:r>
    </w:p>
    <w:p>
      <w:pPr>
        <w:pStyle w:val="BookText"/>
        <w:rPr/>
      </w:pPr>
      <w:r>
        <w:rPr>
          <w:rFonts w:ascii="Amiri" w:hAnsi="Amiri" w:eastAsia="Amiri" w:cs="Amiri"/>
          <w:color w:val="111111"/>
          <w:sz w:val="28"/>
          <w:sz w:val="28"/>
          <w:szCs w:val="28"/>
          <w:rtl w:val="true"/>
          <w:lang w:bidi="ar-SA"/>
        </w:rPr>
        <w:t>اَلسَّلامُ عَلَیک یا بْنَ سَیدِ الْاَوْصِیاءِ؛ درود بر تو ای آقای جانشینان</w:t>
      </w:r>
    </w:p>
    <w:p>
      <w:pPr>
        <w:pStyle w:val="Heading3"/>
        <w:numPr>
          <w:ilvl w:val="2"/>
          <w:numId w:val="1"/>
        </w:numPr>
        <w:rPr/>
      </w:pPr>
      <w:bookmarkStart w:id="127" w:name="__RefHeading___Toc2995919_653776707"/>
      <w:bookmarkStart w:id="128" w:name="_Toc46"/>
      <w:bookmarkEnd w:id="127"/>
      <w:r>
        <w:rPr>
          <w:rtl w:val="true"/>
        </w:rPr>
        <w:t>بخش دوّم</w:t>
      </w:r>
      <w:r>
        <w:rPr>
          <w:rtl w:val="true"/>
        </w:rPr>
        <w:t xml:space="preserve">: </w:t>
      </w:r>
      <w:r>
        <w:rPr>
          <w:rtl w:val="true"/>
        </w:rPr>
        <w:t>بیان صفات والای امام حسین به شکل شهادت خطاب به خداوند</w:t>
      </w:r>
      <w:bookmarkEnd w:id="128"/>
    </w:p>
    <w:p>
      <w:pPr>
        <w:pStyle w:val="BookText"/>
        <w:rPr/>
      </w:pPr>
      <w:r>
        <w:rPr>
          <w:rFonts w:ascii="IRNazanin" w:hAnsi="IRNazanin" w:eastAsia="IRNazanin"/>
          <w:color w:val="111111"/>
          <w:sz w:val="28"/>
          <w:sz w:val="28"/>
          <w:szCs w:val="28"/>
          <w:rtl w:val="true"/>
          <w:lang w:bidi="fa-IR"/>
        </w:rPr>
        <w:t>امام صادق علیه السلام در فراز دوّم با خطاب به خداوند و به شکل شهادت و گواهی، صفات والای سید و سالار شهیدان حضرت أَبا عَبدِاللهِ الحُسَين علیه السلام را بیان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اَشْهَدُ اَنَّهُ وَلِیک وَابْنُ وَلِیک؛ خدایا من گواهى دهم که او ولىّ تو و فرزند ولىّ توست </w:t>
      </w:r>
      <w:bookmarkStart w:id="129" w:name="pg8707_58901"/>
    </w:p>
    <w:p>
      <w:pPr>
        <w:pStyle w:val="BookText"/>
        <w:rPr/>
      </w:pPr>
      <w:bookmarkEnd w:id="129"/>
      <w:r>
        <w:rPr>
          <w:rFonts w:ascii="IRNazanin" w:hAnsi="IRNazanin" w:eastAsia="IRNazanin"/>
          <w:color w:val="111111"/>
          <w:sz w:val="28"/>
          <w:sz w:val="28"/>
          <w:szCs w:val="28"/>
          <w:rtl w:val="true"/>
          <w:lang w:bidi="fa-IR"/>
        </w:rPr>
        <w:t>وَصَفِیک وَابْنُ صَفِیک؛ برگزیده و فرزند برگزیده ی توست</w:t>
      </w:r>
    </w:p>
    <w:p>
      <w:pPr>
        <w:pStyle w:val="BookText"/>
        <w:rPr/>
      </w:pPr>
      <w:r>
        <w:rPr>
          <w:rFonts w:ascii="IRNazanin" w:hAnsi="IRNazanin" w:eastAsia="IRNazanin"/>
          <w:color w:val="111111"/>
          <w:sz w:val="28"/>
          <w:sz w:val="28"/>
          <w:szCs w:val="28"/>
          <w:rtl w:val="true"/>
          <w:lang w:bidi="fa-IR"/>
        </w:rPr>
        <w:t>الْفائِزُ بِکرامَتِک؛ به لطف و بزرگوار تو رستگار شد</w:t>
      </w:r>
    </w:p>
    <w:p>
      <w:pPr>
        <w:pStyle w:val="BookText"/>
        <w:rPr/>
      </w:pPr>
      <w:r>
        <w:rPr>
          <w:rFonts w:ascii="IRNazanin" w:hAnsi="IRNazanin" w:eastAsia="IRNazanin"/>
          <w:color w:val="111111"/>
          <w:sz w:val="28"/>
          <w:sz w:val="28"/>
          <w:szCs w:val="28"/>
          <w:rtl w:val="true"/>
          <w:lang w:bidi="fa-IR"/>
        </w:rPr>
        <w:t>اَکرَمْتَهُ بِالشَّهادَةِ؛ او را به فیض شهادت گرامی داشتی</w:t>
      </w:r>
    </w:p>
    <w:p>
      <w:pPr>
        <w:pStyle w:val="BookText"/>
        <w:rPr/>
      </w:pPr>
      <w:r>
        <w:rPr>
          <w:rFonts w:ascii="Amiri" w:hAnsi="Amiri" w:eastAsia="Amiri" w:cs="Amiri"/>
          <w:color w:val="111111"/>
          <w:sz w:val="28"/>
          <w:sz w:val="28"/>
          <w:szCs w:val="28"/>
          <w:rtl w:val="true"/>
          <w:lang w:bidi="ar-SA"/>
        </w:rPr>
        <w:t>وَحَبَوْتَهُ بِالسَّعادَةِ؛ سعادت دنیا و آخرت را به اختصاص دادی</w:t>
      </w:r>
    </w:p>
    <w:p>
      <w:pPr>
        <w:pStyle w:val="BookText"/>
        <w:rPr/>
      </w:pPr>
      <w:r>
        <w:rPr>
          <w:rFonts w:ascii="IRNazanin" w:hAnsi="IRNazanin" w:eastAsia="IRNazanin"/>
          <w:color w:val="111111"/>
          <w:sz w:val="28"/>
          <w:sz w:val="28"/>
          <w:szCs w:val="28"/>
          <w:rtl w:val="true"/>
          <w:lang w:bidi="fa-IR"/>
        </w:rPr>
        <w:t>وَاجْتَبَیتَهُ بِطیبِ الْوِلادَةِ؛ و به پاکی نفس و پاکیزگی تینت برگزیدی</w:t>
      </w:r>
    </w:p>
    <w:p>
      <w:pPr>
        <w:pStyle w:val="BookText"/>
        <w:rPr/>
      </w:pPr>
      <w:r>
        <w:rPr>
          <w:rFonts w:ascii="IRNazanin" w:hAnsi="IRNazanin" w:eastAsia="IRNazanin"/>
          <w:color w:val="111111"/>
          <w:sz w:val="28"/>
          <w:sz w:val="28"/>
          <w:szCs w:val="28"/>
          <w:rtl w:val="true"/>
          <w:lang w:bidi="fa-IR"/>
        </w:rPr>
        <w:t>وَجَعَلْتَهُ سَیداً مِنَ السادَةِ؛ او را سید و آقای بزرگان عالم قرار دادی</w:t>
      </w:r>
    </w:p>
    <w:p>
      <w:pPr>
        <w:pStyle w:val="BookText"/>
        <w:rPr/>
      </w:pPr>
      <w:r>
        <w:rPr>
          <w:rFonts w:ascii="IRNazanin" w:hAnsi="IRNazanin" w:eastAsia="IRNazanin"/>
          <w:color w:val="111111"/>
          <w:sz w:val="28"/>
          <w:sz w:val="28"/>
          <w:szCs w:val="28"/>
          <w:rtl w:val="true"/>
          <w:lang w:bidi="fa-IR"/>
        </w:rPr>
        <w:t>وَقائِداً مِنَ الْقادَةِ؛ او را پیشوا و رهبر رهبران جهان قرار دادی</w:t>
      </w:r>
    </w:p>
    <w:p>
      <w:pPr>
        <w:pStyle w:val="BookText"/>
        <w:rPr/>
      </w:pPr>
      <w:r>
        <w:rPr>
          <w:rFonts w:ascii="IRNazanin" w:hAnsi="IRNazanin" w:eastAsia="IRNazanin"/>
          <w:color w:val="111111"/>
          <w:sz w:val="28"/>
          <w:sz w:val="28"/>
          <w:szCs w:val="28"/>
          <w:rtl w:val="true"/>
          <w:lang w:bidi="fa-IR"/>
        </w:rPr>
        <w:t>وَذائِداً مِنْ الْذادَةِ؛ او را مدافع و نگهبان دین قرار دادی</w:t>
      </w:r>
    </w:p>
    <w:p>
      <w:pPr>
        <w:pStyle w:val="BookText"/>
        <w:rPr/>
      </w:pPr>
      <w:r>
        <w:rPr>
          <w:rFonts w:ascii="IRNazanin" w:hAnsi="IRNazanin" w:eastAsia="IRNazanin"/>
          <w:color w:val="111111"/>
          <w:sz w:val="28"/>
          <w:sz w:val="28"/>
          <w:szCs w:val="28"/>
          <w:rtl w:val="true"/>
          <w:lang w:bidi="fa-IR"/>
        </w:rPr>
        <w:t>وَاَعْطَیتَهُ مَواریثَ الْاَنْبِیاءِ؛ و میراث تمام پیامبران را به او عطا کردی</w:t>
      </w:r>
    </w:p>
    <w:p>
      <w:pPr>
        <w:pStyle w:val="BookText"/>
        <w:rPr/>
      </w:pPr>
      <w:r>
        <w:rPr>
          <w:rFonts w:ascii="IRNazanin" w:hAnsi="IRNazanin" w:eastAsia="IRNazanin"/>
          <w:color w:val="111111"/>
          <w:sz w:val="28"/>
          <w:sz w:val="28"/>
          <w:szCs w:val="28"/>
          <w:rtl w:val="true"/>
          <w:lang w:bidi="fa-IR"/>
        </w:rPr>
        <w:t>وَجَعَلْتَهُ حُجَّةً عَلى خَلْقِک مِنَ الْاَوْصِیاءِ؛ و او را از بین جانشینانت حجّت بر بندگانت قرار دادی</w:t>
      </w:r>
    </w:p>
    <w:p>
      <w:pPr>
        <w:pStyle w:val="Heading3"/>
        <w:numPr>
          <w:ilvl w:val="2"/>
          <w:numId w:val="1"/>
        </w:numPr>
        <w:rPr/>
      </w:pPr>
      <w:bookmarkStart w:id="130" w:name="__RefHeading___Toc2995921_653776707"/>
      <w:bookmarkStart w:id="131" w:name="_Toc47"/>
      <w:bookmarkEnd w:id="130"/>
      <w:r>
        <w:rPr>
          <w:rtl w:val="true"/>
        </w:rPr>
        <w:t>بخش سوّم</w:t>
      </w:r>
      <w:r>
        <w:rPr>
          <w:rtl w:val="true"/>
        </w:rPr>
        <w:t xml:space="preserve">: </w:t>
      </w:r>
      <w:r>
        <w:rPr>
          <w:rtl w:val="true"/>
        </w:rPr>
        <w:t>بیان صفات والای امام حسین به شکل شهادت خطاب به حضرت</w:t>
      </w:r>
      <w:bookmarkEnd w:id="13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فراز سوّم با خطاب به خود حضرت و به شکل شهادت و گواهی، صفات والای سید و سالار شهیدان حضرت أَبا عَبدِاللهِ الحُسَين علیه السلام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اَمینُ اللهِ وَابْنُ اَمینِهِ؛ گواهى دهم که به‌راستی تو امانت‌دار خدا و فرزند امانت دار اویی</w:t>
      </w:r>
    </w:p>
    <w:p>
      <w:pPr>
        <w:pStyle w:val="BookText"/>
        <w:rPr/>
      </w:pPr>
      <w:r>
        <w:rPr>
          <w:rFonts w:ascii="Amiri" w:hAnsi="Amiri" w:eastAsia="Amiri" w:cs="Amiri"/>
          <w:color w:val="111111"/>
          <w:sz w:val="28"/>
          <w:sz w:val="28"/>
          <w:szCs w:val="28"/>
          <w:rtl w:val="true"/>
          <w:lang w:bidi="ar-SA"/>
        </w:rPr>
        <w:t>عِشْتَ سَعیداً؛ سعادتمند زیستى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وَمَضَیتَ حَمیداً؛ و ستوده پرکشیدی </w:t>
      </w:r>
    </w:p>
    <w:p>
      <w:pPr>
        <w:pStyle w:val="BookText"/>
        <w:rPr/>
      </w:pPr>
      <w:r>
        <w:rPr>
          <w:rFonts w:ascii="IRNazanin" w:hAnsi="IRNazanin" w:eastAsia="IRNazanin"/>
          <w:color w:val="111111"/>
          <w:sz w:val="28"/>
          <w:sz w:val="28"/>
          <w:szCs w:val="28"/>
          <w:rtl w:val="true"/>
          <w:lang w:bidi="fa-IR"/>
        </w:rPr>
        <w:t>وَمُتَّ فَقیداً مَظْلُوماً شَهیداً؛ ستمدیده و شهید درگذشتى</w:t>
      </w:r>
    </w:p>
    <w:p>
      <w:pPr>
        <w:pStyle w:val="BookText"/>
        <w:rPr/>
      </w:pPr>
      <w:r>
        <w:rPr>
          <w:rFonts w:ascii="IRNazanin" w:hAnsi="IRNazanin" w:eastAsia="IRNazanin"/>
          <w:color w:val="111111"/>
          <w:sz w:val="28"/>
          <w:sz w:val="28"/>
          <w:szCs w:val="28"/>
          <w:rtl w:val="true"/>
          <w:lang w:bidi="fa-IR"/>
        </w:rPr>
        <w:t>وَاَشْهَدُ اَنَّ اللهَ مُنْجِزٌ ما وَعَدَک؛ گواهى دهم که خدا به آن‌چه به تو وعده داده وفا کند</w:t>
      </w:r>
    </w:p>
    <w:p>
      <w:pPr>
        <w:pStyle w:val="BookText"/>
        <w:rPr/>
      </w:pPr>
      <w:r>
        <w:rPr>
          <w:rFonts w:ascii="Amiri" w:hAnsi="Amiri" w:eastAsia="Amiri" w:cs="Amiri"/>
          <w:color w:val="111111"/>
          <w:sz w:val="28"/>
          <w:sz w:val="28"/>
          <w:szCs w:val="28"/>
          <w:rtl w:val="true"/>
          <w:lang w:bidi="ar-SA"/>
        </w:rPr>
        <w:t>وَمُهْلِک مَنْ خَذَلَک؛ و خدا هلاک‌کننده کسی است که دست از یاریت برداشت</w:t>
      </w:r>
    </w:p>
    <w:p>
      <w:pPr>
        <w:pStyle w:val="BookText"/>
        <w:rPr/>
      </w:pPr>
      <w:r>
        <w:rPr>
          <w:rFonts w:ascii="Amiri" w:hAnsi="Amiri" w:eastAsia="Amiri" w:cs="Amiri"/>
          <w:color w:val="111111"/>
          <w:sz w:val="28"/>
          <w:sz w:val="28"/>
          <w:szCs w:val="28"/>
          <w:rtl w:val="true"/>
          <w:lang w:bidi="ar-SA"/>
        </w:rPr>
        <w:t>وَمُعَذِّبٌ مَنْ قَتَلَک؛ و عذاب‌کننده کسی است که را کشت</w:t>
      </w:r>
    </w:p>
    <w:p>
      <w:pPr>
        <w:pStyle w:val="BookText"/>
        <w:rPr/>
      </w:pPr>
      <w:r>
        <w:rPr>
          <w:rFonts w:ascii="IRNazanin" w:hAnsi="IRNazanin" w:eastAsia="IRNazanin"/>
          <w:color w:val="111111"/>
          <w:sz w:val="28"/>
          <w:sz w:val="28"/>
          <w:szCs w:val="28"/>
          <w:rtl w:val="true"/>
          <w:lang w:bidi="fa-IR"/>
        </w:rPr>
        <w:t>وَاَشْهَدُ اَنَّک وَفَیتَ بِعَهْدِ اللهِ؛ و گواهى دهم که تو به عهدت با خدا به‌خوبی وفا کردى</w:t>
      </w:r>
    </w:p>
    <w:p>
      <w:pPr>
        <w:pStyle w:val="BookText"/>
        <w:rPr/>
      </w:pPr>
      <w:r>
        <w:rPr>
          <w:rFonts w:ascii="IRNazanin" w:hAnsi="IRNazanin" w:eastAsia="IRNazanin"/>
          <w:color w:val="111111"/>
          <w:sz w:val="28"/>
          <w:sz w:val="28"/>
          <w:szCs w:val="28"/>
          <w:rtl w:val="true"/>
          <w:lang w:bidi="fa-IR"/>
        </w:rPr>
        <w:t>وَجاهَدْتَ فِی سَبیلِهِ حَتّى اَتیاک الْیقینُ؛ و در راه خدا همه عمر جهاد کردى تا مرگت فرا رسید</w:t>
      </w:r>
    </w:p>
    <w:p>
      <w:pPr>
        <w:pStyle w:val="BookText"/>
        <w:rPr/>
      </w:pPr>
      <w:r>
        <w:rPr>
          <w:rFonts w:ascii="IRNazanin" w:hAnsi="IRNazanin" w:eastAsia="IRNazanin"/>
          <w:color w:val="111111"/>
          <w:sz w:val="28"/>
          <w:sz w:val="28"/>
          <w:szCs w:val="28"/>
          <w:rtl w:val="true"/>
          <w:lang w:bidi="fa-IR"/>
        </w:rPr>
        <w:t>فَلَعَنَ اللَّهُ مَنْ قَتَلَک؛ پس خدا لعنت کند کسى که تو را کشت</w:t>
      </w:r>
    </w:p>
    <w:p>
      <w:pPr>
        <w:pStyle w:val="BookText"/>
        <w:rPr/>
      </w:pPr>
      <w:r>
        <w:rPr>
          <w:rFonts w:ascii="Amiri" w:hAnsi="Amiri" w:eastAsia="Amiri" w:cs="Amiri"/>
          <w:color w:val="111111"/>
          <w:sz w:val="28"/>
          <w:sz w:val="28"/>
          <w:szCs w:val="28"/>
          <w:rtl w:val="true"/>
          <w:lang w:bidi="ar-SA"/>
        </w:rPr>
        <w:t>وَ لَعَنَ اللَّهُ مَنْ ظَلَمَک؛ و خدا لعنت کند کسى که به تو ستم کرد</w:t>
      </w:r>
    </w:p>
    <w:p>
      <w:pPr>
        <w:pStyle w:val="BookText"/>
        <w:rPr/>
      </w:pPr>
      <w:r>
        <w:rPr>
          <w:rFonts w:ascii="Amiri" w:hAnsi="Amiri" w:eastAsia="Amiri" w:cs="Amiri"/>
          <w:color w:val="111111"/>
          <w:sz w:val="28"/>
          <w:sz w:val="28"/>
          <w:szCs w:val="28"/>
          <w:rtl w:val="true"/>
          <w:lang w:bidi="ar-SA"/>
        </w:rPr>
        <w:t>وَ لَعَنَ اللَّهُ أُمَّةً سَمِعَتْ بِذَلِک فَرَضِیتْ بِهِ؛ و خدا لعنت کند مردمى را که شنیدند و بدان راضى شدند</w:t>
      </w:r>
    </w:p>
    <w:p>
      <w:pPr>
        <w:pStyle w:val="BookText"/>
        <w:rPr/>
      </w:pPr>
      <w:r>
        <w:rPr>
          <w:rFonts w:ascii="IRNazanin" w:hAnsi="IRNazanin" w:eastAsia="IRNazanin"/>
          <w:color w:val="111111"/>
          <w:sz w:val="28"/>
          <w:sz w:val="28"/>
          <w:szCs w:val="28"/>
          <w:rtl w:val="true"/>
          <w:lang w:bidi="fa-IR"/>
        </w:rPr>
        <w:t>اَللّهُمَّ اِنّی اُشْهِدُک اَنّی وَلِی لِمَنْ والاهُ؛ خدایا تورا گواه می‌گیرم که دوست دوستداران آن بزرگوارم</w:t>
      </w:r>
    </w:p>
    <w:p>
      <w:pPr>
        <w:pStyle w:val="BookText"/>
        <w:rPr/>
      </w:pPr>
      <w:r>
        <w:rPr>
          <w:rFonts w:ascii="Amiri" w:hAnsi="Amiri" w:eastAsia="Amiri" w:cs="Amiri"/>
          <w:color w:val="111111"/>
          <w:sz w:val="28"/>
          <w:sz w:val="28"/>
          <w:szCs w:val="28"/>
          <w:rtl w:val="true"/>
          <w:lang w:bidi="ar-SA"/>
        </w:rPr>
        <w:t>وَعَدُوٌّ لِمَنْ عاداهُ؛ دشمن دشمنان اویم</w:t>
      </w:r>
    </w:p>
    <w:p>
      <w:pPr>
        <w:pStyle w:val="BookText"/>
        <w:rPr/>
      </w:pPr>
      <w:r>
        <w:rPr>
          <w:rFonts w:ascii="IRNazanin" w:hAnsi="IRNazanin" w:eastAsia="IRNazanin"/>
          <w:color w:val="111111"/>
          <w:sz w:val="28"/>
          <w:sz w:val="28"/>
          <w:szCs w:val="28"/>
          <w:rtl w:val="true"/>
          <w:lang w:bidi="fa-IR"/>
        </w:rPr>
        <w:t>بِاَبی اَنْتَ وَاُمّی یا بْنَ رَسُولِ اللهِ؛ پدرم و مادرم فدای تو اى فرزند رسول خدا</w:t>
      </w:r>
    </w:p>
    <w:p>
      <w:pPr>
        <w:pStyle w:val="BookText"/>
        <w:rPr/>
      </w:pPr>
      <w:r>
        <w:rPr>
          <w:rFonts w:ascii="IRNazanin" w:hAnsi="IRNazanin" w:eastAsia="IRNazanin"/>
          <w:color w:val="111111"/>
          <w:sz w:val="28"/>
          <w:sz w:val="28"/>
          <w:szCs w:val="28"/>
          <w:rtl w:val="true"/>
          <w:lang w:bidi="fa-IR"/>
        </w:rPr>
        <w:t>اَشْهَدُ اَنَّک کنْتَ نُوراً فىِ الْاَصْلابِ الشّامِخَةِ وَالْاَرْحامِ الْمُطَهَّرَةِ؛ گواهی می‌دهم که تو در صلب‌های شرافتمند و رحم‌های پاک طینت؛ نور بودی و می‌درخشیدی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تُنَجِّسْک الْجاهِلِیةُ بِاَنْجاسِها؛ جاهلیت با ناپاکی‌هایش تو را آلوده نساخت </w:t>
      </w:r>
    </w:p>
    <w:p>
      <w:pPr>
        <w:pStyle w:val="BookText"/>
        <w:rPr/>
      </w:pPr>
      <w:r>
        <w:rPr>
          <w:rFonts w:ascii="IRNazanin" w:hAnsi="IRNazanin" w:eastAsia="IRNazanin"/>
          <w:color w:val="111111"/>
          <w:sz w:val="28"/>
          <w:sz w:val="28"/>
          <w:szCs w:val="28"/>
          <w:rtl w:val="true"/>
          <w:lang w:bidi="fa-IR"/>
        </w:rPr>
        <w:t>وَلَمْ تُلْبِسْک الْمُدْلَهِمّاتُ مِنْ ثِیابِها؛ و از جامه‌های تیره و تارش به تو نپوشاند</w:t>
      </w:r>
    </w:p>
    <w:p>
      <w:pPr>
        <w:pStyle w:val="BookText"/>
        <w:rPr/>
      </w:pPr>
      <w:r>
        <w:rPr>
          <w:rFonts w:ascii="IRNazanin" w:hAnsi="IRNazanin" w:eastAsia="IRNazanin"/>
          <w:color w:val="111111"/>
          <w:sz w:val="28"/>
          <w:sz w:val="28"/>
          <w:szCs w:val="28"/>
          <w:rtl w:val="true"/>
          <w:lang w:bidi="fa-IR"/>
        </w:rPr>
        <w:t>وَاَشْهَدُ اَنَّک مِنْ دَعائِمِ الدّینِ؛ و گواهی میدهم که تو از ستون‌های دین هستی</w:t>
      </w:r>
    </w:p>
    <w:p>
      <w:pPr>
        <w:pStyle w:val="BookText"/>
        <w:rPr/>
      </w:pPr>
      <w:r>
        <w:rPr>
          <w:rFonts w:ascii="IRNazanin" w:hAnsi="IRNazanin" w:eastAsia="IRNazanin"/>
          <w:color w:val="111111"/>
          <w:sz w:val="28"/>
          <w:sz w:val="28"/>
          <w:szCs w:val="28"/>
          <w:rtl w:val="true"/>
          <w:lang w:bidi="fa-IR"/>
        </w:rPr>
        <w:t>وَاَرْکانِ الْمُسْلِمینَ؛ پشتیبان و ستون‌های محکم مسلمانی هستی</w:t>
      </w:r>
    </w:p>
    <w:p>
      <w:pPr>
        <w:pStyle w:val="BookText"/>
        <w:rPr/>
      </w:pPr>
      <w:r>
        <w:rPr>
          <w:rFonts w:ascii="IRNazanin" w:hAnsi="IRNazanin" w:eastAsia="IRNazanin"/>
          <w:color w:val="111111"/>
          <w:sz w:val="28"/>
          <w:sz w:val="28"/>
          <w:szCs w:val="28"/>
          <w:rtl w:val="true"/>
          <w:lang w:bidi="fa-IR"/>
        </w:rPr>
        <w:t>وَمَعْقِلِ الْمُؤْمِنینَ؛ و پناهگاه مؤمنین هستی</w:t>
      </w:r>
    </w:p>
    <w:p>
      <w:pPr>
        <w:pStyle w:val="BookText"/>
        <w:rPr/>
      </w:pPr>
      <w:r>
        <w:rPr>
          <w:rFonts w:ascii="IRNazanin" w:hAnsi="IRNazanin" w:eastAsia="IRNazanin"/>
          <w:color w:val="111111"/>
          <w:sz w:val="28"/>
          <w:sz w:val="28"/>
          <w:szCs w:val="28"/>
          <w:rtl w:val="true"/>
          <w:lang w:bidi="fa-IR"/>
        </w:rPr>
        <w:t>وَاَشْهَدُ اَنَّک الاِمامُ الْبَرُّ التَّقِی الرَّضِی الزَّکی الْهادِی الْمَهْدِی؛ و گواهی می‌دهم که تو پیشوای نیکوکار، با تقوا، راضی به مقدرات حق</w:t>
      </w:r>
    </w:p>
    <w:p>
      <w:pPr>
        <w:pStyle w:val="BookText"/>
        <w:rPr/>
      </w:pPr>
      <w:r>
        <w:rPr>
          <w:rFonts w:ascii="IRNazanin" w:hAnsi="IRNazanin" w:eastAsia="IRNazanin"/>
          <w:color w:val="111111"/>
          <w:sz w:val="28"/>
          <w:sz w:val="28"/>
          <w:szCs w:val="28"/>
          <w:rtl w:val="true"/>
          <w:lang w:bidi="fa-IR"/>
        </w:rPr>
        <w:t>وَاَشْهَدُ اَنَّ الْاَئِمَّةَ مِنْ وُلْدِک کلِمَةُ التَّقْوى؛ و گواهی می‌دهم که امامان از فرزندان تو؛ روح و حقیقت تقواىند</w:t>
      </w:r>
    </w:p>
    <w:p>
      <w:pPr>
        <w:pStyle w:val="BookText"/>
        <w:rPr/>
      </w:pPr>
      <w:r>
        <w:rPr>
          <w:rFonts w:ascii="Amiri" w:hAnsi="Amiri" w:eastAsia="Amiri" w:cs="Amiri"/>
          <w:color w:val="111111"/>
          <w:sz w:val="28"/>
          <w:sz w:val="28"/>
          <w:szCs w:val="28"/>
          <w:rtl w:val="true"/>
          <w:lang w:bidi="ar-SA"/>
        </w:rPr>
        <w:t>وَاَعْلامُ الْهُدى؛ و نشانه هاى هدایتند</w:t>
      </w:r>
    </w:p>
    <w:p>
      <w:pPr>
        <w:pStyle w:val="BookText"/>
        <w:rPr/>
      </w:pPr>
      <w:r>
        <w:rPr>
          <w:rFonts w:ascii="Amiri" w:hAnsi="Amiri" w:eastAsia="Amiri" w:cs="Amiri"/>
          <w:color w:val="111111"/>
          <w:sz w:val="28"/>
          <w:sz w:val="28"/>
          <w:szCs w:val="28"/>
          <w:rtl w:val="true"/>
          <w:lang w:bidi="ar-SA"/>
        </w:rPr>
        <w:t>وَالْعُرْوَةُ الْوُثْقى؛ رشته محکم ایمان خلق</w:t>
      </w:r>
    </w:p>
    <w:p>
      <w:pPr>
        <w:pStyle w:val="BookText"/>
        <w:rPr/>
      </w:pPr>
      <w:r>
        <w:rPr>
          <w:rFonts w:ascii="Amiri" w:hAnsi="Amiri" w:eastAsia="Amiri" w:cs="Amiri"/>
          <w:color w:val="111111"/>
          <w:sz w:val="28"/>
          <w:sz w:val="28"/>
          <w:szCs w:val="28"/>
          <w:rtl w:val="true"/>
          <w:lang w:bidi="ar-SA"/>
        </w:rPr>
        <w:t>وَالْحُجَّةُ على اَهْلِ الدُّنْیا؛ حجّت بر اهل دنیا هستند</w:t>
      </w:r>
    </w:p>
    <w:p>
      <w:pPr>
        <w:pStyle w:val="BookText"/>
        <w:rPr/>
      </w:pPr>
      <w:r>
        <w:rPr>
          <w:rFonts w:ascii="IRNazanin" w:hAnsi="IRNazanin" w:eastAsia="IRNazanin"/>
          <w:color w:val="111111"/>
          <w:sz w:val="28"/>
          <w:sz w:val="28"/>
          <w:szCs w:val="28"/>
          <w:rtl w:val="true"/>
          <w:lang w:bidi="fa-IR"/>
        </w:rPr>
        <w:t>وَاَشْهَدُ اَنّی بِکمْ مُؤْمِنٌ؛ و گواهی می‌دهم که من به یقین به شما مؤمنم</w:t>
      </w:r>
    </w:p>
    <w:p>
      <w:pPr>
        <w:pStyle w:val="BookText"/>
        <w:rPr/>
      </w:pPr>
      <w:r>
        <w:rPr>
          <w:rFonts w:ascii="IRNazanin" w:hAnsi="IRNazanin" w:eastAsia="IRNazanin"/>
          <w:color w:val="111111"/>
          <w:sz w:val="28"/>
          <w:sz w:val="28"/>
          <w:szCs w:val="28"/>
          <w:rtl w:val="true"/>
          <w:lang w:bidi="fa-IR"/>
        </w:rPr>
        <w:t>وَبِاِیابِکمْ مُوقِنٌ بِشَرایعِ دینی وَخَواتیمِ عَمَلی؛ به بازگشتتان براساس قوانین دینم، و عواقب عملم، یقین دارم</w:t>
      </w:r>
    </w:p>
    <w:p>
      <w:pPr>
        <w:pStyle w:val="BookText"/>
        <w:rPr/>
      </w:pPr>
      <w:r>
        <w:rPr>
          <w:rFonts w:ascii="Amiri" w:hAnsi="Amiri" w:eastAsia="Amiri" w:cs="Amiri"/>
          <w:color w:val="111111"/>
          <w:sz w:val="28"/>
          <w:sz w:val="28"/>
          <w:szCs w:val="28"/>
          <w:rtl w:val="true"/>
          <w:lang w:bidi="ar-SA"/>
        </w:rPr>
        <w:t>وَقَلْبی لِقَلْبِکمْ سِلْمٌ؛ و قبلم تسلیم شما است</w:t>
      </w:r>
    </w:p>
    <w:p>
      <w:pPr>
        <w:pStyle w:val="BookText"/>
        <w:rPr/>
      </w:pPr>
      <w:r>
        <w:rPr>
          <w:rFonts w:ascii="IRNazanin" w:hAnsi="IRNazanin" w:eastAsia="IRNazanin"/>
          <w:color w:val="111111"/>
          <w:sz w:val="28"/>
          <w:sz w:val="28"/>
          <w:szCs w:val="28"/>
          <w:rtl w:val="true"/>
          <w:lang w:bidi="fa-IR"/>
        </w:rPr>
        <w:t>وَاَمْری لِاَمْرِکمْ مُتَّبِعٌ؛ و کارم پیرو اوامر شما است</w:t>
      </w:r>
    </w:p>
    <w:p>
      <w:pPr>
        <w:pStyle w:val="BookText"/>
        <w:rPr/>
      </w:pPr>
      <w:r>
        <w:rPr>
          <w:rFonts w:ascii="Amiri" w:hAnsi="Amiri" w:eastAsia="Amiri" w:cs="Amiri"/>
          <w:color w:val="111111"/>
          <w:sz w:val="28"/>
          <w:sz w:val="28"/>
          <w:szCs w:val="28"/>
          <w:rtl w:val="true"/>
          <w:lang w:bidi="ar-SA"/>
        </w:rPr>
        <w:t>وَنُصْرَتی لَکمْ مُعَدَّةٌ حَتّى یأذَنَ اللهُ لَکمْ؛ و یاری‌ام برای شما آماده است، تا خدا به شما اجازه دهد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فَمَعَکمْ مَعَکمْ لا 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شمایم نه با دشمنانتان </w:t>
      </w:r>
      <w:bookmarkStart w:id="132" w:name="pg8707_58904"/>
    </w:p>
    <w:p>
      <w:pPr>
        <w:pStyle w:val="BookText"/>
        <w:rPr/>
      </w:pPr>
      <w:bookmarkEnd w:id="132"/>
      <w:r>
        <w:rPr>
          <w:rFonts w:ascii="IRNazanin" w:hAnsi="IRNazanin" w:eastAsia="IRNazanin"/>
          <w:color w:val="111111"/>
          <w:sz w:val="28"/>
          <w:sz w:val="28"/>
          <w:szCs w:val="28"/>
          <w:rtl w:val="true"/>
          <w:lang w:bidi="fa-IR"/>
        </w:rPr>
        <w:t>صَلَواتُ اللهِ عَلَیکمْ وَعلى اَرْواحِکمْ وَاَجْسادِکمْ وَشاهِدِکمْ وَغائِبِکمْ وَظاهِرِکمْ وَباطِنِکمْ؛ درودهای خدا بر شما، و بر ارواح و پیکرهایتان، و بر حاضر و غایبتان، و بر ظاهر و باطنتان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Heading3"/>
        <w:numPr>
          <w:ilvl w:val="2"/>
          <w:numId w:val="1"/>
        </w:numPr>
        <w:rPr/>
      </w:pPr>
      <w:bookmarkStart w:id="133" w:name="__RefHeading___Toc2995923_653776707"/>
      <w:bookmarkStart w:id="134" w:name="_Toc48"/>
      <w:bookmarkEnd w:id="133"/>
      <w:r>
        <w:rPr>
          <w:rtl w:val="true"/>
        </w:rPr>
        <w:t>بخش چهارم</w:t>
      </w:r>
      <w:r>
        <w:rPr>
          <w:rtl w:val="true"/>
        </w:rPr>
        <w:t xml:space="preserve">: </w:t>
      </w:r>
      <w:r>
        <w:rPr>
          <w:rtl w:val="true"/>
        </w:rPr>
        <w:t>بیان هدف و نوع عملکرد امام حسین</w:t>
      </w:r>
      <w:bookmarkEnd w:id="134"/>
    </w:p>
    <w:p>
      <w:pPr>
        <w:pStyle w:val="BookText"/>
        <w:rPr/>
      </w:pPr>
      <w:r>
        <w:rPr>
          <w:rFonts w:ascii="IRNazanin" w:hAnsi="IRNazanin" w:eastAsia="IRNazanin"/>
          <w:color w:val="111111"/>
          <w:sz w:val="28"/>
          <w:sz w:val="28"/>
          <w:szCs w:val="28"/>
          <w:rtl w:val="true"/>
          <w:lang w:bidi="fa-IR"/>
        </w:rPr>
        <w:t>سید و سالار شهیدان حضرت أَبا عَبدِاللهِ الحُسَين چه هدفی داشت؟ برای تحقق هدف مقدس خود چگونه عمل کرد؟ امام صادق علیه السلام در فراز چهارم هدف والای و نوع عملکرد سید و سالار شهیدان حضرت أَبا عَبدِاللهِ الحُسَين علیه السلام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فَاَعْذَرَ فىِ الدُّعاءِ؛ با نهایت مهربانی مردم را نصیحت کرد</w:t>
      </w:r>
    </w:p>
    <w:p>
      <w:pPr>
        <w:pStyle w:val="BookText"/>
        <w:rPr/>
      </w:pPr>
      <w:r>
        <w:rPr>
          <w:rFonts w:ascii="IRNazanin" w:hAnsi="IRNazanin" w:eastAsia="IRNazanin"/>
          <w:color w:val="111111"/>
          <w:sz w:val="28"/>
          <w:sz w:val="28"/>
          <w:szCs w:val="28"/>
          <w:rtl w:val="true"/>
          <w:lang w:bidi="fa-IR"/>
        </w:rPr>
        <w:t>وَمَنَحَ النُّصْحَ؛ و با نهایت مهربانی اتمام حجت نمود و جای عذری باقی نگذاشت</w:t>
      </w:r>
    </w:p>
    <w:p>
      <w:pPr>
        <w:pStyle w:val="BookText"/>
        <w:rPr/>
      </w:pPr>
      <w:r>
        <w:rPr>
          <w:rFonts w:ascii="Amiri" w:hAnsi="Amiri" w:eastAsia="Amiri" w:cs="Amiri"/>
          <w:color w:val="111111"/>
          <w:sz w:val="28"/>
          <w:sz w:val="28"/>
          <w:szCs w:val="28"/>
          <w:rtl w:val="true"/>
          <w:lang w:bidi="ar-SA"/>
        </w:rPr>
        <w:t>وَبَذَلَ مُهْجَتَهُ فیک؛ همه هستی خود را در راه تو فدا کرد</w:t>
      </w:r>
    </w:p>
    <w:p>
      <w:pPr>
        <w:pStyle w:val="BookText"/>
        <w:rPr/>
      </w:pPr>
      <w:r>
        <w:rPr>
          <w:rFonts w:ascii="IRNazanin" w:hAnsi="IRNazanin" w:eastAsia="IRNazanin"/>
          <w:color w:val="111111"/>
          <w:sz w:val="28"/>
          <w:sz w:val="28"/>
          <w:szCs w:val="28"/>
          <w:rtl w:val="true"/>
          <w:lang w:bidi="fa-IR"/>
        </w:rPr>
        <w:t>لِیسْتَنْقِذَ عِبادَک مِنَ الْجَهالَةِ؛ تا بندگانت را از تاریکی جهالت نجات دهد</w:t>
      </w:r>
    </w:p>
    <w:p>
      <w:pPr>
        <w:pStyle w:val="BookText"/>
        <w:rPr/>
      </w:pPr>
      <w:r>
        <w:rPr>
          <w:rFonts w:ascii="IRNazanin" w:hAnsi="IRNazanin" w:eastAsia="IRNazanin"/>
          <w:color w:val="111111"/>
          <w:sz w:val="28"/>
          <w:sz w:val="28"/>
          <w:szCs w:val="28"/>
          <w:rtl w:val="true"/>
          <w:lang w:bidi="fa-IR"/>
        </w:rPr>
        <w:t>وَحَیرَةِ الضَّلالَةِ؛ و آنان را از گمراهی و سرگردانی نجات دهد</w:t>
      </w:r>
    </w:p>
    <w:p>
      <w:pPr>
        <w:pStyle w:val="BookText"/>
        <w:rPr/>
      </w:pPr>
      <w:r>
        <w:rPr>
          <w:rFonts w:ascii="IRNazanin" w:hAnsi="IRNazanin" w:eastAsia="IRNazanin"/>
          <w:color w:val="111111"/>
          <w:sz w:val="28"/>
          <w:sz w:val="28"/>
          <w:szCs w:val="28"/>
          <w:rtl w:val="true"/>
          <w:lang w:bidi="fa-IR"/>
        </w:rPr>
        <w:t>فَجاهَدَهُمْ فیک صابِراً مُحْتَسِباً؛ با ستمگران با صبر و تحمل، جهاد کرد و مشقت بسیار کشید</w:t>
      </w:r>
    </w:p>
    <w:p>
      <w:pPr>
        <w:pStyle w:val="BookText"/>
        <w:rPr/>
      </w:pPr>
      <w:r>
        <w:rPr>
          <w:rFonts w:ascii="IRNazanin" w:hAnsi="IRNazanin" w:eastAsia="IRNazanin"/>
          <w:color w:val="111111"/>
          <w:sz w:val="28"/>
          <w:sz w:val="28"/>
          <w:szCs w:val="28"/>
          <w:rtl w:val="true"/>
          <w:lang w:bidi="fa-IR"/>
        </w:rPr>
        <w:t>حَتّى سُفِک فِی طاعَتِک دَمُهُ؛ تا آنجا که خون پاکش در راه اطاعت تو ریخته 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وَاسْتُبیحَ حَریمُهُ؛ و حُرمت‌اش پایمال گردید و حریم مطهرش مباح شمرده شد</w:t>
      </w:r>
      <w:r>
        <w:rPr>
          <w:rFonts w:eastAsia="IRNazanin" w:cs="IRNazanin"/>
          <w:color w:val="111111"/>
          <w:sz w:val="28"/>
          <w:szCs w:val="28"/>
          <w:rtl w:val="true"/>
          <w:lang w:bidi="fa-IR"/>
        </w:rPr>
        <w:t xml:space="preserve">. </w:t>
      </w:r>
      <w:bookmarkStart w:id="135" w:name="pg8707_58905"/>
    </w:p>
    <w:p>
      <w:pPr>
        <w:pStyle w:val="Heading3"/>
        <w:numPr>
          <w:ilvl w:val="2"/>
          <w:numId w:val="1"/>
        </w:numPr>
        <w:rPr/>
      </w:pPr>
      <w:bookmarkStart w:id="136" w:name="__RefHeading___Toc2995925_653776707"/>
      <w:bookmarkStart w:id="137" w:name="_Toc49"/>
      <w:bookmarkEnd w:id="135"/>
      <w:bookmarkEnd w:id="136"/>
      <w:r>
        <w:rPr>
          <w:rtl w:val="true"/>
        </w:rPr>
        <w:t>بخش پنجم</w:t>
      </w:r>
      <w:r>
        <w:rPr>
          <w:rtl w:val="true"/>
        </w:rPr>
        <w:t xml:space="preserve">: </w:t>
      </w:r>
      <w:r>
        <w:rPr>
          <w:rtl w:val="true"/>
        </w:rPr>
        <w:t>معرفی و نتیجه کارِ اَهْل شِّقاقِ وَ نِّفاقِ</w:t>
      </w:r>
      <w:bookmarkEnd w:id="137"/>
    </w:p>
    <w:p>
      <w:pPr>
        <w:pStyle w:val="BookText"/>
        <w:rPr/>
      </w:pPr>
      <w:r>
        <w:rPr>
          <w:rFonts w:ascii="IRNazanin" w:hAnsi="IRNazanin" w:eastAsia="IRNazanin"/>
          <w:color w:val="111111"/>
          <w:sz w:val="28"/>
          <w:sz w:val="28"/>
          <w:szCs w:val="28"/>
          <w:rtl w:val="true"/>
          <w:lang w:bidi="fa-IR"/>
        </w:rPr>
        <w:t>دشمنان آن بزرگوار چه کسانی بودند؟ چه ماهیتی داشتند؟ و عملکرد آنان چه بود؟ و نتیجه کارشان چه شد؟ امام صادق علیه السلام در فراز پنجم ماهیت دشمنان آن بزرگوار و نوع عملکرد و نتیجه کارشان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تَوازَرَ عَلَیهِ مَنْ غَرَّتْهُ الدُّنْیا؛ مردمی که مغرور دنیا شده بودند، برعلیه او همدست شدند</w:t>
      </w:r>
    </w:p>
    <w:p>
      <w:pPr>
        <w:pStyle w:val="BookText"/>
        <w:rPr/>
      </w:pPr>
      <w:r>
        <w:rPr>
          <w:rFonts w:ascii="IRNazanin" w:hAnsi="IRNazanin" w:eastAsia="IRNazanin"/>
          <w:color w:val="111111"/>
          <w:sz w:val="28"/>
          <w:sz w:val="28"/>
          <w:szCs w:val="28"/>
          <w:rtl w:val="true"/>
          <w:lang w:bidi="fa-IR"/>
        </w:rPr>
        <w:t>وَباعَ حَظَّهُ بِالْاَرْذَلِ الْاَدْنى؛ و بهره خود را از هستی، به متاع پست و فرومایه دنیا فروختند</w:t>
      </w:r>
    </w:p>
    <w:p>
      <w:pPr>
        <w:pStyle w:val="BookText"/>
        <w:rPr/>
      </w:pPr>
      <w:r>
        <w:rPr>
          <w:rFonts w:ascii="IRNazanin" w:hAnsi="IRNazanin" w:eastAsia="IRNazanin"/>
          <w:color w:val="111111"/>
          <w:sz w:val="28"/>
          <w:sz w:val="28"/>
          <w:szCs w:val="28"/>
          <w:rtl w:val="true"/>
          <w:lang w:bidi="fa-IR"/>
        </w:rPr>
        <w:t>وَشَرى آخِرَتَهُ بِالَّثمَنِ الْاَوْکسِ؛ و آخرتشان را به پست‌ترین متاع ازبین رفتنی، معامله کردند و خود را مفت فروختند</w:t>
      </w:r>
    </w:p>
    <w:p>
      <w:pPr>
        <w:pStyle w:val="BookText"/>
        <w:rPr/>
      </w:pPr>
      <w:r>
        <w:rPr>
          <w:rFonts w:ascii="IRNazanin" w:hAnsi="IRNazanin" w:eastAsia="IRNazanin"/>
          <w:color w:val="111111"/>
          <w:sz w:val="28"/>
          <w:sz w:val="28"/>
          <w:szCs w:val="28"/>
          <w:rtl w:val="true"/>
          <w:lang w:bidi="fa-IR"/>
        </w:rPr>
        <w:t>وَ تَغَطْرَسَ وَ تَرَدَّى فِی هَوَاهُ؛ در دام هوس افتادند و در پیروی از آن هلاک شدند</w:t>
      </w:r>
    </w:p>
    <w:p>
      <w:pPr>
        <w:pStyle w:val="BookText"/>
        <w:rPr/>
      </w:pPr>
      <w:r>
        <w:rPr>
          <w:rFonts w:ascii="IRNazanin" w:hAnsi="IRNazanin" w:eastAsia="IRNazanin"/>
          <w:color w:val="111111"/>
          <w:sz w:val="28"/>
          <w:sz w:val="28"/>
          <w:szCs w:val="28"/>
          <w:rtl w:val="true"/>
          <w:lang w:bidi="fa-IR"/>
        </w:rPr>
        <w:t>وَ أَسْخَطَک وَ أَسْخَطَ نَبِیک؛ و تو و پیامبرت را به خشم آوردند</w:t>
      </w:r>
    </w:p>
    <w:p>
      <w:pPr>
        <w:pStyle w:val="BookText"/>
        <w:rPr/>
      </w:pPr>
      <w:r>
        <w:rPr>
          <w:rFonts w:ascii="IRNazanin" w:hAnsi="IRNazanin" w:eastAsia="IRNazanin"/>
          <w:color w:val="111111"/>
          <w:sz w:val="28"/>
          <w:sz w:val="28"/>
          <w:szCs w:val="28"/>
          <w:rtl w:val="true"/>
          <w:lang w:bidi="fa-IR"/>
        </w:rPr>
        <w:t>وَ أَطَاعَ مِنْ عِبَادِک أَهْلَ الشِّقَاقِ وَ النِّفَاقِ؛ و از اهل نفاق و شقاق پیروی کردند</w:t>
      </w:r>
    </w:p>
    <w:p>
      <w:pPr>
        <w:pStyle w:val="BookText"/>
        <w:rPr/>
      </w:pPr>
      <w:r>
        <w:rPr>
          <w:rFonts w:ascii="IRNazanin" w:hAnsi="IRNazanin" w:eastAsia="IRNazanin"/>
          <w:color w:val="111111"/>
          <w:sz w:val="28"/>
          <w:sz w:val="28"/>
          <w:szCs w:val="28"/>
          <w:rtl w:val="true"/>
          <w:lang w:bidi="fa-IR"/>
        </w:rPr>
        <w:t>وَ حَمَلَةَ الْأَوْزَارِ؛ و از کسانی که بار سنگین گناه و معاصی را بر دوش کشیدند، پیروی کردند</w:t>
      </w:r>
    </w:p>
    <w:p>
      <w:pPr>
        <w:pStyle w:val="BookText"/>
        <w:rPr/>
      </w:pPr>
      <w:r>
        <w:rPr>
          <w:rFonts w:ascii="IRNazanin" w:hAnsi="IRNazanin" w:eastAsia="IRNazanin"/>
          <w:color w:val="111111"/>
          <w:sz w:val="28"/>
          <w:sz w:val="28"/>
          <w:szCs w:val="28"/>
          <w:rtl w:val="true"/>
          <w:lang w:bidi="fa-IR"/>
        </w:rPr>
        <w:t>الْمُسْتَوْجِبِینَ النَّارَ؛ و از آنهائی که مستوجب آتش دوزخ بودند، پیروی کردند</w:t>
      </w:r>
    </w:p>
    <w:p>
      <w:pPr>
        <w:pStyle w:val="BookText"/>
        <w:rPr/>
      </w:pPr>
      <w:r>
        <w:rPr>
          <w:rFonts w:ascii="IRNazanin" w:hAnsi="IRNazanin" w:eastAsia="IRNazanin"/>
          <w:color w:val="111111"/>
          <w:sz w:val="28"/>
          <w:sz w:val="28"/>
          <w:szCs w:val="28"/>
          <w:rtl w:val="true"/>
          <w:lang w:bidi="fa-IR"/>
        </w:rPr>
        <w:t>اَللّهُمَّ فَالْعَنْهُمْ لَعْناً وَبیلاً؛ خدایا آنان را لعنت کن لعنتی سنگین</w:t>
      </w:r>
    </w:p>
    <w:p>
      <w:pPr>
        <w:pStyle w:val="BookText"/>
        <w:rPr/>
      </w:pPr>
      <w:r>
        <w:rPr>
          <w:rFonts w:ascii="Amiri" w:hAnsi="Amiri" w:eastAsia="Amiri" w:cs="Amiri"/>
          <w:color w:val="111111"/>
          <w:sz w:val="28"/>
          <w:sz w:val="28"/>
          <w:szCs w:val="28"/>
          <w:rtl w:val="true"/>
          <w:lang w:bidi="ar-SA"/>
        </w:rPr>
        <w:t>وَعَذِّبْهُمْ عَذاباً اَلیماً؛ و عذابشان کن عذابی دردناک</w:t>
      </w:r>
    </w:p>
    <w:p>
      <w:pPr>
        <w:pStyle w:val="BookText"/>
        <w:rPr/>
      </w:pPr>
      <w:r>
        <w:rPr>
          <w:rFonts w:ascii="IRNazanin" w:hAnsi="IRNazanin" w:eastAsia="IRNazanin"/>
          <w:color w:val="111111"/>
          <w:sz w:val="28"/>
          <w:sz w:val="28"/>
          <w:szCs w:val="28"/>
          <w:rtl w:val="true"/>
          <w:lang w:bidi="fa-IR"/>
        </w:rPr>
        <w:t>فَلَعَنَ اللَّهُ مَنْ قَتَلَک؛ پس خدا لعنت کند کسى که تو را کشت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لَعَنَ اللَّهُ مَنْ ظَلَمَک؛ و خدا لعنت کند کسى که به تو ستم کرد </w:t>
      </w:r>
    </w:p>
    <w:p>
      <w:pPr>
        <w:pStyle w:val="BookText"/>
        <w:rPr/>
      </w:pPr>
      <w:r>
        <w:rPr>
          <w:rFonts w:ascii="Amiri" w:hAnsi="Amiri" w:eastAsia="Amiri" w:cs="Amiri"/>
          <w:color w:val="111111"/>
          <w:sz w:val="28"/>
          <w:sz w:val="28"/>
          <w:szCs w:val="28"/>
          <w:rtl w:val="true"/>
          <w:lang w:bidi="ar-SA"/>
        </w:rPr>
        <w:t>وَ لَعَنَ اللَّهُ أُمَّةً سَمِعَتْ بِذَلِک فَرَضِیتْ بِهِ؛ و خدا لعنت کند مردمى را که شنیدند و بدان راضى شدند</w:t>
      </w:r>
    </w:p>
    <w:p>
      <w:pPr>
        <w:pStyle w:val="BookText"/>
        <w:rPr/>
      </w:pPr>
      <w:r>
        <w:rPr>
          <w:rFonts w:ascii="IRNazanin" w:hAnsi="IRNazanin" w:eastAsia="IRNazanin"/>
          <w:color w:val="111111"/>
          <w:sz w:val="28"/>
          <w:sz w:val="28"/>
          <w:szCs w:val="28"/>
          <w:rtl w:val="true"/>
          <w:lang w:bidi="fa-IR"/>
        </w:rPr>
        <w:t>اَللّهُمَّ اِنّی اُشْهِدُک اَنّی وَلِی لِمَنْ والاهُ؛ خدایا تورا گواه می‌گیرم که دوست دوستداران آن بزرگوارم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وَعَدُوٌّ لِمَنْ عاداهُ</w:t>
      </w:r>
      <w:r>
        <w:rPr>
          <w:rStyle w:val="FootnoteAnchor"/>
          <w:rtl w:val="true"/>
        </w:rPr>
        <w:footnoteReference w:id="29"/>
      </w:r>
      <w:r>
        <w:rPr>
          <w:rFonts w:ascii="IRNazanin" w:hAnsi="IRNazanin" w:eastAsia="IRNazanin"/>
          <w:color w:val="111111"/>
          <w:sz w:val="28"/>
          <w:sz w:val="28"/>
          <w:szCs w:val="28"/>
          <w:rtl w:val="true"/>
          <w:lang w:bidi="fa-IR"/>
        </w:rPr>
        <w:t>دشمن دشمنان اویم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8707_58908"/>
      <w:bookmarkStart w:id="139" w:name="pg8707_58908"/>
      <w:bookmarkEnd w:id="139"/>
    </w:p>
    <w:p>
      <w:pPr>
        <w:pStyle w:val="Heading2"/>
        <w:numPr>
          <w:ilvl w:val="1"/>
          <w:numId w:val="1"/>
        </w:numPr>
        <w:rPr/>
      </w:pPr>
      <w:bookmarkStart w:id="140" w:name="pg8707_58908"/>
      <w:bookmarkStart w:id="141" w:name="__RefHeading___Toc2995927_653776707"/>
      <w:bookmarkStart w:id="142" w:name="_Toc50"/>
      <w:bookmarkEnd w:id="140"/>
      <w:bookmarkEnd w:id="141"/>
      <w:r>
        <w:rPr>
          <w:rtl w:val="true"/>
        </w:rPr>
        <w:t>فصل پنجم</w:t>
      </w:r>
      <w:r>
        <w:rPr>
          <w:rtl w:val="true"/>
        </w:rPr>
        <w:t xml:space="preserve">: </w:t>
      </w:r>
      <w:r>
        <w:rPr>
          <w:rtl w:val="true"/>
        </w:rPr>
        <w:t>زیارت اربعین</w:t>
      </w:r>
      <w:bookmarkEnd w:id="142"/>
    </w:p>
    <w:p>
      <w:pPr>
        <w:pStyle w:val="Heading3"/>
        <w:numPr>
          <w:ilvl w:val="2"/>
          <w:numId w:val="1"/>
        </w:numPr>
        <w:rPr/>
      </w:pPr>
      <w:bookmarkStart w:id="143" w:name="__RefHeading___Toc2995929_653776707"/>
      <w:bookmarkStart w:id="144" w:name="_Toc51"/>
      <w:bookmarkEnd w:id="143"/>
      <w:r>
        <w:rPr>
          <w:rtl w:val="true"/>
        </w:rPr>
        <w:t>بخش اوّل</w:t>
      </w:r>
      <w:r>
        <w:rPr>
          <w:rtl w:val="true"/>
        </w:rPr>
        <w:t xml:space="preserve">: </w:t>
      </w:r>
      <w:r>
        <w:rPr>
          <w:rtl w:val="true"/>
        </w:rPr>
        <w:t>متن زیارت با ترجمه</w:t>
      </w:r>
      <w:bookmarkEnd w:id="144"/>
    </w:p>
    <w:p>
      <w:pPr>
        <w:pStyle w:val="BookText"/>
        <w:rPr/>
      </w:pPr>
      <w:r>
        <w:rPr>
          <w:rFonts w:ascii="IRNazanin" w:hAnsi="IRNazanin" w:eastAsia="IRNazanin"/>
          <w:color w:val="111111"/>
          <w:sz w:val="28"/>
          <w:sz w:val="28"/>
          <w:szCs w:val="28"/>
          <w:rtl w:val="true"/>
          <w:lang w:bidi="fa-IR"/>
        </w:rPr>
        <w:t>السَّلامُ عَلَىٰ وَلِيِّ اللّٰهِ وَحَبِيبِهِ، السَّلامُ عَلَىٰ خَلِيلِ اللّٰهِ وَنَجِيبِهِ، السَّلامُ عَلَىٰ صَفِيِّ اللّٰهِ وَابْنِ صَفِيِّهِ، السَّلامُ عَلَى الْحُسَيْنِ الْمَظْلُومِ الشَّهِيدِ، السَّلامُ عَلَىٰ أَسِيرِ الْكُرُباتِ وَقَتِيلِ الْعَبَرَاتِ؛ سلام بر ولی خدا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سلام بر دوست خدا و برجسته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سلام بر بنده برگزیده خدا و فرزند برگزیده‌اش، سلام بر حسین مظلوم و شهید، سلام بر آن دچار پریشانی‌ها و کشته اشک‌ها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إِنِّى أَشْهَدُ أَنَّهُ وَ لِيُّكَ وَابْنُ وَلِيِّكَ، وَصَفِيُّكَ وَابْنُ صَفِيِّكَ، الْفَائِزُ بِكَرَامَتِكَ، أَكْرَمْتَهُ بِالشَّهَادَةِ، وَحَبَوْتَهُ بِالسَّعَادَةِ، وَاجْتَبَيْتَهُ بِطِيبِ الْوِلادَةِ، وَجَعَلْتَهُ سَيِّداً مِنَ السَّادَةِ، وَقَائِداً مِنَ الْقَادَةِ، وَذَائِداً مِنَ الذَّادَةِ، وَأَعْطَيْتَهُ مَوَارِيثَ الْأَنْبِيَاءِ، وَجَعَلْتَهُ حُجَّةً عَلَىٰ خَلْقِكَ مِنَ الْأَوْصِيَاءِ، فَأَعْذَرَ فِي الدُّعَاءِ، وَمَنَحَ النُّصْحَ؛ خدایا من گواهی می‌دهم که حسین ولی تو و فرزند ولی تو و برگزیده تو و فرزند برگزیده توست، حسینی که به کرامتت رسیده و او را به شهادت گرامی داشتی و به خوشبختی ویژه‌اش ساختی و به پاکی ولادت برگزیدی و او را آقایی از آقایان و پیشروی از پیشروان و مدافعی از مدافعان حق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و میراث‌های پیامبران را به او عطا کردی و او را از میان جانشینان، حجّت بر بندگانت قرار دادی و در دعوتش جای عذری باقی نگذاشت و از خیرخواهی دریغ نورزید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 مُهْجَتَهُ فِيكَ لِيَسْتَنْقِذَ عِبَادَكَ مِنَ الْجَهَالَةِ، وَحَيْرَةِ الضَّلالَةِ، وَقَدْ تَوَازَرَ عَلَيْهِ مَنْ غَرَّتْهُ الدُّنْيا، وَبَاعَ حَظَّهُ بِالْأَرْذَلِ الْأَدْنىٰ، وَشَرَىٰ آخِرَتَهُ بِالثَّمَنِ الْأَوْكَسِ، وَتَغَطْرَسَ وَتَرَدَّىٰ فِي هَوَاهُ، وَأَسْخَطَكَ وَأَسْخَطَ نَبِيَّكَ وَأَطَاعَ مِنْ عِبادِكَ أَهْلَ الشِّقاقِ وَالنِّفاقِ، وَحَمَلَةَ الْأَوْزارِ، الْمُسْتَوْجِبِينَ النَّارَ، فَجاهَدَهُمْ فِيكَ صابِراً مُحْتَسِباً حَتَّىٰ سُفِكَ فِي طَاعَتِكَ دَمُهُ وَاسْتُبِيحَ حَرِيمُهُ؛ اللّٰهُمَّ فَالْعَنْهُمْ لَعْناً وَبِيلاً، وَعَذِّبْهُمْ عَذاباً أَلِيماً؛ و جانش را در راه تو بذل کرد تا بندگانت را از جهالت و سرگردانی گمراهی برهاند، درحالی‌که بر ضدّ او به کمک هم برخاستند، کسانی که دنیا مغرورشان کرد و بهره واقعی خود را به فرومایه‌ترین و پست‌ترین چیز فروختند و آخرتشان را به کمترین بها به گردونه فروش گذاشتند، تکبّر کردند و خود را در دامن هوای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انداختند، تو را و پیامبرت را به خشم آوردند و اطاعت کردند از میان بندگانت، اهل شکاف‌افکنی و نفاق و بارکشان گناهان سنگین و سزاواران آتش را، پس با آنان درباره تو صابرانه و به حساب تو جهاد کرد تا در طاعت تو خونش ریخته شد و حریمش مباح گشت؛ خدایا آنان را لعنت کن لعنتی سنگین و عذابشان کن عذابی دردناک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سَيِّدِ الْأَوْصِياءِ، أَشْهَدُ أَنَّكَ أَمِينُ اللّٰهِ وَابْنُ أَمِينِهِ، عِشْتَ سَعِيداً، وَمَضَيْتَ حَمِيداً، وَمُتَّ فَقِيداً، مَظْلُوماً شَهِيداً، وَأَشْهَدُ أَنَّ اللّٰهَ مُنْجِزٌ مَا وَعَدَكَ، وَمُهْلِكٌ مَنْ خَذَلَكَ، وَمُعَذِّبٌ مَنْ قَتَلَكَ، وَأَشْهَدُ أَنَّكَ وَفَيْتَ بِعَهْدِ اللّٰهِ، وَجاهَدْتَ فِي سَبِيلِهِ حَتّىٰ أَتَاكَ الْيَقِينُ، فَلَعَنَ اللّٰهُ مَنْ قَتَلَكَ، وَلَعَنَ اللّٰهُ مَنْ ظَلَمَكَ، وَلَعَنَ اللّٰهُ أُمَّةً سَمِعَتْ بِذٰلِكَ فَرَضِيَتْ بِهِ؛ سلام بر تو ای فرزند رسول خدا، سلام بر تو </w:t>
      </w:r>
    </w:p>
    <w:p>
      <w:pPr>
        <w:pStyle w:val="BookText"/>
        <w:rPr/>
      </w:pPr>
      <w:r>
        <w:rPr>
          <w:rFonts w:ascii="IRNazanin" w:hAnsi="IRNazanin" w:eastAsia="IRNazanin"/>
          <w:color w:val="111111"/>
          <w:sz w:val="28"/>
          <w:sz w:val="28"/>
          <w:szCs w:val="28"/>
          <w:rtl w:val="true"/>
          <w:lang w:bidi="fa-IR"/>
        </w:rPr>
        <w:t>ای فرزند سرور جانشینان، گواهی می‌دهم که تو امین خدا و فرزند امین اویی، خوشبخت زیستی و ستوده درگذشتی و از دنیا رفتی گم‌گشته و مظلوم و شهید، گواهی می‌دهم که خدا وفاکننده است آنچه را به تو وعده داده و نابودکننده کسانی که از یاری‌ات دریغ ورزیدند و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کسانی که تو را کشتند و گواهی می‌دهم که تو به عهد خدا وفا کردی و در راهش به جهاد برخاستی تا آن‌که مرگ به سویت آمد، پس خدا لعنت کند کسانی که تو را کشتند و به تو ستم کردند و این جریان را شنیدند و به آن خشنود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إِنِّي أُشْهِدُكَ أَنِّي وَلِيٌّ لِمَنْ والاهُ، وَعَدُوٌّ لِمَنْ عاداهُ، بِأَبِي أَنْتَ وَأُمِّي يَا ابْنَ رَسُولِ اللّٰهِ، أَشْهَدُ أَنَّكَ كُنْتَ نُوراً فِي الْأَصْلابِ الشَّامِخَةِ، وَالْأَرْحامِ الْمُطَهَّرَةِ ، لَمْ تُنَجِّسْكَ الْجاهِلِيَّةُ بِأَنْجاسِها، وَلَمْ تُلْبِسْكَ الْمُدْلَهِمَّاتُ مِنْ ثِيابِها، وَأَشْهَدُ أَنَّكَ مِنْ دَعائِمِ الدِّينِ، وَأَرْكانِ الْمُسْلِمِينَ، وَمَعْقِلِ الْمُؤْمِنِينَ، وَأَشْهَدُ أَنَّكَ الْإِمامُ الْبَرُّ التَّقِيُّ الرَّضِيُّ الزَّكِيُّ الْهادِي الْمَهْدِيُّ؛ خدایا من تو را شاهد می‌گیرم که من دوستم با آنان‌که او را دوست دارند و دشمنم با آنان‌که با او دشمن‌اند، پدر و مادرم فدایت ای فرزند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گواهی می‌دهم که تو در صلب‌های بلندمرتبه و رحم‌های پاک نوری بودی، جاهلیت با ناپاکی‌هایش تو را آلوده نکرد و از جامه‌های تیره و تارش به تو نپوشاند و گواهی می‌دهم که تو از ستون‌های دین و پایه‌های مسلمانان و پناهگاه مردم مؤمنی و گواهی می‌دهم که پیشوای نیکوکار، با تقوا، راضی به مقدرات حق، پاکیزه، هدایت کننده و هدایت شده‌ای</w:t>
      </w:r>
      <w:r>
        <w:rPr>
          <w:rFonts w:eastAsia="IRNazanin" w:cs="IRNazanin"/>
          <w:color w:val="111111"/>
          <w:sz w:val="28"/>
          <w:szCs w:val="28"/>
          <w:rtl w:val="true"/>
          <w:lang w:bidi="fa-IR"/>
        </w:rPr>
        <w:t xml:space="preserve">. </w:t>
      </w:r>
      <w:bookmarkStart w:id="145" w:name="pg8707_58911"/>
    </w:p>
    <w:p>
      <w:pPr>
        <w:pStyle w:val="BookText"/>
        <w:rPr/>
      </w:pPr>
      <w:bookmarkEnd w:id="145"/>
      <w:r>
        <w:rPr>
          <w:rFonts w:ascii="Amiri" w:hAnsi="Amiri" w:eastAsia="Amiri" w:cs="Amiri"/>
          <w:color w:val="111111"/>
          <w:sz w:val="28"/>
          <w:sz w:val="28"/>
          <w:szCs w:val="28"/>
          <w:rtl w:val="true"/>
          <w:lang w:bidi="ar-SA"/>
        </w:rPr>
        <w:t>وَأَشْهَدُ أَنَّ الْأَئِمَّةَ مِنْ وُلْدِكَ كَلِمَةُ التَّقْوىٰ، وَأَعْلامُ الْهُدىٰ، وَالْعُرْوَةُ الْوُثْقىٰ، وَالْحُجَّةُ عَلَىٰ أَهْلِ الدُّنْيا، وَأَشْهَدُ أَنِّي بِكُمْ مُؤْمِنٌ، وَبِإِيابِكُمْ مُوقِنٌ، بِشَرايِعِ دِينِي، وَخَواتِيمِ عَمَلِي، وَقَلْبِي لِقَلْبِكُمْ سِلْمٌ، وَأَمْرِي لِأَمْرِكُمْ مُتَّبِعٌ، وَنُصْرَتِي لَكُمْ مُعَدَّةٌ حَتَّىٰ يَأْذَنَ اللّٰهُ لَكُمْ، فَمَعَكُمْ مَعَكُمْ لَامَعَ عَدُّوِكُمْ، صَلَواتُ اللّٰهِ عَلَيْكُمْ، وَعَلَىٰ أَرْواحِكُمْ وَأَجْسادِكُمْ، وَشاهِدِكُمْ وَغَائِبِكُمْ، وَظَاهِرِكُمْ وَبَاطِنِكُمْ، آمِينَ رَبَّ الْعالَمِينَ</w:t>
      </w:r>
      <w:r>
        <w:rPr>
          <w:rStyle w:val="FootnoteAnchor"/>
          <w:rtl w:val="true"/>
        </w:rPr>
        <w:footnoteReference w:id="30"/>
      </w:r>
      <w:r>
        <w:rPr>
          <w:rFonts w:ascii="IRNazanin" w:hAnsi="IRNazanin" w:eastAsia="IRNazanin"/>
          <w:color w:val="111111"/>
          <w:sz w:val="28"/>
          <w:sz w:val="28"/>
          <w:szCs w:val="28"/>
          <w:rtl w:val="true"/>
          <w:lang w:bidi="fa-IR"/>
        </w:rPr>
        <w:t>و گواهی می‌دهم که امامان از فرزندانت، اصل تقوا و نشانه‌های هدایت و دستگیره محکم و حجّت بر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دنیا هستند و گواهی می‌دهم که من به یقین مؤمن به شمایم و به بازگشتتان یقین دارم، بر اساس قوانین دینم و پایان‌های کردارم و قلبم با قلبتان در صلح است و کارم پیرو کارتان می‌باشد و یاری‌ام برای شما آماده است تا خدا به شما اجازه دهد، پس با شمایم نه با دشمنانتان، درودهای خدا بر شما و بر ارواح و پیکرهایتان و بر حاضر و غایبتان و بر ظاهر و باطنتان، آمین ای پروردگار جهانیان</w:t>
      </w:r>
      <w:r>
        <w:rPr>
          <w:rFonts w:eastAsia="IRNazanin" w:cs="IRNazanin"/>
          <w:color w:val="111111"/>
          <w:sz w:val="28"/>
          <w:szCs w:val="28"/>
          <w:rtl w:val="true"/>
          <w:lang w:bidi="fa-IR"/>
        </w:rPr>
        <w:t>.</w:t>
      </w:r>
    </w:p>
    <w:p>
      <w:pPr>
        <w:pStyle w:val="Heading3"/>
        <w:numPr>
          <w:ilvl w:val="2"/>
          <w:numId w:val="1"/>
        </w:numPr>
        <w:rPr/>
      </w:pPr>
      <w:bookmarkStart w:id="146" w:name="__RefHeading___Toc2995931_653776707"/>
      <w:bookmarkStart w:id="147" w:name="_Toc52"/>
      <w:bookmarkEnd w:id="146"/>
      <w:r>
        <w:rPr>
          <w:rtl w:val="true"/>
        </w:rPr>
        <w:t>بخش دوّم</w:t>
      </w:r>
      <w:r>
        <w:rPr>
          <w:rtl w:val="true"/>
        </w:rPr>
        <w:t xml:space="preserve">: </w:t>
      </w:r>
      <w:r>
        <w:rPr>
          <w:rtl w:val="true"/>
        </w:rPr>
        <w:t>زیارت جابر بن عبدالله انصارى</w:t>
      </w:r>
      <w:bookmarkEnd w:id="1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با سند خویش از عطیه عوفى نقل مى‌کند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همراه جابر بن عبدالله انصارى به قصد زیارت قبر حضرت أَبا عَبدِاللهِ الحُسَين علیه السلام از مدینه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کربلا وارد شدیم جابر بن عبدالله انصارى نزدیک فرات غسل کرد، جامه تمیز پوشید پس از آن که خود را معطر نمود، </w:t>
      </w:r>
    </w:p>
    <w:p>
      <w:pPr>
        <w:pStyle w:val="BookText"/>
        <w:rPr/>
      </w:pPr>
      <w:r>
        <w:rPr>
          <w:rFonts w:ascii="IRNazanin" w:hAnsi="IRNazanin" w:eastAsia="IRNazanin"/>
          <w:color w:val="111111"/>
          <w:sz w:val="28"/>
          <w:sz w:val="28"/>
          <w:szCs w:val="28"/>
          <w:rtl w:val="true"/>
          <w:lang w:bidi="fa-IR"/>
        </w:rPr>
        <w:t>به سوی مضجع حضرت أَبا عَبدِاللهِ الحُسَين 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هر قدم را آرام و کوتاه برمی‌داشت و ذکر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حضرت امام حسین علیه السلام که رسیدیم 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 دستش را بر قبر گذاشتم، روى قبر افتاد و از هوش رفت، بر او آب پاشیدم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بن عبدالله انصارى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 دوست، پاسخ دوستش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لَکَ بِالجَوابِ وقَد شُحِطَت أوداجُکَ عَلى أثباجِک، وفُرِّقَ بَینَ بَدَنِکَ ورَأسِک، فَأَشهَدُ أنَّکَ ابنُ خاتَمِ النَّبِیّین وَابنُ سَیِّدِ المُؤمِنین وَابنُ حَلیفِ التَّقوى وسَلیلِ الهُدى وخامِسُ أصحابِ الکِساءِ وَابنُ سَیِّدِ النُّقَباءِ وَابنُ فاطِمَةَ سَیِّدَةِ النِّساءِ؛ چگونه پاسخ دهى در حالى که خون رگ‌هایت را بر میان شانه‌ها و پشتت ریختند و میان سر و پیکرت جدایى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که تو فرزند خاتم پیامبران و فرزند سَرور مؤمنان و فرزند هم پیمان تقوا و چشمه هدایت و پنجمین فرد از اصحاب کسایى و فرزند سالار نقیبان و فرزند فاطمه سَرور زنانى؟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لَکَ لا تَکونُ هکَذا وقَد غَذَّتکَ کَفُّ سَیِّدِ المُرسَلین ورُبّیتَ فی حِجرِ المُتَّقین ورُضِعتَ مِن ثَدیِ الإِیمانِ وفُطِمتَ بِالإِسلام فَطِبتَ حَیّا وطِبتَ مَیِّتا غَیرَ أنَّ قُلوبَ المُؤمِنینَ غَیرُ طَیِّبَةٍ لِفِراقِک ولا شاکَّةٍ فِی الخِیَرَةِ لَکَ فَعَلَیکَ سَلامُ اللّه و رِضوانُهُ وأشهَدُ أنَّکَ مَضَیتَ عَلى ما مَضى عَلَیهِ أخوکَ یَحیَى بنُ زَکَرِیّا؛ و چگونه چنین نباشى در حالى که از دست سَرور پیامبران غذا خورده اى و در </w:t>
      </w:r>
    </w:p>
    <w:p>
      <w:pPr>
        <w:pStyle w:val="BookText"/>
        <w:rPr/>
      </w:pPr>
      <w:r>
        <w:rPr>
          <w:rFonts w:ascii="IRNazanin" w:hAnsi="IRNazanin" w:eastAsia="IRNazanin"/>
          <w:color w:val="111111"/>
          <w:sz w:val="28"/>
          <w:sz w:val="28"/>
          <w:szCs w:val="28"/>
          <w:rtl w:val="true"/>
          <w:lang w:bidi="fa-IR"/>
        </w:rPr>
        <w:t xml:space="preserve">دامان تقواپیشگان پرورش یافته اى و از سینه ایمان شیر نوشیده اى و با اسلام تو را از شیر گرفته اند پس پاک زیستى و پاک رفتى؛ امّا دل‌هاى مؤمنان در فراق تو خوش نیست بى آن که در این تردیدى رود که همه اینها به خیرِ تو بود پس سلام و رضوان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که تو بر همان روشى رفتى که برادرت یحیى بن زکریّا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جابر بن عبدالله انصارى نگاهى به اطراف قبر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أیَّتُهَا الأَرواحُ الَّتی حَلَّت بِفِناءِ الحُسَینِ وأناخَت بِرَحلِهِ وأشهَدُ أنَّکُم أقَمتُمُ الصَّلاةَ وآتَیتُمُ الزَّکاةَ ، وأمَرتُم بِالمَعروفِ ونَهَیتُم عَنِ المُنکَرِ وجاهَدتُمُ المُلحِدین وعَبَدتُمُ اللّه َ حَتّى أتاکُمُ الیَقینُ؛ سلام بر شما اى جان‌هاى پاک که در آستان حضرت امام حسین علیه السلام فرود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که شما نماز را بر پا داشته، زکات را پرداخته، امر به معروف و نهى از منکر کردید و با ملحدان جهاد نمودید و خدا را پرستیدید تا آنکه تا به رتبه و مقام یقین نائل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نَبِیّا لَقَد شارَکنا کُم فیما دَخَلتُم فیهِ؛ سوگند به خدایى که محمد را به حق فرستاد، ما در راهى که شما رفتید شریک شماییم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آنان شریکیم که نه دشتى پیمودیم و نه از بلندى و کوه بالا رفتیم و نه شمشیر زدیم، در حالى که اینان سر از پیکرهایشان جدا شد، فرزندانشان یتیم گشتند و همسرانشان بیوه گشتند؟ </w:t>
      </w:r>
      <w:bookmarkStart w:id="148" w:name="pg8707_58914"/>
    </w:p>
    <w:p>
      <w:pPr>
        <w:pStyle w:val="BookText"/>
        <w:rPr/>
      </w:pPr>
      <w:bookmarkEnd w:id="148"/>
      <w:r>
        <w:rPr>
          <w:rFonts w:ascii="IRNazanin" w:hAnsi="IRNazanin" w:eastAsia="IRNazanin"/>
          <w:color w:val="111111"/>
          <w:sz w:val="28"/>
          <w:sz w:val="28"/>
          <w:szCs w:val="28"/>
          <w:rtl w:val="true"/>
          <w:lang w:bidi="fa-IR"/>
        </w:rPr>
        <w:t>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صَلى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حُشِرَ مَعَهُم و مَن أحَبَّ عَمَلَ قَومٍ اُشرِکَ فی عَمَلِهِم وَالَّذی بَعَثَ مُحَمَّدا بِالحَقِّ نَبِیّا إنَّ نِیَّتی ونِیَّةَ أصحابی عَلى ما مَضى عَلَیهِ الحُسَینُ علیه السلام وأصحابُهُ؛ اى عطیه از حبیبم رسول خدا صلى الله علیه و آله 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گروهى را دوست بدارد با آنان محشور مى‌شود و هر کس کار عده‌اى را دوست بدارد در عمل آنان شریک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995933_653776707"/>
      <w:bookmarkStart w:id="150" w:name="_Toc53"/>
      <w:bookmarkEnd w:id="149"/>
      <w:r>
        <w:rPr>
          <w:rtl w:val="true"/>
        </w:rPr>
        <w:t>بخش سوّم</w:t>
      </w:r>
      <w:r>
        <w:rPr>
          <w:rtl w:val="true"/>
        </w:rPr>
        <w:t xml:space="preserve">: </w:t>
      </w:r>
      <w:r>
        <w:rPr>
          <w:rtl w:val="true"/>
        </w:rPr>
        <w:t>زیارت جابر در شعر آئینی ناب</w:t>
      </w:r>
      <w:bookmarkEnd w:id="150"/>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 رضا سازگار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 پای گل از خار ستم آبله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سلسله‌ای را اثر سلسله پیداست</w:t>
      </w:r>
    </w:p>
    <w:p>
      <w:pPr>
        <w:pStyle w:val="BookText"/>
        <w:rPr/>
      </w:pPr>
      <w:r>
        <w:rPr>
          <w:rFonts w:ascii="IRNazanin" w:hAnsi="IRNazanin" w:eastAsia="IRNazanin"/>
          <w:color w:val="111111"/>
          <w:sz w:val="28"/>
          <w:sz w:val="28"/>
          <w:szCs w:val="28"/>
          <w:rtl w:val="true"/>
          <w:lang w:bidi="fa-IR"/>
        </w:rPr>
        <w:t xml:space="preserve">از فرش الی عرش خدا ولوله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خونین بلا قافله پیداست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همه از شرر داغ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خیزید کز این قافله گیریم سراغی </w:t>
      </w:r>
    </w:p>
    <w:p>
      <w:pPr>
        <w:pStyle w:val="BookText"/>
        <w:rPr/>
      </w:pPr>
      <w:r>
        <w:rPr>
          <w:rFonts w:ascii="IRNazanin" w:hAnsi="IRNazanin" w:eastAsia="IRNazanin"/>
          <w:color w:val="111111"/>
          <w:sz w:val="28"/>
          <w:sz w:val="28"/>
          <w:szCs w:val="28"/>
          <w:rtl w:val="true"/>
          <w:lang w:bidi="fa-IR"/>
        </w:rPr>
        <w:t xml:space="preserve">این قافله رو کرده به بیت‌الحرم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بمیدان اسارت علم عشق</w:t>
      </w:r>
    </w:p>
    <w:p>
      <w:pPr>
        <w:pStyle w:val="BookText"/>
        <w:rPr/>
      </w:pPr>
      <w:r>
        <w:rPr>
          <w:rFonts w:ascii="IRNazanin" w:hAnsi="IRNazanin" w:eastAsia="IRNazanin"/>
          <w:color w:val="111111"/>
          <w:sz w:val="28"/>
          <w:sz w:val="28"/>
          <w:szCs w:val="28"/>
          <w:rtl w:val="true"/>
          <w:lang w:bidi="fa-IR"/>
        </w:rPr>
        <w:t xml:space="preserve">گفته است بلی‌ها به بلاهای غم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طواف حرم محترم عشق</w:t>
      </w:r>
    </w:p>
    <w:p>
      <w:pPr>
        <w:pStyle w:val="BookText"/>
        <w:rPr/>
      </w:pPr>
      <w:r>
        <w:rPr>
          <w:rFonts w:ascii="IRNazanin" w:hAnsi="IRNazanin" w:eastAsia="IRNazanin"/>
          <w:color w:val="111111"/>
          <w:sz w:val="28"/>
          <w:sz w:val="28"/>
          <w:szCs w:val="28"/>
          <w:rtl w:val="true"/>
          <w:lang w:bidi="fa-IR"/>
        </w:rPr>
        <w:t xml:space="preserve">احرام همه جامة خونین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 خوناب جگر غسل زیارت</w:t>
      </w:r>
    </w:p>
    <w:p>
      <w:pPr>
        <w:pStyle w:val="BookText"/>
        <w:rPr/>
      </w:pPr>
      <w:r>
        <w:rPr>
          <w:rFonts w:ascii="IRNazanin" w:hAnsi="IRNazanin" w:eastAsia="IRNazanin"/>
          <w:color w:val="111111"/>
          <w:sz w:val="28"/>
          <w:sz w:val="28"/>
          <w:szCs w:val="28"/>
          <w:rtl w:val="true"/>
          <w:lang w:bidi="fa-IR"/>
        </w:rPr>
        <w:t xml:space="preserve">جابر به سر تربت دلدار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یاور بی یاور دین یار، رسیده</w:t>
      </w:r>
    </w:p>
    <w:p>
      <w:pPr>
        <w:pStyle w:val="BookText"/>
        <w:rPr/>
      </w:pPr>
      <w:r>
        <w:rPr>
          <w:rFonts w:ascii="IRNazanin" w:hAnsi="IRNazanin" w:eastAsia="IRNazanin"/>
          <w:color w:val="111111"/>
          <w:sz w:val="28"/>
          <w:sz w:val="28"/>
          <w:szCs w:val="28"/>
          <w:rtl w:val="true"/>
          <w:lang w:bidi="fa-IR"/>
        </w:rPr>
        <w:t xml:space="preserve">گوئی که بر آن کشته عزادار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سینه سوزان و دل زار رسیده</w:t>
      </w:r>
    </w:p>
    <w:p>
      <w:pPr>
        <w:pStyle w:val="BookText"/>
        <w:rPr/>
      </w:pPr>
      <w:r>
        <w:rPr>
          <w:rFonts w:ascii="IRNazanin" w:hAnsi="IRNazanin" w:eastAsia="IRNazanin"/>
          <w:color w:val="111111"/>
          <w:sz w:val="28"/>
          <w:sz w:val="28"/>
          <w:szCs w:val="28"/>
          <w:rtl w:val="true"/>
          <w:lang w:bidi="fa-IR"/>
        </w:rPr>
        <w:t xml:space="preserve">محرم شده و اشک فشان خوانده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جگر شسته قبور شهدا را</w:t>
      </w:r>
    </w:p>
    <w:p>
      <w:pPr>
        <w:pStyle w:val="BookText"/>
        <w:rPr/>
      </w:pPr>
      <w:r>
        <w:rPr>
          <w:rFonts w:ascii="IRNazanin" w:hAnsi="IRNazanin" w:eastAsia="IRNazanin"/>
          <w:color w:val="111111"/>
          <w:sz w:val="28"/>
          <w:sz w:val="28"/>
          <w:szCs w:val="28"/>
          <w:rtl w:val="true"/>
          <w:lang w:bidi="fa-IR"/>
        </w:rPr>
        <w:t xml:space="preserve">آورده غریبی غم دل بهر غریبی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حبیبی بروی قبر حبیبی</w:t>
      </w:r>
    </w:p>
    <w:p>
      <w:pPr>
        <w:pStyle w:val="BookText"/>
        <w:rPr/>
      </w:pPr>
      <w:r>
        <w:rPr>
          <w:rFonts w:ascii="IRNazanin" w:hAnsi="IRNazanin" w:eastAsia="IRNazanin"/>
          <w:color w:val="111111"/>
          <w:sz w:val="28"/>
          <w:sz w:val="28"/>
          <w:szCs w:val="28"/>
          <w:rtl w:val="true"/>
          <w:lang w:bidi="fa-IR"/>
        </w:rPr>
        <w:t xml:space="preserve">بیمار فراقی شده مهمان طبیبی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 و توانی نه قراری نه شکیبی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که غمت کرده کبابم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دوستم آخر بده‌ای دوست جوابم </w:t>
      </w:r>
    </w:p>
    <w:p>
      <w:pPr>
        <w:pStyle w:val="BookText"/>
        <w:rPr/>
      </w:pPr>
      <w:r>
        <w:rPr>
          <w:rFonts w:ascii="IRNazanin" w:hAnsi="IRNazanin" w:eastAsia="IRNazanin"/>
          <w:color w:val="111111"/>
          <w:sz w:val="28"/>
          <w:sz w:val="28"/>
          <w:szCs w:val="28"/>
          <w:rtl w:val="true"/>
          <w:lang w:bidi="fa-IR"/>
        </w:rPr>
        <w:t xml:space="preserve">ای نام تو روشنگر دل و جان کلامم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یافته سبقت ز سلامم به سلامم</w:t>
      </w:r>
    </w:p>
    <w:p>
      <w:pPr>
        <w:pStyle w:val="BookText"/>
        <w:rPr/>
      </w:pPr>
      <w:r>
        <w:rPr>
          <w:rFonts w:ascii="IRNazanin" w:hAnsi="IRNazanin" w:eastAsia="IRNazanin"/>
          <w:color w:val="111111"/>
          <w:sz w:val="28"/>
          <w:sz w:val="28"/>
          <w:szCs w:val="28"/>
          <w:rtl w:val="true"/>
          <w:lang w:bidi="fa-IR"/>
        </w:rPr>
        <w:t xml:space="preserve">ای دادرس و رهبر و مولا و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عاشق و هم دوست و هم پیر غلامم</w:t>
      </w:r>
    </w:p>
    <w:p>
      <w:pPr>
        <w:pStyle w:val="BookText"/>
        <w:rPr/>
      </w:pPr>
      <w:r>
        <w:rPr>
          <w:rFonts w:ascii="IRNazanin" w:hAnsi="IRNazanin" w:eastAsia="IRNazanin"/>
          <w:color w:val="111111"/>
          <w:sz w:val="28"/>
          <w:sz w:val="28"/>
          <w:szCs w:val="28"/>
          <w:rtl w:val="true"/>
          <w:lang w:bidi="fa-IR"/>
        </w:rPr>
        <w:t xml:space="preserve">با یاد تو در این سفر از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کرب و بلا کوفته‌ام بر سر و سینه</w:t>
      </w:r>
    </w:p>
    <w:p>
      <w:pPr>
        <w:pStyle w:val="BookText"/>
        <w:rPr/>
      </w:pPr>
      <w:r>
        <w:rPr>
          <w:rFonts w:ascii="IRNazanin" w:hAnsi="IRNazanin" w:eastAsia="IRNazanin"/>
          <w:color w:val="111111"/>
          <w:sz w:val="28"/>
          <w:sz w:val="28"/>
          <w:szCs w:val="28"/>
          <w:rtl w:val="true"/>
          <w:lang w:bidi="fa-IR"/>
        </w:rPr>
        <w:t xml:space="preserve">گردون ز غمت در همه جا ولوله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 ز سر تا بدنت فاصله انداخت</w:t>
      </w:r>
    </w:p>
    <w:p>
      <w:pPr>
        <w:pStyle w:val="BookText"/>
        <w:rPr/>
      </w:pPr>
      <w:r>
        <w:rPr>
          <w:rFonts w:ascii="IRNazanin" w:hAnsi="IRNazanin" w:eastAsia="IRNazanin"/>
          <w:color w:val="111111"/>
          <w:sz w:val="28"/>
          <w:sz w:val="28"/>
          <w:szCs w:val="28"/>
          <w:rtl w:val="true"/>
          <w:lang w:bidi="fa-IR"/>
        </w:rPr>
        <w:t xml:space="preserve">بر گردن تنها پسرت سلسله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یتیم تو گلِ آبله انداخت</w:t>
      </w:r>
    </w:p>
    <w:p>
      <w:pPr>
        <w:pStyle w:val="BookText"/>
        <w:rPr/>
      </w:pPr>
      <w:r>
        <w:rPr>
          <w:rFonts w:ascii="IRNazanin" w:hAnsi="IRNazanin" w:eastAsia="IRNazanin"/>
          <w:color w:val="111111"/>
          <w:sz w:val="28"/>
          <w:sz w:val="28"/>
          <w:szCs w:val="28"/>
          <w:rtl w:val="true"/>
          <w:lang w:bidi="fa-IR"/>
        </w:rPr>
        <w:t xml:space="preserve">دور از تو ولی مرغ دلم همسفرت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پیش بدن گاه بدنبال سرت بود</w:t>
      </w:r>
    </w:p>
    <w:p>
      <w:pPr>
        <w:pStyle w:val="BookText"/>
        <w:rPr/>
      </w:pPr>
      <w:r>
        <w:rPr>
          <w:rFonts w:ascii="IRNazanin" w:hAnsi="IRNazanin" w:eastAsia="IRNazanin"/>
          <w:color w:val="111111"/>
          <w:sz w:val="28"/>
          <w:sz w:val="28"/>
          <w:szCs w:val="28"/>
          <w:rtl w:val="true"/>
          <w:lang w:bidi="fa-IR"/>
        </w:rPr>
        <w:t xml:space="preserve">ای نور دل فاطمه آخر تو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دوش پیمبر بر خم دیده گشودی</w:t>
      </w:r>
    </w:p>
    <w:p>
      <w:pPr>
        <w:pStyle w:val="BookText"/>
        <w:rPr/>
      </w:pPr>
      <w:r>
        <w:rPr>
          <w:rFonts w:ascii="IRNazanin" w:hAnsi="IRNazanin" w:eastAsia="IRNazanin"/>
          <w:color w:val="111111"/>
          <w:sz w:val="28"/>
          <w:sz w:val="28"/>
          <w:szCs w:val="28"/>
          <w:rtl w:val="true"/>
          <w:lang w:bidi="fa-IR"/>
        </w:rPr>
        <w:t xml:space="preserve">هم خنده زدی هم دلم از دست ربودی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من بازوی خود حلقه نمودی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آر از آن خاطره‌ای نور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سخنی گوی ز رگهای بریده </w:t>
      </w:r>
    </w:p>
    <w:p>
      <w:pPr>
        <w:pStyle w:val="BookText"/>
        <w:rPr/>
      </w:pPr>
      <w:r>
        <w:rPr>
          <w:rFonts w:ascii="IRNazanin" w:hAnsi="IRNazanin" w:eastAsia="IRNazanin"/>
          <w:color w:val="111111"/>
          <w:sz w:val="28"/>
          <w:sz w:val="28"/>
          <w:szCs w:val="28"/>
          <w:rtl w:val="true"/>
          <w:lang w:bidi="fa-IR"/>
        </w:rPr>
        <w:t xml:space="preserve">ای دیده گریان مرا نور،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صحراست پر از زمزمه و شور، عطیّه</w:t>
      </w:r>
    </w:p>
    <w:p>
      <w:pPr>
        <w:pStyle w:val="BookText"/>
        <w:rPr/>
      </w:pPr>
      <w:r>
        <w:rPr>
          <w:rFonts w:ascii="IRNazanin" w:hAnsi="IRNazanin" w:eastAsia="IRNazanin"/>
          <w:color w:val="111111"/>
          <w:sz w:val="28"/>
          <w:sz w:val="28"/>
          <w:szCs w:val="28"/>
          <w:rtl w:val="true"/>
          <w:lang w:bidi="fa-IR"/>
        </w:rPr>
        <w:t xml:space="preserve">آوای جرس می‌رسد از دور،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بود دیده من کور، عطیّه</w:t>
      </w:r>
    </w:p>
    <w:p>
      <w:pPr>
        <w:pStyle w:val="BookText"/>
        <w:rPr/>
      </w:pPr>
      <w:r>
        <w:rPr>
          <w:rFonts w:ascii="IRNazanin" w:hAnsi="IRNazanin" w:eastAsia="IRNazanin"/>
          <w:color w:val="111111"/>
          <w:sz w:val="28"/>
          <w:sz w:val="28"/>
          <w:szCs w:val="28"/>
          <w:rtl w:val="true"/>
          <w:lang w:bidi="fa-IR"/>
        </w:rPr>
        <w:t xml:space="preserve">این ناله پیوسته و این ولوله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خبر آر که این قافله از کیست؟</w:t>
      </w:r>
    </w:p>
    <w:p>
      <w:pPr>
        <w:pStyle w:val="BookText"/>
        <w:rPr/>
      </w:pPr>
      <w:r>
        <w:rPr>
          <w:rFonts w:ascii="IRNazanin" w:hAnsi="IRNazanin" w:eastAsia="IRNazanin"/>
          <w:color w:val="111111"/>
          <w:sz w:val="28"/>
          <w:sz w:val="28"/>
          <w:szCs w:val="28"/>
          <w:rtl w:val="true"/>
          <w:lang w:bidi="fa-IR"/>
        </w:rPr>
        <w:t xml:space="preserve">از شیون این قافله پُر، دامن صحراست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جرس را خبر از ناله زهراست</w:t>
      </w:r>
    </w:p>
    <w:p>
      <w:pPr>
        <w:pStyle w:val="BookText"/>
        <w:rPr/>
      </w:pPr>
      <w:r>
        <w:rPr>
          <w:rFonts w:ascii="IRNazanin" w:hAnsi="IRNazanin" w:eastAsia="IRNazanin"/>
          <w:color w:val="111111"/>
          <w:sz w:val="28"/>
          <w:sz w:val="28"/>
          <w:szCs w:val="28"/>
          <w:rtl w:val="true"/>
          <w:lang w:bidi="fa-IR"/>
        </w:rPr>
        <w:t xml:space="preserve">بر گوش دلم زمزمه زینب 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شهیدا و غریبا و حسیناست</w:t>
      </w:r>
    </w:p>
    <w:p>
      <w:pPr>
        <w:pStyle w:val="BookText"/>
        <w:rPr/>
      </w:pPr>
      <w:r>
        <w:rPr>
          <w:rFonts w:ascii="IRNazanin" w:hAnsi="IRNazanin" w:eastAsia="IRNazanin"/>
          <w:color w:val="111111"/>
          <w:sz w:val="28"/>
          <w:sz w:val="28"/>
          <w:szCs w:val="28"/>
          <w:rtl w:val="true"/>
          <w:lang w:bidi="fa-IR"/>
        </w:rPr>
        <w:t xml:space="preserve">از گریه گلوی من رنجور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یا ابتا شور گرفته؟</w:t>
      </w:r>
    </w:p>
    <w:p>
      <w:pPr>
        <w:pStyle w:val="BookText"/>
        <w:rPr/>
      </w:pPr>
      <w:r>
        <w:rPr>
          <w:rFonts w:ascii="IRNazanin" w:hAnsi="IRNazanin" w:eastAsia="IRNazanin"/>
          <w:color w:val="111111"/>
          <w:sz w:val="28"/>
          <w:sz w:val="28"/>
          <w:szCs w:val="28"/>
          <w:rtl w:val="true"/>
          <w:lang w:bidi="fa-IR"/>
        </w:rPr>
        <w:t xml:space="preserve">بر قلب عطیّه سخن او اثری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در آن وادی محنت سفری کرد</w:t>
      </w:r>
    </w:p>
    <w:p>
      <w:pPr>
        <w:pStyle w:val="BookText"/>
        <w:rPr/>
      </w:pPr>
      <w:r>
        <w:rPr>
          <w:rFonts w:ascii="IRNazanin" w:hAnsi="IRNazanin" w:eastAsia="IRNazanin"/>
          <w:color w:val="111111"/>
          <w:sz w:val="28"/>
          <w:sz w:val="28"/>
          <w:szCs w:val="28"/>
          <w:rtl w:val="true"/>
          <w:lang w:bidi="fa-IR"/>
        </w:rPr>
        <w:t xml:space="preserve">بر دیدن آن قافله هر سو نظری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رخ جاری خون جگری کرد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سینه برآمد بفلک ناله و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چو بر سیّد سجّاد، نگاهش </w:t>
      </w:r>
    </w:p>
    <w:p>
      <w:pPr>
        <w:pStyle w:val="BookText"/>
        <w:rPr/>
      </w:pPr>
      <w:r>
        <w:rPr>
          <w:rFonts w:ascii="IRNazanin" w:hAnsi="IRNazanin" w:eastAsia="IRNazanin"/>
          <w:color w:val="111111"/>
          <w:sz w:val="28"/>
          <w:sz w:val="28"/>
          <w:szCs w:val="28"/>
          <w:rtl w:val="true"/>
          <w:lang w:bidi="fa-IR"/>
        </w:rPr>
        <w:t xml:space="preserve">تا کرد بر آن قافله از دور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ز سر تا به قدم ریخت شراره</w:t>
      </w:r>
    </w:p>
    <w:p>
      <w:pPr>
        <w:pStyle w:val="BookText"/>
        <w:rPr/>
      </w:pPr>
      <w:r>
        <w:rPr>
          <w:rFonts w:ascii="IRNazanin" w:hAnsi="IRNazanin" w:eastAsia="IRNazanin"/>
          <w:color w:val="111111"/>
          <w:sz w:val="28"/>
          <w:sz w:val="28"/>
          <w:szCs w:val="28"/>
          <w:rtl w:val="true"/>
          <w:lang w:bidi="fa-IR"/>
        </w:rPr>
        <w:t xml:space="preserve">در مقدم آن ماه رخان ریخت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بسوی حرم عشق دوباره</w:t>
      </w:r>
    </w:p>
    <w:p>
      <w:pPr>
        <w:pStyle w:val="BookText"/>
        <w:rPr/>
      </w:pPr>
      <w:r>
        <w:rPr>
          <w:rFonts w:ascii="IRNazanin" w:hAnsi="IRNazanin" w:eastAsia="IRNazanin"/>
          <w:color w:val="111111"/>
          <w:sz w:val="28"/>
          <w:sz w:val="28"/>
          <w:szCs w:val="28"/>
          <w:rtl w:val="true"/>
          <w:lang w:bidi="fa-IR"/>
        </w:rPr>
        <w:t xml:space="preserve">زد ناله که عاشور دگر آمده،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که زینب ز سفر آمده،جابر</w:t>
      </w:r>
    </w:p>
    <w:p>
      <w:pPr>
        <w:pStyle w:val="BookText"/>
        <w:rPr/>
      </w:pPr>
      <w:r>
        <w:rPr>
          <w:rFonts w:ascii="IRNazanin" w:hAnsi="IRNazanin" w:eastAsia="IRNazanin"/>
          <w:color w:val="111111"/>
          <w:sz w:val="28"/>
          <w:sz w:val="28"/>
          <w:szCs w:val="28"/>
          <w:rtl w:val="true"/>
          <w:lang w:bidi="fa-IR"/>
        </w:rPr>
        <w:t xml:space="preserve">بلبل گل خود را به سراغ آمده،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دگر باره به باغ آمده، جابر</w:t>
      </w:r>
    </w:p>
    <w:p>
      <w:pPr>
        <w:pStyle w:val="BookText"/>
        <w:rPr/>
      </w:pPr>
      <w:r>
        <w:rPr>
          <w:rFonts w:ascii="IRNazanin" w:hAnsi="IRNazanin" w:eastAsia="IRNazanin"/>
          <w:color w:val="111111"/>
          <w:sz w:val="28"/>
          <w:sz w:val="28"/>
          <w:szCs w:val="28"/>
          <w:rtl w:val="true"/>
          <w:lang w:bidi="fa-IR"/>
        </w:rPr>
        <w:t xml:space="preserve">بر تربت عشاق چراغ آمده،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یک قافله داغ آمده، جابر</w:t>
      </w:r>
    </w:p>
    <w:p>
      <w:pPr>
        <w:pStyle w:val="BookText"/>
        <w:rPr/>
      </w:pPr>
      <w:r>
        <w:rPr>
          <w:rFonts w:ascii="IRNazanin" w:hAnsi="IRNazanin" w:eastAsia="IRNazanin"/>
          <w:color w:val="111111"/>
          <w:sz w:val="28"/>
          <w:sz w:val="28"/>
          <w:szCs w:val="28"/>
          <w:rtl w:val="true"/>
          <w:lang w:bidi="fa-IR"/>
        </w:rPr>
        <w:t xml:space="preserve">برخیز و بده آب به گلهای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سقّاست خجل از لب عطشان سکینه</w:t>
      </w:r>
    </w:p>
    <w:p>
      <w:pPr>
        <w:pStyle w:val="BookText"/>
        <w:rPr/>
      </w:pPr>
      <w:r>
        <w:rPr>
          <w:rFonts w:ascii="IRNazanin" w:hAnsi="IRNazanin" w:eastAsia="IRNazanin"/>
          <w:color w:val="111111"/>
          <w:sz w:val="28"/>
          <w:sz w:val="28"/>
          <w:szCs w:val="28"/>
          <w:rtl w:val="true"/>
          <w:lang w:bidi="fa-IR"/>
        </w:rPr>
        <w:t xml:space="preserve">برخیز سرودی ز غم تازه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شرار غم دل را بنشانیم</w:t>
      </w:r>
    </w:p>
    <w:p>
      <w:pPr>
        <w:pStyle w:val="BookText"/>
        <w:rPr/>
      </w:pPr>
      <w:r>
        <w:rPr>
          <w:rFonts w:ascii="IRNazanin" w:hAnsi="IRNazanin" w:eastAsia="IRNazanin"/>
          <w:color w:val="111111"/>
          <w:sz w:val="28"/>
          <w:sz w:val="28"/>
          <w:szCs w:val="28"/>
          <w:rtl w:val="true"/>
          <w:lang w:bidi="fa-IR"/>
        </w:rPr>
        <w:t xml:space="preserve">برخیز که خود را به اسیران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گل در ره سجّاد فشانیم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 سرش آیه تطهیر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بوسه ز زخم غل و زنجیر بگیریم </w:t>
      </w:r>
    </w:p>
    <w:p>
      <w:pPr>
        <w:pStyle w:val="BookText"/>
        <w:rPr/>
      </w:pPr>
      <w:r>
        <w:rPr>
          <w:rFonts w:ascii="IRNazanin" w:hAnsi="IRNazanin" w:eastAsia="IRNazanin"/>
          <w:color w:val="111111"/>
          <w:sz w:val="28"/>
          <w:sz w:val="28"/>
          <w:szCs w:val="28"/>
          <w:rtl w:val="true"/>
          <w:lang w:bidi="fa-IR"/>
        </w:rPr>
        <w:t xml:space="preserve">آن محرم محرم شده در آن حرم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عاشق دلسوخته آن پیر خداجو</w:t>
      </w:r>
    </w:p>
    <w:p>
      <w:pPr>
        <w:pStyle w:val="BookText"/>
        <w:rPr/>
      </w:pPr>
      <w:r>
        <w:rPr>
          <w:rFonts w:ascii="IRNazanin" w:hAnsi="IRNazanin" w:eastAsia="IRNazanin"/>
          <w:color w:val="111111"/>
          <w:sz w:val="28"/>
          <w:sz w:val="28"/>
          <w:szCs w:val="28"/>
          <w:rtl w:val="true"/>
          <w:lang w:bidi="fa-IR"/>
        </w:rPr>
        <w:t xml:space="preserve">آغشته به خاک شهدا کرده سر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خویش نظر کرد به هر سو</w:t>
      </w:r>
    </w:p>
    <w:p>
      <w:pPr>
        <w:pStyle w:val="BookText"/>
        <w:rPr/>
      </w:pPr>
      <w:r>
        <w:rPr>
          <w:rFonts w:ascii="IRNazanin" w:hAnsi="IRNazanin" w:eastAsia="IRNazanin"/>
          <w:color w:val="111111"/>
          <w:sz w:val="28"/>
          <w:sz w:val="28"/>
          <w:szCs w:val="28"/>
          <w:rtl w:val="true"/>
          <w:lang w:bidi="fa-IR"/>
        </w:rPr>
        <w:t xml:space="preserve">می‌خواست که صد بار به هر گام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خبر از سیّد سجّاد بگیرد</w:t>
      </w:r>
    </w:p>
    <w:p>
      <w:pPr>
        <w:pStyle w:val="BookText"/>
        <w:rPr/>
      </w:pPr>
      <w:r>
        <w:rPr>
          <w:rFonts w:ascii="IRNazanin" w:hAnsi="IRNazanin" w:eastAsia="IRNazanin"/>
          <w:color w:val="111111"/>
          <w:sz w:val="28"/>
          <w:sz w:val="28"/>
          <w:szCs w:val="28"/>
          <w:rtl w:val="true"/>
          <w:lang w:bidi="fa-IR"/>
        </w:rPr>
        <w:t xml:space="preserve">پُر بود ز اشک جگر سوخته، 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شرار دل سوزان ز کلامش</w:t>
      </w:r>
    </w:p>
    <w:p>
      <w:pPr>
        <w:pStyle w:val="BookText"/>
        <w:rPr/>
      </w:pPr>
      <w:r>
        <w:rPr>
          <w:rFonts w:ascii="IRNazanin" w:hAnsi="IRNazanin" w:eastAsia="IRNazanin"/>
          <w:color w:val="111111"/>
          <w:sz w:val="28"/>
          <w:sz w:val="28"/>
          <w:szCs w:val="28"/>
          <w:rtl w:val="true"/>
          <w:lang w:bidi="fa-IR"/>
        </w:rPr>
        <w:t xml:space="preserve">زد رایحة عطر حسینی به مشامش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 سلام از لب جانبخش امامش</w:t>
      </w:r>
    </w:p>
    <w:p>
      <w:pPr>
        <w:pStyle w:val="BookText"/>
        <w:rPr/>
      </w:pPr>
      <w:r>
        <w:rPr>
          <w:rFonts w:ascii="IRNazanin" w:hAnsi="IRNazanin" w:eastAsia="IRNazanin"/>
          <w:color w:val="111111"/>
          <w:sz w:val="28"/>
          <w:sz w:val="28"/>
          <w:szCs w:val="28"/>
          <w:rtl w:val="true"/>
          <w:lang w:bidi="fa-IR"/>
        </w:rPr>
        <w:t xml:space="preserve">گفت ای ز سلام تو خجل پیر غلامت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اخلاق پدر بود سلامت</w:t>
      </w:r>
    </w:p>
    <w:p>
      <w:pPr>
        <w:pStyle w:val="BookText"/>
        <w:rPr/>
      </w:pPr>
      <w:r>
        <w:rPr>
          <w:rFonts w:ascii="IRNazanin" w:hAnsi="IRNazanin" w:eastAsia="IRNazanin"/>
          <w:color w:val="111111"/>
          <w:sz w:val="28"/>
          <w:sz w:val="28"/>
          <w:szCs w:val="28"/>
          <w:rtl w:val="true"/>
          <w:lang w:bidi="fa-IR"/>
        </w:rPr>
        <w:t xml:space="preserve">آن زائر دلسوخته آن پیر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طایر روحش ز تن خسته به پرواز</w:t>
      </w:r>
    </w:p>
    <w:p>
      <w:pPr>
        <w:pStyle w:val="BookText"/>
        <w:rPr/>
      </w:pPr>
      <w:r>
        <w:rPr>
          <w:rFonts w:ascii="IRNazanin" w:hAnsi="IRNazanin" w:eastAsia="IRNazanin"/>
          <w:color w:val="111111"/>
          <w:sz w:val="28"/>
          <w:sz w:val="28"/>
          <w:szCs w:val="28"/>
          <w:rtl w:val="true"/>
          <w:lang w:bidi="fa-IR"/>
        </w:rPr>
        <w:t xml:space="preserve">زد ناله و کرد از دل و جان دست ز هم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در آغوش حسین دگری باز</w:t>
      </w:r>
    </w:p>
    <w:p>
      <w:pPr>
        <w:pStyle w:val="BookText"/>
        <w:rPr/>
      </w:pPr>
      <w:r>
        <w:rPr>
          <w:rFonts w:ascii="IRNazanin" w:hAnsi="IRNazanin" w:eastAsia="IRNazanin"/>
          <w:color w:val="111111"/>
          <w:sz w:val="28"/>
          <w:sz w:val="28"/>
          <w:szCs w:val="28"/>
          <w:rtl w:val="true"/>
          <w:lang w:bidi="fa-IR"/>
        </w:rPr>
        <w:t xml:space="preserve">افکند به گردون شرر تاب و تبش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غل جامعه بگذاشت لبش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چو نظر کرد حبیب پدرش را </w:t>
      </w:r>
    </w:p>
    <w:p>
      <w:pPr>
        <w:pStyle w:val="BookText"/>
        <w:rPr/>
      </w:pPr>
      <w:r>
        <w:rPr>
          <w:rFonts w:ascii="IRNazanin" w:hAnsi="IRNazanin" w:eastAsia="IRNazanin"/>
          <w:color w:val="111111"/>
          <w:sz w:val="28"/>
          <w:sz w:val="28"/>
          <w:szCs w:val="28"/>
          <w:rtl w:val="true"/>
          <w:lang w:bidi="fa-IR"/>
        </w:rPr>
        <w:t>قد خم و سوز دل و اشک بصرش را</w:t>
      </w:r>
    </w:p>
    <w:p>
      <w:pPr>
        <w:pStyle w:val="BookText"/>
        <w:rPr/>
      </w:pPr>
      <w:r>
        <w:rPr>
          <w:rFonts w:ascii="IRNazanin" w:hAnsi="IRNazanin" w:eastAsia="IRNazanin"/>
          <w:color w:val="111111"/>
          <w:sz w:val="28"/>
          <w:sz w:val="28"/>
          <w:szCs w:val="28"/>
          <w:rtl w:val="true"/>
          <w:lang w:bidi="fa-IR"/>
        </w:rPr>
        <w:t xml:space="preserve">سوزاند دوباره شرر جگرش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 روی شانة آن پیر سرش را</w:t>
      </w:r>
    </w:p>
    <w:p>
      <w:pPr>
        <w:pStyle w:val="BookText"/>
        <w:rPr/>
      </w:pPr>
      <w:r>
        <w:rPr>
          <w:rFonts w:ascii="IRNazanin" w:hAnsi="IRNazanin" w:eastAsia="IRNazanin"/>
          <w:color w:val="111111"/>
          <w:sz w:val="28"/>
          <w:sz w:val="28"/>
          <w:szCs w:val="28"/>
          <w:rtl w:val="true"/>
          <w:lang w:bidi="fa-IR"/>
        </w:rPr>
        <w:t xml:space="preserve">کای گلشن وحی از نفست بوده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یک باغ گل از ما شده پرپر</w:t>
      </w:r>
    </w:p>
    <w:p>
      <w:pPr>
        <w:pStyle w:val="BookText"/>
        <w:rPr/>
      </w:pPr>
      <w:r>
        <w:rPr>
          <w:rFonts w:ascii="IRNazanin" w:hAnsi="IRNazanin" w:eastAsia="IRNazanin"/>
          <w:color w:val="111111"/>
          <w:sz w:val="28"/>
          <w:sz w:val="28"/>
          <w:szCs w:val="28"/>
          <w:rtl w:val="true"/>
          <w:lang w:bidi="fa-IR"/>
        </w:rPr>
        <w:t xml:space="preserve">جابر نتوان گفت چه آمد بسر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چور خزان ریخت همه برگ و بر ما</w:t>
      </w:r>
    </w:p>
    <w:p>
      <w:pPr>
        <w:pStyle w:val="BookText"/>
        <w:rPr/>
      </w:pPr>
      <w:r>
        <w:rPr>
          <w:rFonts w:ascii="IRNazanin" w:hAnsi="IRNazanin" w:eastAsia="IRNazanin"/>
          <w:color w:val="111111"/>
          <w:sz w:val="28"/>
          <w:sz w:val="28"/>
          <w:szCs w:val="28"/>
          <w:rtl w:val="true"/>
          <w:lang w:bidi="fa-IR"/>
        </w:rPr>
        <w:t xml:space="preserve">غلطید بخون پیکر پاک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قاتل او با سر او همسفر ما</w:t>
      </w:r>
    </w:p>
    <w:p>
      <w:pPr>
        <w:pStyle w:val="BookText"/>
        <w:rPr/>
      </w:pPr>
      <w:r>
        <w:rPr>
          <w:rFonts w:ascii="IRNazanin" w:hAnsi="IRNazanin" w:eastAsia="IRNazanin"/>
          <w:color w:val="111111"/>
          <w:sz w:val="28"/>
          <w:sz w:val="28"/>
          <w:szCs w:val="28"/>
          <w:rtl w:val="true"/>
          <w:lang w:bidi="fa-IR"/>
        </w:rPr>
        <w:t xml:space="preserve">ما زخم زبان در ملأ عام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بی‌جرم و گنه از همه دشنام شنیدیم</w:t>
      </w:r>
    </w:p>
    <w:p>
      <w:pPr>
        <w:pStyle w:val="BookText"/>
        <w:rPr/>
      </w:pPr>
      <w:r>
        <w:rPr>
          <w:rFonts w:ascii="IRNazanin" w:hAnsi="IRNazanin" w:eastAsia="IRNazanin"/>
          <w:color w:val="111111"/>
          <w:sz w:val="28"/>
          <w:sz w:val="28"/>
          <w:szCs w:val="28"/>
          <w:rtl w:val="true"/>
          <w:lang w:bidi="fa-IR"/>
        </w:rPr>
        <w:t xml:space="preserve">دشمن همه جا خنده به زخم جگرم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بلا سنگ به فرق پدرم زد</w:t>
      </w:r>
    </w:p>
    <w:p>
      <w:pPr>
        <w:pStyle w:val="BookText"/>
        <w:rPr/>
      </w:pPr>
      <w:r>
        <w:rPr>
          <w:rFonts w:ascii="IRNazanin" w:hAnsi="IRNazanin" w:eastAsia="IRNazanin"/>
          <w:color w:val="111111"/>
          <w:sz w:val="28"/>
          <w:sz w:val="28"/>
          <w:szCs w:val="28"/>
          <w:rtl w:val="true"/>
          <w:lang w:bidi="fa-IR"/>
        </w:rPr>
        <w:t xml:space="preserve">با کعب سنان گاه به تن گه بسرم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رخ خواهر نیکو سیرم زد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اثر سیلی، بر روی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آمدم از فاطمه و شهر مدینه </w:t>
      </w:r>
    </w:p>
    <w:p>
      <w:pPr>
        <w:pStyle w:val="BookText"/>
        <w:rPr/>
      </w:pPr>
      <w:r>
        <w:rPr>
          <w:rFonts w:ascii="IRNazanin" w:hAnsi="IRNazanin" w:eastAsia="IRNazanin"/>
          <w:color w:val="111111"/>
          <w:sz w:val="28"/>
          <w:sz w:val="28"/>
          <w:szCs w:val="28"/>
          <w:rtl w:val="true"/>
          <w:lang w:bidi="fa-IR"/>
        </w:rPr>
        <w:t xml:space="preserve">بگذشته چهل شب که خموش است چراغم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غمی آمده از ره بسراغم</w:t>
      </w:r>
    </w:p>
    <w:p>
      <w:pPr>
        <w:pStyle w:val="BookText"/>
        <w:rPr/>
      </w:pPr>
      <w:r>
        <w:rPr>
          <w:rFonts w:ascii="IRNazanin" w:hAnsi="IRNazanin" w:eastAsia="IRNazanin"/>
          <w:color w:val="111111"/>
          <w:sz w:val="28"/>
          <w:sz w:val="28"/>
          <w:szCs w:val="28"/>
          <w:rtl w:val="true"/>
          <w:lang w:bidi="fa-IR"/>
        </w:rPr>
        <w:t xml:space="preserve">من لاله خونین دل هفتاد و دو داغم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لاله نه، یک غنچه نمانده است به باغم</w:t>
      </w:r>
    </w:p>
    <w:p>
      <w:pPr>
        <w:pStyle w:val="BookText"/>
        <w:rPr/>
      </w:pPr>
      <w:r>
        <w:rPr>
          <w:rFonts w:ascii="IRNazanin" w:hAnsi="IRNazanin" w:eastAsia="IRNazanin"/>
          <w:color w:val="111111"/>
          <w:sz w:val="28"/>
          <w:sz w:val="28"/>
          <w:szCs w:val="28"/>
          <w:rtl w:val="true"/>
          <w:lang w:bidi="fa-IR"/>
        </w:rPr>
        <w:t xml:space="preserve">این قافله در وادی غم راه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مظلوم دگر مرد ندارند</w:t>
      </w:r>
    </w:p>
    <w:p>
      <w:pPr>
        <w:pStyle w:val="BookText"/>
        <w:rPr/>
      </w:pPr>
      <w:r>
        <w:rPr>
          <w:rFonts w:ascii="IRNazanin" w:hAnsi="IRNazanin" w:eastAsia="IRNazanin"/>
          <w:color w:val="111111"/>
          <w:sz w:val="28"/>
          <w:sz w:val="28"/>
          <w:szCs w:val="28"/>
          <w:rtl w:val="true"/>
          <w:lang w:bidi="fa-IR"/>
        </w:rPr>
        <w:t xml:space="preserve">ناگاه به ارکان فلک زلزله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ز فریاد ملک غلغله افتاد</w:t>
      </w:r>
    </w:p>
    <w:p>
      <w:pPr>
        <w:pStyle w:val="BookText"/>
        <w:rPr/>
      </w:pPr>
      <w:r>
        <w:rPr>
          <w:rFonts w:ascii="IRNazanin" w:hAnsi="IRNazanin" w:eastAsia="IRNazanin"/>
          <w:color w:val="111111"/>
          <w:sz w:val="28"/>
          <w:sz w:val="28"/>
          <w:szCs w:val="28"/>
          <w:rtl w:val="true"/>
          <w:lang w:bidi="fa-IR"/>
        </w:rPr>
        <w:t xml:space="preserve">ارواح رسل یکسره در ولوله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شهیدان نگه قافله افتاد</w:t>
      </w:r>
    </w:p>
    <w:p>
      <w:pPr>
        <w:pStyle w:val="BookText"/>
        <w:rPr/>
      </w:pPr>
      <w:r>
        <w:rPr>
          <w:rFonts w:ascii="IRNazanin" w:hAnsi="IRNazanin" w:eastAsia="IRNazanin"/>
          <w:color w:val="111111"/>
          <w:sz w:val="28"/>
          <w:sz w:val="28"/>
          <w:szCs w:val="28"/>
          <w:rtl w:val="true"/>
          <w:lang w:bidi="fa-IR"/>
        </w:rPr>
        <w:t xml:space="preserve">چون برگ خزان از شجر خشک 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شهیدان گل رخسار نهادند</w:t>
      </w:r>
    </w:p>
    <w:p>
      <w:pPr>
        <w:pStyle w:val="BookText"/>
        <w:rPr/>
      </w:pPr>
      <w:r>
        <w:rPr>
          <w:rFonts w:ascii="IRNazanin" w:hAnsi="IRNazanin" w:eastAsia="IRNazanin"/>
          <w:color w:val="111111"/>
          <w:sz w:val="28"/>
          <w:sz w:val="28"/>
          <w:szCs w:val="28"/>
          <w:rtl w:val="true"/>
          <w:lang w:bidi="fa-IR"/>
        </w:rPr>
        <w:t xml:space="preserve">طفلان عوض جامه دل خویش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زده بر صورت و فریاد کشیدند</w:t>
      </w:r>
    </w:p>
    <w:p>
      <w:pPr>
        <w:pStyle w:val="BookText"/>
        <w:rPr/>
      </w:pPr>
      <w:r>
        <w:rPr>
          <w:rFonts w:ascii="IRNazanin" w:hAnsi="IRNazanin" w:eastAsia="IRNazanin"/>
          <w:color w:val="111111"/>
          <w:sz w:val="28"/>
          <w:sz w:val="28"/>
          <w:szCs w:val="28"/>
          <w:rtl w:val="true"/>
          <w:lang w:bidi="fa-IR"/>
        </w:rPr>
        <w:t xml:space="preserve">با گریه از این قبر به آن قبر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قبوری که چهل روز ندیدند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طرّه آغشته به خون مشک فشاندند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بروی خاک کشاندند، کشاندند </w:t>
      </w:r>
    </w:p>
    <w:p>
      <w:pPr>
        <w:pStyle w:val="BookText"/>
        <w:rPr/>
      </w:pPr>
      <w:r>
        <w:rPr>
          <w:rFonts w:ascii="IRNazanin" w:hAnsi="IRNazanin" w:eastAsia="IRNazanin"/>
          <w:color w:val="111111"/>
          <w:sz w:val="28"/>
          <w:sz w:val="28"/>
          <w:szCs w:val="28"/>
          <w:rtl w:val="true"/>
          <w:lang w:bidi="fa-IR"/>
        </w:rPr>
        <w:t xml:space="preserve">می‌خواست که جان از تن اطفال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که عمر همه با هم بسر آید</w:t>
      </w:r>
    </w:p>
    <w:p>
      <w:pPr>
        <w:pStyle w:val="BookText"/>
        <w:rPr/>
      </w:pPr>
      <w:r>
        <w:rPr>
          <w:rFonts w:ascii="IRNazanin" w:hAnsi="IRNazanin" w:eastAsia="IRNazanin"/>
          <w:color w:val="111111"/>
          <w:sz w:val="28"/>
          <w:sz w:val="28"/>
          <w:szCs w:val="28"/>
          <w:rtl w:val="true"/>
          <w:lang w:bidi="fa-IR"/>
        </w:rPr>
        <w:t xml:space="preserve">دلها همگی خون شده از دیده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دگر گردد و شور دگر درآید</w:t>
      </w:r>
    </w:p>
    <w:p>
      <w:pPr>
        <w:pStyle w:val="BookText"/>
        <w:rPr/>
      </w:pPr>
      <w:r>
        <w:rPr>
          <w:rFonts w:ascii="IRNazanin" w:hAnsi="IRNazanin" w:eastAsia="IRNazanin"/>
          <w:color w:val="111111"/>
          <w:sz w:val="28"/>
          <w:sz w:val="28"/>
          <w:szCs w:val="28"/>
          <w:rtl w:val="true"/>
          <w:lang w:bidi="fa-IR"/>
        </w:rPr>
        <w:t xml:space="preserve">سر تا به قدم آتشِ افروخته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اشک نمی‌کرد مدد، سوخته بودند</w:t>
      </w:r>
    </w:p>
    <w:p>
      <w:pPr>
        <w:pStyle w:val="BookText"/>
        <w:rPr/>
      </w:pPr>
      <w:r>
        <w:rPr>
          <w:rFonts w:ascii="IRNazanin" w:hAnsi="IRNazanin" w:eastAsia="IRNazanin"/>
          <w:color w:val="111111"/>
          <w:sz w:val="28"/>
          <w:sz w:val="28"/>
          <w:szCs w:val="28"/>
          <w:rtl w:val="true"/>
          <w:lang w:bidi="fa-IR"/>
        </w:rPr>
        <w:t xml:space="preserve">زینب که بهار غم از آن باغ خزان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آن وادی هفتاد و دو جان داشت</w:t>
      </w:r>
    </w:p>
    <w:p>
      <w:pPr>
        <w:pStyle w:val="BookText"/>
        <w:rPr/>
      </w:pPr>
      <w:r>
        <w:rPr>
          <w:rFonts w:ascii="IRNazanin" w:hAnsi="IRNazanin" w:eastAsia="IRNazanin"/>
          <w:color w:val="111111"/>
          <w:sz w:val="28"/>
          <w:sz w:val="28"/>
          <w:szCs w:val="28"/>
          <w:rtl w:val="true"/>
          <w:lang w:bidi="fa-IR"/>
        </w:rPr>
        <w:t xml:space="preserve">تیر اَلَمش بر جگر و قدّ کمان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لب خشک شهدا اشک روان داشت</w:t>
      </w:r>
    </w:p>
    <w:p>
      <w:pPr>
        <w:pStyle w:val="BookText"/>
        <w:rPr/>
      </w:pPr>
      <w:r>
        <w:rPr>
          <w:rFonts w:ascii="IRNazanin" w:hAnsi="IRNazanin" w:eastAsia="IRNazanin"/>
          <w:color w:val="111111"/>
          <w:sz w:val="28"/>
          <w:sz w:val="28"/>
          <w:szCs w:val="28"/>
          <w:rtl w:val="true"/>
          <w:lang w:bidi="fa-IR"/>
        </w:rPr>
        <w:t xml:space="preserve">بر تربت دلدار دُر از خون جگر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گهر ریخت، گهر ریخت، گهر ریخت</w:t>
      </w:r>
    </w:p>
    <w:p>
      <w:pPr>
        <w:pStyle w:val="BookText"/>
        <w:rPr/>
      </w:pPr>
      <w:r>
        <w:rPr>
          <w:rFonts w:ascii="IRNazanin" w:hAnsi="IRNazanin" w:eastAsia="IRNazanin"/>
          <w:color w:val="111111"/>
          <w:sz w:val="28"/>
          <w:sz w:val="28"/>
          <w:szCs w:val="28"/>
          <w:rtl w:val="true"/>
          <w:lang w:bidi="fa-IR"/>
        </w:rPr>
        <w:t xml:space="preserve">گفت ای همه جا مهر رخت در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سر خود بر سر نی همسفر من</w:t>
      </w:r>
    </w:p>
    <w:p>
      <w:pPr>
        <w:pStyle w:val="BookText"/>
        <w:rPr/>
      </w:pPr>
      <w:r>
        <w:rPr>
          <w:rFonts w:ascii="IRNazanin" w:hAnsi="IRNazanin" w:eastAsia="IRNazanin"/>
          <w:color w:val="111111"/>
          <w:sz w:val="28"/>
          <w:sz w:val="28"/>
          <w:szCs w:val="28"/>
          <w:rtl w:val="true"/>
          <w:lang w:bidi="fa-IR"/>
        </w:rPr>
        <w:t xml:space="preserve">ای بوده به ویرانه چراغ سحر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 آنچه که آمد به سر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سند زنده که همگام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 به خون شسته و این جسم کبودم </w:t>
      </w:r>
    </w:p>
    <w:p>
      <w:pPr>
        <w:pStyle w:val="BookText"/>
        <w:rPr/>
      </w:pPr>
      <w:r>
        <w:rPr>
          <w:rFonts w:ascii="IRNazanin" w:hAnsi="IRNazanin" w:eastAsia="IRNazanin"/>
          <w:color w:val="111111"/>
          <w:sz w:val="28"/>
          <w:sz w:val="28"/>
          <w:szCs w:val="28"/>
          <w:rtl w:val="true"/>
          <w:lang w:bidi="fa-IR"/>
        </w:rPr>
        <w:t xml:space="preserve">بر نی سر تو دسته گل محفل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قرآن تو در محفل ما بود</w:t>
      </w:r>
    </w:p>
    <w:p>
      <w:pPr>
        <w:pStyle w:val="BookText"/>
        <w:rPr/>
      </w:pPr>
      <w:r>
        <w:rPr>
          <w:rFonts w:ascii="IRNazanin" w:hAnsi="IRNazanin" w:eastAsia="IRNazanin"/>
          <w:color w:val="111111"/>
          <w:sz w:val="28"/>
          <w:sz w:val="28"/>
          <w:szCs w:val="28"/>
          <w:rtl w:val="true"/>
          <w:lang w:bidi="fa-IR"/>
        </w:rPr>
        <w:t xml:space="preserve">لبخند عدو مرحم زخم دل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ویرانه سرا منزل ما بود</w:t>
      </w:r>
    </w:p>
    <w:p>
      <w:pPr>
        <w:pStyle w:val="BookText"/>
        <w:rPr/>
      </w:pPr>
      <w:r>
        <w:rPr>
          <w:rFonts w:ascii="IRNazanin" w:hAnsi="IRNazanin" w:eastAsia="IRNazanin"/>
          <w:color w:val="111111"/>
          <w:sz w:val="28"/>
          <w:sz w:val="28"/>
          <w:szCs w:val="28"/>
          <w:rtl w:val="true"/>
          <w:lang w:bidi="fa-IR"/>
        </w:rPr>
        <w:t xml:space="preserve">هر جا که عزا بهر تو در شام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از سنگ لب بام گرفتیم</w:t>
      </w:r>
    </w:p>
    <w:p>
      <w:pPr>
        <w:pStyle w:val="BookText"/>
        <w:rPr/>
      </w:pPr>
      <w:r>
        <w:rPr>
          <w:rFonts w:ascii="IRNazanin" w:hAnsi="IRNazanin" w:eastAsia="IRNazanin"/>
          <w:color w:val="111111"/>
          <w:sz w:val="28"/>
          <w:sz w:val="28"/>
          <w:szCs w:val="28"/>
          <w:rtl w:val="true"/>
          <w:lang w:bidi="fa-IR"/>
        </w:rPr>
        <w:t xml:space="preserve">از کرب و بلا در نظرم خاطره‌ها،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تو را آبله از خار به پا، ماند</w:t>
      </w:r>
    </w:p>
    <w:p>
      <w:pPr>
        <w:pStyle w:val="BookText"/>
        <w:rPr/>
      </w:pPr>
      <w:r>
        <w:rPr>
          <w:rFonts w:ascii="IRNazanin" w:hAnsi="IRNazanin" w:eastAsia="IRNazanin"/>
          <w:color w:val="111111"/>
          <w:sz w:val="28"/>
          <w:sz w:val="28"/>
          <w:szCs w:val="28"/>
          <w:rtl w:val="true"/>
          <w:lang w:bidi="fa-IR"/>
        </w:rPr>
        <w:t xml:space="preserve">رفتم به سوی شام و دلم پیش تو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داغم به جگر از شهدا، ماند</w:t>
      </w:r>
    </w:p>
    <w:p>
      <w:pPr>
        <w:pStyle w:val="BookText"/>
        <w:rPr/>
      </w:pPr>
      <w:r>
        <w:rPr>
          <w:rFonts w:ascii="IRNazanin" w:hAnsi="IRNazanin" w:eastAsia="IRNazanin"/>
          <w:color w:val="111111"/>
          <w:sz w:val="28"/>
          <w:sz w:val="28"/>
          <w:szCs w:val="28"/>
          <w:rtl w:val="true"/>
          <w:lang w:bidi="fa-IR"/>
        </w:rPr>
        <w:t xml:space="preserve">افسوس که یک باغ گل از ما شده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من ماندم و این چند کبوتر</w:t>
      </w:r>
    </w:p>
    <w:p>
      <w:pPr>
        <w:pStyle w:val="BookText"/>
        <w:rPr/>
      </w:pPr>
      <w:r>
        <w:rPr>
          <w:rFonts w:ascii="IRNazanin" w:hAnsi="IRNazanin" w:eastAsia="IRNazanin"/>
          <w:color w:val="111111"/>
          <w:sz w:val="28"/>
          <w:sz w:val="28"/>
          <w:szCs w:val="28"/>
          <w:rtl w:val="true"/>
          <w:lang w:bidi="fa-IR"/>
        </w:rPr>
        <w:t xml:space="preserve">کی بود گمانم که کند دشمن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مصحف صد پارة من اسب دوانی</w:t>
      </w:r>
    </w:p>
    <w:p>
      <w:pPr>
        <w:pStyle w:val="BookText"/>
        <w:rPr/>
      </w:pPr>
      <w:r>
        <w:rPr>
          <w:rFonts w:ascii="IRNazanin" w:hAnsi="IRNazanin" w:eastAsia="IRNazanin"/>
          <w:color w:val="111111"/>
          <w:sz w:val="28"/>
          <w:sz w:val="28"/>
          <w:szCs w:val="28"/>
          <w:rtl w:val="true"/>
          <w:lang w:bidi="fa-IR"/>
        </w:rPr>
        <w:t xml:space="preserve">ممنوع شود دیده‌ام از اشک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ندهندم که کنم مرثیه خوانی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تا به سحر دست بر تو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 غریبانه عزا بر تو گرفتم </w:t>
      </w:r>
    </w:p>
    <w:p>
      <w:pPr>
        <w:pStyle w:val="BookText"/>
        <w:rPr/>
      </w:pPr>
      <w:r>
        <w:rPr>
          <w:rFonts w:ascii="IRNazanin" w:hAnsi="IRNazanin" w:eastAsia="IRNazanin"/>
          <w:color w:val="111111"/>
          <w:sz w:val="28"/>
          <w:sz w:val="28"/>
          <w:szCs w:val="28"/>
          <w:rtl w:val="true"/>
          <w:lang w:bidi="fa-IR"/>
        </w:rPr>
        <w:t xml:space="preserve">از زمزمه و گریه آهسته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به زنجیر ستم بسته بگویم</w:t>
      </w:r>
    </w:p>
    <w:p>
      <w:pPr>
        <w:pStyle w:val="BookText"/>
        <w:rPr/>
      </w:pPr>
      <w:r>
        <w:rPr>
          <w:rFonts w:ascii="IRNazanin" w:hAnsi="IRNazanin" w:eastAsia="IRNazanin"/>
          <w:color w:val="111111"/>
          <w:sz w:val="28"/>
          <w:sz w:val="28"/>
          <w:szCs w:val="28"/>
          <w:rtl w:val="true"/>
          <w:lang w:bidi="fa-IR"/>
        </w:rPr>
        <w:t xml:space="preserve">از کعب سنان و بدن خسته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بارش سنگ و سر بشکسته بگویم</w:t>
      </w:r>
    </w:p>
    <w:p>
      <w:pPr>
        <w:pStyle w:val="BookText"/>
        <w:rPr/>
      </w:pPr>
      <w:r>
        <w:rPr>
          <w:rFonts w:ascii="IRNazanin" w:hAnsi="IRNazanin" w:eastAsia="IRNazanin"/>
          <w:color w:val="111111"/>
          <w:sz w:val="28"/>
          <w:sz w:val="28"/>
          <w:szCs w:val="28"/>
          <w:rtl w:val="true"/>
          <w:lang w:bidi="fa-IR"/>
        </w:rPr>
        <w:t xml:space="preserve">این ها همه از دخت علی خم نکند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لالة پرپر شده داغ تو مرا کشت</w:t>
      </w:r>
    </w:p>
    <w:p>
      <w:pPr>
        <w:pStyle w:val="BookText"/>
        <w:rPr/>
      </w:pPr>
      <w:r>
        <w:rPr>
          <w:rFonts w:ascii="IRNazanin" w:hAnsi="IRNazanin" w:eastAsia="IRNazanin"/>
          <w:color w:val="111111"/>
          <w:sz w:val="28"/>
          <w:sz w:val="28"/>
          <w:szCs w:val="28"/>
          <w:rtl w:val="true"/>
          <w:lang w:bidi="fa-IR"/>
        </w:rPr>
        <w:t xml:space="preserve">ما بر کف پا نقش گل از آبله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شهدا را جلوی قافله دیدیم</w:t>
      </w:r>
    </w:p>
    <w:p>
      <w:pPr>
        <w:pStyle w:val="BookText"/>
        <w:rPr/>
      </w:pPr>
      <w:r>
        <w:rPr>
          <w:rFonts w:ascii="IRNazanin" w:hAnsi="IRNazanin" w:eastAsia="IRNazanin"/>
          <w:color w:val="111111"/>
          <w:sz w:val="28"/>
          <w:sz w:val="28"/>
          <w:szCs w:val="28"/>
          <w:rtl w:val="true"/>
          <w:lang w:bidi="fa-IR"/>
        </w:rPr>
        <w:t xml:space="preserve">کعب نی و شادیّ و کف و هلهله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را بسته به یک سلسله دیدیم</w:t>
      </w:r>
    </w:p>
    <w:p>
      <w:pPr>
        <w:pStyle w:val="BookText"/>
        <w:rPr/>
      </w:pPr>
      <w:r>
        <w:rPr>
          <w:rFonts w:ascii="IRNazanin" w:hAnsi="IRNazanin" w:eastAsia="IRNazanin"/>
          <w:color w:val="111111"/>
          <w:sz w:val="28"/>
          <w:sz w:val="28"/>
          <w:szCs w:val="28"/>
          <w:rtl w:val="true"/>
          <w:lang w:bidi="fa-IR"/>
        </w:rPr>
        <w:t xml:space="preserve">دادند به ما، جا، به ره ظلم ستیزی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عزیز دلمان را به کنیزی</w:t>
      </w:r>
    </w:p>
    <w:p>
      <w:pPr>
        <w:pStyle w:val="BookText"/>
        <w:rPr/>
      </w:pPr>
      <w:r>
        <w:rPr>
          <w:rFonts w:ascii="IRNazanin" w:hAnsi="IRNazanin" w:eastAsia="IRNazanin"/>
          <w:color w:val="111111"/>
          <w:sz w:val="28"/>
          <w:sz w:val="28"/>
          <w:szCs w:val="28"/>
          <w:rtl w:val="true"/>
          <w:lang w:bidi="fa-IR"/>
        </w:rPr>
        <w:t xml:space="preserve">تنها نه در امواج بلا یار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لحظة میلاد گرفتار تو بودم</w:t>
      </w:r>
    </w:p>
    <w:p>
      <w:pPr>
        <w:pStyle w:val="BookText"/>
        <w:rPr/>
      </w:pPr>
      <w:r>
        <w:rPr>
          <w:rFonts w:ascii="IRNazanin" w:hAnsi="IRNazanin" w:eastAsia="IRNazanin"/>
          <w:color w:val="111111"/>
          <w:sz w:val="28"/>
          <w:sz w:val="28"/>
          <w:szCs w:val="28"/>
          <w:rtl w:val="true"/>
          <w:lang w:bidi="fa-IR"/>
        </w:rPr>
        <w:t xml:space="preserve">شبها به بر فاطمه بیدار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نگهم طالب دیدار تو بودم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دردا که دگر اُنس به داغ تو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از خاک سراغ تو گرفتم </w:t>
      </w:r>
    </w:p>
    <w:p>
      <w:pPr>
        <w:pStyle w:val="BookText"/>
        <w:rPr/>
      </w:pPr>
      <w:r>
        <w:rPr>
          <w:rFonts w:ascii="IRNazanin" w:hAnsi="IRNazanin" w:eastAsia="IRNazanin"/>
          <w:color w:val="111111"/>
          <w:sz w:val="28"/>
          <w:sz w:val="28"/>
          <w:szCs w:val="28"/>
          <w:rtl w:val="true"/>
          <w:lang w:bidi="fa-IR"/>
        </w:rPr>
        <w:t xml:space="preserve">ای کاش جدا می‌شد، پیش از تو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فرو تیر غمت بر جگر من</w:t>
      </w:r>
    </w:p>
    <w:p>
      <w:pPr>
        <w:pStyle w:val="BookText"/>
        <w:rPr/>
      </w:pPr>
      <w:r>
        <w:rPr>
          <w:rFonts w:ascii="IRNazanin" w:hAnsi="IRNazanin" w:eastAsia="IRNazanin"/>
          <w:color w:val="111111"/>
          <w:sz w:val="28"/>
          <w:sz w:val="28"/>
          <w:szCs w:val="28"/>
          <w:rtl w:val="true"/>
          <w:lang w:bidi="fa-IR"/>
        </w:rPr>
        <w:t xml:space="preserve">میریخت چو نخل قد تو برگ 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ز ازل کور دو چشمان تر من</w:t>
      </w:r>
    </w:p>
    <w:p>
      <w:pPr>
        <w:pStyle w:val="BookText"/>
        <w:rPr/>
      </w:pPr>
      <w:r>
        <w:rPr>
          <w:rFonts w:ascii="IRNazanin" w:hAnsi="IRNazanin" w:eastAsia="IRNazanin"/>
          <w:color w:val="111111"/>
          <w:sz w:val="28"/>
          <w:sz w:val="28"/>
          <w:szCs w:val="28"/>
          <w:rtl w:val="true"/>
          <w:lang w:bidi="fa-IR"/>
        </w:rPr>
        <w:t xml:space="preserve">من روی زمین پیکر صد چاک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به دروازه سر پاک تو دیدم</w:t>
      </w:r>
    </w:p>
    <w:p>
      <w:pPr>
        <w:pStyle w:val="BookText"/>
        <w:rPr/>
      </w:pPr>
      <w:r>
        <w:rPr>
          <w:rFonts w:ascii="IRNazanin" w:hAnsi="IRNazanin" w:eastAsia="IRNazanin"/>
          <w:color w:val="111111"/>
          <w:sz w:val="28"/>
          <w:sz w:val="28"/>
          <w:szCs w:val="28"/>
          <w:rtl w:val="true"/>
          <w:lang w:bidi="fa-IR"/>
        </w:rPr>
        <w:t xml:space="preserve">ای پای سرت خصم زده نای و دف و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سر نی گشته جبینت هدف سنگ</w:t>
      </w:r>
    </w:p>
    <w:p>
      <w:pPr>
        <w:pStyle w:val="BookText"/>
        <w:rPr/>
      </w:pPr>
      <w:r>
        <w:rPr>
          <w:rFonts w:ascii="IRNazanin" w:hAnsi="IRNazanin" w:eastAsia="IRNazanin"/>
          <w:color w:val="111111"/>
          <w:sz w:val="28"/>
          <w:sz w:val="28"/>
          <w:szCs w:val="28"/>
          <w:rtl w:val="true"/>
          <w:lang w:bidi="fa-IR"/>
        </w:rPr>
        <w:t xml:space="preserve">ای طلعت زیبای تو گردیده ز خون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برادر که دلم تنگ شده، تنگ</w:t>
      </w:r>
    </w:p>
    <w:p>
      <w:pPr>
        <w:pStyle w:val="BookText"/>
        <w:rPr/>
      </w:pPr>
      <w:r>
        <w:rPr>
          <w:rFonts w:ascii="IRNazanin" w:hAnsi="IRNazanin" w:eastAsia="IRNazanin"/>
          <w:color w:val="111111"/>
          <w:sz w:val="28"/>
          <w:sz w:val="28"/>
          <w:szCs w:val="28"/>
          <w:rtl w:val="true"/>
          <w:lang w:bidi="fa-IR"/>
        </w:rPr>
        <w:t xml:space="preserve">بردار سر از خاک که روی تو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رگهای گلوی تو ببوسم</w:t>
      </w:r>
    </w:p>
    <w:p>
      <w:pPr>
        <w:pStyle w:val="BookText"/>
        <w:rPr/>
      </w:pPr>
      <w:r>
        <w:rPr>
          <w:rFonts w:ascii="IRNazanin" w:hAnsi="IRNazanin" w:eastAsia="IRNazanin"/>
          <w:color w:val="111111"/>
          <w:sz w:val="28"/>
          <w:sz w:val="28"/>
          <w:szCs w:val="28"/>
          <w:rtl w:val="true"/>
          <w:lang w:bidi="fa-IR"/>
        </w:rPr>
        <w:t xml:space="preserve">من کوه بلا را بسر دوش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گاه نلرزیدم و یکدم نبریدم</w:t>
      </w:r>
    </w:p>
    <w:p>
      <w:pPr>
        <w:pStyle w:val="BookText"/>
        <w:rPr/>
      </w:pPr>
      <w:r>
        <w:rPr>
          <w:rFonts w:ascii="IRNazanin" w:hAnsi="IRNazanin" w:eastAsia="IRNazanin"/>
          <w:color w:val="111111"/>
          <w:sz w:val="28"/>
          <w:sz w:val="28"/>
          <w:szCs w:val="28"/>
          <w:rtl w:val="true"/>
          <w:lang w:bidi="fa-IR"/>
        </w:rPr>
        <w:t xml:space="preserve">در طشت طلا تا گل رخسار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 پیرهن صبر دریدم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چوب به لبهای تو می‌خورد 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 خود می‌زدم، اطفال به صورت </w:t>
      </w:r>
    </w:p>
    <w:p>
      <w:pPr>
        <w:pStyle w:val="BookText"/>
        <w:rPr/>
      </w:pPr>
      <w:r>
        <w:rPr>
          <w:rFonts w:ascii="IRNazanin" w:hAnsi="IRNazanin" w:eastAsia="IRNazanin"/>
          <w:color w:val="111111"/>
          <w:sz w:val="28"/>
          <w:sz w:val="28"/>
          <w:szCs w:val="28"/>
          <w:rtl w:val="true"/>
          <w:lang w:bidi="fa-IR"/>
        </w:rPr>
        <w:t xml:space="preserve">در شام بلا بود، بلا بود، 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قسم سخت تر از کرب و بلا بود</w:t>
      </w:r>
    </w:p>
    <w:p>
      <w:pPr>
        <w:pStyle w:val="BookText"/>
        <w:rPr/>
      </w:pPr>
      <w:r>
        <w:rPr>
          <w:rFonts w:ascii="IRNazanin" w:hAnsi="IRNazanin" w:eastAsia="IRNazanin"/>
          <w:color w:val="111111"/>
          <w:sz w:val="28"/>
          <w:sz w:val="28"/>
          <w:szCs w:val="28"/>
          <w:rtl w:val="true"/>
          <w:lang w:bidi="fa-IR"/>
        </w:rPr>
        <w:t xml:space="preserve">ظلم و ستم و کفر و ظلالت به ملا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رخت جلوه‌گر از طشت طلا بود</w:t>
      </w:r>
    </w:p>
    <w:p>
      <w:pPr>
        <w:pStyle w:val="BookText"/>
        <w:rPr/>
      </w:pPr>
      <w:r>
        <w:rPr>
          <w:rFonts w:ascii="IRNazanin" w:hAnsi="IRNazanin" w:eastAsia="IRNazanin"/>
          <w:color w:val="111111"/>
          <w:sz w:val="28"/>
          <w:sz w:val="28"/>
          <w:szCs w:val="28"/>
          <w:rtl w:val="true"/>
          <w:lang w:bidi="fa-IR"/>
        </w:rPr>
        <w:t xml:space="preserve">آئینه صفت چشم تو در دور زدن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نگهت در همه احوال به من بود</w:t>
      </w:r>
    </w:p>
    <w:p>
      <w:pPr>
        <w:pStyle w:val="BookText"/>
        <w:rPr/>
      </w:pPr>
      <w:r>
        <w:rPr>
          <w:rFonts w:ascii="IRNazanin" w:hAnsi="IRNazanin" w:eastAsia="IRNazanin"/>
          <w:color w:val="111111"/>
          <w:sz w:val="28"/>
          <w:sz w:val="28"/>
          <w:szCs w:val="28"/>
          <w:rtl w:val="true"/>
          <w:lang w:bidi="fa-IR"/>
        </w:rPr>
        <w:t xml:space="preserve">باز آمده‌ام تا زمن از شام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ما در ملأ عام بپرسی</w:t>
      </w:r>
    </w:p>
    <w:p>
      <w:pPr>
        <w:pStyle w:val="BookText"/>
        <w:rPr/>
      </w:pPr>
      <w:r>
        <w:rPr>
          <w:rFonts w:ascii="IRNazanin" w:hAnsi="IRNazanin" w:eastAsia="IRNazanin"/>
          <w:color w:val="111111"/>
          <w:sz w:val="28"/>
          <w:sz w:val="28"/>
          <w:szCs w:val="28"/>
          <w:rtl w:val="true"/>
          <w:lang w:bidi="fa-IR"/>
        </w:rPr>
        <w:t xml:space="preserve">از خنده و از طعنه و دشنام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سر و سنگ لب بام بپرسی</w:t>
      </w:r>
    </w:p>
    <w:p>
      <w:pPr>
        <w:pStyle w:val="BookText"/>
        <w:rPr/>
      </w:pPr>
      <w:r>
        <w:rPr>
          <w:rFonts w:ascii="IRNazanin" w:hAnsi="IRNazanin" w:eastAsia="IRNazanin"/>
          <w:color w:val="111111"/>
          <w:sz w:val="28"/>
          <w:sz w:val="28"/>
          <w:szCs w:val="28"/>
          <w:rtl w:val="true"/>
          <w:lang w:bidi="fa-IR"/>
        </w:rPr>
        <w:t xml:space="preserve">امّا دگر از قصّه ویرانه نپرسی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گوهر یکدانه ز دُردانه نپرسی</w:t>
      </w:r>
    </w:p>
    <w:p>
      <w:pPr>
        <w:pStyle w:val="BookText"/>
        <w:rPr/>
      </w:pPr>
      <w:r>
        <w:rPr>
          <w:rFonts w:ascii="IRNazanin" w:hAnsi="IRNazanin" w:eastAsia="IRNazanin"/>
          <w:color w:val="111111"/>
          <w:sz w:val="28"/>
          <w:sz w:val="28"/>
          <w:szCs w:val="28"/>
          <w:rtl w:val="true"/>
          <w:lang w:bidi="fa-IR"/>
        </w:rPr>
        <w:t xml:space="preserve">این دختر باز آمده از شام خرابت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و نجمه و کلثوم و ربابت</w:t>
      </w:r>
    </w:p>
    <w:p>
      <w:pPr>
        <w:pStyle w:val="BookText"/>
        <w:rPr/>
      </w:pPr>
      <w:r>
        <w:rPr>
          <w:rFonts w:ascii="IRNazanin" w:hAnsi="IRNazanin" w:eastAsia="IRNazanin"/>
          <w:color w:val="111111"/>
          <w:sz w:val="28"/>
          <w:sz w:val="28"/>
          <w:szCs w:val="28"/>
          <w:rtl w:val="true"/>
          <w:lang w:bidi="fa-IR"/>
        </w:rPr>
        <w:t xml:space="preserve">برگشته ز ره، قافله پر تب و 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همه بر خاک فشانند گلابت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جامانده یکی دّر یتیم از صدف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بلا گشته سفیر از طرف تو </w:t>
      </w:r>
    </w:p>
    <w:p>
      <w:pPr>
        <w:pStyle w:val="BookText"/>
        <w:rPr/>
      </w:pPr>
      <w:r>
        <w:rPr>
          <w:rFonts w:ascii="IRNazanin" w:hAnsi="IRNazanin" w:eastAsia="IRNazanin"/>
          <w:color w:val="111111"/>
          <w:sz w:val="28"/>
          <w:sz w:val="28"/>
          <w:szCs w:val="28"/>
          <w:rtl w:val="true"/>
          <w:lang w:bidi="fa-IR"/>
        </w:rPr>
        <w:t xml:space="preserve">آن گل که به تن بود ز هر خار نشانش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همه جا در برخورد حفظ چو جانش</w:t>
      </w:r>
    </w:p>
    <w:p>
      <w:pPr>
        <w:pStyle w:val="BookText"/>
        <w:rPr/>
      </w:pPr>
      <w:r>
        <w:rPr>
          <w:rFonts w:ascii="IRNazanin" w:hAnsi="IRNazanin" w:eastAsia="IRNazanin"/>
          <w:color w:val="111111"/>
          <w:sz w:val="28"/>
          <w:sz w:val="28"/>
          <w:szCs w:val="28"/>
          <w:rtl w:val="true"/>
          <w:lang w:bidi="fa-IR"/>
        </w:rPr>
        <w:t xml:space="preserve">دردا که نشستم به تماشای خزانش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بدل خاک غریبانه نهانش</w:t>
      </w:r>
    </w:p>
    <w:p>
      <w:pPr>
        <w:pStyle w:val="BookText"/>
        <w:rPr/>
      </w:pPr>
      <w:r>
        <w:rPr>
          <w:rFonts w:ascii="IRNazanin" w:hAnsi="IRNazanin" w:eastAsia="IRNazanin"/>
          <w:color w:val="111111"/>
          <w:sz w:val="28"/>
          <w:sz w:val="28"/>
          <w:szCs w:val="28"/>
          <w:rtl w:val="true"/>
          <w:lang w:bidi="fa-IR"/>
        </w:rPr>
        <w:t xml:space="preserve">افسوس که آن طوطی آتش زده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ما فاطمه، شد دفن شبانه</w:t>
      </w:r>
    </w:p>
    <w:p>
      <w:pPr>
        <w:pStyle w:val="BookText"/>
        <w:rPr/>
      </w:pPr>
      <w:r>
        <w:rPr>
          <w:rFonts w:ascii="IRNazanin" w:hAnsi="IRNazanin" w:eastAsia="IRNazanin"/>
          <w:color w:val="111111"/>
          <w:sz w:val="28"/>
          <w:sz w:val="28"/>
          <w:szCs w:val="28"/>
          <w:rtl w:val="true"/>
          <w:lang w:bidi="fa-IR"/>
        </w:rPr>
        <w:t xml:space="preserve">ای در یم تاریکی، مصباح و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 نفسم شعله کشد بی تو ز سینه</w:t>
      </w:r>
    </w:p>
    <w:p>
      <w:pPr>
        <w:pStyle w:val="BookText"/>
        <w:rPr/>
      </w:pPr>
      <w:r>
        <w:rPr>
          <w:rFonts w:ascii="IRNazanin" w:hAnsi="IRNazanin" w:eastAsia="IRNazanin"/>
          <w:color w:val="111111"/>
          <w:sz w:val="28"/>
          <w:sz w:val="28"/>
          <w:szCs w:val="28"/>
          <w:rtl w:val="true"/>
          <w:lang w:bidi="fa-IR"/>
        </w:rPr>
        <w:t xml:space="preserve">تو کرب و بلا باشی و زینب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هجران تو و اشک سکینه</w:t>
      </w:r>
    </w:p>
    <w:p>
      <w:pPr>
        <w:pStyle w:val="BookText"/>
        <w:rPr/>
      </w:pPr>
      <w:r>
        <w:rPr>
          <w:rFonts w:ascii="IRNazanin" w:hAnsi="IRNazanin" w:eastAsia="IRNazanin"/>
          <w:color w:val="111111"/>
          <w:sz w:val="28"/>
          <w:sz w:val="28"/>
          <w:szCs w:val="28"/>
          <w:rtl w:val="true"/>
          <w:lang w:bidi="fa-IR"/>
        </w:rPr>
        <w:t xml:space="preserve">صد پاره نهادن به بیابان بدنت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برم سوی وطن پیرهنت را</w:t>
      </w:r>
    </w:p>
    <w:p>
      <w:pPr>
        <w:pStyle w:val="BookText"/>
        <w:rPr/>
      </w:pPr>
      <w:r>
        <w:rPr>
          <w:rFonts w:ascii="IRNazanin" w:hAnsi="IRNazanin" w:eastAsia="IRNazanin"/>
          <w:color w:val="111111"/>
          <w:sz w:val="28"/>
          <w:sz w:val="28"/>
          <w:szCs w:val="28"/>
          <w:rtl w:val="true"/>
          <w:lang w:bidi="fa-IR"/>
        </w:rPr>
        <w:t xml:space="preserve">گر شام اگر کوفه اگر کرب و 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بلا بود ولا بود، ولا بود</w:t>
      </w:r>
    </w:p>
    <w:p>
      <w:pPr>
        <w:pStyle w:val="BookText"/>
        <w:rPr/>
      </w:pPr>
      <w:r>
        <w:rPr>
          <w:rFonts w:ascii="IRNazanin" w:hAnsi="IRNazanin" w:eastAsia="IRNazanin"/>
          <w:color w:val="111111"/>
          <w:sz w:val="28"/>
          <w:sz w:val="28"/>
          <w:szCs w:val="28"/>
          <w:rtl w:val="true"/>
          <w:lang w:bidi="fa-IR"/>
        </w:rPr>
        <w:t xml:space="preserve">هر کس که جفا کرد، وفا بود وفا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 خدا بود، خدا بود، خدا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سوز دل ما چه نکو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 این واقعه گفتیم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151" w:name="pg8707_58928"/>
    </w:p>
    <w:p>
      <w:pPr>
        <w:pStyle w:val="Heading2"/>
        <w:numPr>
          <w:ilvl w:val="1"/>
          <w:numId w:val="1"/>
        </w:numPr>
        <w:rPr/>
      </w:pPr>
      <w:bookmarkStart w:id="152" w:name="__RefHeading___Toc2995935_653776707"/>
      <w:bookmarkStart w:id="153" w:name="_Toc54"/>
      <w:bookmarkEnd w:id="151"/>
      <w:bookmarkEnd w:id="152"/>
      <w:r>
        <w:rPr>
          <w:rtl w:val="true"/>
        </w:rPr>
        <w:t>منابع</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امام امیر المومنین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ابن قولویه القمی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مکتبه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بن على بن حسن، طوسى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عباس،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بلاغه الامام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دارالاحیاءالتراث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تحقيق اية الله السيد محمد باقر الابطحي،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بن على بن حسن، طوسى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ابن طاووس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الاعمال،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القدیمیه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المتقين في شرح من لا يحضره الفقيه،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كرمانى، حسين و اشتهاردى على پناه،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اسلامى كوشانبور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الوفا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قاضی طباطبایی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تحقیق درباره اول اربعین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فرهنگی شیهد آیت الله قاضی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شبرّ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الطف أو شعراء الحسین،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المطلب،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الکفعمی العاملی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 الأمين و الدرع الحصين،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الأعلمي للمطبوعات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 جنة الإيمان الباقية،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باقز، مجلسی</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ملاذ الأخیار فی فهم تهذیب الأخبار،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رجائئ،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حسین، شوشتری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الحسینیه،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السرور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یحیی، مقدسی شافعی سلمی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الدرر 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بلاغه الامام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دارالکتب العلمیه،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 مؤسسه الوفا،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دارالکتب العلمیه،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 دارالاحیاء التراث،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فقه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دارالکتب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ط القدیمه،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الأعلمی للمطبوعات،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دارالرضی،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کوشانبور،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الوفاء،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 کتابخانه آیت الله مرعشی،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مکتبه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درباره اولین اربعین سید الشهدا، قاضی طباطبایی،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حوزه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https://hawzah.net/fa/Magazine/View/3872/9467/114014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أو شعراء الحسین، دارالمرتضی،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الحسینیه، دارالسرور،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 مسجد مقدس جمکران،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دارالکتب العلمیه،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دارالکتب العلمیه،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الوفاء،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عماد الدین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https://dla.ir/14000702-2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11584</Words>
  <Characters>46805</Characters>
  <CharactersWithSpaces>57959</CharactersWithSpaces>
  <Paragraphs>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2026-08-20T04:00:57Z</dcterms:created>
  <dc:creator>ghaemiyeh.com</dc:creator>
  <dc:description/>
  <dc:language>en-US</dc:language>
  <cp:lastModifiedBy/>
  <dcterms:modified xsi:type="dcterms:W3CDTF">2026-08-20T07:31:00Z</dcterms:modified>
  <cp:revision>1</cp:revision>
  <dc:subject/>
  <dc:title>راهپیمایی اربعین حسینی</dc:title>
</cp:coreProperties>
</file>

<file path=docProps/custom.xml><?xml version="1.0" encoding="utf-8"?>
<Properties xmlns="http://schemas.openxmlformats.org/officeDocument/2006/custom-properties" xmlns:vt="http://schemas.openxmlformats.org/officeDocument/2006/docPropsVTypes"/>
</file>