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پرتو احکام روش های بیان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513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85132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85134_653776707">
            <w:r>
              <w:rPr>
                <w:webHidden/>
                <w:rStyle w:val="IndexLink"/>
                <w:rtl w:val="true"/>
              </w:rPr>
              <w:t>در پرتو احکام</w:t>
            </w:r>
            <w:r>
              <w:rPr>
                <w:rStyle w:val="IndexLink"/>
                <w:rtl w:val="true"/>
              </w:rPr>
              <w:tab/>
            </w:r>
            <w:r>
              <w:rPr>
                <w:rStyle w:val="IndexLink"/>
              </w:rPr>
              <w:t>7</w:t>
            </w:r>
          </w:hyperlink>
        </w:p>
        <w:p>
          <w:pPr>
            <w:pStyle w:val="Contents2"/>
            <w:tabs>
              <w:tab w:val="clear" w:pos="8743"/>
              <w:tab w:val="right" w:pos="9026" w:leader="dot"/>
            </w:tabs>
            <w:rPr/>
          </w:pPr>
          <w:hyperlink w:anchor="__RefHeading___Toc2785136_653776707">
            <w:r>
              <w:rPr>
                <w:webHidden/>
                <w:rStyle w:val="IndexLink"/>
                <w:rtl w:val="true"/>
              </w:rPr>
              <w:t>در پرتو احکام</w:t>
            </w:r>
            <w:r>
              <w:rPr>
                <w:rStyle w:val="IndexLink"/>
                <w:rtl w:val="true"/>
              </w:rPr>
              <w:t xml:space="preserve">« </w:t>
            </w:r>
            <w:r>
              <w:rPr>
                <w:rStyle w:val="IndexLink"/>
                <w:rtl w:val="true"/>
              </w:rPr>
              <w:t>روش های بیان احکام</w:t>
            </w:r>
            <w:r>
              <w:rPr>
                <w:rStyle w:val="IndexLink"/>
                <w:rtl w:val="true"/>
              </w:rPr>
              <w:t>»</w:t>
              <w:tab/>
            </w:r>
            <w:r>
              <w:rPr>
                <w:rStyle w:val="IndexLink"/>
              </w:rPr>
              <w:t>8</w:t>
            </w:r>
          </w:hyperlink>
        </w:p>
        <w:p>
          <w:pPr>
            <w:pStyle w:val="Contents2"/>
            <w:tabs>
              <w:tab w:val="clear" w:pos="8743"/>
              <w:tab w:val="right" w:pos="9026" w:leader="dot"/>
            </w:tabs>
            <w:rPr/>
          </w:pPr>
          <w:hyperlink w:anchor="__RefHeading___Toc2785138_65377670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85140_653776707">
            <w:r>
              <w:rPr>
                <w:webHidden/>
                <w:rStyle w:val="IndexLink"/>
                <w:rtl w:val="true"/>
              </w:rPr>
              <w:t>بخش اوّل</w:t>
            </w:r>
            <w:r>
              <w:rPr>
                <w:rStyle w:val="IndexLink"/>
                <w:rtl w:val="true"/>
              </w:rPr>
              <w:t xml:space="preserve">: </w:t>
            </w:r>
            <w:r>
              <w:rPr>
                <w:rStyle w:val="IndexLink"/>
                <w:rtl w:val="true"/>
              </w:rPr>
              <w:t>جایگاه و عظمت احکام</w:t>
            </w:r>
            <w:r>
              <w:rPr>
                <w:rStyle w:val="IndexLink"/>
                <w:rtl w:val="true"/>
              </w:rPr>
              <w:tab/>
            </w:r>
            <w:r>
              <w:rPr>
                <w:rStyle w:val="IndexLink"/>
              </w:rPr>
              <w:t>27</w:t>
            </w:r>
          </w:hyperlink>
        </w:p>
        <w:p>
          <w:pPr>
            <w:pStyle w:val="Contents3"/>
            <w:tabs>
              <w:tab w:val="clear" w:pos="8459"/>
              <w:tab w:val="right" w:pos="9026" w:leader="dot"/>
            </w:tabs>
            <w:rPr/>
          </w:pPr>
          <w:hyperlink w:anchor="__RefHeading___Toc2785142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785144_653776707">
            <w:r>
              <w:rPr>
                <w:webHidden/>
                <w:rStyle w:val="IndexLink"/>
                <w:rtl w:val="true"/>
              </w:rPr>
              <w:t>جایگاه احکام در نظام تکوین و تشریع</w:t>
            </w:r>
            <w:r>
              <w:rPr>
                <w:rStyle w:val="IndexLink"/>
                <w:rtl w:val="true"/>
              </w:rPr>
              <w:tab/>
            </w:r>
            <w:r>
              <w:rPr>
                <w:rStyle w:val="IndexLink"/>
              </w:rPr>
              <w:t>29</w:t>
            </w:r>
          </w:hyperlink>
        </w:p>
        <w:p>
          <w:pPr>
            <w:pStyle w:val="Contents3"/>
            <w:tabs>
              <w:tab w:val="clear" w:pos="8459"/>
              <w:tab w:val="right" w:pos="9026" w:leader="dot"/>
            </w:tabs>
            <w:rPr/>
          </w:pPr>
          <w:hyperlink w:anchor="__RefHeading___Toc2785146_653776707">
            <w:r>
              <w:rPr>
                <w:webHidden/>
                <w:rStyle w:val="IndexLink"/>
                <w:rtl w:val="true"/>
              </w:rPr>
              <w:t>احکام الهی غذای روح بشر</w:t>
            </w:r>
            <w:r>
              <w:rPr>
                <w:rStyle w:val="IndexLink"/>
                <w:rtl w:val="true"/>
              </w:rPr>
              <w:tab/>
            </w:r>
            <w:r>
              <w:rPr>
                <w:rStyle w:val="IndexLink"/>
              </w:rPr>
              <w:t>30</w:t>
            </w:r>
          </w:hyperlink>
        </w:p>
        <w:p>
          <w:pPr>
            <w:pStyle w:val="Contents3"/>
            <w:tabs>
              <w:tab w:val="clear" w:pos="8459"/>
              <w:tab w:val="right" w:pos="9026" w:leader="dot"/>
            </w:tabs>
            <w:rPr/>
          </w:pPr>
          <w:hyperlink w:anchor="__RefHeading___Toc2785148_653776707">
            <w:r>
              <w:rPr>
                <w:webHidden/>
                <w:rStyle w:val="IndexLink"/>
                <w:rtl w:val="true"/>
              </w:rPr>
              <w:t>احکام مایه اشباع و سقایت روح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2785150_653776707">
            <w:r>
              <w:rPr>
                <w:webHidden/>
                <w:rStyle w:val="IndexLink"/>
                <w:rtl w:val="true"/>
              </w:rPr>
              <w:t>سرچشمه پایبندی به احکام</w:t>
            </w:r>
            <w:r>
              <w:rPr>
                <w:rStyle w:val="IndexLink"/>
                <w:rtl w:val="true"/>
              </w:rPr>
              <w:tab/>
            </w:r>
            <w:r>
              <w:rPr>
                <w:rStyle w:val="IndexLink"/>
              </w:rPr>
              <w:t>32</w:t>
            </w:r>
          </w:hyperlink>
        </w:p>
        <w:p>
          <w:pPr>
            <w:pStyle w:val="Contents3"/>
            <w:tabs>
              <w:tab w:val="clear" w:pos="8459"/>
              <w:tab w:val="right" w:pos="9026" w:leader="dot"/>
            </w:tabs>
            <w:rPr/>
          </w:pPr>
          <w:hyperlink w:anchor="__RefHeading___Toc2785152_653776707">
            <w:r>
              <w:rPr>
                <w:webHidden/>
                <w:rStyle w:val="IndexLink"/>
                <w:rtl w:val="true"/>
              </w:rPr>
              <w:t>اهمیت احکام از منظر عقل و منطق</w:t>
            </w:r>
            <w:r>
              <w:rPr>
                <w:rStyle w:val="IndexLink"/>
                <w:rtl w:val="true"/>
              </w:rPr>
              <w:tab/>
            </w:r>
            <w:r>
              <w:rPr>
                <w:rStyle w:val="IndexLink"/>
              </w:rPr>
              <w:t>34</w:t>
            </w:r>
          </w:hyperlink>
        </w:p>
        <w:p>
          <w:pPr>
            <w:pStyle w:val="Contents3"/>
            <w:tabs>
              <w:tab w:val="clear" w:pos="8459"/>
              <w:tab w:val="right" w:pos="9026" w:leader="dot"/>
            </w:tabs>
            <w:rPr/>
          </w:pPr>
          <w:hyperlink w:anchor="__RefHeading___Toc2785154_653776707">
            <w:r>
              <w:rPr>
                <w:webHidden/>
                <w:rStyle w:val="IndexLink"/>
                <w:rtl w:val="true"/>
              </w:rPr>
              <w:t>اهمیت فراگیری احکام از منظر قرآن و عترت</w:t>
            </w:r>
            <w:r>
              <w:rPr>
                <w:rStyle w:val="IndexLink"/>
                <w:rtl w:val="true"/>
              </w:rPr>
              <w:tab/>
            </w:r>
            <w:r>
              <w:rPr>
                <w:rStyle w:val="IndexLink"/>
              </w:rPr>
              <w:t>35</w:t>
            </w:r>
          </w:hyperlink>
        </w:p>
        <w:p>
          <w:pPr>
            <w:pStyle w:val="Contents3"/>
            <w:tabs>
              <w:tab w:val="clear" w:pos="8459"/>
              <w:tab w:val="right" w:pos="9026" w:leader="dot"/>
            </w:tabs>
            <w:rPr/>
          </w:pPr>
          <w:hyperlink w:anchor="__RefHeading___Toc2785156_653776707">
            <w:r>
              <w:rPr>
                <w:webHidden/>
                <w:rStyle w:val="IndexLink"/>
                <w:rtl w:val="true"/>
              </w:rPr>
              <w:t>عظمت فراگیری احکام از دیدگاه حضرت زهرا علیها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785158_653776707">
            <w:r>
              <w:rPr>
                <w:webHidden/>
                <w:rStyle w:val="IndexLink"/>
                <w:rtl w:val="true"/>
              </w:rPr>
              <w:t>گستردگی و دامنه وسیع و قلمرو احکام</w:t>
            </w:r>
            <w:r>
              <w:rPr>
                <w:rStyle w:val="IndexLink"/>
                <w:rtl w:val="true"/>
              </w:rPr>
              <w:tab/>
            </w:r>
            <w:r>
              <w:rPr>
                <w:rStyle w:val="IndexLink"/>
              </w:rPr>
              <w:t>39</w:t>
            </w:r>
          </w:hyperlink>
        </w:p>
        <w:p>
          <w:pPr>
            <w:pStyle w:val="Contents3"/>
            <w:tabs>
              <w:tab w:val="clear" w:pos="8459"/>
              <w:tab w:val="right" w:pos="9026" w:leader="dot"/>
            </w:tabs>
            <w:rPr/>
          </w:pPr>
          <w:hyperlink w:anchor="__RefHeading___Toc2785160_653776707">
            <w:r>
              <w:rPr>
                <w:webHidden/>
                <w:rStyle w:val="IndexLink"/>
                <w:rtl w:val="true"/>
              </w:rPr>
              <w:t>اهمیت احکام در نظر علماء و فقها</w:t>
            </w:r>
            <w:r>
              <w:rPr>
                <w:rStyle w:val="IndexLink"/>
                <w:rtl w:val="true"/>
              </w:rPr>
              <w:tab/>
            </w:r>
            <w:r>
              <w:rPr>
                <w:rStyle w:val="IndexLink"/>
              </w:rPr>
              <w:t>39</w:t>
            </w:r>
          </w:hyperlink>
        </w:p>
        <w:p>
          <w:pPr>
            <w:pStyle w:val="Contents3"/>
            <w:tabs>
              <w:tab w:val="clear" w:pos="8459"/>
              <w:tab w:val="right" w:pos="9026" w:leader="dot"/>
            </w:tabs>
            <w:rPr/>
          </w:pPr>
          <w:hyperlink w:anchor="__RefHeading___Toc2785162_653776707">
            <w:r>
              <w:rPr>
                <w:webHidden/>
                <w:rStyle w:val="IndexLink"/>
                <w:rtl w:val="true"/>
              </w:rPr>
              <w:t>اهمیت احکام در نظر شیعیان صدر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2785164_653776707">
            <w:r>
              <w:rPr>
                <w:webHidden/>
                <w:rStyle w:val="IndexLink"/>
                <w:rtl w:val="true"/>
              </w:rPr>
              <w:t>فقه و فقها و فقاهت</w:t>
            </w:r>
            <w:r>
              <w:rPr>
                <w:rStyle w:val="IndexLink"/>
                <w:rtl w:val="true"/>
              </w:rPr>
              <w:tab/>
            </w:r>
            <w:r>
              <w:rPr>
                <w:rStyle w:val="IndexLink"/>
              </w:rPr>
              <w:t>40</w:t>
            </w:r>
          </w:hyperlink>
        </w:p>
        <w:p>
          <w:pPr>
            <w:pStyle w:val="Contents3"/>
            <w:tabs>
              <w:tab w:val="clear" w:pos="8459"/>
              <w:tab w:val="right" w:pos="9026" w:leader="dot"/>
            </w:tabs>
            <w:rPr/>
          </w:pPr>
          <w:hyperlink w:anchor="__RefHeading___Toc2785166_653776707">
            <w:r>
              <w:rPr>
                <w:webHidden/>
                <w:rStyle w:val="IndexLink"/>
                <w:rtl w:val="true"/>
              </w:rPr>
              <w:t>تقلید و اجتهاد</w:t>
            </w:r>
            <w:r>
              <w:rPr>
                <w:rStyle w:val="IndexLink"/>
                <w:rtl w:val="true"/>
              </w:rPr>
              <w:tab/>
            </w:r>
            <w:r>
              <w:rPr>
                <w:rStyle w:val="IndexLink"/>
              </w:rPr>
              <w:t>43</w:t>
            </w:r>
          </w:hyperlink>
        </w:p>
        <w:p>
          <w:pPr>
            <w:pStyle w:val="Contents3"/>
            <w:tabs>
              <w:tab w:val="clear" w:pos="8459"/>
              <w:tab w:val="right" w:pos="9026" w:leader="dot"/>
            </w:tabs>
            <w:rPr/>
          </w:pPr>
          <w:hyperlink w:anchor="__RefHeading___Toc2785168_653776707">
            <w:r>
              <w:rPr>
                <w:webHidden/>
                <w:rStyle w:val="IndexLink"/>
                <w:rtl w:val="true"/>
              </w:rPr>
              <w:t>پرسش و پاسخ یا در جستجوی مسایل</w:t>
            </w:r>
            <w:r>
              <w:rPr>
                <w:rStyle w:val="IndexLink"/>
                <w:rtl w:val="true"/>
              </w:rPr>
              <w:tab/>
            </w:r>
            <w:r>
              <w:rPr>
                <w:rStyle w:val="IndexLink"/>
              </w:rPr>
              <w:t>44</w:t>
            </w:r>
          </w:hyperlink>
        </w:p>
        <w:p>
          <w:pPr>
            <w:pStyle w:val="Contents3"/>
            <w:tabs>
              <w:tab w:val="clear" w:pos="8459"/>
              <w:tab w:val="right" w:pos="9026" w:leader="dot"/>
            </w:tabs>
            <w:rPr/>
          </w:pPr>
          <w:hyperlink w:anchor="__RefHeading___Toc2785170_653776707">
            <w:r>
              <w:rPr>
                <w:webHidden/>
                <w:rStyle w:val="IndexLink"/>
                <w:rtl w:val="true"/>
              </w:rPr>
              <w:t>مباحث کلی فقه و احکام و تکلیف</w:t>
            </w:r>
            <w:r>
              <w:rPr>
                <w:rStyle w:val="IndexLink"/>
                <w:rtl w:val="true"/>
              </w:rPr>
              <w:tab/>
            </w:r>
            <w:r>
              <w:rPr>
                <w:rStyle w:val="IndexLink"/>
              </w:rPr>
              <w:t>45</w:t>
            </w:r>
          </w:hyperlink>
        </w:p>
        <w:p>
          <w:pPr>
            <w:pStyle w:val="Contents3"/>
            <w:tabs>
              <w:tab w:val="clear" w:pos="8459"/>
              <w:tab w:val="right" w:pos="9026" w:leader="dot"/>
            </w:tabs>
            <w:rPr/>
          </w:pPr>
          <w:hyperlink w:anchor="__RefHeading___Toc2785172_653776707">
            <w:r>
              <w:rPr>
                <w:webHidden/>
                <w:rStyle w:val="IndexLink"/>
                <w:rtl w:val="true"/>
              </w:rPr>
              <w:t>فهرست احکام</w:t>
            </w:r>
            <w:r>
              <w:rPr>
                <w:rStyle w:val="IndexLink"/>
                <w:rtl w:val="true"/>
              </w:rPr>
              <w:tab/>
            </w:r>
            <w:r>
              <w:rPr>
                <w:rStyle w:val="IndexLink"/>
              </w:rPr>
              <w:t>47</w:t>
            </w:r>
          </w:hyperlink>
        </w:p>
        <w:p>
          <w:pPr>
            <w:pStyle w:val="Contents3"/>
            <w:tabs>
              <w:tab w:val="clear" w:pos="8459"/>
              <w:tab w:val="right" w:pos="9026" w:leader="dot"/>
            </w:tabs>
            <w:rPr/>
          </w:pPr>
          <w:hyperlink w:anchor="__RefHeading___Toc2785174_653776707">
            <w:r>
              <w:rPr>
                <w:webHidden/>
                <w:rStyle w:val="IndexLink"/>
                <w:rtl w:val="true"/>
              </w:rPr>
              <w:t>تکلیف و تقلید</w:t>
            </w:r>
            <w:r>
              <w:rPr>
                <w:rStyle w:val="IndexLink"/>
                <w:rtl w:val="true"/>
              </w:rPr>
              <w:tab/>
            </w:r>
            <w:r>
              <w:rPr>
                <w:rStyle w:val="IndexLink"/>
              </w:rPr>
              <w:t>49</w:t>
            </w:r>
          </w:hyperlink>
        </w:p>
        <w:p>
          <w:pPr>
            <w:pStyle w:val="Contents3"/>
            <w:tabs>
              <w:tab w:val="clear" w:pos="8459"/>
              <w:tab w:val="right" w:pos="9026" w:leader="dot"/>
            </w:tabs>
            <w:rPr/>
          </w:pPr>
          <w:hyperlink w:anchor="__RefHeading___Toc2785176_653776707">
            <w:r>
              <w:rPr>
                <w:webHidden/>
                <w:rStyle w:val="IndexLink"/>
                <w:rtl w:val="true"/>
              </w:rPr>
              <w:t>سن بلوغ و تکلیف</w:t>
            </w:r>
            <w:r>
              <w:rPr>
                <w:rStyle w:val="IndexLink"/>
                <w:rtl w:val="true"/>
              </w:rPr>
              <w:tab/>
            </w:r>
            <w:r>
              <w:rPr>
                <w:rStyle w:val="IndexLink"/>
              </w:rPr>
              <w:t>50</w:t>
            </w:r>
          </w:hyperlink>
        </w:p>
        <w:p>
          <w:pPr>
            <w:pStyle w:val="Contents3"/>
            <w:tabs>
              <w:tab w:val="clear" w:pos="8459"/>
              <w:tab w:val="right" w:pos="9026" w:leader="dot"/>
            </w:tabs>
            <w:rPr/>
          </w:pPr>
          <w:hyperlink w:anchor="__RefHeading___Toc2785178_653776707">
            <w:r>
              <w:rPr>
                <w:webHidden/>
                <w:rStyle w:val="IndexLink"/>
                <w:rtl w:val="true"/>
              </w:rPr>
              <w:t>عمل به تکالیف</w:t>
            </w:r>
            <w:r>
              <w:rPr>
                <w:rStyle w:val="IndexLink"/>
                <w:rtl w:val="true"/>
              </w:rPr>
              <w:tab/>
            </w:r>
            <w:r>
              <w:rPr>
                <w:rStyle w:val="IndexLink"/>
              </w:rPr>
              <w:t>51</w:t>
            </w:r>
          </w:hyperlink>
        </w:p>
        <w:p>
          <w:pPr>
            <w:pStyle w:val="Contents3"/>
            <w:tabs>
              <w:tab w:val="clear" w:pos="8459"/>
              <w:tab w:val="right" w:pos="9026" w:leader="dot"/>
            </w:tabs>
            <w:rPr/>
          </w:pPr>
          <w:hyperlink w:anchor="__RefHeading___Toc2785180_653776707">
            <w:r>
              <w:rPr>
                <w:webHidden/>
                <w:rStyle w:val="IndexLink"/>
                <w:rtl w:val="true"/>
              </w:rPr>
              <w:t>الزامی بودن تکالیف</w:t>
            </w:r>
            <w:r>
              <w:rPr>
                <w:rStyle w:val="IndexLink"/>
                <w:rtl w:val="true"/>
              </w:rPr>
              <w:tab/>
            </w:r>
            <w:r>
              <w:rPr>
                <w:rStyle w:val="IndexLink"/>
              </w:rPr>
              <w:t>52</w:t>
            </w:r>
          </w:hyperlink>
        </w:p>
        <w:p>
          <w:pPr>
            <w:pStyle w:val="Contents3"/>
            <w:tabs>
              <w:tab w:val="clear" w:pos="8459"/>
              <w:tab w:val="right" w:pos="9026" w:leader="dot"/>
            </w:tabs>
            <w:rPr/>
          </w:pPr>
          <w:hyperlink w:anchor="__RefHeading___Toc2785182_653776707">
            <w:r>
              <w:rPr>
                <w:webHidden/>
                <w:rStyle w:val="IndexLink"/>
                <w:rtl w:val="true"/>
              </w:rPr>
              <w:t>اسباب سقوط تکلیف</w:t>
            </w:r>
            <w:r>
              <w:rPr>
                <w:rStyle w:val="IndexLink"/>
                <w:rtl w:val="true"/>
              </w:rPr>
              <w:tab/>
            </w:r>
            <w:r>
              <w:rPr>
                <w:rStyle w:val="IndexLink"/>
              </w:rPr>
              <w:t>52</w:t>
            </w:r>
          </w:hyperlink>
        </w:p>
        <w:p>
          <w:pPr>
            <w:pStyle w:val="Contents3"/>
            <w:tabs>
              <w:tab w:val="clear" w:pos="8459"/>
              <w:tab w:val="right" w:pos="9026" w:leader="dot"/>
            </w:tabs>
            <w:rPr/>
          </w:pPr>
          <w:hyperlink w:anchor="__RefHeading___Toc2785184_653776707">
            <w:r>
              <w:rPr>
                <w:webHidden/>
                <w:rStyle w:val="IndexLink"/>
                <w:rtl w:val="true"/>
              </w:rPr>
              <w:t>نظر مجتهد در ارتباط با مقلد و بعضی از اصطلاحات فقهی</w:t>
            </w:r>
            <w:r>
              <w:rPr>
                <w:rStyle w:val="IndexLink"/>
                <w:rtl w:val="true"/>
              </w:rPr>
              <w:tab/>
            </w:r>
            <w:r>
              <w:rPr>
                <w:rStyle w:val="IndexLink"/>
              </w:rPr>
              <w:t>52</w:t>
            </w:r>
          </w:hyperlink>
        </w:p>
        <w:p>
          <w:pPr>
            <w:pStyle w:val="Contents3"/>
            <w:tabs>
              <w:tab w:val="clear" w:pos="8459"/>
              <w:tab w:val="right" w:pos="9026" w:leader="dot"/>
            </w:tabs>
            <w:rPr/>
          </w:pPr>
          <w:hyperlink w:anchor="__RefHeading___Toc2785186_653776707">
            <w:r>
              <w:rPr>
                <w:webHidden/>
                <w:rStyle w:val="IndexLink"/>
                <w:rtl w:val="true"/>
              </w:rPr>
              <w:t>راه های شناخت مجتهد جامع الشرایط و مجتهد اعلم</w:t>
            </w:r>
            <w:r>
              <w:rPr>
                <w:rStyle w:val="IndexLink"/>
                <w:rtl w:val="true"/>
              </w:rPr>
              <w:tab/>
            </w:r>
            <w:r>
              <w:rPr>
                <w:rStyle w:val="IndexLink"/>
              </w:rPr>
              <w:t>57</w:t>
            </w:r>
          </w:hyperlink>
        </w:p>
        <w:p>
          <w:pPr>
            <w:pStyle w:val="Contents3"/>
            <w:tabs>
              <w:tab w:val="clear" w:pos="8459"/>
              <w:tab w:val="right" w:pos="9026" w:leader="dot"/>
            </w:tabs>
            <w:rPr/>
          </w:pPr>
          <w:hyperlink w:anchor="__RefHeading___Toc2785188_653776707">
            <w:r>
              <w:rPr>
                <w:webHidden/>
                <w:rStyle w:val="IndexLink"/>
                <w:rtl w:val="true"/>
              </w:rPr>
              <w:t>بقاء بر تقلید از مجتهد میت</w:t>
            </w:r>
            <w:r>
              <w:rPr>
                <w:rStyle w:val="IndexLink"/>
                <w:rtl w:val="true"/>
              </w:rPr>
              <w:tab/>
            </w:r>
            <w:r>
              <w:rPr>
                <w:rStyle w:val="IndexLink"/>
              </w:rPr>
              <w:t>57</w:t>
            </w:r>
          </w:hyperlink>
        </w:p>
        <w:p>
          <w:pPr>
            <w:pStyle w:val="Contents3"/>
            <w:tabs>
              <w:tab w:val="clear" w:pos="8459"/>
              <w:tab w:val="right" w:pos="9026" w:leader="dot"/>
            </w:tabs>
            <w:rPr/>
          </w:pPr>
          <w:hyperlink w:anchor="__RefHeading___Toc2785190_653776707">
            <w:r>
              <w:rPr>
                <w:webHidden/>
                <w:rStyle w:val="IndexLink"/>
                <w:rtl w:val="true"/>
              </w:rPr>
              <w:t>چند مسأله قابل توجه درباره تقلید</w:t>
            </w:r>
            <w:r>
              <w:rPr>
                <w:rStyle w:val="IndexLink"/>
                <w:rtl w:val="true"/>
              </w:rPr>
              <w:tab/>
            </w:r>
            <w:r>
              <w:rPr>
                <w:rStyle w:val="IndexLink"/>
              </w:rPr>
              <w:t>57</w:t>
            </w:r>
          </w:hyperlink>
        </w:p>
        <w:p>
          <w:pPr>
            <w:pStyle w:val="Contents2"/>
            <w:tabs>
              <w:tab w:val="clear" w:pos="8743"/>
              <w:tab w:val="right" w:pos="9026" w:leader="dot"/>
            </w:tabs>
            <w:rPr/>
          </w:pPr>
          <w:hyperlink w:anchor="__RefHeading___Toc2785192_653776707">
            <w:r>
              <w:rPr>
                <w:webHidden/>
                <w:rStyle w:val="IndexLink"/>
                <w:rtl w:val="true"/>
              </w:rPr>
              <w:t>بخش دوم</w:t>
            </w:r>
            <w:r>
              <w:rPr>
                <w:rStyle w:val="IndexLink"/>
                <w:rtl w:val="true"/>
              </w:rPr>
              <w:t xml:space="preserve">: </w:t>
            </w:r>
            <w:r>
              <w:rPr>
                <w:rStyle w:val="IndexLink"/>
                <w:rtl w:val="true"/>
              </w:rPr>
              <w:t>روش های بیان احکام</w:t>
            </w:r>
            <w:r>
              <w:rPr>
                <w:rStyle w:val="IndexLink"/>
                <w:rtl w:val="true"/>
              </w:rPr>
              <w:tab/>
            </w:r>
            <w:r>
              <w:rPr>
                <w:rStyle w:val="IndexLink"/>
              </w:rPr>
              <w:t>61</w:t>
            </w:r>
          </w:hyperlink>
        </w:p>
        <w:p>
          <w:pPr>
            <w:pStyle w:val="Contents3"/>
            <w:tabs>
              <w:tab w:val="clear" w:pos="8459"/>
              <w:tab w:val="right" w:pos="9026" w:leader="dot"/>
            </w:tabs>
            <w:rPr/>
          </w:pPr>
          <w:hyperlink w:anchor="__RefHeading___Toc2785194_65377670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85196_653776707">
            <w:r>
              <w:rPr>
                <w:webHidden/>
                <w:rStyle w:val="IndexLink"/>
                <w:rtl w:val="true"/>
              </w:rPr>
              <w:t>روش های بیان احکام</w:t>
            </w:r>
            <w:r>
              <w:rPr>
                <w:rStyle w:val="IndexLink"/>
                <w:rtl w:val="true"/>
              </w:rPr>
              <w:tab/>
            </w:r>
            <w:r>
              <w:rPr>
                <w:rStyle w:val="IndexLink"/>
              </w:rPr>
              <w:t>63</w:t>
            </w:r>
          </w:hyperlink>
        </w:p>
        <w:p>
          <w:pPr>
            <w:pStyle w:val="Contents4"/>
            <w:tabs>
              <w:tab w:val="clear" w:pos="8176"/>
              <w:tab w:val="right" w:pos="9026" w:leader="dot"/>
            </w:tabs>
            <w:rPr/>
          </w:pPr>
          <w:hyperlink w:anchor="__RefHeading___Toc2785198_65377670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785200_653776707">
            <w:r>
              <w:rPr>
                <w:webHidden/>
                <w:rStyle w:val="IndexLink"/>
              </w:rPr>
              <w:t>1</w:t>
            </w:r>
            <w:r>
              <w:rPr>
                <w:rStyle w:val="IndexLink"/>
                <w:rtl w:val="true"/>
              </w:rPr>
              <w:t xml:space="preserve">- </w:t>
            </w:r>
            <w:r>
              <w:rPr>
                <w:rStyle w:val="IndexLink"/>
                <w:rtl w:val="true"/>
              </w:rPr>
              <w:t>شیوه ابزاری و پرسش و پاسخ</w:t>
            </w:r>
            <w:r>
              <w:rPr>
                <w:rStyle w:val="IndexLink"/>
                <w:rtl w:val="true"/>
              </w:rPr>
              <w:tab/>
            </w:r>
            <w:r>
              <w:rPr>
                <w:rStyle w:val="IndexLink"/>
              </w:rPr>
              <w:t>66</w:t>
            </w:r>
          </w:hyperlink>
        </w:p>
        <w:p>
          <w:pPr>
            <w:pStyle w:val="Contents4"/>
            <w:tabs>
              <w:tab w:val="clear" w:pos="8176"/>
              <w:tab w:val="right" w:pos="9026" w:leader="dot"/>
            </w:tabs>
            <w:rPr/>
          </w:pPr>
          <w:hyperlink w:anchor="__RefHeading___Toc2785202_653776707">
            <w:r>
              <w:rPr>
                <w:webHidden/>
                <w:rStyle w:val="IndexLink"/>
              </w:rPr>
              <w:t>2</w:t>
            </w:r>
            <w:r>
              <w:rPr>
                <w:rStyle w:val="IndexLink"/>
                <w:rtl w:val="true"/>
              </w:rPr>
              <w:t xml:space="preserve">- </w:t>
            </w:r>
            <w:r>
              <w:rPr>
                <w:rStyle w:val="IndexLink"/>
                <w:rtl w:val="true"/>
              </w:rPr>
              <w:t>شیوه عملی</w:t>
            </w:r>
            <w:r>
              <w:rPr>
                <w:rStyle w:val="IndexLink"/>
                <w:rtl w:val="true"/>
              </w:rPr>
              <w:tab/>
            </w:r>
            <w:r>
              <w:rPr>
                <w:rStyle w:val="IndexLink"/>
              </w:rPr>
              <w:t>68</w:t>
            </w:r>
          </w:hyperlink>
        </w:p>
        <w:p>
          <w:pPr>
            <w:pStyle w:val="Contents4"/>
            <w:tabs>
              <w:tab w:val="clear" w:pos="8176"/>
              <w:tab w:val="right" w:pos="9026" w:leader="dot"/>
            </w:tabs>
            <w:rPr/>
          </w:pPr>
          <w:hyperlink w:anchor="__RefHeading___Toc2785204_653776707">
            <w:r>
              <w:rPr>
                <w:webHidden/>
                <w:rStyle w:val="IndexLink"/>
              </w:rPr>
              <w:t>3</w:t>
            </w:r>
            <w:r>
              <w:rPr>
                <w:rStyle w:val="IndexLink"/>
                <w:rtl w:val="true"/>
              </w:rPr>
              <w:t xml:space="preserve">- </w:t>
            </w:r>
            <w:r>
              <w:rPr>
                <w:rStyle w:val="IndexLink"/>
                <w:rtl w:val="true"/>
              </w:rPr>
              <w:t>شیوه عاطفی و تشویقی</w:t>
            </w:r>
            <w:r>
              <w:rPr>
                <w:rStyle w:val="IndexLink"/>
                <w:rtl w:val="true"/>
              </w:rPr>
              <w:tab/>
            </w:r>
            <w:r>
              <w:rPr>
                <w:rStyle w:val="IndexLink"/>
              </w:rPr>
              <w:t>69</w:t>
            </w:r>
          </w:hyperlink>
        </w:p>
        <w:p>
          <w:pPr>
            <w:pStyle w:val="Contents4"/>
            <w:tabs>
              <w:tab w:val="clear" w:pos="8176"/>
              <w:tab w:val="right" w:pos="9026" w:leader="dot"/>
            </w:tabs>
            <w:rPr/>
          </w:pPr>
          <w:hyperlink w:anchor="__RefHeading___Toc2785206_653776707">
            <w:r>
              <w:rPr>
                <w:webHidden/>
                <w:rStyle w:val="IndexLink"/>
              </w:rPr>
              <w:t>4</w:t>
            </w:r>
            <w:r>
              <w:rPr>
                <w:rStyle w:val="IndexLink"/>
                <w:rtl w:val="true"/>
              </w:rPr>
              <w:t xml:space="preserve">- </w:t>
            </w:r>
            <w:r>
              <w:rPr>
                <w:rStyle w:val="IndexLink"/>
                <w:rtl w:val="true"/>
              </w:rPr>
              <w:t>شیوۀ بیان فلسفه و اسرار احکام</w:t>
            </w:r>
            <w:r>
              <w:rPr>
                <w:rStyle w:val="IndexLink"/>
                <w:rtl w:val="true"/>
              </w:rPr>
              <w:tab/>
            </w:r>
            <w:r>
              <w:rPr>
                <w:rStyle w:val="IndexLink"/>
              </w:rPr>
              <w:t>71</w:t>
            </w:r>
          </w:hyperlink>
        </w:p>
        <w:p>
          <w:pPr>
            <w:pStyle w:val="Contents5"/>
            <w:tabs>
              <w:tab w:val="clear" w:pos="7892"/>
              <w:tab w:val="right" w:pos="9026" w:leader="dot"/>
            </w:tabs>
            <w:rPr/>
          </w:pPr>
          <w:hyperlink w:anchor="__RefHeading___Toc2785208_65377670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785210_653776707">
            <w:r>
              <w:rPr>
                <w:webHidden/>
                <w:rStyle w:val="IndexLink"/>
                <w:rtl w:val="true"/>
              </w:rPr>
              <w:t>فلسفهٔ بعضی از موارد نظام تکوین</w:t>
            </w:r>
            <w:r>
              <w:rPr>
                <w:rStyle w:val="IndexLink"/>
                <w:rtl w:val="true"/>
              </w:rPr>
              <w:tab/>
            </w:r>
            <w:r>
              <w:rPr>
                <w:rStyle w:val="IndexLink"/>
              </w:rPr>
              <w:t>72</w:t>
            </w:r>
          </w:hyperlink>
        </w:p>
        <w:p>
          <w:pPr>
            <w:pStyle w:val="Contents5"/>
            <w:tabs>
              <w:tab w:val="clear" w:pos="7892"/>
              <w:tab w:val="right" w:pos="9026" w:leader="dot"/>
            </w:tabs>
            <w:rPr/>
          </w:pPr>
          <w:hyperlink w:anchor="__RefHeading___Toc2785212_653776707">
            <w:r>
              <w:rPr>
                <w:webHidden/>
                <w:rStyle w:val="IndexLink"/>
                <w:rtl w:val="true"/>
              </w:rPr>
              <w:t>فلسفه یا اسرار بعضی از موارد نظام تشریع</w:t>
            </w:r>
            <w:r>
              <w:rPr>
                <w:rStyle w:val="IndexLink"/>
                <w:rtl w:val="true"/>
              </w:rPr>
              <w:tab/>
            </w:r>
            <w:r>
              <w:rPr>
                <w:rStyle w:val="IndexLink"/>
              </w:rPr>
              <w:t>73</w:t>
            </w:r>
          </w:hyperlink>
        </w:p>
        <w:p>
          <w:pPr>
            <w:pStyle w:val="Contents5"/>
            <w:tabs>
              <w:tab w:val="clear" w:pos="7892"/>
              <w:tab w:val="right" w:pos="9026" w:leader="dot"/>
            </w:tabs>
            <w:rPr/>
          </w:pPr>
          <w:hyperlink w:anchor="__RefHeading___Toc2785214_653776707">
            <w:r>
              <w:rPr>
                <w:webHidden/>
                <w:rStyle w:val="IndexLink"/>
                <w:rtl w:val="true"/>
              </w:rPr>
              <w:t>نکته مهم پیرامون فلسفه طهارات ثلاث</w:t>
            </w:r>
            <w:r>
              <w:rPr>
                <w:rStyle w:val="IndexLink"/>
                <w:rtl w:val="true"/>
              </w:rPr>
              <w:tab/>
            </w:r>
            <w:r>
              <w:rPr>
                <w:rStyle w:val="IndexLink"/>
              </w:rPr>
              <w:t>74</w:t>
            </w:r>
          </w:hyperlink>
        </w:p>
        <w:p>
          <w:pPr>
            <w:pStyle w:val="Contents4"/>
            <w:tabs>
              <w:tab w:val="clear" w:pos="8176"/>
              <w:tab w:val="right" w:pos="9026" w:leader="dot"/>
            </w:tabs>
            <w:rPr/>
          </w:pPr>
          <w:hyperlink w:anchor="__RefHeading___Toc2785216_653776707">
            <w:r>
              <w:rPr>
                <w:webHidden/>
                <w:rStyle w:val="IndexLink"/>
              </w:rPr>
              <w:t>5</w:t>
            </w:r>
            <w:r>
              <w:rPr>
                <w:rStyle w:val="IndexLink"/>
                <w:rtl w:val="true"/>
              </w:rPr>
              <w:t xml:space="preserve">- </w:t>
            </w:r>
            <w:r>
              <w:rPr>
                <w:rStyle w:val="IndexLink"/>
                <w:rtl w:val="true"/>
              </w:rPr>
              <w:t>شیوه دسته بندی و نموداری مناسب و جامع</w:t>
            </w:r>
            <w:r>
              <w:rPr>
                <w:rStyle w:val="IndexLink"/>
                <w:rtl w:val="true"/>
              </w:rPr>
              <w:tab/>
            </w:r>
            <w:r>
              <w:rPr>
                <w:rStyle w:val="IndexLink"/>
              </w:rPr>
              <w:t>74</w:t>
            </w:r>
          </w:hyperlink>
        </w:p>
        <w:p>
          <w:pPr>
            <w:pStyle w:val="Contents5"/>
            <w:tabs>
              <w:tab w:val="clear" w:pos="7892"/>
              <w:tab w:val="right" w:pos="9026" w:leader="dot"/>
            </w:tabs>
            <w:rPr/>
          </w:pPr>
          <w:hyperlink w:anchor="__RefHeading___Toc2785218_65377670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785220_653776707">
            <w:r>
              <w:rPr>
                <w:webHidden/>
                <w:rStyle w:val="IndexLink"/>
                <w:rtl w:val="true"/>
              </w:rPr>
              <w:t>دسته بندی و مراحل آموزشی</w:t>
            </w:r>
            <w:r>
              <w:rPr>
                <w:rStyle w:val="IndexLink"/>
                <w:rtl w:val="true"/>
              </w:rPr>
              <w:tab/>
            </w:r>
            <w:r>
              <w:rPr>
                <w:rStyle w:val="IndexLink"/>
              </w:rPr>
              <w:t>75</w:t>
            </w:r>
          </w:hyperlink>
        </w:p>
        <w:p>
          <w:pPr>
            <w:pStyle w:val="Contents6"/>
            <w:tabs>
              <w:tab w:val="clear" w:pos="7609"/>
              <w:tab w:val="right" w:pos="9026" w:leader="dot"/>
            </w:tabs>
            <w:rPr/>
          </w:pPr>
          <w:hyperlink w:anchor="__RefHeading___Toc2785222_65377670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2785224_653776707">
            <w:r>
              <w:rPr>
                <w:webHidden/>
                <w:rStyle w:val="IndexLink"/>
                <w:rtl w:val="true"/>
              </w:rPr>
              <w:t>نمونه هایی از دسته بندی مرحلهٔ اوّل</w:t>
            </w:r>
            <w:r>
              <w:rPr>
                <w:rStyle w:val="IndexLink"/>
                <w:rtl w:val="true"/>
              </w:rPr>
              <w:tab/>
            </w:r>
            <w:r>
              <w:rPr>
                <w:rStyle w:val="IndexLink"/>
              </w:rPr>
              <w:t>76</w:t>
            </w:r>
          </w:hyperlink>
        </w:p>
        <w:p>
          <w:pPr>
            <w:pStyle w:val="Contents6"/>
            <w:tabs>
              <w:tab w:val="clear" w:pos="7609"/>
              <w:tab w:val="right" w:pos="9026" w:leader="dot"/>
            </w:tabs>
            <w:rPr/>
          </w:pPr>
          <w:hyperlink w:anchor="__RefHeading___Toc2785226_653776707">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2785228_653776707">
            <w:r>
              <w:rPr>
                <w:webHidden/>
                <w:rStyle w:val="IndexLink"/>
                <w:rtl w:val="true"/>
              </w:rPr>
              <w:t>حالات انسان</w:t>
            </w:r>
            <w:r>
              <w:rPr>
                <w:rStyle w:val="IndexLink"/>
                <w:rtl w:val="true"/>
              </w:rPr>
              <w:tab/>
            </w:r>
            <w:r>
              <w:rPr>
                <w:rStyle w:val="IndexLink"/>
              </w:rPr>
              <w:t>77</w:t>
            </w:r>
          </w:hyperlink>
        </w:p>
        <w:p>
          <w:pPr>
            <w:pStyle w:val="Contents6"/>
            <w:tabs>
              <w:tab w:val="clear" w:pos="7609"/>
              <w:tab w:val="right" w:pos="9026" w:leader="dot"/>
            </w:tabs>
            <w:rPr/>
          </w:pPr>
          <w:hyperlink w:anchor="__RefHeading___Toc2785230_653776707">
            <w:r>
              <w:rPr>
                <w:webHidden/>
                <w:rStyle w:val="IndexLink"/>
                <w:rtl w:val="true"/>
              </w:rPr>
              <w:t>شکیات نماز</w:t>
            </w:r>
            <w:r>
              <w:rPr>
                <w:rStyle w:val="IndexLink"/>
                <w:rtl w:val="true"/>
              </w:rPr>
              <w:tab/>
            </w:r>
            <w:r>
              <w:rPr>
                <w:rStyle w:val="IndexLink"/>
              </w:rPr>
              <w:t>78</w:t>
            </w:r>
          </w:hyperlink>
        </w:p>
        <w:p>
          <w:pPr>
            <w:pStyle w:val="Contents6"/>
            <w:tabs>
              <w:tab w:val="clear" w:pos="7609"/>
              <w:tab w:val="right" w:pos="9026" w:leader="dot"/>
            </w:tabs>
            <w:rPr/>
          </w:pPr>
          <w:hyperlink w:anchor="__RefHeading___Toc2785232_65377670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785234_653776707">
            <w:r>
              <w:rPr>
                <w:webHidden/>
                <w:rStyle w:val="IndexLink"/>
                <w:rtl w:val="true"/>
              </w:rPr>
              <w:t>دستور سجده سهو</w:t>
            </w:r>
            <w:r>
              <w:rPr>
                <w:rStyle w:val="IndexLink"/>
                <w:rtl w:val="true"/>
              </w:rPr>
              <w:tab/>
            </w:r>
            <w:r>
              <w:rPr>
                <w:rStyle w:val="IndexLink"/>
              </w:rPr>
              <w:t>81</w:t>
            </w:r>
          </w:hyperlink>
        </w:p>
        <w:p>
          <w:pPr>
            <w:pStyle w:val="Contents6"/>
            <w:tabs>
              <w:tab w:val="clear" w:pos="7609"/>
              <w:tab w:val="right" w:pos="9026" w:leader="dot"/>
            </w:tabs>
            <w:rPr/>
          </w:pPr>
          <w:hyperlink w:anchor="__RefHeading___Toc2785236_653776707">
            <w:r>
              <w:rPr>
                <w:webHidden/>
                <w:rStyle w:val="IndexLink"/>
                <w:rtl w:val="true"/>
              </w:rPr>
              <w:t>نماز احتیاط</w:t>
            </w:r>
            <w:r>
              <w:rPr>
                <w:rStyle w:val="IndexLink"/>
                <w:rtl w:val="true"/>
              </w:rPr>
              <w:tab/>
            </w:r>
            <w:r>
              <w:rPr>
                <w:rStyle w:val="IndexLink"/>
              </w:rPr>
              <w:t>82</w:t>
            </w:r>
          </w:hyperlink>
        </w:p>
        <w:p>
          <w:pPr>
            <w:pStyle w:val="Contents6"/>
            <w:tabs>
              <w:tab w:val="clear" w:pos="7609"/>
              <w:tab w:val="right" w:pos="9026" w:leader="dot"/>
            </w:tabs>
            <w:rPr/>
          </w:pPr>
          <w:hyperlink w:anchor="__RefHeading___Toc2785238_653776707">
            <w:r>
              <w:rPr>
                <w:webHidden/>
                <w:rStyle w:val="IndexLink"/>
                <w:rtl w:val="true"/>
              </w:rPr>
              <w:t xml:space="preserve">نمونه ای دیگر از دسته بندی مرحله دوم </w:t>
            </w:r>
            <w:r>
              <w:rPr>
                <w:rStyle w:val="IndexLink"/>
                <w:rtl w:val="true"/>
              </w:rPr>
              <w:t>(</w:t>
            </w:r>
            <w:r>
              <w:rPr>
                <w:rStyle w:val="IndexLink"/>
                <w:rtl w:val="true"/>
              </w:rPr>
              <w:t>بحث طهارت</w:t>
            </w:r>
            <w:r>
              <w:rPr>
                <w:rStyle w:val="IndexLink"/>
                <w:rtl w:val="true"/>
              </w:rPr>
              <w:t>)</w:t>
              <w:tab/>
            </w:r>
            <w:r>
              <w:rPr>
                <w:rStyle w:val="IndexLink"/>
              </w:rPr>
              <w:t>82</w:t>
            </w:r>
          </w:hyperlink>
        </w:p>
        <w:p>
          <w:pPr>
            <w:pStyle w:val="Contents6"/>
            <w:tabs>
              <w:tab w:val="clear" w:pos="7609"/>
              <w:tab w:val="right" w:pos="9026" w:leader="dot"/>
            </w:tabs>
            <w:rPr/>
          </w:pPr>
          <w:hyperlink w:anchor="__RefHeading___Toc2785240_653776707">
            <w:r>
              <w:rPr>
                <w:webHidden/>
                <w:rStyle w:val="IndexLink"/>
                <w:rtl w:val="true"/>
              </w:rPr>
              <w:t>طهارت</w:t>
            </w:r>
            <w:r>
              <w:rPr>
                <w:rStyle w:val="IndexLink"/>
                <w:rtl w:val="true"/>
              </w:rPr>
              <w:tab/>
            </w:r>
            <w:r>
              <w:rPr>
                <w:rStyle w:val="IndexLink"/>
              </w:rPr>
              <w:t>82</w:t>
            </w:r>
          </w:hyperlink>
        </w:p>
        <w:p>
          <w:pPr>
            <w:pStyle w:val="Contents6"/>
            <w:tabs>
              <w:tab w:val="clear" w:pos="7609"/>
              <w:tab w:val="right" w:pos="9026" w:leader="dot"/>
            </w:tabs>
            <w:rPr/>
          </w:pPr>
          <w:hyperlink w:anchor="__RefHeading___Toc2785242_653776707">
            <w:r>
              <w:rPr>
                <w:webHidden/>
                <w:rStyle w:val="IndexLink"/>
                <w:rtl w:val="true"/>
              </w:rPr>
              <w:t>اقسام طهارت</w:t>
            </w:r>
            <w:r>
              <w:rPr>
                <w:rStyle w:val="IndexLink"/>
                <w:rtl w:val="true"/>
              </w:rPr>
              <w:tab/>
            </w:r>
            <w:r>
              <w:rPr>
                <w:rStyle w:val="IndexLink"/>
              </w:rPr>
              <w:t>82</w:t>
            </w:r>
          </w:hyperlink>
        </w:p>
        <w:p>
          <w:pPr>
            <w:pStyle w:val="Contents6"/>
            <w:tabs>
              <w:tab w:val="clear" w:pos="7609"/>
              <w:tab w:val="right" w:pos="9026" w:leader="dot"/>
            </w:tabs>
            <w:rPr/>
          </w:pPr>
          <w:hyperlink w:anchor="__RefHeading___Toc2785244_653776707">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785246_653776707">
            <w:r>
              <w:rPr>
                <w:webHidden/>
                <w:rStyle w:val="IndexLink"/>
              </w:rPr>
              <w:t>1</w:t>
            </w:r>
            <w:r>
              <w:rPr>
                <w:rStyle w:val="IndexLink"/>
                <w:rtl w:val="true"/>
              </w:rPr>
              <w:t xml:space="preserve">- </w:t>
            </w:r>
            <w:r>
              <w:rPr>
                <w:rStyle w:val="IndexLink"/>
                <w:rtl w:val="true"/>
              </w:rPr>
              <w:t xml:space="preserve">طهارت ظاهری </w:t>
            </w:r>
            <w:r>
              <w:rPr>
                <w:rStyle w:val="IndexLink"/>
                <w:rtl w:val="true"/>
              </w:rPr>
              <w:t>(</w:t>
            </w:r>
            <w:r>
              <w:rPr>
                <w:rStyle w:val="IndexLink"/>
                <w:rtl w:val="true"/>
              </w:rPr>
              <w:t>پاکیزگی</w:t>
            </w:r>
            <w:r>
              <w:rPr>
                <w:rStyle w:val="IndexLink"/>
                <w:rtl w:val="true"/>
              </w:rPr>
              <w:t>)</w:t>
              <w:tab/>
            </w:r>
            <w:r>
              <w:rPr>
                <w:rStyle w:val="IndexLink"/>
              </w:rPr>
              <w:t>83</w:t>
            </w:r>
          </w:hyperlink>
        </w:p>
        <w:p>
          <w:pPr>
            <w:pStyle w:val="Contents6"/>
            <w:tabs>
              <w:tab w:val="clear" w:pos="7609"/>
              <w:tab w:val="right" w:pos="9026" w:leader="dot"/>
            </w:tabs>
            <w:rPr/>
          </w:pPr>
          <w:hyperlink w:anchor="__RefHeading___Toc2785248_653776707">
            <w:r>
              <w:rPr>
                <w:webHidden/>
                <w:rStyle w:val="IndexLink"/>
              </w:rPr>
              <w:t>2</w:t>
            </w:r>
            <w:r>
              <w:rPr>
                <w:rStyle w:val="IndexLink"/>
                <w:rtl w:val="true"/>
              </w:rPr>
              <w:t xml:space="preserve">- </w:t>
            </w:r>
            <w:r>
              <w:rPr>
                <w:rStyle w:val="IndexLink"/>
                <w:rtl w:val="true"/>
              </w:rPr>
              <w:t xml:space="preserve">طهارت ظاهری </w:t>
            </w:r>
            <w:r>
              <w:rPr>
                <w:rStyle w:val="IndexLink"/>
                <w:rtl w:val="true"/>
              </w:rPr>
              <w:t>(</w:t>
            </w:r>
            <w:r>
              <w:rPr>
                <w:rStyle w:val="IndexLink"/>
                <w:rtl w:val="true"/>
              </w:rPr>
              <w:t>طهارت از خبث</w:t>
            </w:r>
            <w:r>
              <w:rPr>
                <w:rStyle w:val="IndexLink"/>
                <w:rtl w:val="true"/>
              </w:rPr>
              <w:t>)</w:t>
              <w:tab/>
            </w:r>
            <w:r>
              <w:rPr>
                <w:rStyle w:val="IndexLink"/>
              </w:rPr>
              <w:t>84</w:t>
            </w:r>
          </w:hyperlink>
        </w:p>
        <w:p>
          <w:pPr>
            <w:pStyle w:val="Contents6"/>
            <w:tabs>
              <w:tab w:val="clear" w:pos="7609"/>
              <w:tab w:val="right" w:pos="9026" w:leader="dot"/>
            </w:tabs>
            <w:rPr/>
          </w:pPr>
          <w:hyperlink w:anchor="__RefHeading___Toc2785250_65377670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785252_653776707">
            <w:r>
              <w:rPr>
                <w:webHidden/>
                <w:rStyle w:val="IndexLink"/>
                <w:rtl w:val="true"/>
              </w:rPr>
              <w:t>نجاسات</w:t>
            </w:r>
            <w:r>
              <w:rPr>
                <w:rStyle w:val="IndexLink"/>
                <w:rtl w:val="true"/>
              </w:rPr>
              <w:tab/>
            </w:r>
            <w:r>
              <w:rPr>
                <w:rStyle w:val="IndexLink"/>
              </w:rPr>
              <w:t>85</w:t>
            </w:r>
          </w:hyperlink>
        </w:p>
        <w:p>
          <w:pPr>
            <w:pStyle w:val="Contents6"/>
            <w:tabs>
              <w:tab w:val="clear" w:pos="7609"/>
              <w:tab w:val="right" w:pos="9026" w:leader="dot"/>
            </w:tabs>
            <w:rPr/>
          </w:pPr>
          <w:hyperlink w:anchor="__RefHeading___Toc2785254_653776707">
            <w:r>
              <w:rPr>
                <w:webHidden/>
                <w:rStyle w:val="IndexLink"/>
                <w:rtl w:val="true"/>
              </w:rPr>
              <w:t>راه نجس شدن چیز های پاک</w:t>
            </w:r>
            <w:r>
              <w:rPr>
                <w:rStyle w:val="IndexLink"/>
                <w:rtl w:val="true"/>
              </w:rPr>
              <w:tab/>
            </w:r>
            <w:r>
              <w:rPr>
                <w:rStyle w:val="IndexLink"/>
              </w:rPr>
              <w:t>88</w:t>
            </w:r>
          </w:hyperlink>
        </w:p>
        <w:p>
          <w:pPr>
            <w:pStyle w:val="Contents6"/>
            <w:tabs>
              <w:tab w:val="clear" w:pos="7609"/>
              <w:tab w:val="right" w:pos="9026" w:leader="dot"/>
            </w:tabs>
            <w:rPr/>
          </w:pPr>
          <w:hyperlink w:anchor="__RefHeading___Toc2785256_653776707">
            <w:r>
              <w:rPr>
                <w:webHidden/>
                <w:rStyle w:val="IndexLink"/>
                <w:rtl w:val="true"/>
              </w:rPr>
              <w:t>مطهرات ده چیز است</w:t>
            </w:r>
            <w:r>
              <w:rPr>
                <w:rStyle w:val="IndexLink"/>
                <w:rtl w:val="true"/>
              </w:rPr>
              <w:tab/>
            </w:r>
            <w:r>
              <w:rPr>
                <w:rStyle w:val="IndexLink"/>
              </w:rPr>
              <w:t>92</w:t>
            </w:r>
          </w:hyperlink>
        </w:p>
        <w:p>
          <w:pPr>
            <w:pStyle w:val="Contents6"/>
            <w:tabs>
              <w:tab w:val="clear" w:pos="7609"/>
              <w:tab w:val="right" w:pos="9026" w:leader="dot"/>
            </w:tabs>
            <w:rPr/>
          </w:pPr>
          <w:hyperlink w:anchor="__RefHeading___Toc2785258_653776707">
            <w:r>
              <w:rPr>
                <w:webHidden/>
                <w:rStyle w:val="IndexLink"/>
                <w:rtl w:val="true"/>
              </w:rPr>
              <w:t>احکام مطهرات</w:t>
            </w:r>
            <w:r>
              <w:rPr>
                <w:rStyle w:val="IndexLink"/>
                <w:rtl w:val="true"/>
              </w:rPr>
              <w:tab/>
            </w:r>
            <w:r>
              <w:rPr>
                <w:rStyle w:val="IndexLink"/>
              </w:rPr>
              <w:t>92</w:t>
            </w:r>
          </w:hyperlink>
        </w:p>
        <w:p>
          <w:pPr>
            <w:pStyle w:val="Contents6"/>
            <w:tabs>
              <w:tab w:val="clear" w:pos="7609"/>
              <w:tab w:val="right" w:pos="9026" w:leader="dot"/>
            </w:tabs>
            <w:rPr/>
          </w:pPr>
          <w:hyperlink w:anchor="__RefHeading___Toc2785260_653776707">
            <w:r>
              <w:rPr>
                <w:webHidden/>
                <w:rStyle w:val="IndexLink"/>
                <w:rtl w:val="true"/>
              </w:rPr>
              <w:t>کیفیت یا نحوه طهارت</w:t>
            </w:r>
            <w:r>
              <w:rPr>
                <w:rStyle w:val="IndexLink"/>
                <w:rtl w:val="true"/>
              </w:rPr>
              <w:tab/>
            </w:r>
            <w:r>
              <w:rPr>
                <w:rStyle w:val="IndexLink"/>
              </w:rPr>
              <w:t>100</w:t>
            </w:r>
          </w:hyperlink>
        </w:p>
        <w:p>
          <w:pPr>
            <w:pStyle w:val="Contents6"/>
            <w:tabs>
              <w:tab w:val="clear" w:pos="7609"/>
              <w:tab w:val="right" w:pos="9026" w:leader="dot"/>
            </w:tabs>
            <w:rPr/>
          </w:pPr>
          <w:hyperlink w:anchor="__RefHeading___Toc2785262_653776707">
            <w:r>
              <w:rPr>
                <w:webHidden/>
                <w:rStyle w:val="IndexLink"/>
              </w:rPr>
              <w:t>3</w:t>
            </w:r>
            <w:r>
              <w:rPr>
                <w:rStyle w:val="IndexLink"/>
                <w:rtl w:val="true"/>
              </w:rPr>
              <w:t xml:space="preserve">- </w:t>
            </w:r>
            <w:r>
              <w:rPr>
                <w:rStyle w:val="IndexLink"/>
                <w:rtl w:val="true"/>
              </w:rPr>
              <w:t>طهارت ظاهری و باطنی</w:t>
            </w:r>
            <w:r>
              <w:rPr>
                <w:rStyle w:val="IndexLink"/>
                <w:rtl w:val="true"/>
              </w:rPr>
              <w:t xml:space="preserve">( </w:t>
            </w:r>
            <w:r>
              <w:rPr>
                <w:rStyle w:val="IndexLink"/>
                <w:rtl w:val="true"/>
              </w:rPr>
              <w:t>طهارات ثلاث یا طهارت از حدث</w:t>
            </w:r>
            <w:r>
              <w:rPr>
                <w:rStyle w:val="IndexLink"/>
                <w:rtl w:val="true"/>
              </w:rPr>
              <w:t>)</w:t>
              <w:tab/>
            </w:r>
            <w:r>
              <w:rPr>
                <w:rStyle w:val="IndexLink"/>
              </w:rPr>
              <w:t>101</w:t>
            </w:r>
          </w:hyperlink>
        </w:p>
        <w:p>
          <w:pPr>
            <w:pStyle w:val="Contents6"/>
            <w:tabs>
              <w:tab w:val="clear" w:pos="7609"/>
              <w:tab w:val="right" w:pos="9026" w:leader="dot"/>
            </w:tabs>
            <w:rPr/>
          </w:pPr>
          <w:hyperlink w:anchor="__RefHeading___Toc2785264_65377670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785266_653776707">
            <w:r>
              <w:rPr>
                <w:webHidden/>
                <w:rStyle w:val="IndexLink"/>
                <w:rtl w:val="true"/>
              </w:rPr>
              <w:t>الف</w:t>
            </w:r>
            <w:r>
              <w:rPr>
                <w:rStyle w:val="IndexLink"/>
                <w:rtl w:val="true"/>
              </w:rPr>
              <w:t xml:space="preserve">: </w:t>
            </w:r>
            <w:r>
              <w:rPr>
                <w:rStyle w:val="IndexLink"/>
                <w:rtl w:val="true"/>
              </w:rPr>
              <w:t>وضو</w:t>
            </w:r>
            <w:r>
              <w:rPr>
                <w:rStyle w:val="IndexLink"/>
                <w:rtl w:val="true"/>
              </w:rPr>
              <w:tab/>
            </w:r>
            <w:r>
              <w:rPr>
                <w:rStyle w:val="IndexLink"/>
              </w:rPr>
              <w:t>102</w:t>
            </w:r>
          </w:hyperlink>
        </w:p>
        <w:p>
          <w:pPr>
            <w:pStyle w:val="Contents6"/>
            <w:tabs>
              <w:tab w:val="clear" w:pos="7609"/>
              <w:tab w:val="right" w:pos="9026" w:leader="dot"/>
            </w:tabs>
            <w:rPr/>
          </w:pPr>
          <w:hyperlink w:anchor="__RefHeading___Toc2785268_653776707">
            <w:r>
              <w:rPr>
                <w:webHidden/>
                <w:rStyle w:val="IndexLink"/>
                <w:rtl w:val="true"/>
              </w:rPr>
              <w:t>ب</w:t>
            </w:r>
            <w:r>
              <w:rPr>
                <w:rStyle w:val="IndexLink"/>
                <w:rtl w:val="true"/>
              </w:rPr>
              <w:t xml:space="preserve">: </w:t>
            </w:r>
            <w:r>
              <w:rPr>
                <w:rStyle w:val="IndexLink"/>
                <w:rtl w:val="true"/>
              </w:rPr>
              <w:t>غسل</w:t>
            </w:r>
            <w:r>
              <w:rPr>
                <w:rStyle w:val="IndexLink"/>
                <w:rtl w:val="true"/>
              </w:rPr>
              <w:tab/>
            </w:r>
            <w:r>
              <w:rPr>
                <w:rStyle w:val="IndexLink"/>
              </w:rPr>
              <w:t>108</w:t>
            </w:r>
          </w:hyperlink>
        </w:p>
        <w:p>
          <w:pPr>
            <w:pStyle w:val="Contents6"/>
            <w:tabs>
              <w:tab w:val="clear" w:pos="7609"/>
              <w:tab w:val="right" w:pos="9026" w:leader="dot"/>
            </w:tabs>
            <w:rPr/>
          </w:pPr>
          <w:hyperlink w:anchor="__RefHeading___Toc2785270_653776707">
            <w:r>
              <w:rPr>
                <w:webHidden/>
                <w:rStyle w:val="IndexLink"/>
                <w:rtl w:val="true"/>
              </w:rPr>
              <w:t>ج</w:t>
            </w:r>
            <w:r>
              <w:rPr>
                <w:rStyle w:val="IndexLink"/>
                <w:rtl w:val="true"/>
              </w:rPr>
              <w:t xml:space="preserve">: </w:t>
            </w:r>
            <w:r>
              <w:rPr>
                <w:rStyle w:val="IndexLink"/>
                <w:rtl w:val="true"/>
              </w:rPr>
              <w:t>تیمم</w:t>
            </w:r>
            <w:r>
              <w:rPr>
                <w:rStyle w:val="IndexLink"/>
                <w:rtl w:val="true"/>
              </w:rPr>
              <w:tab/>
            </w:r>
            <w:r>
              <w:rPr>
                <w:rStyle w:val="IndexLink"/>
              </w:rPr>
              <w:t>110</w:t>
            </w:r>
          </w:hyperlink>
        </w:p>
        <w:p>
          <w:pPr>
            <w:pStyle w:val="Contents6"/>
            <w:tabs>
              <w:tab w:val="clear" w:pos="7609"/>
              <w:tab w:val="right" w:pos="9026" w:leader="dot"/>
            </w:tabs>
            <w:rPr/>
          </w:pPr>
          <w:hyperlink w:anchor="__RefHeading___Toc2785272_65377670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785274_653776707">
            <w:r>
              <w:rPr>
                <w:webHidden/>
                <w:rStyle w:val="IndexLink"/>
                <w:rtl w:val="true"/>
              </w:rPr>
              <w:t>دستور تیمم</w:t>
            </w:r>
            <w:r>
              <w:rPr>
                <w:rStyle w:val="IndexLink"/>
                <w:rtl w:val="true"/>
              </w:rPr>
              <w:tab/>
            </w:r>
            <w:r>
              <w:rPr>
                <w:rStyle w:val="IndexLink"/>
              </w:rPr>
              <w:t>111</w:t>
            </w:r>
          </w:hyperlink>
        </w:p>
        <w:p>
          <w:pPr>
            <w:pStyle w:val="Contents6"/>
            <w:tabs>
              <w:tab w:val="clear" w:pos="7609"/>
              <w:tab w:val="right" w:pos="9026" w:leader="dot"/>
            </w:tabs>
            <w:rPr/>
          </w:pPr>
          <w:hyperlink w:anchor="__RefHeading___Toc2785276_653776707">
            <w:r>
              <w:rPr>
                <w:webHidden/>
                <w:rStyle w:val="IndexLink"/>
              </w:rPr>
              <w:t>4</w:t>
            </w:r>
            <w:r>
              <w:rPr>
                <w:rStyle w:val="IndexLink"/>
                <w:rtl w:val="true"/>
              </w:rPr>
              <w:t xml:space="preserve">- </w:t>
            </w:r>
            <w:r>
              <w:rPr>
                <w:rStyle w:val="IndexLink"/>
                <w:rtl w:val="true"/>
              </w:rPr>
              <w:t>طهارت باطنی</w:t>
            </w:r>
            <w:r>
              <w:rPr>
                <w:rStyle w:val="IndexLink"/>
                <w:rtl w:val="true"/>
              </w:rPr>
              <w:tab/>
            </w:r>
            <w:r>
              <w:rPr>
                <w:rStyle w:val="IndexLink"/>
              </w:rPr>
              <w:t>113</w:t>
            </w:r>
          </w:hyperlink>
        </w:p>
        <w:p>
          <w:pPr>
            <w:pStyle w:val="Contents6"/>
            <w:tabs>
              <w:tab w:val="clear" w:pos="7609"/>
              <w:tab w:val="right" w:pos="9026" w:leader="dot"/>
            </w:tabs>
            <w:rPr/>
          </w:pPr>
          <w:hyperlink w:anchor="__RefHeading___Toc2785278_653776707">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785280_653776707">
            <w:r>
              <w:rPr>
                <w:webHidden/>
                <w:rStyle w:val="IndexLink"/>
              </w:rPr>
              <w:t>1</w:t>
            </w:r>
            <w:r>
              <w:rPr>
                <w:rStyle w:val="IndexLink"/>
                <w:rtl w:val="true"/>
              </w:rPr>
              <w:t xml:space="preserve">- </w:t>
            </w:r>
            <w:r>
              <w:rPr>
                <w:rStyle w:val="IndexLink"/>
                <w:rtl w:val="true"/>
              </w:rPr>
              <w:t>نجاسات باطنی ده چیز است</w:t>
            </w:r>
            <w:r>
              <w:rPr>
                <w:rStyle w:val="IndexLink"/>
                <w:rtl w:val="true"/>
              </w:rPr>
              <w:tab/>
            </w:r>
            <w:r>
              <w:rPr>
                <w:rStyle w:val="IndexLink"/>
              </w:rPr>
              <w:t>114</w:t>
            </w:r>
          </w:hyperlink>
        </w:p>
        <w:p>
          <w:pPr>
            <w:pStyle w:val="Contents6"/>
            <w:tabs>
              <w:tab w:val="clear" w:pos="7609"/>
              <w:tab w:val="right" w:pos="9026" w:leader="dot"/>
            </w:tabs>
            <w:rPr/>
          </w:pPr>
          <w:hyperlink w:anchor="__RefHeading___Toc2785282_653776707">
            <w:r>
              <w:rPr>
                <w:webHidden/>
                <w:rStyle w:val="IndexLink"/>
              </w:rPr>
              <w:t>2</w:t>
            </w:r>
            <w:r>
              <w:rPr>
                <w:rStyle w:val="IndexLink"/>
                <w:rtl w:val="true"/>
              </w:rPr>
              <w:t xml:space="preserve">- </w:t>
            </w:r>
            <w:r>
              <w:rPr>
                <w:rStyle w:val="IndexLink"/>
                <w:rtl w:val="true"/>
              </w:rPr>
              <w:t>مطهرات باطنی ده چیز است</w:t>
            </w:r>
            <w:r>
              <w:rPr>
                <w:rStyle w:val="IndexLink"/>
                <w:rtl w:val="true"/>
              </w:rPr>
              <w:tab/>
            </w:r>
            <w:r>
              <w:rPr>
                <w:rStyle w:val="IndexLink"/>
              </w:rPr>
              <w:t>115</w:t>
            </w:r>
          </w:hyperlink>
        </w:p>
        <w:p>
          <w:pPr>
            <w:pStyle w:val="Contents6"/>
            <w:tabs>
              <w:tab w:val="clear" w:pos="7609"/>
              <w:tab w:val="right" w:pos="9026" w:leader="dot"/>
            </w:tabs>
            <w:rPr/>
          </w:pPr>
          <w:hyperlink w:anchor="__RefHeading___Toc2785284_653776707">
            <w:r>
              <w:rPr>
                <w:webHidden/>
                <w:rStyle w:val="IndexLink"/>
              </w:rPr>
              <w:t>3</w:t>
            </w:r>
            <w:r>
              <w:rPr>
                <w:rStyle w:val="IndexLink"/>
                <w:rtl w:val="true"/>
              </w:rPr>
              <w:t xml:space="preserve">- </w:t>
            </w:r>
            <w:r>
              <w:rPr>
                <w:rStyle w:val="IndexLink"/>
                <w:rtl w:val="true"/>
              </w:rPr>
              <w:t>کیفیت یا نحوه طهارت باطنی</w:t>
            </w:r>
            <w:r>
              <w:rPr>
                <w:rStyle w:val="IndexLink"/>
                <w:rtl w:val="true"/>
              </w:rPr>
              <w:tab/>
            </w:r>
            <w:r>
              <w:rPr>
                <w:rStyle w:val="IndexLink"/>
              </w:rPr>
              <w:t>116</w:t>
            </w:r>
          </w:hyperlink>
        </w:p>
        <w:p>
          <w:pPr>
            <w:pStyle w:val="Contents6"/>
            <w:tabs>
              <w:tab w:val="clear" w:pos="7609"/>
              <w:tab w:val="right" w:pos="9026" w:leader="dot"/>
            </w:tabs>
            <w:rPr/>
          </w:pPr>
          <w:hyperlink w:anchor="__RefHeading___Toc2785286_65377670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2785288_653776707">
            <w:r>
              <w:rPr>
                <w:webHidden/>
                <w:rStyle w:val="IndexLink"/>
              </w:rPr>
              <w:t>1</w:t>
            </w:r>
            <w:r>
              <w:rPr>
                <w:rStyle w:val="IndexLink"/>
                <w:rtl w:val="true"/>
              </w:rPr>
              <w:t xml:space="preserve">- </w:t>
            </w:r>
            <w:r>
              <w:rPr>
                <w:rStyle w:val="IndexLink"/>
                <w:rtl w:val="true"/>
              </w:rPr>
              <w:t>آب وسیلهٔ طهارت است</w:t>
            </w:r>
            <w:r>
              <w:rPr>
                <w:rStyle w:val="IndexLink"/>
                <w:rtl w:val="true"/>
              </w:rPr>
              <w:tab/>
            </w:r>
            <w:r>
              <w:rPr>
                <w:rStyle w:val="IndexLink"/>
              </w:rPr>
              <w:t>117</w:t>
            </w:r>
          </w:hyperlink>
        </w:p>
        <w:p>
          <w:pPr>
            <w:pStyle w:val="Contents6"/>
            <w:tabs>
              <w:tab w:val="clear" w:pos="7609"/>
              <w:tab w:val="right" w:pos="9026" w:leader="dot"/>
            </w:tabs>
            <w:rPr/>
          </w:pPr>
          <w:hyperlink w:anchor="__RefHeading___Toc2785290_653776707">
            <w:r>
              <w:rPr>
                <w:webHidden/>
                <w:rStyle w:val="IndexLink"/>
              </w:rPr>
              <w:t>2</w:t>
            </w:r>
            <w:r>
              <w:rPr>
                <w:rStyle w:val="IndexLink"/>
                <w:rtl w:val="true"/>
              </w:rPr>
              <w:t xml:space="preserve">- </w:t>
            </w:r>
            <w:r>
              <w:rPr>
                <w:rStyle w:val="IndexLink"/>
                <w:rtl w:val="true"/>
              </w:rPr>
              <w:t>آب با چهار شرط چیز نجس را پاک می کند</w:t>
            </w:r>
            <w:r>
              <w:rPr>
                <w:rStyle w:val="IndexLink"/>
                <w:rtl w:val="true"/>
              </w:rPr>
              <w:tab/>
            </w:r>
            <w:r>
              <w:rPr>
                <w:rStyle w:val="IndexLink"/>
              </w:rPr>
              <w:t>119</w:t>
            </w:r>
          </w:hyperlink>
        </w:p>
        <w:p>
          <w:pPr>
            <w:pStyle w:val="Contents6"/>
            <w:tabs>
              <w:tab w:val="clear" w:pos="7609"/>
              <w:tab w:val="right" w:pos="9026" w:leader="dot"/>
            </w:tabs>
            <w:rPr/>
          </w:pPr>
          <w:hyperlink w:anchor="__RefHeading___Toc2785292_653776707">
            <w:r>
              <w:rPr>
                <w:webHidden/>
                <w:rStyle w:val="IndexLink"/>
              </w:rPr>
              <w:t>3</w:t>
            </w:r>
            <w:r>
              <w:rPr>
                <w:rStyle w:val="IndexLink"/>
                <w:rtl w:val="true"/>
              </w:rPr>
              <w:t xml:space="preserve">- </w:t>
            </w:r>
            <w:r>
              <w:rPr>
                <w:rStyle w:val="IndexLink"/>
                <w:rtl w:val="true"/>
              </w:rPr>
              <w:t>طهارات ثلاث فى حد نفسه واجب نیست بلکه به خاطر نماز واجب می شود</w:t>
            </w:r>
            <w:r>
              <w:rPr>
                <w:rStyle w:val="IndexLink"/>
                <w:rtl w:val="true"/>
              </w:rPr>
              <w:tab/>
            </w:r>
            <w:r>
              <w:rPr>
                <w:rStyle w:val="IndexLink"/>
              </w:rPr>
              <w:t>120</w:t>
            </w:r>
          </w:hyperlink>
        </w:p>
        <w:p>
          <w:pPr>
            <w:pStyle w:val="Contents3"/>
            <w:tabs>
              <w:tab w:val="clear" w:pos="8459"/>
              <w:tab w:val="right" w:pos="9026" w:leader="dot"/>
            </w:tabs>
            <w:rPr/>
          </w:pPr>
          <w:hyperlink w:anchor="__RefHeading___Toc2785294_653776707">
            <w:r>
              <w:rPr>
                <w:webHidden/>
                <w:rStyle w:val="IndexLink"/>
                <w:rtl w:val="true"/>
              </w:rPr>
              <w:t>کارنامه احکام</w:t>
            </w:r>
            <w:r>
              <w:rPr>
                <w:rStyle w:val="IndexLink"/>
                <w:rtl w:val="true"/>
              </w:rPr>
              <w:tab/>
            </w:r>
            <w:r>
              <w:rPr>
                <w:rStyle w:val="IndexLink"/>
              </w:rPr>
              <w:t>123</w:t>
            </w:r>
          </w:hyperlink>
        </w:p>
        <w:p>
          <w:pPr>
            <w:pStyle w:val="Contents3"/>
            <w:tabs>
              <w:tab w:val="clear" w:pos="8459"/>
              <w:tab w:val="right" w:pos="9026" w:leader="dot"/>
            </w:tabs>
            <w:rPr/>
          </w:pPr>
          <w:hyperlink w:anchor="__RefHeading___Toc2785296_653776707">
            <w:r>
              <w:rPr>
                <w:webHidden/>
                <w:rStyle w:val="IndexLink"/>
                <w:rtl w:val="true"/>
              </w:rPr>
              <w:t>کارنامه نماز</w:t>
            </w:r>
            <w:r>
              <w:rPr>
                <w:rStyle w:val="IndexLink"/>
                <w:rtl w:val="true"/>
              </w:rPr>
              <w:tab/>
            </w:r>
            <w:r>
              <w:rPr>
                <w:rStyle w:val="IndexLink"/>
              </w:rPr>
              <w:t>125</w:t>
            </w:r>
          </w:hyperlink>
        </w:p>
        <w:p>
          <w:pPr>
            <w:pStyle w:val="Contents3"/>
            <w:tabs>
              <w:tab w:val="clear" w:pos="8459"/>
              <w:tab w:val="right" w:pos="9026" w:leader="dot"/>
            </w:tabs>
            <w:rPr/>
          </w:pPr>
          <w:hyperlink w:anchor="__RefHeading___Toc2785298_653776707">
            <w:r>
              <w:rPr>
                <w:webHidden/>
                <w:rStyle w:val="IndexLink"/>
                <w:rtl w:val="true"/>
              </w:rPr>
              <w:t>راهنمایی</w:t>
            </w:r>
            <w:r>
              <w:rPr>
                <w:rStyle w:val="IndexLink"/>
                <w:rtl w:val="true"/>
              </w:rPr>
              <w:tab/>
            </w:r>
            <w:r>
              <w:rPr>
                <w:rStyle w:val="IndexLink"/>
              </w:rPr>
              <w:t>126</w:t>
            </w:r>
          </w:hyperlink>
        </w:p>
        <w:p>
          <w:pPr>
            <w:pStyle w:val="Contents3"/>
            <w:tabs>
              <w:tab w:val="clear" w:pos="8459"/>
              <w:tab w:val="right" w:pos="9026" w:leader="dot"/>
            </w:tabs>
            <w:rPr/>
          </w:pPr>
          <w:hyperlink w:anchor="__RefHeading___Toc2785300_653776707">
            <w:r>
              <w:rPr>
                <w:webHidden/>
                <w:rStyle w:val="IndexLink"/>
                <w:rtl w:val="true"/>
              </w:rPr>
              <w:t>فرم مصاحبه و ارزیابی نماز</w:t>
            </w:r>
            <w:r>
              <w:rPr>
                <w:rStyle w:val="IndexLink"/>
                <w:rtl w:val="true"/>
              </w:rPr>
              <w:tab/>
            </w:r>
            <w:r>
              <w:rPr>
                <w:rStyle w:val="IndexLink"/>
              </w:rPr>
              <w:t>127</w:t>
            </w:r>
          </w:hyperlink>
        </w:p>
        <w:p>
          <w:pPr>
            <w:pStyle w:val="Contents3"/>
            <w:tabs>
              <w:tab w:val="clear" w:pos="8459"/>
              <w:tab w:val="right" w:pos="9026" w:leader="dot"/>
            </w:tabs>
            <w:rPr/>
          </w:pPr>
          <w:hyperlink w:anchor="__RefHeading___Toc2785302_653776707">
            <w:r>
              <w:rPr>
                <w:webHidden/>
                <w:rStyle w:val="IndexLink"/>
                <w:rtl w:val="true"/>
              </w:rPr>
              <w:t>نمودار حلیت و حرمت غذاهای حیوانی</w:t>
            </w:r>
            <w:r>
              <w:rPr>
                <w:rStyle w:val="IndexLink"/>
                <w:rtl w:val="true"/>
              </w:rPr>
              <w:tab/>
            </w:r>
            <w:r>
              <w:rPr>
                <w:rStyle w:val="IndexLink"/>
              </w:rPr>
              <w:t>128</w:t>
            </w:r>
          </w:hyperlink>
        </w:p>
        <w:p>
          <w:pPr>
            <w:pStyle w:val="Contents2"/>
            <w:tabs>
              <w:tab w:val="clear" w:pos="8743"/>
              <w:tab w:val="right" w:pos="9026" w:leader="dot"/>
            </w:tabs>
            <w:rPr/>
          </w:pPr>
          <w:hyperlink w:anchor="__RefHeading___Toc2785304_653776707">
            <w:r>
              <w:rPr>
                <w:webHidden/>
                <w:rStyle w:val="IndexLink"/>
                <w:rtl w:val="true"/>
              </w:rPr>
              <w:t>بخش سوم</w:t>
            </w:r>
            <w:r>
              <w:rPr>
                <w:rStyle w:val="IndexLink"/>
                <w:rtl w:val="true"/>
              </w:rPr>
              <w:t xml:space="preserve">: </w:t>
            </w:r>
            <w:r>
              <w:rPr>
                <w:rStyle w:val="IndexLink"/>
              </w:rPr>
              <w:t>110</w:t>
            </w:r>
            <w:r>
              <w:rPr>
                <w:rStyle w:val="IndexLink"/>
                <w:rtl w:val="true"/>
              </w:rPr>
              <w:t xml:space="preserve"> </w:t>
            </w:r>
            <w:r>
              <w:rPr>
                <w:rStyle w:val="IndexLink"/>
                <w:rtl w:val="true"/>
              </w:rPr>
              <w:t>سؤال و جواب متداول و مهم احکام</w:t>
            </w:r>
            <w:r>
              <w:rPr>
                <w:rStyle w:val="IndexLink"/>
                <w:rtl w:val="true"/>
              </w:rPr>
              <w:tab/>
            </w:r>
            <w:r>
              <w:rPr>
                <w:rStyle w:val="IndexLink"/>
              </w:rPr>
              <w:t>129</w:t>
            </w:r>
          </w:hyperlink>
        </w:p>
        <w:p>
          <w:pPr>
            <w:pStyle w:val="Contents3"/>
            <w:tabs>
              <w:tab w:val="clear" w:pos="8459"/>
              <w:tab w:val="right" w:pos="9026" w:leader="dot"/>
            </w:tabs>
            <w:rPr/>
          </w:pPr>
          <w:hyperlink w:anchor="__RefHeading___Toc2785306_65377670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785308_653776707">
            <w:r>
              <w:rPr>
                <w:webHidden/>
                <w:rStyle w:val="IndexLink"/>
                <w:rtl w:val="true"/>
              </w:rPr>
              <w:t>سؤالات متداول و مهم احکام</w:t>
            </w:r>
            <w:r>
              <w:rPr>
                <w:rStyle w:val="IndexLink"/>
                <w:rtl w:val="true"/>
              </w:rPr>
              <w:tab/>
            </w:r>
            <w:r>
              <w:rPr>
                <w:rStyle w:val="IndexLink"/>
              </w:rPr>
              <w:t>131</w:t>
            </w:r>
          </w:hyperlink>
        </w:p>
        <w:p>
          <w:pPr>
            <w:pStyle w:val="Contents3"/>
            <w:tabs>
              <w:tab w:val="clear" w:pos="8459"/>
              <w:tab w:val="right" w:pos="9026" w:leader="dot"/>
            </w:tabs>
            <w:rPr/>
          </w:pPr>
          <w:hyperlink w:anchor="__RefHeading___Toc2785310_653776707">
            <w:r>
              <w:rPr>
                <w:webHidden/>
                <w:rStyle w:val="IndexLink"/>
                <w:rtl w:val="true"/>
              </w:rPr>
              <w:t>منابع</w:t>
            </w:r>
            <w:r>
              <w:rPr>
                <w:rStyle w:val="IndexLink"/>
                <w:rtl w:val="true"/>
              </w:rPr>
              <w:tab/>
            </w:r>
            <w:r>
              <w:rPr>
                <w:rStyle w:val="IndexLink"/>
              </w:rPr>
              <w:t>163</w:t>
            </w:r>
          </w:hyperlink>
        </w:p>
        <w:p>
          <w:pPr>
            <w:pStyle w:val="Contents3"/>
            <w:tabs>
              <w:tab w:val="clear" w:pos="8459"/>
              <w:tab w:val="right" w:pos="9026" w:leader="dot"/>
            </w:tabs>
            <w:rPr/>
          </w:pPr>
          <w:hyperlink w:anchor="__RefHeading___Toc2785312_653776707">
            <w:r>
              <w:rPr>
                <w:webHidden/>
                <w:rStyle w:val="IndexLink"/>
                <w:rtl w:val="true"/>
              </w:rPr>
              <w:t>پاسخ نامه</w:t>
            </w:r>
            <w:r>
              <w:rPr>
                <w:rStyle w:val="IndexLink"/>
                <w:rtl w:val="true"/>
              </w:rPr>
              <w:tab/>
            </w:r>
            <w:r>
              <w:rPr>
                <w:rStyle w:val="IndexLink"/>
              </w:rPr>
              <w:t>165</w:t>
            </w:r>
          </w:hyperlink>
        </w:p>
        <w:p>
          <w:pPr>
            <w:pStyle w:val="Contents3"/>
            <w:tabs>
              <w:tab w:val="clear" w:pos="8459"/>
              <w:tab w:val="right" w:pos="9026" w:leader="dot"/>
            </w:tabs>
            <w:rPr/>
          </w:pPr>
          <w:hyperlink w:anchor="__RefHeading___Toc2785314_653776707">
            <w:r>
              <w:rPr>
                <w:webHidden/>
                <w:rStyle w:val="IndexLink"/>
                <w:rtl w:val="true"/>
              </w:rPr>
              <w:t>آثار و تالیفات نگارنده</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2_108627"/>
      <w:bookmarkStart w:id="1" w:name="pg10842_108627"/>
      <w:bookmarkEnd w:id="1"/>
    </w:p>
    <w:p>
      <w:pPr>
        <w:pStyle w:val="Heading2"/>
        <w:numPr>
          <w:ilvl w:val="1"/>
          <w:numId w:val="1"/>
        </w:numPr>
        <w:rPr/>
      </w:pPr>
      <w:bookmarkStart w:id="2" w:name="pg10842_108627"/>
      <w:bookmarkStart w:id="3" w:name="__RefHeading___Toc278513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قربانیان؛ تهیه دفتر تبلیغات اسلامی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اصفهان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بیان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 دفتر تبلیغات اسلامی شعبه استان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2552833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5132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bookmarkStart w:id="7" w:name="pg10842_108631"/>
    </w:p>
    <w:p>
      <w:pPr>
        <w:pStyle w:val="Heading2"/>
        <w:numPr>
          <w:ilvl w:val="1"/>
          <w:numId w:val="1"/>
        </w:numPr>
        <w:rPr/>
      </w:pPr>
      <w:bookmarkStart w:id="8" w:name="__RefHeading___Toc2785134_653776707"/>
      <w:bookmarkStart w:id="9" w:name="_Toc3"/>
      <w:bookmarkEnd w:id="7"/>
      <w:bookmarkEnd w:id="8"/>
      <w:r>
        <w:rPr>
          <w:rtl w:val="true"/>
        </w:rPr>
        <w:t>در پرتو احکام</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بیان 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اقیانوس معرفت </w:t>
      </w:r>
      <w:bookmarkStart w:id="10" w:name="pg10842_108632"/>
    </w:p>
    <w:p>
      <w:pPr>
        <w:pStyle w:val="Heading2"/>
        <w:numPr>
          <w:ilvl w:val="1"/>
          <w:numId w:val="1"/>
        </w:numPr>
        <w:rPr/>
      </w:pPr>
      <w:bookmarkStart w:id="11" w:name="__RefHeading___Toc2785136_653776707"/>
      <w:bookmarkStart w:id="12" w:name="_Toc4"/>
      <w:bookmarkEnd w:id="10"/>
      <w:bookmarkEnd w:id="11"/>
      <w:r>
        <w:rPr>
          <w:rtl w:val="true"/>
        </w:rPr>
        <w:t>در پرتو احکام</w:t>
      </w:r>
      <w:r>
        <w:rPr>
          <w:rtl w:val="true"/>
        </w:rPr>
        <w:t xml:space="preserve">« </w:t>
      </w:r>
      <w:r>
        <w:rPr>
          <w:rtl w:val="true"/>
        </w:rPr>
        <w:t>روش های بیان احکام</w:t>
      </w:r>
      <w:r>
        <w:rPr>
          <w:rtl w:val="true"/>
        </w:rPr>
        <w:t>»</w:t>
      </w:r>
      <w:bookmarkEnd w:id="1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اصفهان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معرفت</w:t>
      </w:r>
    </w:p>
    <w:p>
      <w:pPr>
        <w:pStyle w:val="BookText"/>
        <w:rPr/>
      </w:pPr>
      <w:r>
        <w:rPr>
          <w:rFonts w:ascii="IRNazanin" w:hAnsi="IRNazanin" w:eastAsia="IRNazanin"/>
          <w:color w:val="111111"/>
          <w:sz w:val="28"/>
          <w:sz w:val="28"/>
          <w:szCs w:val="28"/>
          <w:rtl w:val="true"/>
          <w:lang w:bidi="fa-IR"/>
        </w:rPr>
        <w:t xml:space="preserve">قطع و تعداد صفحات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لیتوگرافی آسمان چاپ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امین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5301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سید محسن موسوی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4484227</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5754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أَعْطِنِي بَصِيرَةً فِي دِينِكَ وَفَهْماً فِي حُكمِكَ وَفِقها فِي عِلْمِكَ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دعای ابوحمزه ثمالی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842_108645"/>
      <w:bookmarkStart w:id="14" w:name="pg10842_108645"/>
      <w:bookmarkEnd w:id="14"/>
    </w:p>
    <w:p>
      <w:pPr>
        <w:pStyle w:val="Heading2"/>
        <w:numPr>
          <w:ilvl w:val="1"/>
          <w:numId w:val="1"/>
        </w:numPr>
        <w:rPr/>
      </w:pPr>
      <w:bookmarkStart w:id="15" w:name="pg10842_108645"/>
      <w:bookmarkStart w:id="16" w:name="__RefHeading___Toc2785138_653776707"/>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تمام جهان هستی در سه کتاب مبین و به هم پیوسته خلاصه شده که هریک از این سه کتاب دارای صفحات یا اوراق خاص و اسرار فراوانی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ورقش دفتری است 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 آغاز و ز انجام جهان بی خبریم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و آخر این کهنه کتاب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تکوين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طبیعت و نظام آفرینش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عالم آفرینش مانند کتاب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چیز در آن وجود دارد و دارای اوراق بسیاری است اوراق و صفحات این كتاب عظیم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اسمان ،زمین کهکشانها کوه ها، ستارگان، دریاها، خوریشد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تسبیح گویان به طور قهری در سه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حالات نماز به سر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کوه 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کتاب تكوین در یک محاسبه عمیق و نظم و میزان خاصی قرار دارد و هر چیزی در مدار و سرنوشت خود به راه خود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وَالْقَمَرُ بِحُسْبَانٍ وَ النَّجْمُ وَ الشَّجَرُ يَسْجُدَانِ وَ السَّمَاء رَفَعَهَا وَوَضَعَ الْمِيزانَ ألا تَطْغَوْا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موجودی که گاهی ناهمرنگ با طبیعت است و به طغیان و تجاوز از حد خود روی می آورد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تَطْغَوْا فِي الْمِيزَانِ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قرآن و دیگر کتب اسمانی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حاوی تمام کتب آسمانی بوده و مانند کتاب تکوین هیچ چیزی در آن فروگذار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الكِتَابِ مِن شَيْءٍ</w:t>
      </w:r>
      <w:r>
        <w:rPr>
          <w:rFonts w:eastAsia="IRNazanin" w:cs="IRNazanin"/>
          <w:color w:val="111111"/>
          <w:sz w:val="28"/>
          <w:szCs w:val="28"/>
          <w:rtl w:val="true"/>
          <w:lang w:bidi="fa-IR"/>
        </w:rPr>
        <w:t xml:space="preserve">) .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دارای اوراقی است که هر ورق بلکه هر کلمه ای از آن کتاب مبارک و کریم و عظیم معجزه الهی و همچون کتاب تکوین در کمیات و کیفیات و نیز اعداد و ارقام مملو از اسرار و آیه های آن نیز چون ستاره های آسمان چشمک زنان اطراف وجود انسان را روشنایی می بخشد در این کتاب مبین، هدایت رحمت و بشارت و بیان هر چیزی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عَلَيْكَ الْكِتَابَ تِبْيَانًا لِّكُلِّ شَيْءٍ وَهُدًى وَرَحْمَةً وَبُشْرَى لِلْمُسْلِمِينَ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وجود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اَتَزعَمُ أَنَّكَ جِرمَ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 انطوى العالَمُ الأَكبَرُ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بِأَحْرُفِهِ يَظْهُرِ المُصْمَرُ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انسان ماهیتی است ناشناخته و مجموعه ای از اسرار پیچیده که زیر پوشش های قدرت آفریدگار عالم مستور می باشد و در حقیقت چون گنجینه ای است که انبیای الهی او را از زیر خاک آشکار ساخته و یا چون معدن طلا و نقره و فلزات گرانبها است که معدن شناسان الهی آن را استخراج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الیه انسان خداست؛ همان طور که مرجع وصولش نیز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تو یک لفظى اما طلسم عجایب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 آن کتاب مقدس که در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معنای خود را 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نبشته همه رازهای نهانی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تبارکی انسان کتابی است بسیار با عظمت با اوراقی فراوان در عظمت او همین بس که خالق انسان او را مانند کعبه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بَيْتِيَ </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نَفَحْتُ فِيهِ مِن رُوحِي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و حقیقت مطلب آن است که با توجه به فلسفۀ عالم هستی در بین این سه کتاب، هدف اصلی انسان است و آن دو کتاب دیگر کتاب تکوین و تشریع برای انسان و در اختیار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لَكُم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خداوند متعال از باب قاعده لطف انسانی را که با هدفی مشخص ،آفریده از تمام ابزار تکوین و تشریع نیز برخوردار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کتاب وجود انسان که صفحه اولش از عالم ذر آغاز شده و تا بی نهایت ورق زده خواهد شد تا بالاخره به ورق آخر یعنی ابدیت برسد باید راهی طولانی را تا اليه راجعون طی کند به طور قهری و حرکت اجباری انسان عوالمی را از عالم ذر تاکنون طی کرده و از هم اکنون تا ابدیت نیز طی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بین تمام موجودات جهان هستی تنها به انسان این امتیاز را عنایت فرمود تا با اختیار و اراده خود حرکت اختیاری و تکاملی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مهم لازمه این حرکت و نیاز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ابزار و وسیلهٔ مناسب برای زندگی، و دیگر راهنما برای راه تکامل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تکوین و طبیعت با تمام اوراق زیبا و دل نشینی که دارد به طور کامل در اختیار و تسخیر انسان قرار گرفته تا انسان در بستری مهیا و مناسب زندگی انسانی داشته باشد و در این گهواره تکامل رشد و ترقی نماید خورشید و دیگر موجودات از عمق جانشان مایه میگذارند و خود را فدای انسان و برای او ایثار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پروانه دور شمع وجود انسان می سوزند تا عمرشان تمام شود و تمام وجودشان ورق ورق در راه بشر در هم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 وَإِذَا النُّجُومُ انكَدَرَت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ساختمان عالم از روز نخست به صورتی طراحی مهندسی و معماری شده تا نیازهای بشر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عالی از این آفرینش و معماری جهان انسان کامل بود؛ انسانی که ثمرۀ شجره وجود است و همه چیز را خداوند به خاطر او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الأشياء لاجلك و خَلَقتُكَ لِاَجلی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بنابراین، از نظر عقلی و علمی اوّل هدف یا علت غایی که همان علت فاعلی است انسان 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علت صوری و مادی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راهنمای راه زندگی و وسیله ای برای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،هزاران گل به گلستان وجود انسان که گل سرسبد موجودات عالم است نثار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از همان ورق اولش که سوره حمد و شفا است انسان را در پوشش هدایت و شفا و سلامتی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لطیفه ای زیبا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 اوّل وجود انسان عالم ذر و عالم عهد و میثاق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آلم أَعْهَدْ إِلَيْكُمْ يَا بَنِي آدَمَ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،که خداوند در آغاز خلقت ذرات عالم و انسانها را آفرید و آنان را مختار ساخت تا خود راه حق را انتخاب کنند که عده ای مقام برتر و والاتر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عَلِمتَ مِنهُمُ الوفاء به فَقَبلَتَهُم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سپس ذرّات وجودی انسان ها یا ارواح آنان به سخن خدا و عهد و میثاق الهی بلی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چون خدا آب و گل ما را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تقدیر قضا و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آنجا بلی گفت و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قدس حق شد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آن بلى في بطن أمه شد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لا گفتا شقی گشت و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آب و گل همان جا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 کس ثبت در یک دسته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باطل یک طرف، حق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 ،خَس آن طرف درنجف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حق جز راه اهل بیت علیهم السلام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علیهم السلام هرکس نباشد خارجی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علی علیهم السلام معیار حق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حب او عمل بی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بگذارید ای اهل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بلی گفتید در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شکرای اهل ولای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دلهاتان جلای اهل 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دسته ای که در آن عالم بلی گفتند در دنیا نیز بلی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بلی در آغاز کتاب وجود انسان و در ورق اول این کتاب به قدری شیرین و مهم بود که همان باء بلی و حرف اول آن در سرلوحۀ آغاز کتاب تشریع یعنی قرآن در ورق اوّل آن قرار گرفت و نقطه عطف انسان با خدا، با نقطه باءبلی ونقطه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باخداوند متعال معطوف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نقطه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است بین انسان و خدا؛ و همین نقطه عطف، با ولایت عجین گشت؛ زیرا تمام قرآن در سوره حمد و سوره حمد در بسم الله الرحمن الرّحیم و این آیه شریفه نیز در باء و باء هم در نقطه آن خلاصه شده که اميرالمؤمنين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 نُقطة تحت باء البسملة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نقطه باءش بود مولی علی علیهم السلام را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خود فرمود منم آن نقطه زیرین 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ارتباط و هماهنگی صفحه اول کتاب وجود انسان و کتاب تشریع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 آغاز و ز انجام جهان با خبریم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این کهنه کتاب نام على علیهم السلام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رمز و رازها حکایت از آن دارد که اگر انسان بخواهد کتاب وجودش از هر نوع حادثه و آسیبی محفوظ بماند باید به اصل آفرینش خود توجه داشته و کتاب وجود خود را بین دو جلد محکم یعنی قرآن و عترت مجلد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آن، قرآن و طرف دیگر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غیر این صورت این کتاب گرانبها یعنی انسان دود و خاکستر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كَثِيرًا مِّنَ الْجِنِّ وَ الإنس</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 جلد مذکور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 كتاب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مصونیت از تمام خطرها و ورق ورق یا پاره پاره شدن کتاب مقدس وجود تبارکی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تربیتی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عمر انسان را نورانی و ثمر بخش خواهند نمود و او را از ورطهٔ هلاکت حفظ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به کتاب تشریع ارتباط انسان را با خدا 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ارتباط او را با سایر افراد و موجودات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معاملات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میان کافی است تنها به تابلو بزرگ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قرآن توجه شود؛ زیرا بدنه و پیکره مقدس اسلام در این کلمه از قرآن نهفته است؛ یعنی تمام اصول و فروع و هدایت و تربیت و همه ابعاد دینی به دنبال همین کلمه بیان گردیده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عملی و پایبندی نسبت به احکام الهی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گردیده،در حقیقت پاسخ مثبت و استمرار همان قالوا بلی در آغاز خلقت است که از همان روز نخست در صفحه اول کتاب وجود انسان مکتوب گردید و انسان با انتخاب ،خود مجموعه تعهدات و عمل به احکام الهی را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براین اساس، جایگاه احکام در زندگی انسان به عظمت جایگاه انسان در نظام آفرینش وسعت دارد و هر سه کتاب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،تشریع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ارتباط با احکام از اهمیت فراوانی برخوردار است و تنها راه نجات انسان از خطرها و پیچ و خم ها یا گرداب خطرناک دنیا هماهنگ شدن با دو کتاب تکوین و تشریع و توجه کامل به تابلوهای قرآن و آیین نامه زندگی یعنی مجموعهٔ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معرفت الهی و کمالات نیز راهی جز عبور از مسیر احکام و فقاهت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هنگام تردد در خیابان ها باید به آیین نامه راهنمایی و رانندگی توجه نمود مجموعه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 و حرام و حلال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آیین نامه زندگی است که باید به آن توجه کرد و در خیابان های زندگی به آنها ترتیب اثر داد تا بدین وسیله سالم به مقصد رسید؛ البته عمل نمودن به این تابلوها مترتب بر اخذ گواهینامه و فراگیری یا آموزش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اموزش و فراگیری صحیح احکام عملی و اعمال عبادی اسلام نیز مترتب بر مراجعه به کارشناسان دینی یعنی فقها و مراجع معظم تقلید است که از خداوند متعال چنین بینش و بصیرت دینی را طلب می نماییم عبادات تمرینی قبل از تکلیف نیز به منزله ی تمرین رانندگی برای اخذ گواهینامه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صِبيانَكُم بالصَّلوة </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زندگی انسان مراحلی را طی میکند تا سر انجام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گواهینامه ی معتبر و تخصص تسلّط و عمل به قوانین رانندگی یا تقوای خاص در هرمرحله بسیار اهمیت دارد؛ زیرا جاده ها و شرایط مسافرت یکسان و یک نواخت نیست، بلکه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ماشین در جاده صاف یا اتوبان حرکت می کند و ممکن است خطر خواب آلودگی ،غفلت غرور و عجله انسان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مهارت و تقوای خاص این مرحله از زندگی به آن است که با بیداری و رعایت سرعت، از غرور و غفلت اجتناب کند و گرنه امکان دارد از جاده منحرف و باعث سقوط و خسارات فراوان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ماشین در سربالایی قرار می گیرد که در این صورت انسان باید با دنده ی کمکی و سنگین به سمت بالا حرکت نماید توقف و بی توجهی ممکن است خطر سقوط در دره را به دنبال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تازه به تکلیف شرعی و بلوغ می رسند باید در سر بالایی تکامل با کمک دیگران مانند پدر و مادر و مربیان لایق به سمت بالا حرکت کنند و متوقف نشوند تا به قله مقصود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ماشین در سراشیبی قرار می گیرد که انسان باید با دنده ی سبک و ترمز مناسب از خطر سقوط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یاد خدا و انجام دادن گناه، ماشین زندگی را در سرازیری هلاکت و سقوط قرار می دهد که اگر با ترمز تقوا مهار و کنترل نگردد، انسان را به نابودی سوق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دیگری از مراحل تردد ماشین زندگی، حرکت در جاده های پر از دست انداز و گردنه های خطرناک است که ممکن است در این جاده ها پیچ و مهره ها و یا فنرهای ماشین آسیب ببیند و از حرکت و ادامه مسیر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مهارت و آرامش خاص از این دست اندازها و گردنه ها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مصایب، گرفتاری ها، سختی های زندگی ابتلائات و امتحانات، مانند دست اندازها و گردنه های سختی است که انسان را تحت فشار فراوان قرار می دهد و گاهی خواب و راحتی را از انسان سلب می کند در این مرحله از زندگی باید با صبر و استقامت و توکل بر خدا فرمان ماشین زندگی را محکم در دست گرفت و با مهارت خاص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اندازها و گردنه ها عبور نمود و به این تابلوی زیبای قرآن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قَالُوا رَبُّنَا اللَّهُ ثُمَّ اسْتَقَامُوا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 یوسفا به این رها شدن از چاه دل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می برند که زندانیت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ماشین زندگی ما نفس اماره از داخل و شیطان از خارج، پیوسته انسان را به سوی سقوط و هلاکت سوق می دهند و وسوسه می کنند تا انسان را از حق دور نمایند؛ به خصوص در شرایط بحرانی و دست اندازها و گردنه های سخت زندگی که اگر انسان با استعاذه حقیقی و نصرت الهی بر آنان غالب نشود، بدون تردید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لَأَمَّارَةُ بِالسُّوءِ إِلَّا مَا رَحِمَ رَبِّي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دیگری زندگی ایستگاه هایی است که باید انسان توقف کند و پس از توقف کوتاه و انجام مراحل خاص به حرکت خود ادامه دهد، مانند سکوی پرواز هواپیما که مقدمه پرواز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ارتباط با مسایل دینی اعتقادی اخلاقی و غیره مواردی پیش می آید که باید توقف نمود و از ورود در شبهات اجتناب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السُّبّهات خَيْرٌ مِنَ الاِقتحام فِى الهَلَكاتِ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دیگر، تقاطع ها و دور برگردان هایی است که انسان دور می زند و بر می گردد ماشین زندگی انسان گاهی باید با توبه و استغفار حقیقی باز گردد و بازگشت به خویشتن داشته باشد؛ همان طور که گاهی انسان راه را در بیابان گم می کند و دنبال دوربرگردان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دیگر که بسیار مهم و حیاتی است زمانی است که باید سوخت ماشین به وسیلهٔ بنزین و غیره تأمین گردد؛ زیرا ماشین بدون بنزین و سوخت امکان حرکت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قبل از تمام شدن بنزین با نگاه به تابلوهای کنار خیابان و علایم یا آمپرهای داخل ماشین اقدام به سوختگیری کرد نمازهای یومیه و غیره، همچنین روزه در هر سال مجموعه دعاها، مناجاتها اذکار و غیره به منزله سوخت ماشین زندگی و وجود انسان است که مسأله حرکت و مسافرت را برای انسان امکان پذیر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و قابل توجه در تمام مراحل مذکور هفت مرحله توجه کامل به تابلوهای راهنمایی و رانندگی کنار خیابانها و نیز رعایت قوانین و مقررات مربوط به هر مرحله است؛ مانند تنظیم سرعت خاص در اتوبان و خیابان های معمولی یا عدم سبقت بی مورد و نیز مجهز بودن به لاستیک یخ شکن و آمادگی در هنگام هوای آلود و جاده های لغزنده هنگام بارندگی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دیگر می توان وجود انسان را به مملکتی تشبیه نمود که دارای وزارتخانه ها و مرزهای مختلف است؛ مملکتی با میلیاردها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مملکتی در دنیا به این اندازه جمعیت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رشد و مصونیت این مملکت در گرو وزارتخانه های فعال و هماهنگ و سالم از داخل و مرزهای مطمئن و کنترل شده از خطر نفوذ دشمن از خارج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مملکتی که وزارتخانه های متزلزل و ناهماهنگ و مرزهای ناامن و غیر مطمئن داشته ،باشد همیشه در معرض خطر و نابودی از درون و برون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بدن انسان دارای وزارتخانه های ارتباطات اطلاعات، دفاع و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مغز و اعصاب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است که اگر مختل شود، سازمان وجودی بدن و سیستم آن تباه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اگر در مرزهای کشور بدن واردات و صادرات، کنترل و مراقبت نشود خطر نفوذ دشمن و ،آفت مملکت بدن را تهدید خواهد نمود مرزهای کشور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اقانیم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زبان و دهان دست، پا، شکم،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مملکت از داخل و خارج به وسیلهٔ قرآن و مجموعه احکام الهی کنترل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مرزی از مرزهای این کشور نیز احکام خاصی مانند حلال حرام وجود دارد که توجه به آن احکام و عمل نمودن به دستورات و حلال و حرام خدا انسان را از هر نوع خطر و آسیبی محفوظ می دارد؛ مثلاً مرز چشم را باید با پرهیز از نگاه حرام کنترل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یا مرز گوش را باید با دوری از شنیدن غیبت و امثال آن محفوظ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السامع احد المغتابين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همچنین زبان را باید از آفات فراوان آن حفظ نمود زیرا اگر آزاد و رها باشد مملکت وجود انسان را تباه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ان خلّى عنه عقر</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ساير اعضا و جوارح و مرزهای دیگر بدن را نیز باید مراقبت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القلب مثاله مثال حصن و الشيطان عدو يريد أن يدخل الحصن و يملكه و يستولى عليه ولا يقدر على حفظ الحصن عن العدو إلا بحراسة أبواب الحصن و مداخله و مواضع ثلمه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قربانیان </w:t>
      </w:r>
      <w:r>
        <w:rPr>
          <w:rFonts w:eastAsia="IRNazanin" w:cs="IRNazanin"/>
          <w:color w:val="111111"/>
          <w:sz w:val="28"/>
          <w:szCs w:val="28"/>
          <w:rtl w:val="true"/>
          <w:lang w:bidi="fa-IR"/>
        </w:rPr>
        <w:t xml:space="preserve">. </w:t>
      </w:r>
      <w:bookmarkStart w:id="18" w:name="pg10842_108669"/>
    </w:p>
    <w:p>
      <w:pPr>
        <w:pStyle w:val="Heading2"/>
        <w:numPr>
          <w:ilvl w:val="1"/>
          <w:numId w:val="1"/>
        </w:numPr>
        <w:rPr/>
      </w:pPr>
      <w:bookmarkStart w:id="19" w:name="__RefHeading___Toc2785140_653776707"/>
      <w:bookmarkStart w:id="20" w:name="_Toc6"/>
      <w:bookmarkEnd w:id="18"/>
      <w:bookmarkEnd w:id="19"/>
      <w:r>
        <w:rPr>
          <w:rtl w:val="true"/>
        </w:rPr>
        <w:t>بخش اوّل</w:t>
      </w:r>
      <w:r>
        <w:rPr>
          <w:rtl w:val="true"/>
        </w:rPr>
        <w:t xml:space="preserve">: </w:t>
      </w:r>
      <w:r>
        <w:rPr>
          <w:rtl w:val="true"/>
        </w:rPr>
        <w:t>جایگاه و عظمت احکام</w:t>
      </w:r>
      <w:bookmarkEnd w:id="20"/>
    </w:p>
    <w:p>
      <w:pPr>
        <w:pStyle w:val="Heading3"/>
        <w:numPr>
          <w:ilvl w:val="2"/>
          <w:numId w:val="1"/>
        </w:numPr>
        <w:rPr/>
      </w:pPr>
      <w:bookmarkStart w:id="21" w:name="__RefHeading___Toc2785142_653776707"/>
      <w:bookmarkStart w:id="22" w:name="_Toc7"/>
      <w:bookmarkEnd w:id="21"/>
      <w:r>
        <w:rPr>
          <w:rtl w:val="true"/>
        </w:rPr>
        <w:t>اشاره</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عظمت احکام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842_108672"/>
      <w:bookmarkStart w:id="24" w:name="pg10842_108672"/>
      <w:bookmarkEnd w:id="24"/>
    </w:p>
    <w:p>
      <w:pPr>
        <w:pStyle w:val="Heading3"/>
        <w:numPr>
          <w:ilvl w:val="2"/>
          <w:numId w:val="1"/>
        </w:numPr>
        <w:rPr/>
      </w:pPr>
      <w:bookmarkStart w:id="25" w:name="pg10842_108672"/>
      <w:bookmarkStart w:id="26" w:name="__RefHeading___Toc2785144_653776707"/>
      <w:bookmarkStart w:id="27" w:name="_Toc8"/>
      <w:bookmarkEnd w:id="25"/>
      <w:bookmarkEnd w:id="26"/>
      <w:r>
        <w:rPr>
          <w:rtl w:val="true"/>
        </w:rPr>
        <w:t>جایگاه احکام در نظام تکوین و تشریع</w:t>
      </w:r>
      <w:bookmarkEnd w:id="27"/>
    </w:p>
    <w:p>
      <w:pPr>
        <w:pStyle w:val="BookText"/>
        <w:rPr/>
      </w:pPr>
      <w:r>
        <w:rPr>
          <w:rFonts w:ascii="IRNazanin" w:hAnsi="IRNazanin" w:eastAsia="IRNazanin"/>
          <w:color w:val="111111"/>
          <w:sz w:val="28"/>
          <w:sz w:val="28"/>
          <w:szCs w:val="28"/>
          <w:rtl w:val="true"/>
          <w:lang w:bidi="fa-IR"/>
        </w:rPr>
        <w:t>جایگاه و منزلت احکام الهی بسیار ارزشمند، سودمند، مقدس، گسترده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عالم تکوین و عالم تشریع با اراده و حكم خداوند خلق شده وتمام موجودات تحت لوای حکم الله پایدار و در جایگاه خود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انسان نیز با حکم و دستور الهی پا به عرصه وجود نهاد و با ویژگی های خاصی به عنوان موجود برتر و اشرف خلایق انتخاب شد و احکام خاصی نیز برای او مقررگردید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علاوه بر بعد جسمی و مادی و خلق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بعد روحی و عقلی میباشد که خداوند در میان تمام موجودات او را لباس کرامت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گرمْنَا بَنِی آدَم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به عنوان خلیفه و جانشینی خود روی زمین و گل سرسبد تمام موجودات قرار داد و از روح خود در او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نَفَختُ فِيهِ مِن رُوحِی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به خُلق وچهرۀ باطنی و روح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انسان همان بعد روحانی و روح الهی او است که باید این بعد به اقتضای </w:t>
      </w:r>
      <w:r>
        <w:rPr>
          <w:rFonts w:eastAsia="IRNazanin" w:cs="IRNazanin"/>
          <w:color w:val="111111"/>
          <w:sz w:val="28"/>
          <w:szCs w:val="28"/>
          <w:rtl w:val="true"/>
          <w:lang w:bidi="fa-IR"/>
        </w:rPr>
        <w:t xml:space="preserve">- </w:t>
      </w:r>
      <w:bookmarkStart w:id="28" w:name="pg10842_108674"/>
    </w:p>
    <w:p>
      <w:pPr>
        <w:pStyle w:val="BookText"/>
        <w:rPr/>
      </w:pPr>
      <w:bookmarkEnd w:id="28"/>
      <w:r>
        <w:rPr>
          <w:rFonts w:ascii="IRNazanin" w:hAnsi="IRNazanin" w:eastAsia="IRNazanin"/>
          <w:color w:val="111111"/>
          <w:sz w:val="28"/>
          <w:sz w:val="28"/>
          <w:szCs w:val="28"/>
          <w:rtl w:val="true"/>
          <w:lang w:bidi="fa-IR"/>
        </w:rPr>
        <w:t>خلقت ماهوی و حقیقی او از عالم بالا تغذیه و تقویت گردد؛ همان گونه که بعد جسمی و مادی انسان به تناسب خلقت نباتی و حیوانی او از راه مادیات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از این حقیقت غافل بوده و توجهی به خوراک روح خود ندارند، لذا از احکام الهی و شریعت و دین آسمانی کمتر لذت می برند؛ در صورتی که رمز برتری و وجه تمایز انسان با سایر موجودات در این دو کلمه قرآن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روح، حد و حدود و فنا ندارد و مرکز عبادت خداوند است و با مرگ جسمی انسان نیز از بین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حکیم رزق و روزی تمام موجودات عالم را تضمین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دَآبَّةٍ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همچنین متناسب با نیاز روح انسان رزق معنوی خاص او را نیز در قالب دین و احکام الهی تأمین نموده است تا هرگز تشنه و گرسنه نماند؛ هر چند بیشتر افراد بشر بعد روحانی و الهی خود را در حال گرسنگی و تشنگی باقی می گذارند؛ درست مانند شخصی که بر مرکب سوار است و در حال مسافرت فقط مرکب خود را تغذیه می نماید ولی خود از شدت گرسنگی و تشنگی تلف می شود</w:t>
      </w:r>
      <w:r>
        <w:rPr>
          <w:rFonts w:eastAsia="IRNazanin" w:cs="IRNazanin"/>
          <w:color w:val="111111"/>
          <w:sz w:val="28"/>
          <w:szCs w:val="28"/>
          <w:rtl w:val="true"/>
          <w:lang w:bidi="fa-IR"/>
        </w:rPr>
        <w:t>.</w:t>
      </w:r>
    </w:p>
    <w:p>
      <w:pPr>
        <w:pStyle w:val="Heading3"/>
        <w:numPr>
          <w:ilvl w:val="2"/>
          <w:numId w:val="1"/>
        </w:numPr>
        <w:rPr/>
      </w:pPr>
      <w:bookmarkStart w:id="29" w:name="__RefHeading___Toc2785146_653776707"/>
      <w:bookmarkStart w:id="30" w:name="_Toc9"/>
      <w:bookmarkEnd w:id="29"/>
      <w:r>
        <w:rPr>
          <w:rtl w:val="true"/>
        </w:rPr>
        <w:t>احکام الهی غذای روح بشر</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بعد الهی و روحانی انسان را به وسیلهٔ دو چیز تغذیه و تقویت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عقل و فکر و دیگری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خداوند سفره ارزشمند عقل و علم الهامات رحمانی و جاذبه های فطری را در کنار سفره پر محتوای ولایت خدا و </w:t>
      </w:r>
      <w:r>
        <w:rPr>
          <w:rFonts w:eastAsia="IRNazanin" w:cs="IRNazanin"/>
          <w:color w:val="111111"/>
          <w:sz w:val="28"/>
          <w:szCs w:val="28"/>
          <w:rtl w:val="true"/>
          <w:lang w:bidi="fa-IR"/>
        </w:rPr>
        <w:t xml:space="preserve">- </w:t>
      </w:r>
      <w:bookmarkStart w:id="31" w:name="pg10842_108676"/>
    </w:p>
    <w:p>
      <w:pPr>
        <w:pStyle w:val="BookText"/>
        <w:rPr/>
      </w:pPr>
      <w:bookmarkEnd w:id="31"/>
      <w:r>
        <w:rPr>
          <w:rFonts w:ascii="IRNazanin" w:hAnsi="IRNazanin" w:eastAsia="IRNazanin"/>
          <w:color w:val="111111"/>
          <w:sz w:val="28"/>
          <w:sz w:val="28"/>
          <w:szCs w:val="28"/>
          <w:rtl w:val="true"/>
          <w:lang w:bidi="fa-IR"/>
        </w:rPr>
        <w:t>معصومین علیهم السلام، از درون و بیرون وجود بشر برای او مهیا ساخته تا از این رهگذر پیوسته روحی سالم، قوی و با نشاط و شکوفا داشته باشد و با همین ویژگی ها خدا را در قیامت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گنجینه هایی می مانند که انبیا آنها را از خاک بیرون آورده و یا همچون معادن طلا و نقره و فلزات گرانبها هستند که معدن شناسان الهی آنان را استخراج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اساسی نشاط و سلامت روح انسانی تغذیه سالم و کامل از طریق شریعت الهی و اتصال به منبع ولایت و اطاعت و بندگی خداوند و پایبندی نسبت به مجموعهٔ احکام الهی است انسانی که به جایگاه عظیم انسانیت خود آگاه باشد، به دلالت عقل، پیروی از فرمان آفریدگار را برخود لازم دانسته و مخالفت با او را نابخردی و مایه تباهی میداند و باتوجیه عقل و دلالت قرآن و عترت اجرای احکام الهی را در زندگی خود ضروری و حیاتی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فرامین الهی در قالب انسان کامل و الگو های تربیتی و انسانی، معصومین علیهم السلام، و همچنین در قالب جوارح و جوانح به صورت احکام خاص شرعی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اطاعت محض از خداوند و تسلیم در برابر او حیات واقعی و رزق معنوی خویش را تضمین نماید</w:t>
      </w:r>
      <w:r>
        <w:rPr>
          <w:rFonts w:eastAsia="IRNazanin" w:cs="IRNazanin"/>
          <w:color w:val="111111"/>
          <w:sz w:val="28"/>
          <w:szCs w:val="28"/>
          <w:rtl w:val="true"/>
          <w:lang w:bidi="fa-IR"/>
        </w:rPr>
        <w:t>.</w:t>
      </w:r>
    </w:p>
    <w:p>
      <w:pPr>
        <w:pStyle w:val="Heading3"/>
        <w:numPr>
          <w:ilvl w:val="2"/>
          <w:numId w:val="1"/>
        </w:numPr>
        <w:rPr/>
      </w:pPr>
      <w:bookmarkStart w:id="32" w:name="__RefHeading___Toc2785148_653776707"/>
      <w:bookmarkStart w:id="33" w:name="_Toc10"/>
      <w:bookmarkEnd w:id="32"/>
      <w:r>
        <w:rPr>
          <w:rtl w:val="true"/>
        </w:rPr>
        <w:t>احکام مایه اشباع و سقایت روح انسان</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احکام مطلق دستورات الهی و کلیه برنامه هایی است که نیازهای حیات معنوی و عقلانی بشر را در ابعاد مختلف اعتقادی اخلاق و آداب و مسایل شرعی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الهی نیز در جهت اثبات این سه مسأله و نفی اضداد آنها تشریع گردیده و مصادیق آنها نیز به عنوان جنود ایمان و کفر مورد امر و نهی و یا تبشیر و انذار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پایه ها </w:t>
      </w:r>
      <w:r>
        <w:rPr>
          <w:rFonts w:eastAsia="IRNazanin" w:cs="IRNazanin"/>
          <w:color w:val="111111"/>
          <w:sz w:val="28"/>
          <w:szCs w:val="28"/>
          <w:rtl w:val="true"/>
          <w:lang w:bidi="fa-IR"/>
        </w:rPr>
        <w:t xml:space="preserve">- </w:t>
      </w:r>
      <w:bookmarkStart w:id="34" w:name="pg10842_108678"/>
    </w:p>
    <w:p>
      <w:pPr>
        <w:pStyle w:val="BookText"/>
        <w:rPr/>
      </w:pPr>
      <w:bookmarkEnd w:id="34"/>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ایمان و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توحید و نفی شرک و بندگی کامل و محض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تهذیب نفس اثبات حُسن خلق و نفی سوء خلق و فساد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عملی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شایسته و نفی اعمال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جانب خداوند به وسیلۀ انبیا علیهم السلام، فرو فرستاده شده و مورد امر یا نهی واقع گردیده در همه ابعاد اعتقادی، اخلاقی و اعمال عبادی یا احکام شرع خوراک واقعی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تسلیم محض و اطاعت کامل از فرمان خداوند، روح انسان اشباع و ظرف باطن او سقایت خواهد شد براساس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لَو اسْتَقَامُوا عَلَى الطَّرِيقَة لَأسْقَيْنَاهُم ماءً غَدَقًا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هنگامی که انسان خود واقعی خویش را در نظام هستی شناخت آنگاه به نیازهای واقعی خود نیز پی می برد و اساس نیازها یا نیازهای اساسی او از این رهگذر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بر همین پایه به سه بعد وجودی انسان به طور کامل توجه فرموده است بعد عقلانی انسان که پاسخ گوی نیازهای اعتقادی و فکری است بعد عاطفی و قلبی او که جایگاه اخلاق است و سرانجام بعد رفتاری و اعمال و کردارانسان که در قالب احکام تحقق می یابد</w:t>
      </w:r>
      <w:r>
        <w:rPr>
          <w:rFonts w:eastAsia="IRNazanin" w:cs="IRNazanin"/>
          <w:color w:val="111111"/>
          <w:sz w:val="28"/>
          <w:szCs w:val="28"/>
          <w:rtl w:val="true"/>
          <w:lang w:bidi="fa-IR"/>
        </w:rPr>
        <w:t>.</w:t>
      </w:r>
    </w:p>
    <w:p>
      <w:pPr>
        <w:pStyle w:val="Heading3"/>
        <w:numPr>
          <w:ilvl w:val="2"/>
          <w:numId w:val="1"/>
        </w:numPr>
        <w:rPr/>
      </w:pPr>
      <w:bookmarkStart w:id="35" w:name="__RefHeading___Toc2785150_653776707"/>
      <w:bookmarkStart w:id="36" w:name="_Toc11"/>
      <w:bookmarkEnd w:id="35"/>
      <w:r>
        <w:rPr>
          <w:rtl w:val="true"/>
        </w:rPr>
        <w:t>سرچشمه پایبندی به احکام</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پایبندی و تعهد عملی نسبت به احکام اعتقاد انسان به مبدأ و معاد و نیز اخلاق و تربیت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صحیح و کامل هنگامی تحقق می یابد که استعدادهای بالقوه انسان در مسیر صحیح خود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نیز جز در قالب احکام عملی اسلام و اعمال عبادی و اطاعت از خداوند به فعلیت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کسی که نسبت به احکام و فقه و فقاهت و فقیه و مجتهد و رساله عملیه بی اعتنا و بی توجه است به طور قطع از اخلاق و عقاید و تربیت دینی نیز به دور است؛ زیرا تخلق به اخلاق و تأدب به آداب بدون علم به وظایف و عمل به تکالیف و پایبندی به مقررات و ضوابط شرعی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هر یک از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تربیت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دیگری، می باشد اما نتیجه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 در یک جهت قرار دارند و نتیجه هر دو پایبندی به احکام عملی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فقه اعمال مکلّفین از حیث تکلیف و تشخیص وظیفه است ودر علم ،اخلاق خُلق و خوی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ممکن است عملی در قالب احکام کیفری نداشته باشد، مانند نیت بد، اما در چارچوب ارزش های اخلاقی زشت و ناپسند و اثر وضعی و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رشد و سعادت انسان متعهد و با ایمان کسی است که جامعیت داشته باشد و فتوای انسان بوده و مجتهد را در کنار اخلاق و مقرون با تربیت در زندگی دینی خود تحقق بخشد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یا تکنیک انجام کار در هر موضوعی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اهمیت آن ،موضوع اهمیت و ارزش روش های خاص آن نیز بیشتر احساس می شود؛ مانند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و رسم زندگی از اصل آن بیشتر اهمیت دارد و زندگی منهای راه و روش صحیح آن جز حیوانیت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شیوهٔ صحیح و سالم زندگی کردن است که انسان را از سایر حیوانات متمایز می گرداند</w:t>
      </w:r>
      <w:r>
        <w:rPr>
          <w:rFonts w:eastAsia="IRNazanin" w:cs="IRNazanin"/>
          <w:color w:val="111111"/>
          <w:sz w:val="28"/>
          <w:szCs w:val="28"/>
          <w:rtl w:val="true"/>
          <w:lang w:bidi="fa-IR"/>
        </w:rPr>
        <w:t xml:space="preserve">. </w:t>
      </w:r>
      <w:bookmarkStart w:id="37" w:name="pg10842_108683"/>
    </w:p>
    <w:p>
      <w:pPr>
        <w:pStyle w:val="BookText"/>
        <w:rPr/>
      </w:pPr>
      <w:bookmarkEnd w:id="37"/>
      <w:r>
        <w:rPr>
          <w:rFonts w:ascii="IRNazanin" w:hAnsi="IRNazanin" w:eastAsia="IRNazanin"/>
          <w:color w:val="111111"/>
          <w:sz w:val="28"/>
          <w:sz w:val="28"/>
          <w:szCs w:val="28"/>
          <w:rtl w:val="true"/>
          <w:lang w:bidi="fa-IR"/>
        </w:rPr>
        <w:t>راه و رسم یا شیوۀ زندگی سالم را خداوند حکیم توسط پیامبران الهی تعیین و تقنین نموده و در اختیار بشر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در زبان دین از آنها با عنوان دستورات یا احکام الهی یاد می شود به زندگی معنی و صفا و جهت صحیح می دهد، لذا جایگاه دستورات و احکام جایگاه بسیار مهم و حیاتی بوده و زندگی سالم و ارزشمند یا هدف دار در گرو پایبندی و عمل به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راه و روش زندگی سالم را احکام و ضوابط شرعی و دینی تنظیم و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تعالیم الهی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اخلاق و 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عملیه ای است که شخص مسلمان برای انجام تکالیف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آنها آگاه باشد ،آنها را خوب فراگیرد و خوب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حقیقی و جامع نیز کسی است که افزون بر نظام اعتقادی و نظام اخلاقی به نظام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برخورداری از اعتقاد و اخلاق ،صحیح نظام عملی و رفتار انسان را نیز جهت میدهد و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نخست به جایگاه و عظمت موضوع احکام اشاره می شود، آنگاه به تناسب عظمت و اهمیت فراوان احکام الهی به موضوع روش بیان احکام و شیوه های دریافت مسایل شرعی پرداخته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2785152_653776707"/>
      <w:bookmarkStart w:id="39" w:name="_Toc12"/>
      <w:bookmarkEnd w:id="38"/>
      <w:r>
        <w:rPr>
          <w:rtl w:val="true"/>
        </w:rPr>
        <w:t>اهمیت احکام از منظر عقل و منطق</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تفاوت انسان با حیوانات اطاعت اختیاری انسان از خداوند در قالب عمل به احکام الهی و مسایل شرعی است و زندگی سالم نیز در گرو آگاهی و عمل به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رسیدن به مقصد در سفر متوقف بر عمل نمودن به آیین نامه راهنمایی و رانندگی خواهد بود و مسافری سالم به مقصد می رسد که در حال رانندگی و سیر و سیاحت به تمام توصیه ها و فرامین آیین نامه رانندگی، مانند علایم و </w:t>
      </w:r>
      <w:r>
        <w:rPr>
          <w:rFonts w:eastAsia="IRNazanin" w:cs="IRNazanin"/>
          <w:color w:val="111111"/>
          <w:sz w:val="28"/>
          <w:szCs w:val="28"/>
          <w:rtl w:val="true"/>
          <w:lang w:bidi="fa-IR"/>
        </w:rPr>
        <w:t xml:space="preserve">- </w:t>
      </w:r>
      <w:bookmarkStart w:id="40" w:name="pg10842_108684"/>
    </w:p>
    <w:p>
      <w:pPr>
        <w:pStyle w:val="BookText"/>
        <w:rPr/>
      </w:pPr>
      <w:bookmarkEnd w:id="40"/>
      <w:r>
        <w:rPr>
          <w:rFonts w:ascii="IRNazanin" w:hAnsi="IRNazanin" w:eastAsia="IRNazanin"/>
          <w:color w:val="111111"/>
          <w:sz w:val="28"/>
          <w:sz w:val="28"/>
          <w:szCs w:val="28"/>
          <w:rtl w:val="true"/>
          <w:lang w:bidi="fa-IR"/>
        </w:rPr>
        <w:t>تابلوهای کنار خیابان همچنین به علایم داخل خودرو مانند آمپرهای آب و روغن و بنزین و نشانگر کیلومتر توجه کامل نموده و حرکت و سرعت خود را با علایم مذکور تنظیم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تا انسان به آیین نامه زندگی آگاهی و علم نداشته باشد نمی تواند در مسیر زندگی درست عمل کند و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انسان را دچار خطر و زیان فراوانی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صحيح متوقف بر آگاهی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میتوان به یک ماشین تشبیه نمود ماشین زندگی باید راهی طولانی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این طریق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نیل به مقصد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قرین سعادت خواهد شد که به آیین نامه اجرایی زندگی یعنی اسلام و احکام شرعیه و عملیه به طور کامل توجه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 به خاطر اهمیت این مسأله مکتب تربیتی و انسان ساز ،اسلام قبل از آن که انسان سوار ماشین زندگی شود، او را به عبادات تمرینی قبل از تکلیف دعوت نموده تا از این رهگذر یاد بگیرد سفر خوب و سالمی را طی نموده و خطری او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وعلیه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صِبْيانَكُمْ بِالصَّلوة إِذا بَلَغُوا سَبْعاً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خود در سن هفت سالگی نماز را تمرین دهید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785154_653776707"/>
      <w:bookmarkStart w:id="42" w:name="_Toc13"/>
      <w:bookmarkEnd w:id="41"/>
      <w:r>
        <w:rPr>
          <w:rtl w:val="true"/>
        </w:rPr>
        <w:t>اهمیت فراگیری احکام از منظر قرآن و عترت</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فَلَوْلا نَفَرَ مِن كُلِّ فِرْقَة مِنْهُمْ طَائِفَةٌ لِّيَتَفَقَّهُوا فِى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هرگروهی، عده ای از ایشان حرکت نمی کنند تا دانش دین را بیاموزند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در این آیه با تهدید ارعاب و تأکید به تفقه و فهم دین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از کسانی که از یادگیری احکام و مسایل شرعیه کوتاهی می کنند به شدت مذمت به عمل آمده و از سهل انگاری در این موضوع تحذیر و به یادگیری و تعلیم و تعلم احکام توصیه و ترغیب شده است که در اینجا به چند روایت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مَسألةً واحِدَةً ، فَقَلَّدَهُ الله يَومَ الْقِيامَةِ الْفَ قلادة من النورغفر له الف ذنب و بنى له مدينة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مسأله یاد بگیرد خداوند متعال در قیامت هزار گردن بند از نور به گردن او می آویزد و هزار گناه او را می بخشد و برای او شهری در بهشت بنا می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لكل مسلم لا يجعل في كُلِّ جُمعَة يَوماً يتفقه فيه امر دينه و يسأل عن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باد بر هر مسلمانی که هر هفته یک روز را برای شناخت امر دین خود و پرسش از آن اختصاص ندهد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أتيت بشاب من الشيعة لا يَتَفَقَّهُ فِي الدِّينِ لَأَوْجَعْتُهُ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جوانی از شیعه نزد من آورده شود که در صدد فهم و فراگیری احکام دین خود نباشد او را تنبیه دردناک می نمودم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اصحابی ضُرِبَتْ رُؤُسُهُم بِالسياط حتى يتفقهوا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دوست می دارم که با تازیانه بر سر اصحابم زده شود تا احکام دین خویش را فرا گیرند و بفهمند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عَلى غيرِ فِقهِ كَحِمار الطاحونة يدور و لايبرح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 خدا را بدون فقه و بصیرت انجام دهد مانند الاغ طاحونه است که هر چه می گردد، راهی را طی نکرده، بلکه مرتب دورخود می گردد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شخصی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کسب و کار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احکام دینی خود اطلاع داری؟ گفت پس از کار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تو، نخست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یاد بگیر سپس به تجارت بپرداز؛ زیرا اگر کسی خرید و فروش کند و از حلال و حرام آن نپرسد در ربا خواری فرو رفته، سپس گرفتار می شود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 مَن لم يتفقه في دينه تورّط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 خواهد تجارت کند باید با مسایل دینی آشنا شود تا حلال و حرام را از هم باز شناسد و کسی که قبل از فراگیری احکام دینش تجارت کند داخل کارهای شبهه ناک خواهدشد </w:t>
      </w:r>
      <w:r>
        <w:rPr>
          <w:rFonts w:eastAsia="IRNazanin" w:cs="IRNazanin"/>
          <w:color w:val="111111"/>
          <w:sz w:val="28"/>
          <w:szCs w:val="28"/>
          <w:rtl w:val="true"/>
          <w:lang w:bidi="fa-IR"/>
        </w:rPr>
        <w:t>».</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به سند صحیح از علی بن ابراهیم و ابن ابی عمیر، پیرامون شخصی که بیماری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او را غسل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امر باعث </w:t>
      </w:r>
      <w:r>
        <w:rPr>
          <w:rFonts w:eastAsia="IRNazanin" w:cs="IRNazanin"/>
          <w:color w:val="111111"/>
          <w:sz w:val="28"/>
          <w:szCs w:val="28"/>
          <w:rtl w:val="true"/>
          <w:lang w:bidi="fa-IR"/>
        </w:rPr>
        <w:t xml:space="preserve">- </w:t>
      </w:r>
      <w:bookmarkStart w:id="43" w:name="pg10842_108690"/>
    </w:p>
    <w:p>
      <w:pPr>
        <w:pStyle w:val="BookText"/>
        <w:rPr/>
      </w:pPr>
      <w:bookmarkEnd w:id="43"/>
      <w:r>
        <w:rPr>
          <w:rFonts w:ascii="IRNazanin" w:hAnsi="IRNazanin" w:eastAsia="IRNazanin"/>
          <w:color w:val="111111"/>
          <w:sz w:val="28"/>
          <w:sz w:val="28"/>
          <w:szCs w:val="28"/>
          <w:rtl w:val="true"/>
          <w:lang w:bidi="fa-IR"/>
        </w:rPr>
        <w:t>مرگ آن بیمار گردید، آمده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مریض را کشتند، زیرا نپرسیدند </w:t>
      </w:r>
      <w:r>
        <w:rPr>
          <w:rFonts w:eastAsia="IRNazanin" w:cs="IRNazanin"/>
          <w:color w:val="111111"/>
          <w:sz w:val="28"/>
          <w:szCs w:val="28"/>
          <w:rtl w:val="true"/>
          <w:lang w:bidi="fa-IR"/>
        </w:rPr>
        <w:t>».</w:t>
      </w:r>
    </w:p>
    <w:p>
      <w:pPr>
        <w:pStyle w:val="Heading3"/>
        <w:numPr>
          <w:ilvl w:val="2"/>
          <w:numId w:val="1"/>
        </w:numPr>
        <w:rPr/>
      </w:pPr>
      <w:bookmarkStart w:id="44" w:name="__RefHeading___Toc2785156_653776707"/>
      <w:bookmarkStart w:id="45" w:name="_Toc14"/>
      <w:bookmarkEnd w:id="44"/>
      <w:r>
        <w:rPr>
          <w:rtl w:val="true"/>
        </w:rPr>
        <w:t>عظمت فراگیری احکام از دیدگاه حضرت زهرا علیها السلام</w:t>
      </w:r>
      <w:bookmarkEnd w:id="45"/>
    </w:p>
    <w:p>
      <w:pPr>
        <w:pStyle w:val="BookText"/>
        <w:rPr/>
      </w:pPr>
      <w:r>
        <w:rPr>
          <w:rFonts w:ascii="IRNazanin" w:hAnsi="IRNazanin" w:eastAsia="IRNazanin"/>
          <w:color w:val="111111"/>
          <w:sz w:val="28"/>
          <w:sz w:val="28"/>
          <w:szCs w:val="28"/>
          <w:rtl w:val="true"/>
          <w:lang w:bidi="fa-IR"/>
        </w:rPr>
        <w:t xml:space="preserve">زنی حضور فاطمه زهرا علیها السلام رسید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دارم که ضعیف المزاج است و درباره نماز با اشکالات و مسایلی مواجه می شود مرا نزد شما فرستاد تا پرسش های او را با شما مطرح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پرسش این زن پاسخ داد، ولی او پرسش دیگری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پاسخ فرمود و همین گونه سؤال های متعددی را در میان گذاشت تا به ده سؤال رسید و حضرت به تمام آنها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علت کثرت پرسش ها احساس شرمندگی نمود و از بیان سؤالات بیشتر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مزاحم نمی شوم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که به نظرت می آید بپرس و از بازگو کردن آن شرمگین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برای ترغیب و تشویق آن زن از او سؤال نمود، اگر کسی در مدت یک روز بارگران و سنگینی را به دوش کشد و آن را بالای بام خانه ای حمل کند و در برابر آن حق الزحمه ای معادل هزار دینار دریافت نماید، آیا با چنین پاداش و مزد فراوانی تحمل رنج و زحمت بار گران بر او ناگوار و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اجرت من در ازای پاسخ به هر سؤالی بیشتر از مجموع در و مرواریدی است که فاصله میان آسمان و زمین را پر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رسول خدا صلى الله علیه و اله،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دانشمندانی که پیرو مکتب ما هستند در روز قیامت زنده </w:t>
      </w:r>
      <w:r>
        <w:rPr>
          <w:rFonts w:eastAsia="IRNazanin" w:cs="IRNazanin"/>
          <w:color w:val="111111"/>
          <w:sz w:val="28"/>
          <w:szCs w:val="28"/>
          <w:rtl w:val="true"/>
          <w:lang w:bidi="fa-IR"/>
        </w:rPr>
        <w:t xml:space="preserve">- </w:t>
      </w:r>
      <w:bookmarkStart w:id="46" w:name="pg10842_108692"/>
    </w:p>
    <w:p>
      <w:pPr>
        <w:pStyle w:val="BookText"/>
        <w:rPr/>
      </w:pPr>
      <w:bookmarkEnd w:id="46"/>
      <w:r>
        <w:rPr>
          <w:rFonts w:ascii="IRNazanin" w:hAnsi="IRNazanin" w:eastAsia="IRNazanin"/>
          <w:color w:val="111111"/>
          <w:sz w:val="28"/>
          <w:sz w:val="28"/>
          <w:szCs w:val="28"/>
          <w:rtl w:val="true"/>
          <w:lang w:bidi="fa-IR"/>
        </w:rPr>
        <w:t>محشور خواهند شد، به گونه ای که به میزان علوم و دانش ها و کوشش هایشان در جهت ارشاد مردم با خلعت ها و لباس های کرامت اراسته می گردند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47" w:name="__RefHeading___Toc2785158_653776707"/>
      <w:bookmarkStart w:id="48" w:name="_Toc15"/>
      <w:bookmarkEnd w:id="47"/>
      <w:r>
        <w:rPr>
          <w:rtl w:val="true"/>
        </w:rPr>
        <w:t>گستردگی و دامنه وسیع و قلمرو احکام</w:t>
      </w:r>
      <w:bookmarkEnd w:id="48"/>
    </w:p>
    <w:p>
      <w:pPr>
        <w:pStyle w:val="BookText"/>
        <w:rPr/>
      </w:pPr>
      <w:r>
        <w:rPr>
          <w:rFonts w:ascii="IRNazanin" w:hAnsi="IRNazanin" w:eastAsia="IRNazanin"/>
          <w:color w:val="111111"/>
          <w:sz w:val="28"/>
          <w:sz w:val="28"/>
          <w:szCs w:val="28"/>
          <w:rtl w:val="true"/>
          <w:lang w:bidi="fa-IR"/>
        </w:rPr>
        <w:t>فقه و احکام شرعی مجموعه قوانین و مقرراتی است که معاش و معاد، دنیا و آخرت و قبل از تولد تا پس از مرگ انسان را تحت پوشش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متکفل همه ابعاد وجودی انسان اعم از اعمال رفتار ارتباطات و حتی نیات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اسلام تأکید شده قبل از هر نوع کار و فعالیت و کسب و تجارتی به فراگیری و دانش احکام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صحیح تمام معاملات و صحت عبادات پس از علم و آگاهی درست از مقررات و احکام شرعی تحقق پیدا می کند و ممکن است بی توجهی نسبت به این موضوع و عدم آگاهی از مسایل شرعی باعث از بین رفتن اعمال و عبادات و موجب خطر و ضرر و زیان در دنیا و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احکام در زندگی انسان به اندازه ای مهم و گسترده است که در حدیثی از امام باقر علیه السلام یکی از سه رکن تکامل قلمداد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الكَمالُ كُلُّ الكَمال التَّفَقَّهُ في الدين</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9" w:name="__RefHeading___Toc2785160_653776707"/>
      <w:bookmarkStart w:id="50" w:name="_Toc16"/>
      <w:bookmarkEnd w:id="49"/>
      <w:r>
        <w:rPr>
          <w:rtl w:val="true"/>
        </w:rPr>
        <w:t>اهمیت احکام در نظر علماء و فقها</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 و مراجع شیعه مانند مرحوم شیخ انصاری در رساله عملیه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مرحوم محقق بزرگوار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مورد ابتلای </w:t>
      </w:r>
      <w:bookmarkStart w:id="51" w:name="pg10842_108694"/>
    </w:p>
    <w:p>
      <w:pPr>
        <w:pStyle w:val="BookText"/>
        <w:rPr/>
      </w:pPr>
      <w:bookmarkEnd w:id="51"/>
      <w:r>
        <w:rPr>
          <w:rFonts w:ascii="IRNazanin" w:hAnsi="IRNazanin" w:eastAsia="IRNazanin"/>
          <w:color w:val="111111"/>
          <w:sz w:val="28"/>
          <w:sz w:val="28"/>
          <w:szCs w:val="28"/>
          <w:rtl w:val="true"/>
          <w:lang w:bidi="fa-IR"/>
        </w:rPr>
        <w:t>خود را ترک کند و در صدد یاد گرفتن آنها نباشد فاسق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بر همین اساس، مراجع معظم تقلید شیعه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مسایلی را که انسان غالباً به آنها احتیاج دارد واجب است یاد بگیرد</w:t>
      </w:r>
      <w:r>
        <w:rPr>
          <w:rFonts w:eastAsia="IRNazanin" w:cs="IRNazanin"/>
          <w:color w:val="111111"/>
          <w:sz w:val="28"/>
          <w:szCs w:val="28"/>
          <w:rtl w:val="true"/>
          <w:lang w:bidi="fa-IR"/>
        </w:rPr>
        <w:t>».</w:t>
      </w:r>
    </w:p>
    <w:p>
      <w:pPr>
        <w:pStyle w:val="Heading3"/>
        <w:numPr>
          <w:ilvl w:val="2"/>
          <w:numId w:val="1"/>
        </w:numPr>
        <w:rPr/>
      </w:pPr>
      <w:bookmarkStart w:id="52" w:name="__RefHeading___Toc2785162_653776707"/>
      <w:bookmarkStart w:id="53" w:name="_Toc17"/>
      <w:bookmarkEnd w:id="52"/>
      <w:r>
        <w:rPr>
          <w:rtl w:val="true"/>
        </w:rPr>
        <w:t>اهمیت احکام در نظر شیعیان صدر اسلام</w:t>
      </w:r>
      <w:bookmarkEnd w:id="53"/>
    </w:p>
    <w:p>
      <w:pPr>
        <w:pStyle w:val="BookText"/>
        <w:rPr/>
      </w:pPr>
      <w:r>
        <w:rPr>
          <w:rFonts w:ascii="IRNazanin" w:hAnsi="IRNazanin" w:eastAsia="IRNazanin"/>
          <w:color w:val="111111"/>
          <w:sz w:val="28"/>
          <w:sz w:val="28"/>
          <w:szCs w:val="28"/>
          <w:rtl w:val="true"/>
          <w:lang w:bidi="fa-IR"/>
        </w:rPr>
        <w:t>در صدر اسلام شیعیان نسبت به فراگیری احکام و مسایل دینی فوق العاده اهمیت می دادند به طوری که جابر بن عبدالله انصاری برای شنیدن حدیثی از عبدالله نامی درباره قصاص ،شتری خریداری کرد و بار سفر بست و با طی مسافت یک ماه به سوی شام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قصه ای دیگر مسلمة بن مخلّد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مصر در منزل خود بودم که دربان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شتر سواری بر در خانه ایستاده و اجازهٔ ملاقات می خواهد از وی پرسیدم کیستی؟ پاسخ داد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پنجره بیرون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پایین بیایم یا شما بالا می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شما پایین بیا نه من بالا می آیم شنیده ام حدیثی در فضیلت پرده پوشی بر مسلمانان از پیامبر صلی الله علیه و اله نقل می کنی آمده ام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سَتَرَ عَلَى مُؤمِنٍ عَورَةً فَكَأَنَّما أَحْيا مَؤودة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عيب مؤمنی را بپوشاند مثل این است که زنده به گوری را از مرگ نجات داده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4" w:name="__RefHeading___Toc2785164_653776707"/>
      <w:bookmarkStart w:id="55" w:name="_Toc18"/>
      <w:bookmarkEnd w:id="54"/>
      <w:r>
        <w:rPr>
          <w:rtl w:val="true"/>
        </w:rPr>
        <w:t>فقه و فقها و فقاهت</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در لغت،به معنای فهمیدن ،ادراک و دانش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بالشَّيء وَ الْفَهْمُ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دانستن و علم خاص را فقه می گویند نه هر علم و دانشی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معنای فهم عمیق و بصیرت کامل به حقیقت یک چیز و پی بردن از یک امر ظاهر و آشکار به یک حقیقت مخفی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التوصل الى علم غايب بعلم ،شاهد فهو اخص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،در اصطلاح ،عبارت است از علم به احکام شرعیهٔ فرعیه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منابع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هو العلم بالاحكام الشرعية الفرعية عن ادلتها التفصيلية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بنابراین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تعمّق و فهم عمیق بوده و فقیه مانند آنچه در منطق آمده که از مبادی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کبرای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مجهولی را به دست می آورد از علوم شاهد نظیر علم رجال و حدیث به کمک علوم مختلف دیگری علم غایبی را به دست می آورد و استنباط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فقها که جایگاه و منزلت بسیار عظیمی در اسلام دارند پس از برخورداری از علوم متعدد مانند، ادبیات، تفسیر، منطق، حدیث و رجال احکام فرعی را از منابع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اجتهاد نموده و با نظر کارشناسی و محققانه خود به صورت فتوا حکم یا احتیاط صادر و مقلدین و پیروان مکتب اسلام را بهره مند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به معنای استخراج احکام از منابع فقه به معنای علم استنباط احکام و فقیه به معنای پژوهشگر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و بیان احکام شرعی که مایۀ تربیت و هدایت بشر است و از سر چشمه قرآن و احادیث اقتباس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صلی الله وعلیه و اله تاکنون دوران بسیار شکوفایی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فقهای بزرگوار در هر عصری این بوده که مردم در پرتو فقه و فقاهت، علم دین، دین داری و دین شناسی با آیین صحیح زندگی آشنا شوند و نظام عملی خود را با فقه و احکام شرعیه عجین و مقرون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پهناور و با عظمت آفرینش محکوم به احکام حکیمانه خداوند حکیم می،باشد لذا از نظم و ثبات خاصی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تکوینی الهی با حساب خاصی بر اساس اعداد و ارقام و کیفیات حکیمانه ای مستقر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حکومت تشریعی خداوند نیز از جهت نظری و محتوا با نظام تکوین هماهنگ و از حکمت، فلسفه و اسرار حکیمانه ای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نظام عملی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نظام تکوین و تشریع هماهنگ باشد از رشد و تکامل ابدی بهره مند خواهد گردید؛ زیرا در قوانین و احکام الهی مصلحت و سعادت انسان هدف اصلی است و در آن مجموعه بایدها نبایدها بر اساس جلب مصالح و دوری از مفاسد در قالب احکام خمسه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آنچه به خیر و مصلحت انسان بوده که باید به آن عمل شود واجب قلمداد شده و آنچه مفسده دارد که باید ترک شود حرام نامیده شده، و چیزی که انجام آن بهتر و به صلاح انسان است مستحب، و آنچه ترک آن پسندیده تر باشد به عنوان مکروه ،و هر کاری که انجام و ترک آن مساوی است مباح نامیده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مذکور توسط پیامبر صلی الله علیه واله و امامان معصوم علیهم السلام در صدر اسلام به مردم و منتقل گردید و در عصر غیبت نیز علما و فقهای جامع الشرایط که وجود مبارکشان به حصن و قلعه تشبیه شده، پیوسته پناهگاه دینی مردم و نگهبانان اسلام بوده و احکام شرع مقدس اسلام را به مردم منتقل ساخته اند و کتب متعددی را در این زمینه تألیف </w:t>
      </w:r>
      <w:bookmarkStart w:id="56" w:name="pg10842_108700"/>
    </w:p>
    <w:p>
      <w:pPr>
        <w:pStyle w:val="BookText"/>
        <w:rPr/>
      </w:pPr>
      <w:bookmarkEnd w:id="56"/>
      <w:r>
        <w:rPr>
          <w:rFonts w:ascii="IRNazanin" w:hAnsi="IRNazanin" w:eastAsia="IRNazanin"/>
          <w:color w:val="111111"/>
          <w:sz w:val="28"/>
          <w:sz w:val="28"/>
          <w:szCs w:val="28"/>
          <w:rtl w:val="true"/>
          <w:lang w:bidi="fa-IR"/>
        </w:rPr>
        <w:t>و منتشر ساخته اند،مانند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تذکره، مبسوط، تبصره، مفتاح الكرامه، جامع الشتات، جواهر، شرایع، وسایل، لمعه، عروه و رساله های عملیه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مرحوم محقق حلى پانزده هزار حکم فقهی را در شرایع بیان فرموده یا مرحوم صاحب جواهر بیش از چهل هزار فرع فقهی را بیان داشته است</w:t>
      </w:r>
      <w:r>
        <w:rPr>
          <w:rFonts w:eastAsia="IRNazanin" w:cs="IRNazanin"/>
          <w:color w:val="111111"/>
          <w:sz w:val="28"/>
          <w:szCs w:val="28"/>
          <w:rtl w:val="true"/>
          <w:lang w:bidi="fa-IR"/>
        </w:rPr>
        <w:t>).</w:t>
      </w:r>
    </w:p>
    <w:p>
      <w:pPr>
        <w:pStyle w:val="Heading3"/>
        <w:numPr>
          <w:ilvl w:val="2"/>
          <w:numId w:val="1"/>
        </w:numPr>
        <w:rPr/>
      </w:pPr>
      <w:bookmarkStart w:id="57" w:name="__RefHeading___Toc2785166_653776707"/>
      <w:bookmarkStart w:id="58" w:name="_Toc19"/>
      <w:bookmarkEnd w:id="57"/>
      <w:r>
        <w:rPr>
          <w:rtl w:val="true"/>
        </w:rPr>
        <w:t>تقلید و اجتهاد</w:t>
      </w:r>
      <w:bookmarkEnd w:id="58"/>
    </w:p>
    <w:p>
      <w:pPr>
        <w:pStyle w:val="BookText"/>
        <w:rPr/>
      </w:pPr>
      <w:r>
        <w:rPr>
          <w:rFonts w:ascii="IRNazanin" w:hAnsi="IRNazanin" w:eastAsia="IRNazanin"/>
          <w:color w:val="111111"/>
          <w:sz w:val="28"/>
          <w:sz w:val="28"/>
          <w:szCs w:val="28"/>
          <w:rtl w:val="true"/>
          <w:lang w:bidi="fa-IR"/>
        </w:rPr>
        <w:t>مجموعه احکام شرعیه و مسایل فرعیهٔ فقهیه که نظام عملی انسان را تشکیل می دهد و مايه سعادت و نظم و انضباط زندگی دینی است و کلیات آن در حدود پانصد مورد در قرآن و بیش از آن احادیث و صدها مسأله در رساله های مراجع تقلید آمده، به دو بخش کلی تقسیم میشود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مالی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قراردادهایی که در آن دو طرف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قراردادی که با تصمیم یک طرف انجام می گیرد و نیازی به قبول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طلاق که احتیاجی به قبول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رأس همۀ عبادات و اعمال عبادی است و لذا در آغاز بسیاری از کتب فقهی و رساله های عملیه بحث نماز مطرح گردیده و چون نماز، بدون طهارت محقق نمی شود، قبل از نماز احکام طهارت آمده است از سوی دیگر به دلیل آنکه عبادات توقیفی است و تشخیص آن با کارشناس دینی و متخصص یعنی فقیه مجتهداست لذا در اوّل رساله های عملیه موضوع تقلید عنوان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به معنی عمل نمودن به دستور مجتهد و رجوع عامی و جاهل به عالم و متخصص است و یک مسأله عقلی فطری، منطقی و یکی از نیرومندترین، ریشه دارترین و سود مندترین غرایز بشری است که می تواند انسان را نسبت به آنچه </w:t>
      </w:r>
      <w:r>
        <w:rPr>
          <w:rFonts w:eastAsia="IRNazanin" w:cs="IRNazanin"/>
          <w:color w:val="111111"/>
          <w:sz w:val="28"/>
          <w:szCs w:val="28"/>
          <w:rtl w:val="true"/>
          <w:lang w:bidi="fa-IR"/>
        </w:rPr>
        <w:t xml:space="preserve">- </w:t>
      </w:r>
      <w:bookmarkStart w:id="59" w:name="pg10842_108702"/>
    </w:p>
    <w:p>
      <w:pPr>
        <w:pStyle w:val="BookText"/>
        <w:rPr/>
      </w:pPr>
      <w:bookmarkEnd w:id="59"/>
      <w:r>
        <w:rPr>
          <w:rFonts w:ascii="IRNazanin" w:hAnsi="IRNazanin" w:eastAsia="IRNazanin"/>
          <w:color w:val="111111"/>
          <w:sz w:val="28"/>
          <w:sz w:val="28"/>
          <w:szCs w:val="28"/>
          <w:rtl w:val="true"/>
          <w:lang w:bidi="fa-IR"/>
        </w:rPr>
        <w:t>نمی داند و از تاکتیک و شیوه های خاص آن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عملی آگاه سازد و از همین رهگذر به کمال مطلوب نایل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در هر موضوعی باید به متخصص و اهل خبره مراجعه شود مانند بیمار که به پزشک مراجعه می نماید، در فراگیری و عمل به احکام اسلام نیز باید به مجتهد و مراجع تقلید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یا خود مجتهد باشد و یا از مجتهد تقلید نماید و الا اعمال او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عامی بلاتقلید و اجتهاد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ام خالد معبديه،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قراقر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ام و طبیب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تجویز نموده است، ولی من دین خود را در عهده شما قرار می دهم که اگر در قیامت خداوند به من فرمود چرا چنین کردی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جعفربن محمد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که ذاتاً طالب کمال است به ناچار باید از راه تقلید و الگو گرفتن از صاحبان کمال و علم این خواسته فطری خود را دنبال کند و هنگامی که به سن بلوغ و تکلیف رسید با این وسیله خود را ملزم نماید تا به احکام عملیه اسلام به طور دقیق صحیح و کامل عمل کند تا از همین رهگذر با دستیابی به بهترین راه و روش زندگی موضوع تربیت کامل دینی را در خود تحقق بخشد</w:t>
      </w:r>
      <w:r>
        <w:rPr>
          <w:rFonts w:eastAsia="IRNazanin" w:cs="IRNazanin"/>
          <w:color w:val="111111"/>
          <w:sz w:val="28"/>
          <w:szCs w:val="28"/>
          <w:rtl w:val="true"/>
          <w:lang w:bidi="fa-IR"/>
        </w:rPr>
        <w:t>.</w:t>
      </w:r>
    </w:p>
    <w:p>
      <w:pPr>
        <w:pStyle w:val="Heading3"/>
        <w:numPr>
          <w:ilvl w:val="2"/>
          <w:numId w:val="1"/>
        </w:numPr>
        <w:rPr/>
      </w:pPr>
      <w:bookmarkStart w:id="60" w:name="__RefHeading___Toc2785168_653776707"/>
      <w:bookmarkStart w:id="61" w:name="_Toc20"/>
      <w:bookmarkEnd w:id="60"/>
      <w:r>
        <w:rPr>
          <w:rtl w:val="true"/>
        </w:rPr>
        <w:t>پرسش و پاسخ یا در جستجوی مسایل</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تربیتی و آسمانی اسلام نسبت به کسب علم و آگاهی و رفع جهل تأکید فراوانی شده است تا آنجا که حتی از پرنده ای مانند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باید علم آموخت دامنۀ علم آموزی به حدی وسیع است که محدود به زمان و مکان و شخص خاص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اطلبوا العلم من المهد </w:t>
      </w:r>
      <w:r>
        <w:rPr>
          <w:rFonts w:eastAsia="IRNazanin" w:cs="IRNazanin"/>
          <w:color w:val="111111"/>
          <w:sz w:val="28"/>
          <w:szCs w:val="28"/>
          <w:rtl w:val="true"/>
          <w:lang w:bidi="fa-IR"/>
        </w:rPr>
        <w:t xml:space="preserve">- </w:t>
      </w:r>
      <w:bookmarkStart w:id="62" w:name="pg10842_108704"/>
    </w:p>
    <w:p>
      <w:pPr>
        <w:pStyle w:val="BookText"/>
        <w:rPr/>
      </w:pPr>
      <w:bookmarkEnd w:id="62"/>
      <w:r>
        <w:rPr>
          <w:rFonts w:ascii="Amiri" w:hAnsi="Amiri" w:eastAsia="Amiri" w:cs="Amiri"/>
          <w:color w:val="111111"/>
          <w:sz w:val="28"/>
          <w:sz w:val="28"/>
          <w:szCs w:val="28"/>
          <w:rtl w:val="true"/>
          <w:lang w:bidi="ar-SA"/>
        </w:rPr>
        <w:t>الى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المومن يأخذها اينما وجدها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نیز پروردگار متعال به بندۀ خود خطاب می کند آیا در مسایل و احکام و معارف دین خود علم داشتی؟ اگر در جواب بگوید بلی علم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عمل نکردی؟ و اگر بگوید نمی دانستم،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نیاموختی تا عمل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قال الله تعالى للعبد آكنت عالماً؟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عملت؟ و ان قال كنت جاهلاً قال له افلا تعلّمت حتّى تعمل؟</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علم فقه و احکام که عهده دار راه و روش زندگی و بندگی خداست از هر علمی شریف تر و صحت عبادات و معاملات مشروط بر آن است</w:t>
      </w:r>
      <w:r>
        <w:rPr>
          <w:rFonts w:eastAsia="IRNazanin" w:cs="IRNazanin"/>
          <w:color w:val="111111"/>
          <w:sz w:val="28"/>
          <w:szCs w:val="28"/>
          <w:rtl w:val="true"/>
          <w:lang w:bidi="fa-IR"/>
        </w:rPr>
        <w:t>.</w:t>
      </w:r>
    </w:p>
    <w:p>
      <w:pPr>
        <w:pStyle w:val="Heading3"/>
        <w:numPr>
          <w:ilvl w:val="2"/>
          <w:numId w:val="1"/>
        </w:numPr>
        <w:rPr/>
      </w:pPr>
      <w:bookmarkStart w:id="63" w:name="__RefHeading___Toc2785170_653776707"/>
      <w:bookmarkStart w:id="64" w:name="_Toc21"/>
      <w:bookmarkEnd w:id="63"/>
      <w:r>
        <w:rPr>
          <w:rtl w:val="true"/>
        </w:rPr>
        <w:t>مباحث کلی فقه و احکام و تکلیف</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نیز اشاره شد، فقه به معنای فهم عمیق و با تعمق است و در اصطلاح قرآن و سنت علم وسیع عمیق به معارف و دستورات اسلامی است و فقهای شیعه از بین مجموعه تعالیم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اعتقادات، اخلاقیات و امور تربیتی، احکام و مسایل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فقه را در مورد قسم سوم به کار می برند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دربارۀ معنای فقه و فقیه و اجتهاد و تقلید و احکام هر کدام باید مباحثی را طرح نمود که در این جا به طور اجمال به بعضی از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یا ادله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شرایط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احکام از یک جهت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از حدث که شرط واقعی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علمی یا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از 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احکام از یک جهت دیگر نیز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یا قطعی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صحت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عمل با دستور دین؛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معصومین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عمل بدون آن چون خاکستر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ریایی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مانع یا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استحاضه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اهل 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سیاسی و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تقبل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اقتصادی؛ شرط اجتماعی؛ شرط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اشاره شده کسی که از راه حرام مالی را کسب کند عبادات او قبول نیست یا عاق والدین و فرار ازجنگ و عواملی دیگر که باعث عدم قبولی اعمال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کمال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پیشتاز بودن در عمل، دوام عمل، زمان خاص انجام دادن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خاص انجام دادن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بهترین حالت و با کیفیت خاص،انجام دادن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نکردن عمل یا اخلاص، حضور قلب در نماز و غیره</w:t>
      </w:r>
      <w:r>
        <w:rPr>
          <w:rFonts w:eastAsia="IRNazanin" w:cs="IRNazanin"/>
          <w:color w:val="111111"/>
          <w:sz w:val="28"/>
          <w:szCs w:val="28"/>
          <w:rtl w:val="true"/>
          <w:lang w:bidi="fa-IR"/>
        </w:rPr>
        <w:t xml:space="preserve">). </w:t>
      </w:r>
      <w:bookmarkStart w:id="65" w:name="pg10842_108708"/>
    </w:p>
    <w:p>
      <w:pPr>
        <w:pStyle w:val="BookText"/>
        <w:rPr/>
      </w:pPr>
      <w:bookmarkEnd w:id="65"/>
      <w:r>
        <w:rPr>
          <w:rFonts w:ascii="IRNazanin" w:hAnsi="IRNazanin" w:eastAsia="IRNazanin"/>
          <w:color w:val="111111"/>
          <w:sz w:val="28"/>
          <w:sz w:val="28"/>
          <w:szCs w:val="28"/>
          <w:rtl w:val="true"/>
          <w:lang w:bidi="fa-IR"/>
        </w:rPr>
        <w:t>اقسام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وظیفه انسان را نسبت به اعمال مشخص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باید آن را انجام داد و ترک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انجام دادن آن بهتر است و موجب رضای خدا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نباید انجام داد و انجام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ترک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خواندن در جایی که عکس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انجام و عدم انجام آن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وضعیت اعمال و اشیاء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،صحت ،طهارت نجاست مانعیت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مانع ارث بردن فرزند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شرط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وجوب يا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 در مقابل وجوب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وجوب غیر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یومیه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به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وجوب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ازاله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وجوب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جمعه یا کفاره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وجوب مقدمی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وجوب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w:t>
      </w:r>
      <w:r>
        <w:rPr>
          <w:rFonts w:eastAsia="IRNazanin" w:cs="IRNazanin"/>
          <w:color w:val="111111"/>
          <w:sz w:val="28"/>
          <w:szCs w:val="28"/>
          <w:rtl w:val="true"/>
          <w:lang w:bidi="fa-IR"/>
        </w:rPr>
        <w:t>).</w:t>
      </w:r>
    </w:p>
    <w:p>
      <w:pPr>
        <w:pStyle w:val="Heading3"/>
        <w:numPr>
          <w:ilvl w:val="2"/>
          <w:numId w:val="1"/>
        </w:numPr>
        <w:rPr/>
      </w:pPr>
      <w:bookmarkStart w:id="66" w:name="__RefHeading___Toc2785172_653776707"/>
      <w:bookmarkStart w:id="67" w:name="_Toc22"/>
      <w:bookmarkEnd w:id="66"/>
      <w:r>
        <w:rPr>
          <w:rtl w:val="true"/>
        </w:rPr>
        <w:t>فهرست احکام</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تکالیف الهی مشروط بر عمل به احکام و عمل به احکام نیز مشروط بر یادگیری صحیح و آموزش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فراگیری صحیح احکام عملی اسلام نیز مترتب بر مراجعه به کارشناسان دینی یعنی فقها و مراجع معظم تقلید در غیبت حضرت ولی عصرعلیه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احکام از همین جا مطرح می شود و تمام ابعاد وجودی انسان را اعم از بعد عقلانی، عاطفی، رفتاری و اعم از مسایل مالی عملی و غیره را پوشش می دهد ،که فهرست کامل آن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و 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و سه موضوع مطهرات،نجاسات، نحوه طهارت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از حدث و سه موضوع وضو، غسل،تيمم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خاص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سفاهت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عاريه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ذبح وصيد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الکل و 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نذر و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رضاع و شیر دادن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bookmarkStart w:id="68" w:name="pg10842_108712"/>
    </w:p>
    <w:p>
      <w:pPr>
        <w:pStyle w:val="Heading3"/>
        <w:numPr>
          <w:ilvl w:val="2"/>
          <w:numId w:val="1"/>
        </w:numPr>
        <w:rPr/>
      </w:pPr>
      <w:bookmarkStart w:id="69" w:name="__RefHeading___Toc2785174_653776707"/>
      <w:bookmarkStart w:id="70" w:name="_Toc23"/>
      <w:bookmarkEnd w:id="68"/>
      <w:bookmarkEnd w:id="69"/>
      <w:r>
        <w:rPr>
          <w:rtl w:val="true"/>
        </w:rPr>
        <w:t>تکلیف و تقلید</w:t>
      </w:r>
      <w:bookmarkEnd w:id="70"/>
    </w:p>
    <w:p>
      <w:pPr>
        <w:pStyle w:val="BookText"/>
        <w:rPr/>
      </w:pPr>
      <w:r>
        <w:rPr>
          <w:rFonts w:ascii="IRNazanin" w:hAnsi="IRNazanin" w:eastAsia="IRNazanin"/>
          <w:color w:val="111111"/>
          <w:sz w:val="28"/>
          <w:sz w:val="28"/>
          <w:szCs w:val="28"/>
          <w:rtl w:val="true"/>
          <w:lang w:bidi="fa-IR"/>
        </w:rPr>
        <w:t xml:space="preserve">تکلیف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یا خالی است که در پوست صورت و چهره ظاهر می شود و به معنی ظهور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از کلفت و الزام شاق یا ترغیب و تحريض و تحبیب که همزمان با بلوغ شخص اثر این بلوغ و تکلیف در چهره ظاهری و نیز ابعاد باطنی او جلوه می کند و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مفهوم تکلیف و مکلف دو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الزام به عمل شاق و انجام وظایف توأم با مشقت و رنج و تکلف و دیگر ترغیب و تشویق، که از طرف شارع مقدس اسلام نسبت به تکالیف دینی و اعمال عبادی تشویق و تحریض به عمل آمده؛ همان گونه که معمولاً برای انجام کار پر زحمت افراد تشویق می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برای آن که تشویق و ترغیب و شیرینی عبادت و تکالیف الهی به کام شخص تازه به تکلیف رسیده تلخ و ناگوار جلوه نکند، مکتب تربیتی اسلام به والدین توصیه کرده تا فرزندان خود راقبل از سن بلوغ به عبادت تمرینی عادت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مرواصبيانكم بالصلوه اذا بلغوا سبعا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از سوی دیگر، مسأله تقلید همزمان بافرا رسیدن دوران بلوغ و تکلیف مطرح شده تا بدین وسیله با تقلید و پیروی از دستورات و فتاوای مرجع تقلید بار سنگین تکالیف الهی بر دوش مقلد ایجاد رنج و مشقت فراوان ننماید؛ زیرا در مفهوم تقلید و قلاده همین حقیقت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سنگین استخراج و استنباط احکام بر عهده مجتهد گذارده شده، 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شیرینی و لذت عبادت و افتخار این که انسان مخاطب خدا قرار گرفته و به اوامر و نواهی الهی پایبند شده است به مراتب مهم تر و ارزشمندتر از تحمل رنج و مشقت تکلیف خواهد بود؛ زیرا مسألۀ تکلیف و تقلید ریشه در فطرت خداجوی </w:t>
      </w:r>
      <w:r>
        <w:rPr>
          <w:rFonts w:eastAsia="IRNazanin" w:cs="IRNazanin"/>
          <w:color w:val="111111"/>
          <w:sz w:val="28"/>
          <w:szCs w:val="28"/>
          <w:rtl w:val="true"/>
          <w:lang w:bidi="fa-IR"/>
        </w:rPr>
        <w:t xml:space="preserve">- </w:t>
      </w:r>
      <w:bookmarkStart w:id="71" w:name="pg10842_108714"/>
    </w:p>
    <w:p>
      <w:pPr>
        <w:pStyle w:val="BookText"/>
        <w:rPr/>
      </w:pPr>
      <w:bookmarkEnd w:id="71"/>
      <w:r>
        <w:rPr>
          <w:rFonts w:ascii="IRNazanin" w:hAnsi="IRNazanin" w:eastAsia="IRNazanin"/>
          <w:color w:val="111111"/>
          <w:sz w:val="28"/>
          <w:sz w:val="28"/>
          <w:szCs w:val="28"/>
          <w:rtl w:val="true"/>
          <w:lang w:bidi="fa-IR"/>
        </w:rPr>
        <w:t>انسان دارد و بالفطره تقاضای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پذیرفتن تکالیف الهی برای شخص مکلّف یا مقلد یک افتخار بزرگ است، چون درک می کند که خداوند مهربان او را دوست داشته و رها نکرده و نسبت به سعادت او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 و مادر در جهت پرورش و رشد استعدادهای فرزند خود او را تشویق، تنبیه و امر و نهی می کنند و نسبت به او بی تفاوت نیستند، خدایی که از پدر و مادر مهربان تر است، نیز بندۀ خود را مکلف به تکالیفی می کند که از آن طریق به رشد و سعادت و تکامل نایل گردد و در حد قدرت و توانایی به عبادت خدا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خداوند کسی را جز به میزان قدرت او تکلیف کند و عسر و حرجی برای او فراهم نمی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با این اوصاف، تکلیف و تقلید دو موضوع بسیار مهم و سودمند است که در اجرایی شدن احکام مقدس الهی به وسیله مکلف یا مقلد نقش مهمی ایفامی کند</w:t>
      </w:r>
      <w:r>
        <w:rPr>
          <w:rFonts w:eastAsia="IRNazanin" w:cs="IRNazanin"/>
          <w:color w:val="111111"/>
          <w:sz w:val="28"/>
          <w:szCs w:val="28"/>
          <w:rtl w:val="true"/>
          <w:lang w:bidi="fa-IR"/>
        </w:rPr>
        <w:t>.</w:t>
      </w:r>
    </w:p>
    <w:p>
      <w:pPr>
        <w:pStyle w:val="Heading3"/>
        <w:numPr>
          <w:ilvl w:val="2"/>
          <w:numId w:val="1"/>
        </w:numPr>
        <w:rPr/>
      </w:pPr>
      <w:bookmarkStart w:id="72" w:name="__RefHeading___Toc2785176_653776707"/>
      <w:bookmarkStart w:id="73" w:name="_Toc24"/>
      <w:bookmarkEnd w:id="72"/>
      <w:r>
        <w:rPr>
          <w:rtl w:val="true"/>
        </w:rPr>
        <w:t>سن بلوغ و تکلیف</w:t>
      </w:r>
      <w:bookmarkEnd w:id="73"/>
    </w:p>
    <w:p>
      <w:pPr>
        <w:pStyle w:val="BookText"/>
        <w:rPr/>
      </w:pPr>
      <w:r>
        <w:rPr>
          <w:rFonts w:ascii="IRNazanin" w:hAnsi="IRNazanin" w:eastAsia="IRNazanin"/>
          <w:color w:val="111111"/>
          <w:sz w:val="28"/>
          <w:sz w:val="28"/>
          <w:szCs w:val="28"/>
          <w:rtl w:val="true"/>
          <w:lang w:bidi="fa-IR"/>
        </w:rPr>
        <w:t xml:space="preserve">بلوغ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قمری از اوّل محرم شروع و آخر ذى الحجه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که یک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شمسی از اوّل فروردین شروع و آخر اسفند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سال شمسی </w:t>
      </w:r>
      <w:r>
        <w:rPr>
          <w:rFonts w:eastAsia="IRNazanin" w:cs="IRNazanin"/>
          <w:color w:val="111111"/>
          <w:sz w:val="28"/>
          <w:szCs w:val="28"/>
          <w:rtl w:val="true"/>
          <w:lang w:bidi="fa-IR"/>
        </w:rPr>
        <w:t xml:space="preserve">- </w:t>
      </w:r>
      <w:bookmarkStart w:id="74" w:name="pg10842_108716"/>
    </w:p>
    <w:p>
      <w:pPr>
        <w:pStyle w:val="BookText"/>
        <w:rPr/>
      </w:pPr>
      <w:bookmarkEnd w:id="7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سال قمری بیشتر است؛ زیرا شش ماه اول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ماه اسفند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زمان تکلیف دختران بر اساس سال شمسی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منهای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زمان تکلیف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منهای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تفاوت بلوغ و سن تکلیف پسر و دختر شاید این باشد که سازمان وجودی روحی و جسمی و رشد و پذیرش تکلیف و اقتضای فطری آنان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معمولاً براساس فیزیک و سازمان وجودی خاص زن ها، در هر ماه و سال عادت ماهانه می شوند و به همین جهت از انجام بعضی تکالیف مانند نماز شرعاً ممنوع و محروم می گردند؛ لذا شاید به خاطر جبران این محرومیت تکاملی حدود شش سال زودتر از پسران به بلوغ شرعی می رسند تا با انجام تکالیف الهی به ویژه نماز جبران آن محرومیت بشود</w:t>
      </w:r>
      <w:r>
        <w:rPr>
          <w:rFonts w:eastAsia="IRNazanin" w:cs="IRNazanin"/>
          <w:color w:val="111111"/>
          <w:sz w:val="28"/>
          <w:szCs w:val="28"/>
          <w:rtl w:val="true"/>
          <w:lang w:bidi="fa-IR"/>
        </w:rPr>
        <w:t>.</w:t>
      </w:r>
    </w:p>
    <w:p>
      <w:pPr>
        <w:pStyle w:val="Heading3"/>
        <w:numPr>
          <w:ilvl w:val="2"/>
          <w:numId w:val="1"/>
        </w:numPr>
        <w:rPr/>
      </w:pPr>
      <w:bookmarkStart w:id="75" w:name="__RefHeading___Toc2785178_653776707"/>
      <w:bookmarkStart w:id="76" w:name="_Toc25"/>
      <w:bookmarkEnd w:id="75"/>
      <w:r>
        <w:rPr>
          <w:rtl w:val="true"/>
        </w:rPr>
        <w:t>عمل به تکالیف</w:t>
      </w:r>
      <w:bookmarkEnd w:id="76"/>
    </w:p>
    <w:p>
      <w:pPr>
        <w:pStyle w:val="BookText"/>
        <w:rPr/>
      </w:pPr>
      <w:r>
        <w:rPr>
          <w:rFonts w:ascii="IRNazanin" w:hAnsi="IRNazanin" w:eastAsia="IRNazanin"/>
          <w:color w:val="111111"/>
          <w:sz w:val="28"/>
          <w:sz w:val="28"/>
          <w:szCs w:val="28"/>
          <w:rtl w:val="true"/>
          <w:lang w:bidi="fa-IR"/>
        </w:rPr>
        <w:t>بر هر مسلمانی واجب است به تکالیف خود 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عمل کردن به طور صحیح مشروط و ملازم با یادگیری و فراگیری صحیح احکام الهی است، بنابراین، از باب مقدمه واجب ،بر مکلف لازم است قبل از عمل به احکام ،آنها را به طور کامل بیاموزد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یادگیری احکام به دو صورت تحقق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تقليدى </w:t>
      </w:r>
      <w:r>
        <w:rPr>
          <w:rFonts w:eastAsia="IRNazanin" w:cs="IRNazanin"/>
          <w:color w:val="111111"/>
          <w:sz w:val="28"/>
          <w:szCs w:val="28"/>
          <w:rtl w:val="true"/>
          <w:lang w:bidi="fa-IR"/>
        </w:rPr>
        <w:t xml:space="preserve">- </w:t>
      </w:r>
      <w:bookmarkStart w:id="77" w:name="pg10842_108718"/>
    </w:p>
    <w:p>
      <w:pPr>
        <w:pStyle w:val="Heading3"/>
        <w:numPr>
          <w:ilvl w:val="2"/>
          <w:numId w:val="1"/>
        </w:numPr>
        <w:rPr/>
      </w:pPr>
      <w:bookmarkStart w:id="78" w:name="__RefHeading___Toc2785180_653776707"/>
      <w:bookmarkStart w:id="79" w:name="_Toc26"/>
      <w:bookmarkEnd w:id="77"/>
      <w:bookmarkEnd w:id="78"/>
      <w:r>
        <w:rPr>
          <w:rtl w:val="true"/>
        </w:rPr>
        <w:t>الزامی بودن تکالیف</w:t>
      </w:r>
      <w:bookmarkEnd w:id="79"/>
    </w:p>
    <w:p>
      <w:pPr>
        <w:pStyle w:val="BookText"/>
        <w:rPr/>
      </w:pPr>
      <w:r>
        <w:rPr>
          <w:rFonts w:ascii="IRNazanin" w:hAnsi="IRNazanin" w:eastAsia="IRNazanin"/>
          <w:color w:val="111111"/>
          <w:sz w:val="28"/>
          <w:sz w:val="28"/>
          <w:szCs w:val="28"/>
          <w:rtl w:val="true"/>
          <w:lang w:bidi="fa-IR"/>
        </w:rPr>
        <w:t xml:space="preserve">کسی که مسأله ای از مسایل مورد ابتلا و واجب یا حلال و حرام خدا را نمی داند واجب است یاد بگیرد و یاد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جزء واجبات الهی است که کوتاهی از آن ممکن است انسان را به گناه و معصیت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مسأله ای از مسایل را می داند و می بیند شخصی همان مسأله را اطلاع ندارد، موظف است به او تذکر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،مجموعه ای از تکالیف الهی بر عهده و ذمّه مکلّف و مقلد است و تا اسباب سقوط تکلیف و بری شدن از آن فراهم نگردد انسان مسؤول آن خواهد بود</w:t>
      </w:r>
      <w:r>
        <w:rPr>
          <w:rFonts w:eastAsia="IRNazanin" w:cs="IRNazanin"/>
          <w:color w:val="111111"/>
          <w:sz w:val="28"/>
          <w:szCs w:val="28"/>
          <w:rtl w:val="true"/>
          <w:lang w:bidi="fa-IR"/>
        </w:rPr>
        <w:t>.</w:t>
      </w:r>
    </w:p>
    <w:p>
      <w:pPr>
        <w:pStyle w:val="Heading3"/>
        <w:numPr>
          <w:ilvl w:val="2"/>
          <w:numId w:val="1"/>
        </w:numPr>
        <w:rPr/>
      </w:pPr>
      <w:bookmarkStart w:id="80" w:name="__RefHeading___Toc2785182_653776707"/>
      <w:bookmarkStart w:id="81" w:name="_Toc27"/>
      <w:bookmarkEnd w:id="80"/>
      <w:r>
        <w:rPr>
          <w:rtl w:val="true"/>
        </w:rPr>
        <w:t>اسباب سقوط تکلیف</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بعضی از شرایط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عقل یا قدرت یا عدم بلوغ</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شدن تکلیف به صورت صحیح و مطابق با دستور دین توسط خود شخص مكلّف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تکلیف توسط نایب در شرایط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شدن عذر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امر مهم</w:t>
      </w:r>
      <w:r>
        <w:rPr>
          <w:rFonts w:eastAsia="IRNazanin" w:cs="IRNazanin"/>
          <w:color w:val="111111"/>
          <w:sz w:val="28"/>
          <w:szCs w:val="28"/>
          <w:rtl w:val="true"/>
          <w:lang w:bidi="fa-IR"/>
        </w:rPr>
        <w:t>).</w:t>
      </w:r>
    </w:p>
    <w:p>
      <w:pPr>
        <w:pStyle w:val="Heading3"/>
        <w:numPr>
          <w:ilvl w:val="2"/>
          <w:numId w:val="1"/>
        </w:numPr>
        <w:rPr/>
      </w:pPr>
      <w:bookmarkStart w:id="82" w:name="__RefHeading___Toc2785184_653776707"/>
      <w:bookmarkStart w:id="83" w:name="_Toc28"/>
      <w:bookmarkEnd w:id="82"/>
      <w:r>
        <w:rPr>
          <w:rtl w:val="true"/>
        </w:rPr>
        <w:t>نظر مجتهد در ارتباط با مقلد و بعضی از اصطلاحات فقهی</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دستور و الزام کردن است و در اصطلاح آن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مجتهد در موضوع مشخص و معینی نظر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حكم كند فردا اول شوال و روز عید فطر است و یا آن که در مورد اختلاف بین دو نفر و یا صلاح اندیشی اجتماعی فرد یا افرادی را بر امری الزام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 به طور کلی است مانند این که بگوید کسی که روزه واجب دارد روزه مستحبی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اساسی بین حکم و فتوا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پیرامون موضوعات است و فتوا در مورد احکام مسایل رساله های عملیه مراجع معظم تقلید، فتوا است که مقلد 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این تعبیرها بیان شود فتوای صریح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غیر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 این تعبیرها بیان شود به منزله فتوا و یا در حکم فتوا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بلکه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وجه یا خالی از قوت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این است که در حکم فتوی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حرمت مگر آن که قرینه ای باشد که حاکی از عدم فتوی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بعید نیست فتوی این است، مگر قرینه ای بر خلاف آن باشد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بر آن منطبق نیست و در حکم فتوا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یک از موارد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و آنچه که به منزله فتوا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نمی تواند به مجتهد دیگری حتی در یک مسأله رجوع کند، بلکه باید طبق همان عمل ،کند اما گاهی مجتهد به دلیلی فتوا نمی دهد بلکه جهت اطمینان به رسیدن به واقع احتیاط می کند که احتیاط مجتهد نیز بر دو قسم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احتیاطی است که مسبوق یا ملحوق به فتوا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يا بعد احتیاط فتوا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وظیفه مقلد آن است که یا طبق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یا به فتوای مجتهد اعلم دیگری عمل نماید و اگر او نیز فتوا نداشت به اعلم بعد از او و همین طور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تعبیرهایی که به معنای احتیاط واجب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مسبوق یا ملحوق به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مورد تأمل بود احتیاط واجب در ترک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،لايخلو من اشكال لا يبعد لا يخلو عن وجه الاقوى ذلك ، محل اشكال است،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 آن مشکل است و دلالت بر احتیاط واجب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واجب امری است مطابق با احتیاط که فقیه همراه آن فتوا نداده و رعایت احتیاط را کرده و لذا مقلد می تواند به نظر مجتهد دیگری که در رتبه بعد از او قرار دارد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است که مجتهد رعایت آن را لازم دانسته و در مقام عمل تفاوتی بین لازم و واجب برای مقلد نیست؛ چنان که بعضی گفته اند، اگر مجتهد دلیل الزامی بودن امری را از آیات و روایات استفاده کند به طوری که بتواند آن را به شارع نسبت دهد تعبیر به واجب می کند و اگر الزامی بودن آن را از جای دیگر نظیر ادله عقلیه استفاده کند به طوری که استناد آن به شارع میسر نباشد، تعبیر به لازم می کند و همین تفاوت را باید در احتیاط لازم و احتیاط واجب در نظر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احتیاطی است که مسبوق یا ملحوق به فتوا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 عدم وجوب یا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است غیر فتوای مجتهد که رعایت آن واجب و الزامی نیست، مانند آن که مجتهد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ظرف نجس را یک مرتبه در آب گر بشویید پاک است؛ اگرچه احتیاط آن است که سه مرتبه بشویید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تعبیرهایی که در این مورد به کار می رود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بلکه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جهلش مقصر نیست و به جهالت خود، توجه و التفات ندارد و اصلاً جهالت خود را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می داند جاهل است، نه درگذشته و نه فعلاً قادر به رفع جهالت خود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 که در جهلش مقصر است و به جهالت خود توجه و التفات دارد و قادر به رفع جهالت نیز هست و با این وصف اقدامی به عمل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از بین بردن جهالت برای او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جاهل قاصر است این نسبت را بیشتر به کسی می دهند که در دو مورد از نماز جاهل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و اخفات،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 در موضع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واجب است بر دیگران که به او اعلام کنند ولی تا اعلام نکرده اند،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یا نجاستی است که بر جسم انسان یا غیر آن عارض می شود و با شستن و پاک نمودن از بین می رود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به بدن یا لباس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قذارت یا نجاست باطنی است که به سببی از اسباب مانند بول یا احتلام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نجاست مربوط به بیرون بدن انسان نیست بلکه از داخل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باعث وضو برای نماز شود که موجبات وضو هفت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 برد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غسل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مانند احتلام موجب غسل برای 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غسل نیز به خاطر نماز واجب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وافعی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در نماز که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اخلال آنها، دانسته یا ندانسته موجب بطلان نماز می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سجود،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شرایط همه شرط علمی است طهارت از خبث نیز مشروط بر آن که قبلاً نمی دانسته و فراموش کرده شرط علمی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چهار فرسخ که پس از طی آن با شرایطی نماز شکسته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برگشت هشت فرسخ که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مسافت که در آن صدای اذان و دیوار محل اقامت قابل تشیخص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ای که از آن به ،بعد مسافر نماز را شکسته می خواند و روزه را باطل می کند تقریباً دو کیلومتری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مسافر بر توقف ده روز یا بیشتر در یک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با مسلمانان در حال جنگ و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در بلاد اسلامی با شرایط مخصوص اهل ذمه ،در پناه حکومت اسلامی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منکر خدا و رسول یا حکمی از ضروریات دین شده که انکارش به انکار خدا و رسول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یا مادر مسلمان متولد شده و خودش نیز مسلمان بوه و سپس از دین خارج گشته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پدر و مادر غیر مسلمان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پس از اظهار کفر مسلمان شده و مجدداً کافر گردیده است</w:t>
      </w:r>
      <w:r>
        <w:rPr>
          <w:rFonts w:eastAsia="IRNazanin" w:cs="IRNazanin"/>
          <w:color w:val="111111"/>
          <w:sz w:val="28"/>
          <w:szCs w:val="28"/>
          <w:rtl w:val="true"/>
          <w:lang w:bidi="fa-IR"/>
        </w:rPr>
        <w:t xml:space="preserve">. </w:t>
      </w:r>
      <w:bookmarkStart w:id="84" w:name="pg10842_108727"/>
    </w:p>
    <w:p>
      <w:pPr>
        <w:pStyle w:val="Heading3"/>
        <w:numPr>
          <w:ilvl w:val="2"/>
          <w:numId w:val="1"/>
        </w:numPr>
        <w:rPr/>
      </w:pPr>
      <w:bookmarkStart w:id="85" w:name="__RefHeading___Toc2785186_653776707"/>
      <w:bookmarkStart w:id="86" w:name="_Toc29"/>
      <w:bookmarkEnd w:id="84"/>
      <w:bookmarkEnd w:id="85"/>
      <w:r>
        <w:rPr>
          <w:rtl w:val="true"/>
        </w:rPr>
        <w:t>راه های شناخت مجتهد جامع الشرایط و مجتهد اعلم</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یقین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عادل بگویند؛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اهل علم که می توانند مجتهد و اعلم را تشخیص دهند اطمینان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راه می توان فتوای مجتهد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از خود مجتهد؛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دو نفر 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کسی که مورد اطمینان و راستگو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از رسالهٔ مورد اطمینان</w:t>
      </w:r>
      <w:r>
        <w:rPr>
          <w:rFonts w:eastAsia="IRNazanin" w:cs="IRNazanin"/>
          <w:color w:val="111111"/>
          <w:sz w:val="28"/>
          <w:szCs w:val="28"/>
          <w:rtl w:val="true"/>
          <w:lang w:bidi="fa-IR"/>
        </w:rPr>
        <w:t>.</w:t>
      </w:r>
    </w:p>
    <w:p>
      <w:pPr>
        <w:pStyle w:val="Heading3"/>
        <w:numPr>
          <w:ilvl w:val="2"/>
          <w:numId w:val="1"/>
        </w:numPr>
        <w:rPr/>
      </w:pPr>
      <w:bookmarkStart w:id="87" w:name="__RefHeading___Toc2785188_653776707"/>
      <w:bookmarkStart w:id="88" w:name="_Toc30"/>
      <w:bookmarkEnd w:id="87"/>
      <w:r>
        <w:rPr>
          <w:rtl w:val="true"/>
        </w:rPr>
        <w:t>بقاء بر تقلید از مجتهد میت</w:t>
      </w:r>
      <w:bookmarkEnd w:id="88"/>
    </w:p>
    <w:p>
      <w:pPr>
        <w:pStyle w:val="BookText"/>
        <w:rPr/>
      </w:pPr>
      <w:r>
        <w:rPr>
          <w:rFonts w:ascii="IRNazanin" w:hAnsi="IRNazanin" w:eastAsia="IRNazanin"/>
          <w:color w:val="111111"/>
          <w:sz w:val="28"/>
          <w:sz w:val="28"/>
          <w:szCs w:val="28"/>
          <w:rtl w:val="true"/>
          <w:lang w:bidi="fa-IR"/>
        </w:rPr>
        <w:t>بدون شک تقلید ابتدایی از میت جایز نیست ،اما باقی ماندن بر فتوای مجتهدی که انسان از او تقلید می کرد و اکنون از دنیا رفته مشروط و منوط بر نظر مجتهد حی اعلم است که اکثر مراجع مشهور فعلی چنین حکمی را واجب یا جایز می دانند</w:t>
      </w:r>
      <w:r>
        <w:rPr>
          <w:rFonts w:eastAsia="IRNazanin" w:cs="IRNazanin"/>
          <w:color w:val="111111"/>
          <w:sz w:val="28"/>
          <w:szCs w:val="28"/>
          <w:rtl w:val="true"/>
          <w:lang w:bidi="fa-IR"/>
        </w:rPr>
        <w:t>.</w:t>
      </w:r>
    </w:p>
    <w:p>
      <w:pPr>
        <w:pStyle w:val="Heading3"/>
        <w:numPr>
          <w:ilvl w:val="2"/>
          <w:numId w:val="1"/>
        </w:numPr>
        <w:rPr/>
      </w:pPr>
      <w:bookmarkStart w:id="89" w:name="__RefHeading___Toc2785190_653776707"/>
      <w:bookmarkStart w:id="90" w:name="_Toc31"/>
      <w:bookmarkEnd w:id="89"/>
      <w:r>
        <w:rPr>
          <w:rtl w:val="true"/>
        </w:rPr>
        <w:t>چند مسأله قابل توجه درباره تقلید</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شناخت مجتهد اعلم مشکل است باید از کسی تقلید نمود که احتمال اعلم بودن او باشد، بلکه اگر احتمال ضعیفی هم بدهد که کسی اعلم است و بداند دیگری از اواعلم نیست باید از او تقلید کند و اگر چند نفر در نظر او اعلم از دیگران و با یکدیگر مساوی باشند باید از یکی از آنان تقلید کند اما رجوع از مرجع مساوی به مساوی دیگر را برخی از مراجع جایز و برخی غیر جایز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عروه مسأله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مسایلی که ارتباط با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مسأله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مسأله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اراکی ،خویی ،مکارم، نوری،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حاشیه عروه،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الاستفتاءات، سؤال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در مسایلی که یاد گرفته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اجمالی به مخالفت با واقع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عروه،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صورت تساوی چند مرجع اکثر مراجع تبعیض در تقلید را جایز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درمسایلی که با هم ارتباطی ندارند می تواند بعضی مسایل را از یکی و بعضی دیگر را از مجتهد دیگر تقلید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مجتهد اعلم در مسأله ای فتوا دهد، مقلد آن مجتهد نمی تواند در آن مسأله به فتوای مجتهد دیگر عمل کند ولی اگر فتوا ندهد و بفرماید احتیاط آن است؛ مثلاً بفرماید احتیاط آن است که در رکعت سوم و چهارم نماز سه مرتبه تسبیحات اربعه ،بگوید مقلد باید به این احتیاط که احتیاط واجبش می گویند عمل کند و سه مرتبه بگوید یا بنابر احتیاط واجب به فتوای مجتهد اعلم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در بین بعضی افراد شایع است که در یک مسأله می توان به مجتهد دیگر مراجعه و از او تقلید کرد، صحیح نیست، مگر در صورت مذکور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یقین نکند که فتوای مجتهدش عوض شده است می تواند به آنچه در رساله نوشته شده عمل نماید و اگر احتمال دهد که فتوای او عوض شده، جستجو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مجتهد اعلم بعد از آن که در مسأله ای فتوا داد احتیاط کند مقلد نمی تواند در آن مسأله به فتوای مجتهد دیگر عمل ،کند، بلکه باید یا به فتوا عمل کند یا به احتیاط بعد از فتوا که آن را احتیاط مستحب می گویند، مگر آن که فتوای آن مجتهد نزدیک تر به احتیاط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انسان تاکنون بدون تقلید انجام داده در سه صورت صحیح</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به وظیفهٔ واقعی خود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با فتوای مجتهدی که وظیفه اش تقلید از او بوده یا با فتوای مجتهدی که فعلاً باید از او تقلید کند مطابق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طوری انجام داده باشد که به احتیاط نزدیک تر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842_108735"/>
      <w:bookmarkStart w:id="92" w:name="pg10842_108735"/>
      <w:bookmarkEnd w:id="92"/>
    </w:p>
    <w:p>
      <w:pPr>
        <w:pStyle w:val="Heading2"/>
        <w:numPr>
          <w:ilvl w:val="1"/>
          <w:numId w:val="1"/>
        </w:numPr>
        <w:rPr/>
      </w:pPr>
      <w:bookmarkStart w:id="93" w:name="pg10842_108735"/>
      <w:bookmarkStart w:id="94" w:name="__RefHeading___Toc2785192_653776707"/>
      <w:bookmarkStart w:id="95" w:name="_Toc32"/>
      <w:bookmarkEnd w:id="93"/>
      <w:bookmarkEnd w:id="94"/>
      <w:r>
        <w:rPr>
          <w:rtl w:val="true"/>
        </w:rPr>
        <w:t>بخش دوم</w:t>
      </w:r>
      <w:r>
        <w:rPr>
          <w:rtl w:val="true"/>
        </w:rPr>
        <w:t xml:space="preserve">: </w:t>
      </w:r>
      <w:r>
        <w:rPr>
          <w:rtl w:val="true"/>
        </w:rPr>
        <w:t>روش های بیان احکام</w:t>
      </w:r>
      <w:bookmarkEnd w:id="95"/>
    </w:p>
    <w:p>
      <w:pPr>
        <w:pStyle w:val="Heading3"/>
        <w:numPr>
          <w:ilvl w:val="2"/>
          <w:numId w:val="1"/>
        </w:numPr>
        <w:rPr/>
      </w:pPr>
      <w:bookmarkStart w:id="96" w:name="__RefHeading___Toc2785194_653776707"/>
      <w:bookmarkStart w:id="97" w:name="_Toc33"/>
      <w:bookmarkEnd w:id="96"/>
      <w:r>
        <w:rPr>
          <w:rtl w:val="true"/>
        </w:rPr>
        <w:t>اشاره</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بیان احکام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0842_108738"/>
      <w:bookmarkStart w:id="99" w:name="pg10842_108738"/>
      <w:bookmarkEnd w:id="99"/>
    </w:p>
    <w:p>
      <w:pPr>
        <w:pStyle w:val="Heading3"/>
        <w:numPr>
          <w:ilvl w:val="2"/>
          <w:numId w:val="1"/>
        </w:numPr>
        <w:rPr/>
      </w:pPr>
      <w:bookmarkStart w:id="100" w:name="pg10842_108738"/>
      <w:bookmarkStart w:id="101" w:name="__RefHeading___Toc2785196_653776707"/>
      <w:bookmarkStart w:id="102" w:name="_Toc34"/>
      <w:bookmarkEnd w:id="100"/>
      <w:bookmarkEnd w:id="101"/>
      <w:r>
        <w:rPr>
          <w:rtl w:val="true"/>
        </w:rPr>
        <w:t>روش های بیان احکام</w:t>
      </w:r>
      <w:bookmarkEnd w:id="102"/>
    </w:p>
    <w:p>
      <w:pPr>
        <w:pStyle w:val="Heading4"/>
        <w:numPr>
          <w:ilvl w:val="3"/>
          <w:numId w:val="1"/>
        </w:numPr>
        <w:rPr/>
      </w:pPr>
      <w:bookmarkStart w:id="103" w:name="__RefHeading___Toc2785198_653776707"/>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فقها و علمای شیعه در طول تاریخ روش های جامع و کاملی را به منظور هدایت و تربیت مردم پایه ریزی کرده اند تا بدین وسیله به تمام نیازهای دنیوی و اخروی مادی و معنوی و فردی و اجتماعی آنان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نوع روش یا شیوه ای باید متناسب با موضوع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اشاره شد، موضوع احکام، هدایت و تربیت انسان است و انسان نیز از ابعاد گسترده ای برخوردار است بنابراین روش ها نیز باید به گستردگی دامنه وجودی و متناسب با نیازهای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های کلی که از لحظه تولد تا هنگام مرگ بلکه از قبل از تولد تا پس از مرگ را در بر می گیرد و تمام ادوار عمر آدمی از کودکی، نوجوانی، جوانی، پیری و تمام حالات انسان مانند قیام ،قعود، خواب بیداری، سیری، گرسنگی، سلامتی، ،بیماری، سکوت، تكلّم، سفر و حضر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همانند تابلوی بزرگی از احكام الهی بالای سر و پیشانی انسان نصب گردیده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شیعه با درایت خاص به منظور تقویت پیوند انسان با خدا، ابتدا احکامی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مستقیم در ارتباط با خداست و نیاز به قصد قربت دارد، یعنی عبادات را مطرح و آنگاه مسایل مربوط به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و اخص 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فرموده اند تا از این رهگذر و در پرتو عمل به احکام، عقربه روح انسان در امواج متلاطم دنیا به طور دقیق و بدون هیچ گونه انحرافی بر روی خط مستقیم راه الهی قرار گیرد و افکارو رفتار، اعمال و معاملات انسان با خدا و با مردم راه صحیح و درست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و نیز براساس طرح کلی بسیار زیبای بیان و تدوین احکام که توسط علمای بزرگوار گذشته بنا نهاده شده است، به نظر می رسد باید به طور متنوع و به مقتضای زمان و عصر حاضر با ابزارهای مختلف به آموزش و بیان احکام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بیان احکام یا نحوه آموزش را می توان به چند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که انتزاعی و بر اساس تجربه به دست آمده و در عرض یکدیگر می باشد نه در طول هم و همزمان تحقق پیدا می کند، به پنج روش معمول خلاصه می 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ابزاری و پرسش و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عاطفی و تشویقی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بیان فلسفه یا اسرار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نموداری و دسته بندی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شیوه ها مناسب است مربیان محترم به این نکته توجه فرمایند که بدون برخورداری از مایۀ علمی و مطالعهٔ لازم امکان موفقیت برای آنان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سلاح علم مجهز گردند و نیز از پرسش به منظور رفع جهل دریغ ننموده و مخاطبین را به زحمت و مشقت نیندازند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مکتب تربیتی اسلام، نسبت به علم و آگاهی و رفع جهل از هر کس و از هر چیز، هر چند پرندهای مانند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تأکید فراوان به عمل آمده و دامنۀ آن به حدی وسیع و گسترده است که محدود به هیچ زمان و مکان و شخص خاصی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من المهد الى اللحد،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الحكمة ضالة المؤمن ياخذها اینما وجدها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علم فقه و احکام که عهده دار راه و روش زندگی و بندگی خداست از هر علمی شریف تر بوده و صحت عبادات و معاملات مشروط بر آن است؛ زیرا مثلاً اگر کسی مسایل و احکام شکیات نماز را نداند ممکن است در بین نماز شک به وجود آید و به خاطر جهل نماز را بشکند که در این صورت شکستن ،نماز حرام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مسلمان متشرعی ،باید برای به دست آوردن احکام شرعيه، خوب مطالعه کند و یا از افراد مسأله دان سؤال نماید و اگر چیزی را نمی داند، اولاً، شرم و خجالت نکشد از این که بگوید نمی دانم و ثانیاً، خود و دیگران را برای پاسخ گویی به زحمت و مشقت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سه کلام زیبا از امير المؤمنین علیه السلام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مِنْكُم إِذا سُئِلَ عَمَّا لا يَعلَمْ أَنْ يَقوُلَ لا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نکند و خجالت نکشد هیچ یک از شما اگر چیزی را که از او می پرسند نمی داند بگوید نمی دانم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إِذا لَمْ يَعْلَم الشَّى أَن يَتَعلَّمَهُ</w:t>
      </w:r>
      <w:r>
        <w:rPr>
          <w:rFonts w:eastAsia="Amiri" w:cs="Amiri" w:ascii="Amiri" w:hAnsi="Amiri"/>
          <w:color w:val="111111"/>
          <w:sz w:val="28"/>
          <w:szCs w:val="28"/>
          <w:rtl w:val="true"/>
          <w:lang w:bidi="ar-SA"/>
        </w:rPr>
        <w:t xml:space="preserve">.» </w:t>
      </w:r>
      <w:r>
        <w:rPr>
          <w:rStyle w:val="FootnoteAnchor"/>
          <w:rtl w:val="true"/>
        </w:rPr>
        <w:footnoteReference w:id="60"/>
      </w:r>
      <w:bookmarkStart w:id="105" w:name="pg10842_108744"/>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نکند و خجالت نکشد احدی از این که چیزی را که نمی داند، آن را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سائلُهُم مُتَعَنِتْ وَ مُجِيبُهُم مُتكَلَّفٌ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کننده که شخص را به رنج می اندازد و پاسخ دهنده که رنج را به خود هموار نماید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اکنون هر یک از روش ها را با تفصیل بیشتری بیان می کنیم</w:t>
      </w:r>
      <w:r>
        <w:rPr>
          <w:rFonts w:eastAsia="IRNazanin" w:cs="IRNazanin"/>
          <w:color w:val="111111"/>
          <w:sz w:val="28"/>
          <w:szCs w:val="28"/>
          <w:rtl w:val="true"/>
          <w:lang w:bidi="fa-IR"/>
        </w:rPr>
        <w:t>.</w:t>
      </w:r>
    </w:p>
    <w:p>
      <w:pPr>
        <w:pStyle w:val="Heading4"/>
        <w:numPr>
          <w:ilvl w:val="3"/>
          <w:numId w:val="1"/>
        </w:numPr>
        <w:rPr/>
      </w:pPr>
      <w:bookmarkStart w:id="106" w:name="__RefHeading___Toc2785200_653776707"/>
      <w:bookmarkStart w:id="107" w:name="_Toc36"/>
      <w:bookmarkEnd w:id="106"/>
      <w:r>
        <w:rPr/>
        <w:t>1</w:t>
      </w:r>
      <w:r>
        <w:rPr>
          <w:rtl w:val="true"/>
        </w:rPr>
        <w:t xml:space="preserve">- </w:t>
      </w:r>
      <w:r>
        <w:rPr>
          <w:rtl w:val="true"/>
        </w:rPr>
        <w:t>شیوه ابزاری و پرسش و پاسخ</w:t>
      </w:r>
      <w:bookmarkEnd w:id="107"/>
    </w:p>
    <w:p>
      <w:pPr>
        <w:pStyle w:val="BookText"/>
        <w:rPr/>
      </w:pPr>
      <w:r>
        <w:rPr>
          <w:rFonts w:ascii="IRNazanin" w:hAnsi="IRNazanin" w:eastAsia="IRNazanin"/>
          <w:color w:val="111111"/>
          <w:sz w:val="28"/>
          <w:sz w:val="28"/>
          <w:szCs w:val="28"/>
          <w:rtl w:val="true"/>
          <w:lang w:bidi="fa-IR"/>
        </w:rPr>
        <w:t>یکی از نعمت های بزرگ الهی و ابزار ارزشمندی که خداوند به ما عنایت فرموده، نعمت زبان و قلم است؛ دو نعمت بسیار عظیمی که همواره وسیله انتقال و بیان احکام الهی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،چگونه گفتن و چگونه نوشتن یا شیوهٔ گفتاری و نوشتاری بسیار قابل اهمیت است؛ زیرا نوشتن یا گفتن تنها و بدون ضابطه و تهی از آداب و روش های خاص، نه تنها مؤثر نخواهد بود که گاهی عوارض نامطلوبی را نیز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،گفتن به وسیلهٔ زبان و استفاده از ابزاری چون ضبط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سخنرانی و منبر ،رفتن نوارهای ویدیویی، سی دی ،کاست، رادیو و تلویزیون و غیره و یا نوشتن به وسیله قلم و استفاده از ابزاری چون کتاب، جزوه، پوستر، روزنامه، مجله و غیره دارای آداب و روش های خاصی است که در بیان احکام الهی باید به آن آداب و روش ها به طور کامل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بعضی از آن آداب اشاره می 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کلام یا نوشتن با نام و یاد خداوند و توکل بر او و اخلاص و صداقت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تسلط بر مطلب ،کم گویی و گزیده گویی و متناسب با 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پرهیز از به کار بردن الفاظ یا کلمات مبهم ،رکیک یا تحقیر آمیز و دوری از تکیه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شوق و رغبت و جذابیت با به کار بردن عبارات و جملات زیبا و مناسب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،مثال ،ضرب المثل داستان، شعر وامثال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بحث خمس به داستان حضرت خضرعلیه السلام و سوراخ شدن کشتی به منظور مصون ماندن اشاره شود، یا در شکیات نماز استفاده از ضرب المثل معروف ،شتر دیدی ندیدی ،یا وصله نمودن لباس یا پانسمان زخم بدن در مورد نماز احتیاط 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ثواب نماز جماعت با مثالی زیبا می توان موضوع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انگشتان دست که با یک انگشت می شود تلفن زد، با دو انگشت سطل را بلند کرد، همین طور تا پنج انگشت که می توان آمپول زد و به ده انگشت که رسید کاربردهای فراوانی خواهد داشت و با ده انگشت می توان هر کاری کرد و در دنیا هیچ کاری پیدا نمی شود که شخص بگوید من یازده انگشت لازم دارم، صف نماز جماعت نیز اگر به ده نفر برسد بی نهایت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مواردی که امکان پذیر است احکام به صورت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مانند اعمال حج و عمره که مرحوم شیخ بهایی به شکل یک بیت شعر تمام آن اعمال را با حروف الفبا و به صورت رمزی بیان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اَطَرَّسْت لِلْعُمْرَة اجعل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اَوَوْ أَرْ نَحَطْ رَسَ طَرْمَرْ 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طواف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وقوف به عرفات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مشعر،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از مشعر به منی،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 را دو رکعت نماز طواف،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bookmarkStart w:id="108" w:name="pg10842_108748"/>
    </w:p>
    <w:p>
      <w:pPr>
        <w:pStyle w:val="BookText"/>
        <w:rPr/>
      </w:pPr>
      <w:bookmarkEnd w:id="108"/>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نساء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به منی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جمرات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 سمعی و بصری همچنین طرح سؤال، مشروط بر آن که از تحقیر افراد پرهیز شود، و نیز طرح کارنامه یا شناسنامه احکام پیشنهاد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 دفتر خاص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صفحه اول این کارنامه از محاسبه خمس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بودن موضوع و برخورداری از چارچوب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حاشیه رفتن، شاخه به شاخه شدن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نمودن ورودی و خروجی بحث و نیز خلاصه مطالب همچنین مستند بودن مطالب و ارایه مدارک لازم پیرامون همه مطالب ارایه شده</w:t>
      </w:r>
      <w:r>
        <w:rPr>
          <w:rFonts w:eastAsia="IRNazanin" w:cs="IRNazanin"/>
          <w:color w:val="111111"/>
          <w:sz w:val="28"/>
          <w:szCs w:val="28"/>
          <w:rtl w:val="true"/>
          <w:lang w:bidi="fa-IR"/>
        </w:rPr>
        <w:t>.</w:t>
      </w:r>
    </w:p>
    <w:p>
      <w:pPr>
        <w:pStyle w:val="Heading4"/>
        <w:numPr>
          <w:ilvl w:val="3"/>
          <w:numId w:val="1"/>
        </w:numPr>
        <w:rPr/>
      </w:pPr>
      <w:bookmarkStart w:id="109" w:name="__RefHeading___Toc2785202_653776707"/>
      <w:bookmarkStart w:id="110" w:name="_Toc37"/>
      <w:bookmarkEnd w:id="109"/>
      <w:r>
        <w:rPr/>
        <w:t>2</w:t>
      </w:r>
      <w:r>
        <w:rPr>
          <w:rtl w:val="true"/>
        </w:rPr>
        <w:t xml:space="preserve">- </w:t>
      </w:r>
      <w:r>
        <w:rPr>
          <w:rtl w:val="true"/>
        </w:rPr>
        <w:t>شیوه عملی</w:t>
      </w:r>
      <w:bookmarkEnd w:id="110"/>
    </w:p>
    <w:p>
      <w:pPr>
        <w:pStyle w:val="BookText"/>
        <w:rPr/>
      </w:pPr>
      <w:r>
        <w:rPr>
          <w:rFonts w:ascii="IRNazanin" w:hAnsi="IRNazanin" w:eastAsia="IRNazanin"/>
          <w:color w:val="111111"/>
          <w:sz w:val="28"/>
          <w:sz w:val="28"/>
          <w:szCs w:val="28"/>
          <w:rtl w:val="true"/>
          <w:lang w:bidi="fa-IR"/>
        </w:rPr>
        <w:t>شیوۀ عملی در ابعاد مختلف اخلاقی، اعتقادی ،احکام و غیره نقش بسیار قابل توجهی در تاثیر گذاری مخاطبین ،دارد بدیهی است اگر گفتار و نوشتار انسان با عمل مناسب و ارایه تکنیک های خاص عملی مقارن باشد افراد بیشتر تحت تاثیر قرار خواهند گرفت که شیوۀ عملی جزء برنامه های معصومین علیهم السلام بوده و یکی از موارد يا مصادیق 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دُعَاةِ لِلنَّاسِ بِغَير ألسنتِكُم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همین آموزش عملی اخلاق و احکام است که اکنون نیز این شیوه از بهترین شیوه های بیان احکام به حساب می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بگزارید همان گونه که می بینید من نماز می گزارم</w:t>
      </w:r>
      <w:r>
        <w:rPr>
          <w:rFonts w:eastAsia="IRNazanin" w:cs="IRNazanin"/>
          <w:color w:val="111111"/>
          <w:sz w:val="28"/>
          <w:szCs w:val="28"/>
          <w:rtl w:val="true"/>
          <w:lang w:bidi="fa-IR"/>
        </w:rPr>
        <w:t>».</w:t>
      </w:r>
      <w:r>
        <w:rPr>
          <w:rStyle w:val="FootnoteAnchor"/>
          <w:rtl w:val="true"/>
        </w:rPr>
        <w:footnoteReference w:id="63"/>
      </w:r>
      <w:bookmarkStart w:id="111" w:name="pg10842_108750"/>
    </w:p>
    <w:p>
      <w:pPr>
        <w:pStyle w:val="BookText"/>
        <w:rPr/>
      </w:pPr>
      <w:bookmarkEnd w:id="111"/>
      <w:r>
        <w:rPr>
          <w:rFonts w:ascii="IRNazanin" w:hAnsi="IRNazanin" w:eastAsia="IRNazanin"/>
          <w:color w:val="111111"/>
          <w:sz w:val="28"/>
          <w:sz w:val="28"/>
          <w:szCs w:val="28"/>
          <w:rtl w:val="true"/>
          <w:lang w:bidi="fa-IR"/>
        </w:rPr>
        <w:t>همچنین روایت شده که برای اصلاح وضوی پیرمردی، امام حسن و امام حسین علیهما السلام ،در حضور آن مرد وضو گرفتند و بدین وسیله وضوی صحیح را به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از امام باقرعلیه السلام، نقل شده در جواب کسی که از نحوه وضوی پیامبر صلی الله علیه واله سؤال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طشتی آوردند و امام باقر علیه السلام، وضو ساخت، همان گونه که پیامبرصلی الله علیه واله وضو می ساخت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پیشنهاد می شود مربیان محترم احکام مسایلی را که می شود، به این شیوه آموزش داد، مانند ،وضو ،تیمم ،غسل میت ،نماز و امثال آن را در حضور مخاطبین خود عملاً آموزش بدهند تا بدین وسیله بهتر آنها را فرا گیرند</w:t>
      </w:r>
      <w:r>
        <w:rPr>
          <w:rFonts w:eastAsia="IRNazanin" w:cs="IRNazanin"/>
          <w:color w:val="111111"/>
          <w:sz w:val="28"/>
          <w:szCs w:val="28"/>
          <w:rtl w:val="true"/>
          <w:lang w:bidi="fa-IR"/>
        </w:rPr>
        <w:t>.</w:t>
      </w:r>
    </w:p>
    <w:p>
      <w:pPr>
        <w:pStyle w:val="Heading4"/>
        <w:numPr>
          <w:ilvl w:val="3"/>
          <w:numId w:val="1"/>
        </w:numPr>
        <w:rPr/>
      </w:pPr>
      <w:bookmarkStart w:id="112" w:name="__RefHeading___Toc2785204_653776707"/>
      <w:bookmarkStart w:id="113" w:name="_Toc38"/>
      <w:bookmarkEnd w:id="112"/>
      <w:r>
        <w:rPr/>
        <w:t>3</w:t>
      </w:r>
      <w:r>
        <w:rPr>
          <w:rtl w:val="true"/>
        </w:rPr>
        <w:t xml:space="preserve">- </w:t>
      </w:r>
      <w:r>
        <w:rPr>
          <w:rtl w:val="true"/>
        </w:rPr>
        <w:t>شیوه عاطفی و تشویقی</w:t>
      </w:r>
      <w:bookmarkEnd w:id="113"/>
    </w:p>
    <w:p>
      <w:pPr>
        <w:pStyle w:val="BookText"/>
        <w:rPr/>
      </w:pPr>
      <w:r>
        <w:rPr>
          <w:rFonts w:ascii="IRNazanin" w:hAnsi="IRNazanin" w:eastAsia="IRNazanin"/>
          <w:color w:val="111111"/>
          <w:sz w:val="28"/>
          <w:sz w:val="28"/>
          <w:szCs w:val="28"/>
          <w:rtl w:val="true"/>
          <w:lang w:bidi="fa-IR"/>
        </w:rPr>
        <w:t>اصولاً مردم دارای سه نوع زبان هستند و برای پرسیدن و نیز برای رفع نیازهای دینی خود از این سه نوع زبان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قال یامقال ،زبان حال و زبان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و استعداد مردم بیش از زبان قال آنان است که اگر میدان و اعتماد پیدا کنند بروز خواهند داد و اظهار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پیرامون مسایل شرعی و احکام سؤال یا شبهه زیادی دارند که در درونشان مستور و نهفته است و گاهی به بهانه خجالت یا حیا و امثال آن از کسی سؤال نمی کنند؛ به ویژه در نسل جوان و در سنین بلوغ که گاهی راه را بیراه می روند و بسیاری از احکام شرعیه نادیده گرفته می شود بنابراین، باید با ایجاد ارتباط عاطفی و تشویقی این نگرانی برطرف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شیعه ارتباط عاطفی و تشویقی رهبران دینی و معصومین علیهم السلام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 تقلید و علما با مردم ،به ویژه جوانان و کسانی که تازه به صف مکلّفان پیوسته اند، پایدار بوده و آنان در پاسخ گویی به نیازهای دینی و شرعی مردم با تشویق و ترغیب به یاری آنان همت گماشته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حضور فاطمه زهراعلیها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ضعیف المزاج که درباره نماز با اشکال ها و مسایلی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شما فرستاد تا پرسش های او را با شما مطرح سازم، حضرت زهرا علیها السلام، به پرسش های این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پرسش دیگری را مطرح کرد آن حضرت نیز پاسخ او را فرمود و همین گونه سؤال های متعددی را در میان گذاشت تا به ده سؤال رسید و حضرت به تمام آنها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علت کثرت سؤال ها احساس شرمندگی و از بیان و بازگو نمودن سؤالات بیشتر خجالت کشید و خودداری نمود، به همین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مزاحم نمی شوم،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که به نظرت می رسد بپرس و از بازگو نمودن آن شرمگین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برای ترغیب و تشویق آن زن 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مدت یک روز بارگران و سنگینی را به دوش کشد و آن را بالای بام خانه ای حمل کند و در برابر آن حق الزحمه ای معادل هزار دینار دریافت نماید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پاداش و مزد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زحمت بارگران بر او ناگوار و غیر قابل تحمل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 و اجرت من در برابر پاسخ به هر سؤالی بیشتر از دُرّ و مرواریدی است که فاصله میان آسمان و زمین را پر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پیرو مکتب ما هستند، در روز قیامت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میزان علوم و دانش ها و کوشش هایشان در جهت ارشاد مردم با خلعت ها و لباس های کرامت آراسته </w:t>
      </w:r>
      <w:r>
        <w:rPr>
          <w:rFonts w:eastAsia="IRNazanin" w:cs="IRNazanin"/>
          <w:color w:val="111111"/>
          <w:sz w:val="28"/>
          <w:szCs w:val="28"/>
          <w:rtl w:val="true"/>
          <w:lang w:bidi="fa-IR"/>
        </w:rPr>
        <w:t xml:space="preserve">- </w:t>
      </w:r>
      <w:bookmarkStart w:id="114" w:name="pg10842_108754"/>
    </w:p>
    <w:p>
      <w:pPr>
        <w:pStyle w:val="BookText"/>
        <w:rPr/>
      </w:pPr>
      <w:bookmarkEnd w:id="114"/>
      <w:r>
        <w:rPr>
          <w:rFonts w:ascii="IRNazanin" w:hAnsi="IRNazanin" w:eastAsia="IRNazanin"/>
          <w:color w:val="111111"/>
          <w:sz w:val="28"/>
          <w:sz w:val="28"/>
          <w:szCs w:val="28"/>
          <w:rtl w:val="true"/>
          <w:lang w:bidi="fa-IR"/>
        </w:rPr>
        <w:t xml:space="preserve">می گردند </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بدین ترتیب زمینه را برای پرسیدن سؤالات دیگر آن زن فراهم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تقویت ارتباط عاطفی به منظور بستر سازی آموزش احکام با این شیوه، تداوم روضه های هفتگی در منازل و میان خانواده ها است، که پیشنهاد می شود مبلغان محترم بیشتر به آن اهتمام ورزند</w:t>
      </w:r>
      <w:r>
        <w:rPr>
          <w:rFonts w:eastAsia="IRNazanin" w:cs="IRNazanin"/>
          <w:color w:val="111111"/>
          <w:sz w:val="28"/>
          <w:szCs w:val="28"/>
          <w:rtl w:val="true"/>
          <w:lang w:bidi="fa-IR"/>
        </w:rPr>
        <w:t>.</w:t>
      </w:r>
    </w:p>
    <w:p>
      <w:pPr>
        <w:pStyle w:val="Heading4"/>
        <w:numPr>
          <w:ilvl w:val="3"/>
          <w:numId w:val="1"/>
        </w:numPr>
        <w:rPr/>
      </w:pPr>
      <w:bookmarkStart w:id="115" w:name="__RefHeading___Toc2785206_653776707"/>
      <w:bookmarkStart w:id="116" w:name="_Toc39"/>
      <w:bookmarkEnd w:id="115"/>
      <w:r>
        <w:rPr/>
        <w:t>4</w:t>
      </w:r>
      <w:r>
        <w:rPr>
          <w:rtl w:val="true"/>
        </w:rPr>
        <w:t xml:space="preserve">- </w:t>
      </w:r>
      <w:r>
        <w:rPr>
          <w:rtl w:val="true"/>
        </w:rPr>
        <w:t>شیوۀ بیان فلسفه و اسرار احکام</w:t>
      </w:r>
      <w:bookmarkEnd w:id="116"/>
    </w:p>
    <w:p>
      <w:pPr>
        <w:pStyle w:val="Heading5"/>
        <w:numPr>
          <w:ilvl w:val="4"/>
          <w:numId w:val="1"/>
        </w:numPr>
        <w:rPr/>
      </w:pPr>
      <w:bookmarkStart w:id="117" w:name="__RefHeading___Toc2785208_653776707"/>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همۀ عبادات و احکام الهی دارای آداب ،اسرار، حکمت و فلسفهٔ خاصی است که در قرآن مجید و روایات متعدد برای بعضی از آنها علت یا فلسفه و اسراری خاص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عللی که ذکر شده تعبیر به حکمت و فلسفه می شود ،مانند علت حرمت شراب که اسکار و مستی است یا در باب وضو که به اسرار آن اشاره شده به طوری که وقتی پیامبر صلی الله علیه واله بعضی اسرار را به یک مرد یهودی فرمود، آن یهودی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افعال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به اغراض حکیمانه است و نظام آفرینش در اصل خلقت و کم و کیف آن ،همچنین در اعداد و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و اسرارشگفت انگیز برخوردار است و بر اساس میزان و مقدار مشخص، و حساب </w:t>
      </w:r>
      <w:r>
        <w:rPr>
          <w:rStyle w:val="FootnoteAnchor"/>
          <w:rtl w:val="true"/>
        </w:rPr>
        <w:footnoteReference w:id="66"/>
      </w:r>
      <w:r>
        <w:rPr>
          <w:rFonts w:ascii="IRNazanin" w:hAnsi="IRNazanin" w:eastAsia="IRNazanin"/>
          <w:color w:val="111111"/>
          <w:sz w:val="28"/>
          <w:sz w:val="28"/>
          <w:szCs w:val="28"/>
          <w:rtl w:val="true"/>
          <w:lang w:bidi="fa-IR"/>
        </w:rPr>
        <w:t>و حکمت خاص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هیچ پدیده ای بدون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تاکنون از اسرار نظام هستی تکوین و تشریع برای بشر علت آشکار شده مانند نسبت صفر است در برابر عددی بسیار طولانی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توجه داشت که در این روش و شیوۀ بیان احکام یعنی ارایه و بیان فلسفه و اسرار احکام برای مخاطبین لازم است</w:t>
      </w:r>
      <w:r>
        <w:rPr>
          <w:rFonts w:eastAsia="IRNazanin" w:cs="IRNazanin"/>
          <w:color w:val="111111"/>
          <w:sz w:val="28"/>
          <w:szCs w:val="28"/>
          <w:rtl w:val="true"/>
          <w:lang w:bidi="fa-IR"/>
        </w:rPr>
        <w:t xml:space="preserve">: </w:t>
      </w:r>
      <w:bookmarkStart w:id="119" w:name="pg10842_108756"/>
    </w:p>
    <w:p>
      <w:pPr>
        <w:pStyle w:val="BookText"/>
        <w:rPr/>
      </w:pPr>
      <w:bookmarkEnd w:id="119"/>
      <w:r>
        <w:rPr>
          <w:rFonts w:ascii="IRNazanin" w:hAnsi="IRNazanin" w:eastAsia="IRNazanin"/>
          <w:color w:val="111111"/>
          <w:sz w:val="28"/>
          <w:sz w:val="28"/>
          <w:szCs w:val="28"/>
          <w:rtl w:val="true"/>
          <w:lang w:bidi="fa-IR"/>
        </w:rPr>
        <w:t>اولاً، به بیان مواردی که در قرآن و روایات به فلسفه یا اسرار آن اشاره شده اکتفا شود و هرچه منصوص العله است گفته شود؛</w:t>
      </w:r>
      <w:r>
        <w:rPr>
          <w:rStyle w:val="FootnoteAnchor"/>
          <w:rtl w:val="true"/>
        </w:rPr>
        <w:footnoteReference w:id="67"/>
      </w:r>
      <w:r>
        <w:rPr>
          <w:rFonts w:ascii="IRNazanin" w:hAnsi="IRNazanin" w:eastAsia="IRNazanin"/>
          <w:color w:val="111111"/>
          <w:sz w:val="28"/>
          <w:sz w:val="28"/>
          <w:szCs w:val="28"/>
          <w:rtl w:val="true"/>
          <w:lang w:bidi="fa-IR"/>
        </w:rPr>
        <w:t xml:space="preserve">زیرا فلسفه و اسرار احکام را فقط معصومین علیهم السلام، می دانند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هرگونه قیاس و استحسان و رأی شخصی دوری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بهانه بیان فلسفه احکام تعبّد که فلسفۀ اصلی همۀ عبادات و احکام است و همه اسرار در آن مستور و نهفته است، کم رنگ یا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پرداختن به فلسفه و علل احکام را نباید با علم زدگی مترادف دانست و خلط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جهت جلب توجه و آگاهی به بعضی از آیات قرآن که در آنها به فلسفه یا اسرار نظام تکوین و تشریع تصریح شده اشاره می شود</w:t>
      </w:r>
      <w:r>
        <w:rPr>
          <w:rFonts w:eastAsia="IRNazanin" w:cs="IRNazanin"/>
          <w:color w:val="111111"/>
          <w:sz w:val="28"/>
          <w:szCs w:val="28"/>
          <w:rtl w:val="true"/>
          <w:lang w:bidi="fa-IR"/>
        </w:rPr>
        <w:t>.</w:t>
      </w:r>
    </w:p>
    <w:p>
      <w:pPr>
        <w:pStyle w:val="Heading5"/>
        <w:numPr>
          <w:ilvl w:val="4"/>
          <w:numId w:val="1"/>
        </w:numPr>
        <w:rPr/>
      </w:pPr>
      <w:bookmarkStart w:id="120" w:name="__RefHeading___Toc2785210_653776707"/>
      <w:bookmarkStart w:id="121" w:name="_Toc41"/>
      <w:bookmarkEnd w:id="120"/>
      <w:r>
        <w:rPr>
          <w:rtl w:val="true"/>
        </w:rPr>
        <w:t>فلسفهٔ بعضی از موارد نظام تکوین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خلقت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آفرینش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مرگ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الْمَوْتَ وَ الْحَيَاةَ لِيَبْلُوَكُمْ أَيُّكُمْ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فلسفۀ خواب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آفرینش خورشید و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باران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طَهُورًا لِنُحْيِيَ بِهِ بَلْدَةً مَّيْتًا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22" w:name="pg10842_108759"/>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ابرها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تَجَاجًا لِنُخْرِجَ بِهِ حَبًّا وَنَبَاتًا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فلسفۀ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چهارپایان جَعَلَ لَكُمُ الْأَنْعَامَ لِتَرْكَبُوا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دریاها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سَخَّرَ الْبَحْرَ لِتَأْكُلُوا مِنْهُ لَحْمًا 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لَكُمُ الْبَحْرَ لِتَجْرِى الْفُلْكَ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کوه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آفرینش 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2785212_653776707"/>
      <w:bookmarkStart w:id="124" w:name="_Toc42"/>
      <w:bookmarkEnd w:id="123"/>
      <w:r>
        <w:rPr>
          <w:rtl w:val="true"/>
        </w:rPr>
        <w:t>فلسفه یا اسرار بعضی از موارد نظام تشریع</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روزه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فلسفۀ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فلسفۀ خمس و زکات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طهارات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تيمم،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اللَّهُ لِيَجْعَلَ عَلَيْكُم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حَرَجٍ وَلَكِن يُرِيدُ لِيُطَهَّرَكُمْ وَلِيُتِمَّ نِعْمَتَهُ عَلَيْكُمْ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5" w:name="pg10842_108761"/>
    </w:p>
    <w:p>
      <w:pPr>
        <w:pStyle w:val="Heading5"/>
        <w:numPr>
          <w:ilvl w:val="4"/>
          <w:numId w:val="1"/>
        </w:numPr>
        <w:rPr/>
      </w:pPr>
      <w:bookmarkStart w:id="126" w:name="__RefHeading___Toc2785214_653776707"/>
      <w:bookmarkStart w:id="127" w:name="_Toc43"/>
      <w:bookmarkEnd w:id="125"/>
      <w:bookmarkEnd w:id="126"/>
      <w:r>
        <w:rPr>
          <w:rtl w:val="true"/>
        </w:rPr>
        <w:t>نکته مهم پیرامون فلسفه طهارات ثلاث</w:t>
      </w:r>
      <w:bookmarkEnd w:id="127"/>
    </w:p>
    <w:p>
      <w:pPr>
        <w:pStyle w:val="BookText"/>
        <w:rPr/>
      </w:pPr>
      <w:r>
        <w:rPr>
          <w:rFonts w:ascii="IRNazanin" w:hAnsi="IRNazanin" w:eastAsia="IRNazanin"/>
          <w:color w:val="111111"/>
          <w:sz w:val="28"/>
          <w:sz w:val="28"/>
          <w:szCs w:val="28"/>
          <w:rtl w:val="true"/>
          <w:lang w:bidi="fa-IR"/>
        </w:rPr>
        <w:t>این سه مقوله آن چنان مهم است که با وجود حجم اندک و ساده بودن، سه اثر و مسأله مهم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زحمت و مضیقه است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اراده نکرده ایم و نمی خواهیم شما به حرج بیفتید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طهارت و پاکی روح و جسم است می خواهیم جسم و روح شما ازکثافات و آلودگی ها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نعمت های مادی و معنوی شما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وضو هم مانند سایر عبادات بالاتر از فواید مادی و نتایج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طور که حر در ظرف پنج یا شش دقیقه حر شد و همان طور که عسل بهترین و پر ویتامین ترین غذا در جهان است و از یک زنبور کوچک، آن همه آثار و برکات به وجود می آید و همان گونه که بهترین پوشاک های دنیا لباس ابریشم است که ماده اش از لعاب کرم است همین طور از مختصری آب با چند دقیقه وقت صرف کردن برای وضو و غسل آن همه آثار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مهم این همه آثار و برکات در آن است که بنده امر مولی را اطاعت کرده و قدرت خود را بالاتر برده است و گرنه آب دریا زیاد است ،اما این ارزش را ندارد</w:t>
      </w:r>
      <w:r>
        <w:rPr>
          <w:rFonts w:eastAsia="IRNazanin" w:cs="IRNazanin"/>
          <w:color w:val="111111"/>
          <w:sz w:val="28"/>
          <w:szCs w:val="28"/>
          <w:rtl w:val="true"/>
          <w:lang w:bidi="fa-IR"/>
        </w:rPr>
        <w:t>.</w:t>
      </w:r>
    </w:p>
    <w:p>
      <w:pPr>
        <w:pStyle w:val="Heading4"/>
        <w:numPr>
          <w:ilvl w:val="3"/>
          <w:numId w:val="1"/>
        </w:numPr>
        <w:rPr/>
      </w:pPr>
      <w:bookmarkStart w:id="128" w:name="__RefHeading___Toc2785216_653776707"/>
      <w:bookmarkStart w:id="129" w:name="_Toc44"/>
      <w:bookmarkEnd w:id="128"/>
      <w:r>
        <w:rPr/>
        <w:t>5</w:t>
      </w:r>
      <w:r>
        <w:rPr>
          <w:rtl w:val="true"/>
        </w:rPr>
        <w:t xml:space="preserve">- </w:t>
      </w:r>
      <w:r>
        <w:rPr>
          <w:rtl w:val="true"/>
        </w:rPr>
        <w:t>شیوه دسته بندی و نموداری مناسب و جامع</w:t>
      </w:r>
      <w:bookmarkEnd w:id="129"/>
    </w:p>
    <w:p>
      <w:pPr>
        <w:pStyle w:val="Heading5"/>
        <w:numPr>
          <w:ilvl w:val="4"/>
          <w:numId w:val="1"/>
        </w:numPr>
        <w:rPr/>
      </w:pPr>
      <w:bookmarkStart w:id="130" w:name="__RefHeading___Toc2785218_653776707"/>
      <w:bookmarkStart w:id="131" w:name="_Toc45"/>
      <w:bookmarkEnd w:id="130"/>
      <w:r>
        <w:rPr>
          <w:rtl w:val="true"/>
        </w:rPr>
        <w:t>اشاره</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دسته بندی و نموداری احکام و مسایل شرعیه یکی از بهترین و جذاب ترین روش های تجربه شده است از این روش می توان در تمام ابواب فقه و مسایل رساله های عملیه به طور متنوع و زیبا و در اشکال مختلف و ابعاد گوناگون و نیز در مراحل مختلف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احکام در این روش به طرق مختلف </w:t>
      </w:r>
      <w:r>
        <w:rPr>
          <w:rFonts w:eastAsia="IRNazanin" w:cs="IRNazanin"/>
          <w:color w:val="111111"/>
          <w:sz w:val="28"/>
          <w:szCs w:val="28"/>
          <w:rtl w:val="true"/>
          <w:lang w:bidi="fa-IR"/>
        </w:rPr>
        <w:t xml:space="preserve">- </w:t>
      </w:r>
      <w:bookmarkStart w:id="132" w:name="pg10842_108763"/>
    </w:p>
    <w:p>
      <w:pPr>
        <w:pStyle w:val="BookText"/>
        <w:rPr/>
      </w:pPr>
      <w:bookmarkEnd w:id="132"/>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از همۀ طرق به تناسب استفاده نمود که در اینجا به چند روش دسته بندی کلی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احکام در قالب مشاغل یا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بندی می توان احکام را به صورت مشاغل یا اصناف دسته بندی کرد؛ مانند مشاغل پزشکی کشاورزی و ده ها شغل دیگر که هر یک دارای آداب و احکام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احکام در قالب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دسته بندی می توان احکام را به صورت موضوعی تقسیم بندی و نموداری کرد؛ مانند عبادات، معاملات طهارت،نماز، روزه ،خمس ،بیماری و دماء ثلاثه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احکام در قالب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دسته بندی می توان احکام را براساس حالات دسته بندی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علم و شک، شک در نماز و غیر نماز و</w:t>
      </w:r>
      <w:r>
        <w:rPr>
          <w:rFonts w:eastAsia="IRNazanin" w:cs="IRNazanin"/>
          <w:color w:val="111111"/>
          <w:sz w:val="28"/>
          <w:szCs w:val="28"/>
          <w:rtl w:val="true"/>
          <w:lang w:bidi="fa-IR"/>
        </w:rPr>
        <w:t>...</w:t>
      </w:r>
    </w:p>
    <w:p>
      <w:pPr>
        <w:pStyle w:val="Heading5"/>
        <w:numPr>
          <w:ilvl w:val="4"/>
          <w:numId w:val="1"/>
        </w:numPr>
        <w:rPr/>
      </w:pPr>
      <w:bookmarkStart w:id="133" w:name="__RefHeading___Toc2785220_653776707"/>
      <w:bookmarkStart w:id="134" w:name="_Toc46"/>
      <w:bookmarkEnd w:id="133"/>
      <w:r>
        <w:rPr>
          <w:rtl w:val="true"/>
        </w:rPr>
        <w:t>دسته بندی و مراحل آموزشی</w:t>
      </w:r>
      <w:bookmarkEnd w:id="134"/>
    </w:p>
    <w:p>
      <w:pPr>
        <w:pStyle w:val="Heading6"/>
        <w:numPr>
          <w:ilvl w:val="5"/>
          <w:numId w:val="1"/>
        </w:numPr>
        <w:rPr/>
      </w:pPr>
      <w:bookmarkStart w:id="135" w:name="__RefHeading___Toc2785222_653776707"/>
      <w:bookmarkStart w:id="136" w:name="_Toc4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از سوی دیگر به تناسب سطح علمی و ظرفیت مخاطبین نیز می توان احکام را در چند مرحله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مسایل عمومی و ضروری مورد ابتلا مقلدین که در این مرحله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آنچه همه مراجع تقلید به آن فتوا داده اند پرداخته می 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احکام شرعی به انضمام مسایل اخلاقی و اعتقادی؛ مثلاً </w:t>
      </w:r>
      <w:r>
        <w:rPr>
          <w:rFonts w:eastAsia="IRNazanin" w:cs="IRNazanin"/>
          <w:color w:val="111111"/>
          <w:sz w:val="28"/>
          <w:szCs w:val="28"/>
          <w:rtl w:val="true"/>
          <w:lang w:bidi="fa-IR"/>
        </w:rPr>
        <w:t xml:space="preserve">- </w:t>
      </w:r>
      <w:bookmarkStart w:id="137" w:name="pg10842_108764"/>
    </w:p>
    <w:p>
      <w:pPr>
        <w:pStyle w:val="BookText"/>
        <w:rPr/>
      </w:pPr>
      <w:bookmarkEnd w:id="137"/>
      <w:r>
        <w:rPr>
          <w:rFonts w:ascii="IRNazanin" w:hAnsi="IRNazanin" w:eastAsia="IRNazanin"/>
          <w:color w:val="111111"/>
          <w:sz w:val="28"/>
          <w:sz w:val="28"/>
          <w:szCs w:val="28"/>
          <w:rtl w:val="true"/>
          <w:lang w:bidi="fa-IR"/>
        </w:rPr>
        <w:t xml:space="preserve">در بحث طهارات ثلاث به طهارت در اخلاق و عقاید نیز اشاره شود یا در بحث معاملات به معامله با خدا با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ارکان اربعه معاملات 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جامع و کامل از متن عروة الوثقی که به صورت نموداری و دسته بندی نظیر مرحله اول توأم با ارایه مدارک و اسناد احکام از کتب روایی و استدلالی ارایه می شود همچنین بیان یک استدلال فشرده و اشاره به نظر مبارک مراجع معظم تقلید نیز مفید خواهد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پایان این بخش به عنوان نمونه به چند نوع دسته بندی با توجه به مطالب مذکور اشاره می شود</w:t>
      </w:r>
      <w:r>
        <w:rPr>
          <w:rFonts w:eastAsia="IRNazanin" w:cs="IRNazanin"/>
          <w:color w:val="111111"/>
          <w:sz w:val="28"/>
          <w:szCs w:val="28"/>
          <w:rtl w:val="true"/>
          <w:lang w:bidi="fa-IR"/>
        </w:rPr>
        <w:t>.</w:t>
      </w:r>
    </w:p>
    <w:p>
      <w:pPr>
        <w:pStyle w:val="Heading6"/>
        <w:numPr>
          <w:ilvl w:val="5"/>
          <w:numId w:val="1"/>
        </w:numPr>
        <w:rPr/>
      </w:pPr>
      <w:bookmarkStart w:id="138" w:name="__RefHeading___Toc2785224_653776707"/>
      <w:bookmarkStart w:id="139" w:name="_Toc48"/>
      <w:bookmarkEnd w:id="138"/>
      <w:r>
        <w:rPr>
          <w:rtl w:val="true"/>
        </w:rPr>
        <w:t>نمونه هایی از دسته بندی مرحلهٔ اوّل</w:t>
      </w:r>
      <w:bookmarkEnd w:id="139"/>
    </w:p>
    <w:p>
      <w:pPr>
        <w:pStyle w:val="Heading6"/>
        <w:numPr>
          <w:ilvl w:val="5"/>
          <w:numId w:val="1"/>
        </w:numPr>
        <w:rPr/>
      </w:pPr>
      <w:bookmarkStart w:id="140" w:name="__RefHeading___Toc2785226_653776707"/>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مسایل دینی و احکام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bookmarkStart w:id="142" w:name="pg10842_108766"/>
    </w:p>
    <w:p>
      <w:pPr>
        <w:pStyle w:val="BookText"/>
        <w:rPr/>
      </w:pPr>
      <w:bookmarkEnd w:id="142"/>
      <w:r>
        <w:rPr>
          <w:rFonts w:ascii="Amiri" w:hAnsi="Amiri" w:eastAsia="Amiri" w:cs="Amiri"/>
          <w:color w:val="111111"/>
          <w:sz w:val="28"/>
          <w:sz w:val="28"/>
          <w:szCs w:val="28"/>
          <w:rtl w:val="true"/>
          <w:lang w:bidi="ar-SA"/>
        </w:rPr>
        <w:t xml:space="preserve">ارکان اربعه معاملات معنوی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أَدُلُّكُمْ عَلَى 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که در توضیح این قسمت قابل استفاده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ای دیگر از تقسیم بندی در قالب حالات</w:t>
      </w:r>
      <w:r>
        <w:rPr>
          <w:rFonts w:eastAsia="IRNazanin" w:cs="IRNazanin"/>
          <w:color w:val="111111"/>
          <w:sz w:val="28"/>
          <w:szCs w:val="28"/>
          <w:rtl w:val="true"/>
          <w:lang w:bidi="fa-IR"/>
        </w:rPr>
        <w:t>:</w:t>
      </w:r>
    </w:p>
    <w:p>
      <w:pPr>
        <w:pStyle w:val="Heading6"/>
        <w:numPr>
          <w:ilvl w:val="5"/>
          <w:numId w:val="1"/>
        </w:numPr>
        <w:rPr/>
      </w:pPr>
      <w:bookmarkStart w:id="143" w:name="__RefHeading___Toc2785228_653776707"/>
      <w:bookmarkStart w:id="144" w:name="_Toc50"/>
      <w:bookmarkEnd w:id="143"/>
      <w:r>
        <w:rPr>
          <w:rtl w:val="true"/>
        </w:rPr>
        <w:t>حالات انسان</w:t>
      </w:r>
      <w:bookmarkEnd w:id="144"/>
    </w:p>
    <w:p>
      <w:pPr>
        <w:pStyle w:val="BookText"/>
        <w:rPr/>
      </w:pPr>
      <w:r>
        <w:rPr>
          <w:rFonts w:ascii="IRNazanin" w:hAnsi="IRNazanin" w:eastAsia="IRNazanin"/>
          <w:color w:val="111111"/>
          <w:sz w:val="28"/>
          <w:sz w:val="28"/>
          <w:szCs w:val="28"/>
          <w:rtl w:val="true"/>
          <w:lang w:bidi="fa-IR"/>
        </w:rPr>
        <w:t>حالات انسان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79" o:detectmouseclick="t"/>
                <v:stroke color="#3465a4" joinstyle="round" endcap="flat"/>
                <w10:wrap type="none"/>
              </v:shape>
            </w:pict>
          </mc:Fallback>
        </mc:AlternateContent>
      </w:r>
      <w:bookmarkStart w:id="145" w:name="pg10842_108769"/>
    </w:p>
    <w:p>
      <w:pPr>
        <w:pStyle w:val="Heading6"/>
        <w:numPr>
          <w:ilvl w:val="5"/>
          <w:numId w:val="1"/>
        </w:numPr>
        <w:rPr/>
      </w:pPr>
      <w:bookmarkStart w:id="146" w:name="__RefHeading___Toc2785230_653776707"/>
      <w:bookmarkStart w:id="147" w:name="_Toc51"/>
      <w:bookmarkEnd w:id="145"/>
      <w:bookmarkEnd w:id="146"/>
      <w:r>
        <w:rPr>
          <w:rtl w:val="true"/>
        </w:rPr>
        <w:t>شکیات نماز</w:t>
      </w:r>
      <w:bookmarkEnd w:id="147"/>
    </w:p>
    <w:p>
      <w:pPr>
        <w:pStyle w:val="Heading6"/>
        <w:numPr>
          <w:ilvl w:val="5"/>
          <w:numId w:val="1"/>
        </w:numPr>
        <w:rPr/>
      </w:pPr>
      <w:bookmarkStart w:id="148" w:name="__RefHeading___Toc2785232_653776707"/>
      <w:bookmarkStart w:id="149" w:name="_Toc52"/>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بهتر است پیش از ورود به بحث شکیات نماز، مقدمه ای پیرامون حالات مختلف انسان که اشاره شد بیان شود و حالات مثبت و منفی او مانند حالت مثبت علم و یقین در مقابل حالت منفی شک و تردید، تشریح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 مبارک و فتاوای مراجع معظم تقلید ایدهم الله تعالى،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را که انسان غالباً به آنها احتیاج دارد واجب است یاد بگیرد و یکی از مسایلی که مورد ابتلا است و امکان دارد برای انسان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شکیات نماز است؛ شک در طهارت نماز، در خواندن نماز ،در اجزاء نماز و در رکعات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هر مکلّفی واجب است قبل از ابتلا به شک و سهو و غیره به مسایل و وظایف خاص آن آگاه باشد تا در هنگام مبتلا شدن نماز را نشکند یا باطل نکند؛ زیرا شکستن نماز در این گونه موارد حرام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شک گاهی افکار و گرفتاری های مختلف است که نمازگزار باید قبل از نماز آن را از ذهن و ضمیر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مسایل مورد ابتلا از جمله شکیات نماز را قبل از شروع به نماز فرا گیرد تا هنگامی که در نماز شکی برای او پیش آمد نماز را نشکند،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خوب فکر کند تا به یک طرف علم و یقین یا گمان پیدا کند و همان طرف را بگیرد و نماز را تمام کند و گرنه به دستورهایی که مشخص شده عمل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به یک طرف راه پیدا نکرد و در شک خود باقی ماند به دو نوع وظیفه توجه داشته باشد یکی وظیفهٔ خاص در همان حال نماز و شک زیرا فرق است بین شک در حال قیام و غیره و همچنین در نماز دو یا سه یا چهار رکعتی؛ دیگر وظیفه خاص بعد از نماز زیرا بعد از نماز گاهی باید نماز احتیاط و گاهی سجده سهو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اشاره به شک های صحیح به منظور فراگیری ساده و راحت به چند نکته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غیر چهار رکعتی به 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است مانند شک در رکعات نمازهای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قبل از سجده دوم نماز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چهار رکعتی، شک بین رکعت اول و یا بیشتر و یا اصلاً نداند چند رکعت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هشت مورد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شک هایی است که نباید به آنها اعتنا کرد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کثیر الشک بعد از محل، بعد از سلام، بعد از وقت در نمازهای مستحبی یا شک امام و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شش مورد نیز نباید به شک اعتنا کرد و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شک های صحیح باید بنا بر بیشتر و اکثر گذارده شود، مگر در 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نیز به میزان اختلاف طرفین شک، باید نماز احتیاط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های صحيح که فقط در نمازهای چهار رکعتی غیر از رکعت اول به بالا تصور می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که به شکل زیر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هایی که پای دو به بالا در کار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مورد بعد از سجده دوم صحیح است، نه قبل از آن</w:t>
      </w:r>
      <w:r>
        <w:rPr>
          <w:rFonts w:eastAsia="IRNazanin" w:cs="IRNazanin"/>
          <w:color w:val="111111"/>
          <w:sz w:val="28"/>
          <w:szCs w:val="28"/>
          <w:rtl w:val="true"/>
          <w:lang w:bidi="fa-IR"/>
        </w:rPr>
        <w:t xml:space="preserve">). </w:t>
      </w:r>
      <w:bookmarkStart w:id="150" w:name="pg10842_108773"/>
    </w:p>
    <w:p>
      <w:pPr>
        <w:pStyle w:val="BookText"/>
        <w:rPr/>
      </w:pPr>
      <w:bookmarkEnd w:id="150"/>
      <w:r>
        <w:rPr>
          <w:rFonts w:ascii="IRNazanin" w:hAnsi="IRNazanin" w:eastAsia="IRNazanin"/>
          <w:color w:val="111111"/>
          <w:sz w:val="28"/>
          <w:sz w:val="28"/>
          <w:szCs w:val="28"/>
          <w:rtl w:val="true"/>
          <w:lang w:bidi="fa-IR"/>
        </w:rPr>
        <w:t xml:space="preserve">شک هایی که پای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در کار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51" w:name="__RefHeading___Toc2785234_653776707"/>
      <w:bookmarkStart w:id="152" w:name="_Toc53"/>
      <w:bookmarkEnd w:id="151"/>
      <w:r>
        <w:rPr>
          <w:rtl w:val="true"/>
        </w:rPr>
        <w:t>دستور سجده سهو</w:t>
      </w:r>
      <w:bookmarkEnd w:id="152"/>
    </w:p>
    <w:p>
      <w:pPr>
        <w:pStyle w:val="BookText"/>
        <w:rPr/>
      </w:pPr>
      <w:r>
        <w:rPr>
          <w:rFonts w:ascii="IRNazanin" w:hAnsi="IRNazanin" w:eastAsia="IRNazanin"/>
          <w:color w:val="111111"/>
          <w:sz w:val="28"/>
          <w:sz w:val="28"/>
          <w:szCs w:val="28"/>
          <w:rtl w:val="true"/>
          <w:lang w:bidi="fa-IR"/>
        </w:rPr>
        <w:t>بعد از نماز فوراً نیت سجده سهو کند و به سجده برود و در سجده بگوید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دوباره به سجده رود و همان ذکر را بگوید و بنشیند و بعد از خواندن تشهد سلام دهد</w:t>
      </w:r>
      <w:r>
        <w:rPr>
          <w:rFonts w:eastAsia="IRNazanin" w:cs="IRNazanin"/>
          <w:color w:val="111111"/>
          <w:sz w:val="28"/>
          <w:szCs w:val="28"/>
          <w:rtl w:val="true"/>
          <w:lang w:bidi="fa-IR"/>
        </w:rPr>
        <w:t xml:space="preserve">. </w:t>
      </w:r>
      <w:bookmarkStart w:id="153" w:name="pg10842_108775"/>
    </w:p>
    <w:p>
      <w:pPr>
        <w:pStyle w:val="Heading6"/>
        <w:numPr>
          <w:ilvl w:val="5"/>
          <w:numId w:val="1"/>
        </w:numPr>
        <w:rPr/>
      </w:pPr>
      <w:bookmarkStart w:id="154" w:name="__RefHeading___Toc2785236_653776707"/>
      <w:bookmarkStart w:id="155" w:name="_Toc54"/>
      <w:bookmarkEnd w:id="153"/>
      <w:bookmarkEnd w:id="154"/>
      <w:r>
        <w:rPr>
          <w:rtl w:val="true"/>
        </w:rPr>
        <w:t>نماز احتیاط</w:t>
      </w:r>
      <w:bookmarkEnd w:id="155"/>
    </w:p>
    <w:p>
      <w:pPr>
        <w:pStyle w:val="BookText"/>
        <w:rPr/>
      </w:pPr>
      <w:r>
        <w:rPr>
          <w:rFonts w:ascii="IRNazanin" w:hAnsi="IRNazanin" w:eastAsia="IRNazanin"/>
          <w:color w:val="111111"/>
          <w:sz w:val="28"/>
          <w:sz w:val="28"/>
          <w:szCs w:val="28"/>
          <w:rtl w:val="true"/>
          <w:lang w:bidi="fa-IR"/>
        </w:rPr>
        <w:t>نماز احتیاط اذان و اقامه و سوره و قنوت ندارد، نمازگزار بعد از اتمام نماز باید فوراً نیت کند و بعد تکبیر بگوید و سوره حمد را با بسم الله آهسته بخواند و بعد رکوع و سجود را انجام دهد</w:t>
      </w:r>
      <w:r>
        <w:rPr>
          <w:rFonts w:eastAsia="IRNazanin" w:cs="IRNazanin"/>
          <w:color w:val="111111"/>
          <w:sz w:val="28"/>
          <w:szCs w:val="28"/>
          <w:rtl w:val="true"/>
          <w:lang w:bidi="fa-IR"/>
        </w:rPr>
        <w:t>.</w:t>
      </w:r>
    </w:p>
    <w:p>
      <w:pPr>
        <w:pStyle w:val="Heading6"/>
        <w:numPr>
          <w:ilvl w:val="5"/>
          <w:numId w:val="1"/>
        </w:numPr>
        <w:rPr/>
      </w:pPr>
      <w:bookmarkStart w:id="156" w:name="__RefHeading___Toc2785238_653776707"/>
      <w:bookmarkStart w:id="157" w:name="_Toc55"/>
      <w:bookmarkEnd w:id="156"/>
      <w:r>
        <w:rPr>
          <w:rtl w:val="true"/>
        </w:rPr>
        <w:t xml:space="preserve">نمونه ای دیگر از دسته بندی مرحله دوم </w:t>
      </w:r>
      <w:r>
        <w:rPr>
          <w:rtl w:val="true"/>
        </w:rPr>
        <w:t>(</w:t>
      </w:r>
      <w:r>
        <w:rPr>
          <w:rtl w:val="true"/>
        </w:rPr>
        <w:t>بحث طهارت</w:t>
      </w:r>
      <w:r>
        <w:rPr>
          <w:rtl w:val="true"/>
        </w:rPr>
        <w:t>)</w:t>
      </w:r>
      <w:bookmarkEnd w:id="157"/>
    </w:p>
    <w:p>
      <w:pPr>
        <w:pStyle w:val="Heading6"/>
        <w:numPr>
          <w:ilvl w:val="5"/>
          <w:numId w:val="1"/>
        </w:numPr>
        <w:rPr/>
      </w:pPr>
      <w:bookmarkStart w:id="158" w:name="__RefHeading___Toc2785240_653776707"/>
      <w:bookmarkStart w:id="159" w:name="_Toc56"/>
      <w:bookmarkEnd w:id="158"/>
      <w:r>
        <w:rPr>
          <w:rtl w:val="true"/>
        </w:rPr>
        <w:t>طهارت</w:t>
      </w:r>
      <w:bookmarkEnd w:id="159"/>
    </w:p>
    <w:p>
      <w:pPr>
        <w:pStyle w:val="BookText"/>
        <w:rPr/>
      </w:pPr>
      <w:r>
        <w:rPr>
          <w:rFonts w:ascii="IRNazanin" w:hAnsi="IRNazanin" w:eastAsia="IRNazanin"/>
          <w:color w:val="111111"/>
          <w:sz w:val="28"/>
          <w:sz w:val="28"/>
          <w:szCs w:val="28"/>
          <w:rtl w:val="true"/>
          <w:lang w:bidi="fa-IR"/>
        </w:rPr>
        <w:t xml:space="preserve">طهارت به معنای پاکی ،پاکدامنی و پاکیزگی است و در قرآن مجید بیشتر به معنای پاکدامنی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لغة النظافة و النزاهة مِنَ الأدْناس</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كلمات طَهَرَ، طَهُرَ، طهوراً، طهارة، مطهره، تطهر ،همه از یک مقوله و از یک خانواده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طهارت در موضوعات مختلف به کار رفته است که عبارت است از</w:t>
      </w:r>
      <w:r>
        <w:rPr>
          <w:rFonts w:eastAsia="IRNazanin" w:cs="IRNazanin"/>
          <w:color w:val="111111"/>
          <w:sz w:val="28"/>
          <w:szCs w:val="28"/>
          <w:rtl w:val="true"/>
          <w:lang w:bidi="fa-IR"/>
        </w:rPr>
        <w:t>:</w:t>
      </w:r>
    </w:p>
    <w:p>
      <w:pPr>
        <w:pStyle w:val="Heading6"/>
        <w:numPr>
          <w:ilvl w:val="5"/>
          <w:numId w:val="1"/>
        </w:numPr>
        <w:rPr/>
      </w:pPr>
      <w:bookmarkStart w:id="160" w:name="__RefHeading___Toc2785242_653776707"/>
      <w:bookmarkStart w:id="161" w:name="_Toc57"/>
      <w:bookmarkEnd w:id="160"/>
      <w:r>
        <w:rPr>
          <w:rtl w:val="true"/>
        </w:rPr>
        <w:t>اقسام طهارت</w:t>
      </w:r>
      <w:bookmarkEnd w:id="161"/>
    </w:p>
    <w:p>
      <w:pPr>
        <w:pStyle w:val="Heading6"/>
        <w:numPr>
          <w:ilvl w:val="5"/>
          <w:numId w:val="1"/>
        </w:numPr>
        <w:rPr/>
      </w:pPr>
      <w:bookmarkStart w:id="162" w:name="__RefHeading___Toc2785244_653776707"/>
      <w:bookmarkStart w:id="163" w:name="_Toc58"/>
      <w:bookmarkEnd w:id="162"/>
      <w:r>
        <w:rPr>
          <w:rtl w:val="true"/>
        </w:rPr>
        <w:t>اشاره</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پاکیزگی و نظافت عمومی ،بدن ،لباس، مسکن و محیط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از خبث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پاک تزکیه نفس یا تهذیب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وباطنی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ثلاث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مال از حرام بدهی مالی و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 هُم وَتُزَكيهم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64" w:name="pg10842_108777"/>
    </w:p>
    <w:p>
      <w:pPr>
        <w:pStyle w:val="Heading6"/>
        <w:numPr>
          <w:ilvl w:val="5"/>
          <w:numId w:val="1"/>
        </w:numPr>
        <w:rPr/>
      </w:pPr>
      <w:bookmarkStart w:id="165" w:name="__RefHeading___Toc2785246_653776707"/>
      <w:bookmarkStart w:id="166" w:name="_Toc59"/>
      <w:bookmarkEnd w:id="164"/>
      <w:bookmarkEnd w:id="165"/>
      <w:r>
        <w:rPr/>
        <w:t>1</w:t>
      </w:r>
      <w:r>
        <w:rPr>
          <w:rtl w:val="true"/>
        </w:rPr>
        <w:t xml:space="preserve">- </w:t>
      </w:r>
      <w:r>
        <w:rPr>
          <w:rtl w:val="true"/>
        </w:rPr>
        <w:t xml:space="preserve">طهارت ظاهری </w:t>
      </w:r>
      <w:r>
        <w:rPr>
          <w:rtl w:val="true"/>
        </w:rPr>
        <w:t>(</w:t>
      </w:r>
      <w:r>
        <w:rPr>
          <w:rtl w:val="true"/>
        </w:rPr>
        <w:t>پاکیزگی</w:t>
      </w:r>
      <w:r>
        <w:rPr>
          <w:rtl w:val="true"/>
        </w:rPr>
        <w:t>)</w:t>
      </w:r>
      <w:bookmarkEnd w:id="166"/>
    </w:p>
    <w:p>
      <w:pPr>
        <w:pStyle w:val="BookText"/>
        <w:rPr/>
      </w:pPr>
      <w:r>
        <w:rPr>
          <w:rFonts w:ascii="IRNazanin" w:hAnsi="IRNazanin" w:eastAsia="IRNazanin"/>
          <w:color w:val="111111"/>
          <w:sz w:val="28"/>
          <w:sz w:val="28"/>
          <w:szCs w:val="28"/>
          <w:rtl w:val="true"/>
          <w:lang w:bidi="fa-IR"/>
        </w:rPr>
        <w:t xml:space="preserve">طهارت ظاهری به معنای نظافت عمومی و پاکیزگی بدن و لباس و محیط زیست دوری از آلودگی های ظاهری از برنامه های مؤکد و تربیتی و از دستورات اخلاقی مکتب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افراد بی نظافت و چرکین مذمت به عمل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الْقَاذُورَةُ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الاسلام على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پاکیزه و با نظافت مورد محبت خدا قرار گرفته و همین نظافت ظاهری در شادابی ونشاط روحی او تأثیر 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يُحِبُّ الْمُطَّهِّرِينَ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نوع طهارت در مورد صحت عبادت نقشی ندارد، اما نسبت به قبولی و کمال و فضیلت عبادت بی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تأکید شده هنگام نماز و عبادت از پاکیزه ترین لباس ها و از عطر و بوی خوش استفاده شود همچنین نسبت به حمام رفتن، عطر زدن، مسواک نمودن، ناخن گرفتن، شانه زدن، ازاله موهای زاید بدن و ده ها آداب و دستورات بهداشتی دیگر تأکید فراوانی به عمل آمده که در کتاب ارزشمند حلية المتقين </w:t>
      </w:r>
      <w:r>
        <w:rPr>
          <w:rStyle w:val="FootnoteAnchor"/>
          <w:rtl w:val="true"/>
        </w:rPr>
        <w:footnoteReference w:id="73"/>
      </w:r>
      <w:r>
        <w:rPr>
          <w:rFonts w:ascii="IRNazanin" w:hAnsi="IRNazanin" w:eastAsia="IRNazanin"/>
          <w:color w:val="111111"/>
          <w:sz w:val="28"/>
          <w:sz w:val="28"/>
          <w:szCs w:val="28"/>
          <w:rtl w:val="true"/>
          <w:lang w:bidi="fa-IR"/>
        </w:rPr>
        <w:t>و همچنین کتاب شریف آداب الشریعه به بخشی از این آداب روان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این روایات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با مسواک بهتر است از هفتاد رکعت نماز بدون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جمعه ناخن و شارب بگیرد، پیوسته با طهارت باشد تا جمعه دیگر و درد چشم نگیرد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پاکیزه کنید به آب از بوی بدی که مردم از آن متاذی می شوند، و در پی اصلاح بدن باشید؛ به درستی که خدا دشمن دارد از </w:t>
      </w:r>
      <w:r>
        <w:rPr>
          <w:rFonts w:eastAsia="IRNazanin" w:cs="IRNazanin"/>
          <w:color w:val="111111"/>
          <w:sz w:val="28"/>
          <w:szCs w:val="28"/>
          <w:rtl w:val="true"/>
          <w:lang w:bidi="fa-IR"/>
        </w:rPr>
        <w:t xml:space="preserve">- </w:t>
      </w:r>
      <w:bookmarkStart w:id="167" w:name="pg10842_108779"/>
    </w:p>
    <w:p>
      <w:pPr>
        <w:pStyle w:val="BookText"/>
        <w:rPr/>
      </w:pPr>
      <w:bookmarkEnd w:id="167"/>
      <w:r>
        <w:rPr>
          <w:rFonts w:ascii="IRNazanin" w:hAnsi="IRNazanin" w:eastAsia="IRNazanin"/>
          <w:color w:val="111111"/>
          <w:sz w:val="28"/>
          <w:sz w:val="28"/>
          <w:szCs w:val="28"/>
          <w:rtl w:val="true"/>
          <w:lang w:bidi="fa-IR"/>
        </w:rPr>
        <w:t>بندگانش آن کثیف گندیده که پهلوی هر کس بنشیند از او متأذى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و لباس، اندوه و غم را بر طرف می کند و موجب قبولی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خانه ای است حمام، جهنم را به یاد می آورد و چرک را از بدن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و حمام رفتن، نظر نمودن در آئینه، انگشتر در دست نمودن، شانه زدن، استعمال بوی خوش و عطر از سنت و اخلاق انبياء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فشارکی تنها برای ناخن گرفتن پنج آداب ،برای پوشیدن لباس بیست و دو آداب و برای حمام رفتن سی و چهار آداب ذکر فرموده که دلیل اهمیت طهارت ظاهری بدن و لباس و غیره در سنّت و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اسلام به قدری اهمیت دارد که در همان روز اول تأسیس دین خدا به پیامبر صلی الله علیه واله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فَأَنذِرْ وَرَبَّكَ فَكَبِّرْ وَثِيَابَكَ فَطَهِّرْ وَالرُّجْزَ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بستر خوابیده، برخیز و انذار کن و پروردگارت را بزرگ بشمار و لباست را پاک کن و از پلیدی ها بپرهیز</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68" w:name="__RefHeading___Toc2785248_653776707"/>
      <w:bookmarkStart w:id="169" w:name="_Toc60"/>
      <w:bookmarkEnd w:id="168"/>
      <w:r>
        <w:rPr/>
        <w:t>2</w:t>
      </w:r>
      <w:r>
        <w:rPr>
          <w:rtl w:val="true"/>
        </w:rPr>
        <w:t xml:space="preserve">- </w:t>
      </w:r>
      <w:r>
        <w:rPr>
          <w:rtl w:val="true"/>
        </w:rPr>
        <w:t xml:space="preserve">طهارت ظاهری </w:t>
      </w:r>
      <w:r>
        <w:rPr>
          <w:rtl w:val="true"/>
        </w:rPr>
        <w:t>(</w:t>
      </w:r>
      <w:r>
        <w:rPr>
          <w:rtl w:val="true"/>
        </w:rPr>
        <w:t>طهارت از خبث</w:t>
      </w:r>
      <w:r>
        <w:rPr>
          <w:rtl w:val="true"/>
        </w:rPr>
        <w:t>)</w:t>
      </w:r>
      <w:bookmarkEnd w:id="169"/>
    </w:p>
    <w:p>
      <w:pPr>
        <w:pStyle w:val="Heading6"/>
        <w:numPr>
          <w:ilvl w:val="5"/>
          <w:numId w:val="1"/>
        </w:numPr>
        <w:rPr/>
      </w:pPr>
      <w:bookmarkStart w:id="170" w:name="__RefHeading___Toc2785250_653776707"/>
      <w:bookmarkStart w:id="171" w:name="_Toc61"/>
      <w:bookmarkEnd w:id="170"/>
      <w:r>
        <w:rPr>
          <w:rtl w:val="true"/>
        </w:rPr>
        <w:t>اشاره</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خبث به معنای آلودگی یا نجاست ظاهری است که به جسم یا لباس یا چیزهای دیگر سرایت می کند و باید برای نماز و غیره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اصلی این بحث سه چیز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یا نحوه طهارت</w:t>
      </w:r>
      <w:r>
        <w:rPr>
          <w:rFonts w:eastAsia="IRNazanin" w:cs="IRNazanin"/>
          <w:color w:val="111111"/>
          <w:sz w:val="28"/>
          <w:szCs w:val="28"/>
          <w:rtl w:val="true"/>
          <w:lang w:bidi="fa-IR"/>
        </w:rPr>
        <w:t xml:space="preserve">. </w:t>
      </w:r>
      <w:bookmarkStart w:id="172" w:name="pg10842_108781"/>
    </w:p>
    <w:p>
      <w:pPr>
        <w:pStyle w:val="Heading6"/>
        <w:numPr>
          <w:ilvl w:val="5"/>
          <w:numId w:val="1"/>
        </w:numPr>
        <w:rPr/>
      </w:pPr>
      <w:bookmarkStart w:id="173" w:name="__RefHeading___Toc2785252_653776707"/>
      <w:bookmarkStart w:id="174" w:name="_Toc62"/>
      <w:bookmarkEnd w:id="172"/>
      <w:bookmarkEnd w:id="173"/>
      <w:r>
        <w:rPr>
          <w:rtl w:val="true"/>
        </w:rPr>
        <w:t>نجاسات</w:t>
      </w:r>
      <w:bookmarkEnd w:id="174"/>
    </w:p>
    <w:p>
      <w:pPr>
        <w:pStyle w:val="BookText"/>
        <w:rPr/>
      </w:pPr>
      <w:r>
        <w:rPr>
          <w:rFonts w:ascii="IRNazanin" w:hAnsi="IRNazanin" w:eastAsia="IRNazanin"/>
          <w:color w:val="111111"/>
          <w:sz w:val="28"/>
          <w:sz w:val="28"/>
          <w:szCs w:val="28"/>
          <w:rtl w:val="true"/>
          <w:lang w:bidi="fa-IR"/>
        </w:rPr>
        <w:t>نجاسات یازده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بول و 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انسان و هر حیوان حرام گوشتی که خون جهنده دارد که اگر رگ آن را ببرند خون از آن جستن می کند نجس است ولی فضله حیوانات کوچک مثل پشه و مگس که گوشت ندارند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پرندگان حرام گوشت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 نجاستخوار نجس است و همچنین است بول و غائط حیواناتی که انسان آن را وطی کرده یعنی با آن نزدیکی نموده، و گوسفندی که گوشت آن از خوردن شیر خوک محکم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حیوانی که خون جهنده دارد،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حیوانی که خون جهنده دارد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چون خون جهنده ندارد اگرچه در آب بمیرد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مردار که روح نداشته باشد و نجس العین هم نباشد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مختصر لب و جاهای دیگر بدن که موقع افتادنشان رسیده اگر چه آنها را بکنند پاک است ولی بنابر احتیاط واجب باید از پوستی که موقع افتادنش نرسیده و آن را کنده اند اجتناب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دواجات روان و عطر و روغن و واکس و صابون که از خارجه می آورند، اگر انسان یقین به نجاست آنها نداشته باشد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 کند نجس است پس خون حیوانی که مانند ماهی و پشه خون جهنده ندارد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دستوری که در شرع معین شده بکشند و خون آن به مقدار معمول بیرون آید خونی که در بدنش می ماند پاک است ولی اگر به علت نفس کشیدن یا به واسطهٔ این که سر حیوان در جای بلندی ،بوده خون به بدن حیوان برگردد آن خون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می باشد نجس نیست ولی خوردن آن حرام است و اگر خون را با زرده تخم مرغ به هم بزنند که از بین برود خوردن زرده هم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ای که در حال بهبودی زخم در آن پیدا می شود اگر معلوم نباشد که با خون مخلوط است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خوکی که در خشکی زندگی می کنند حتی مو و استخوان و پنجه و ناخن و رطوبت های آنها نجس است ولی سگ و خوک دریایی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شریک قایل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پیغمبری حضرت خاتم الانبياء محمد بن عبدالله صلی الله علیه واله را قبول ندارد یاشک داشته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ضروری دین را منکر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چنانچه بداند آن چیز ضروری دین است و انکار آن چیز برگردد به انکار خدا یا توحید یانبوت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کافر حتی مو و ناخن و رطوبت های او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جد و جدۀ بچۀ نابالغ کافر باشند آن بچه هم نجس است و اگر یکی از این ها مسلمان باشد بچه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یکی از دوازده امام دشنام دهد یا با آنان دشمنی داشته باشد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چیزی که انسان را مست می کند، چنانچه به خودی خود، روان باشد نجس است و اگر مثل بنگ و حشیش نباشد اگر چه چیزی در آن بریزندکه روان شود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 صنعتی که برای رنگ کردن درب و میز و صندلی و مانند این ها به کار می برند اگر انسان نداند از چیزی که مست کننده و روان است درست کرده اند پاک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مویز و کشمش و آب آنها اگر جوش بیایند پاک و خوردن آنها حلال است؛ اگر چه احتیاط مستحب آن است که از آنها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از جو گرفته می شود و به آن آبجو می گویند نجس است، ولی آبی که به دستور طبیب از جو، می گیرند و به آن ماءالشعیر می گویند پاک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 نجس است، ولی اگر حیوانات دیگر نجاست خوار شوند از عرق آنها اجتناب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جنب از حرام نجس نیست ولی احتیاط واجب آن است باید بدن یا لباسی که با آن آلوده شده نماز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75" w:name="pg10842_108787"/>
    </w:p>
    <w:p>
      <w:pPr>
        <w:pStyle w:val="BookText"/>
        <w:rPr/>
      </w:pPr>
      <w:bookmarkEnd w:id="175"/>
      <w:r>
        <w:rPr>
          <w:rFonts w:ascii="IRNazanin" w:hAnsi="IRNazanin" w:eastAsia="IRNazanin"/>
          <w:color w:val="111111"/>
          <w:sz w:val="28"/>
          <w:sz w:val="28"/>
          <w:szCs w:val="28"/>
          <w:rtl w:val="true"/>
          <w:lang w:bidi="fa-IR"/>
        </w:rPr>
        <w:t>نجاست هرچیز ازسه راه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و اگر گمان داشته باشد لازم نیست اجتناب نماید، مثل غذای قهوه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 آن چیز نجس است، مثل همسر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چیزی نجس است و نیز اگر یک نفر عادل هم بگوید بنابر احتياط واجب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چیزی که درنجاستش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انسان شک دارد پاک شده یا 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پاک را اگر شک کند نجس شده یا نه،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6"/>
        <w:numPr>
          <w:ilvl w:val="5"/>
          <w:numId w:val="1"/>
        </w:numPr>
        <w:rPr/>
      </w:pPr>
      <w:bookmarkStart w:id="176" w:name="__RefHeading___Toc2785254_653776707"/>
      <w:bookmarkStart w:id="177" w:name="_Toc63"/>
      <w:bookmarkEnd w:id="176"/>
      <w:r>
        <w:rPr>
          <w:rtl w:val="true"/>
        </w:rPr>
        <w:t>راه نجس شدن چیز های پاک</w:t>
      </w:r>
      <w:bookmarkEnd w:id="177"/>
    </w:p>
    <w:p>
      <w:pPr>
        <w:pStyle w:val="BookText"/>
        <w:rPr/>
      </w:pPr>
      <w:r>
        <w:rPr>
          <w:rFonts w:ascii="IRNazanin" w:hAnsi="IRNazanin" w:eastAsia="IRNazanin"/>
          <w:color w:val="111111"/>
          <w:sz w:val="28"/>
          <w:sz w:val="28"/>
          <w:szCs w:val="28"/>
          <w:rtl w:val="true"/>
          <w:lang w:bidi="fa-IR"/>
        </w:rPr>
        <w:t>حکم چیز پاکی که به چیز نجس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یا یکی از آنها به طوری تر باشد که تری یکی به دیگری برسد، چیز پاک نجس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تری به قدری کم باشد که به دیگری نرسد چیزی که پاک بوده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شیره و روغن روان ،باشد همین که یک نقطه از آن نجس شد تمام آن نجس می شود، ولی اگر روان نباشد نجس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 و نیز خورانیدن عین نجس به اطفال در صورتی که ضرر داشته باشد حرام می باشد، بلکه اگر ضرر هم نداشته بنابر احتیاط باید از آن خودداری کنند، ولی خوراندن غذاهایی که نجس شده به طفل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خانه یا فرش کسی نجش باشد و ببیند، بدن یا لباس یا چیز دیگر کسانی که وارد خانه او می شوند با رطوبت به جای نجس رسیده است لازم نیست به آنان بگوید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بین غذا خوردن بفهمد غذا نجس است، باید به مهمان ها بگوید اما اگر یکی از مهمان ها بفهمد لازم نیست به دیگران خبر دهد ولی چنانچه طوری با آنان معاشرت دارد که می داند که به واسطۀ نگفتن خود او هم نجس می شود باید بعد از غذا به آنان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استفتاء از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شویی هایی که لباس های مردم را با مواد شیمیایی مانند بنزین و سایر مواد پاک کننده می شویند و آنها را اطو می کنند، آیا از نظر شرعی پاک هستند یا خیر، چون ممکن است افرادی که پاکی و نجاست را مراعات نمی کنند، نیز لباس خود را به این خشک شویی 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 است و احتمال نجس بودن دستگاه ،کافی برای حکم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وقت تخلی و مواقع دیگر، عورت خود را از کسانی که مکلفند، اگر چه مثل خواهر و مادر با او محرم باشند و همچنین از دیوانه ممیز و بچه های ممیز که خوب و بد را می فهمند بپوشاند ،ولی زن و شوهر لازم نیست عورت خود را از یکدیگر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تخلی باید طرف جلوی بدن یعنی شکم و سینه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جاهایی که تخلی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بن بست در صورتی که صاحبشان اجازه نداده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عده مخصوصی وقف شده است مثل بعضی مدرسه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مدارس علمیه ای که وقف خاص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نداند که آیا عام است و یا خاص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مؤمنین در صورتی که بی احترامی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مخرج غائط فقط با آب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نجاست از خارج به مخرج غائط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زخم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اطراف مخرج بیشتر از مقدار معمول آلوده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اسهال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کند که مخرج را تطهیر کرده یا نه اگر چه همیشه بعد از بول یا غائط فوراً تطهیر می کرده باید خود را 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طهارت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بول با غیر آب پاک نمی شود و اگر بعد از برطرف شدن بول یک مرتبه بشویند کافی است ولی کسانی که بولشان از غیر مجرای طبیعی می آید، احتیاط واجب آن است که دو مرتبه بشویند و نیز بر زن احتیاط واجب دو مرتبه شستن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غائط را با یکی از سه صورت می توان پاک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 آب بشویند باید چیزی از غائط در آن نماند، ولی باقی ماندن رنگ و بوی آن مانعی ندارد و اگر در دفعه اول طوری شسته شود که ذره ای از غائط در آن نماند، دوباره شستن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سنگ و کلوخ و مانند اینها غائط را از مخرج برطرف کنند اگرچه پاک شدنش محل تأمل است ولی نماز خواندن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 یک پارچه یا یک سنگ ،بلکه اگر با یک مرتبه هم غائط برطرف شد کفایت می کند،ولی با استخوان یا سرگین یا چیزهایی که احترام آنها لازم است ،مانند کاغذی که اسم خدا بر آن نوشته شده اگر نجاست را از محل برطرف کند ،پاک شدنش محل تأمل است و بنابر احتیاط واجب نمی تواند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 بعد باید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مستحبی است که مردها بعد از بیرون آمدن بول انجام می دهند،و آن دارای اقسامی ست و بهترین آنها این است که بعد از قطع بول، اگر مخرج شده اوّل آن را تطهیر کنند، بعد سه دفعه با انگشت میانه دست چپ از مخرج غائط تا بیخ آلت بکشند و بعد شست را روی آلت و انگشت پهلوی شست را زیر آن بگذارند و سه مرتبه تا ختنه گاه بکشند و و پس از از آن سه مرتبه سر آلت را فشار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آب هایی که از مخرج بول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انسان منی خارج شد باید غسل کند و مستحب است قبل از غسل 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منی به بول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گاهی بعد از ملاعبه و بازی کردن از انسان خارج می شود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گاهی بعد از منی بیرون می آید که اگر بول به آن نرسیده 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گاهی بعد از بول بیرون می آید اگر بول به آن نرسیده باشد پاک است و چنانچه انسان بعد از بول استبراء کند و بعد آبی از او خارج شود و شک کند که بول است یا یکی از این ها پاک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بول کرده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گرفته و بعد رطوبتی ببیند که بداند بول است یا منی ،واجب است احتياطاً غسل کند و وضوء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نگرفته، فقط باید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نکرده، وضو گرفته و بعد رطوبتی ببیند که بداند پول است یا منی فقط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نکرده، اگر به واسطۀ آن که مدتی از بول کردن او گذشته، یقین کند بول در مجری نمانده است و رطوبتی ببیند و شک کند پاک است یا نه آن رطوبت پاک می باشد وضو را هم باطل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استبراء کرده یا نه ، و رطوبتی از او بیرون آید که نداند پاک است یا نه نجس می باشد و چنانچه وضو گرفته باشد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استبرائی که کرده درست بوده یا نه، و رطوبتی از او بیرون آید که نداند پاک است یا نه پاک می باشد وضوء را هم باطل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78" w:name="pg10842_108795"/>
    </w:p>
    <w:p>
      <w:pPr>
        <w:pStyle w:val="Heading6"/>
        <w:numPr>
          <w:ilvl w:val="5"/>
          <w:numId w:val="1"/>
        </w:numPr>
        <w:rPr/>
      </w:pPr>
      <w:bookmarkStart w:id="179" w:name="__RefHeading___Toc2785256_653776707"/>
      <w:bookmarkStart w:id="180" w:name="_Toc64"/>
      <w:bookmarkEnd w:id="178"/>
      <w:bookmarkEnd w:id="179"/>
      <w:r>
        <w:rPr>
          <w:rtl w:val="true"/>
        </w:rPr>
        <w:t>مطهرات ده چیز است</w:t>
      </w:r>
      <w:bookmarkEnd w:id="1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کننده ها 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 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رساله ها ده چیز نام برده شده و در شرح دادن یازده چیز ذکر شده، علتش این است که آب انگور وقتی جوش بیاید قبل از آن که دو قسمتش کم شود و یک قسمت آن بماند به فتوای امام خمینی رحمه الله ،نجس نیست ولی خوردن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مسایل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مراجعه شود</w:t>
      </w:r>
      <w:r>
        <w:rPr>
          <w:rFonts w:eastAsia="IRNazanin" w:cs="IRNazanin"/>
          <w:color w:val="111111"/>
          <w:sz w:val="28"/>
          <w:szCs w:val="28"/>
          <w:rtl w:val="true"/>
          <w:lang w:bidi="fa-IR"/>
        </w:rPr>
        <w:t>).</w:t>
      </w:r>
    </w:p>
    <w:p>
      <w:pPr>
        <w:pStyle w:val="Heading6"/>
        <w:numPr>
          <w:ilvl w:val="5"/>
          <w:numId w:val="1"/>
        </w:numPr>
        <w:rPr/>
      </w:pPr>
      <w:bookmarkStart w:id="181" w:name="__RefHeading___Toc2785258_653776707"/>
      <w:bookmarkStart w:id="182" w:name="_Toc65"/>
      <w:bookmarkEnd w:id="181"/>
      <w:r>
        <w:rPr>
          <w:rtl w:val="true"/>
        </w:rPr>
        <w:t>احکام مطهرات</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چهار شرط چیز نجس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 شویند آب مضاعف نشود و بو یا رنگ یا مزۀ آن به واسطۀ عین نجاست تغییر نکند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چیز نجس عین نجاست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ظاهر گندم و برنج و صابون و مانند این ها نجس شود، به فرو بردن در آب کر و جاری پاک می گردد و اگر باطن آنها نجس شود پاک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برنج و گوشت یا چیزی مانند این ها نجس شده باشد، چنانچه آن را در ظرفی بگذارند و سه مرتبه آب روی آن بریزند و خالی کنند پاک می شود و ظرف آن هم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پیش از ریختن آب نجس باشد و اگر پیش از آن ظرف نجس نباشد و گوشت و مانند آن نجس به بول شده باشد دو مرتبه کافی است و اگر به غیر بول نجس باشد یک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آن را از چیزی بگیرند، مثل آب هندوانه و گلاب یا با چیزی مخلوط باشد مثل آبی که به قدری باگل و مانند آن مخلوط شود که دیگر به آن آب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جهت وزن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و احتیاط ملاحظۀ بیشتر است که اقرب مقدار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گودی و پهنای آن هریک سه وجب و نیم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است که از زمین نجوشد و از کر کمتر باشد ،مثل آب آفتابه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است که از زمین بجوشد و جریان داشته ،باشد مثل آب چشمه و قنات و نیز آب چشمه ای که جاری نیست ولی طوری است که اگر از آن بردارند باز می جوشد حکم آب جاری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آب مضاف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 را پاک نمی کند و وضو و غسل هم با آن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ذره ای نجاست به آب مضاف برسد نجس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مضاف نجس ،طوری با آب کر یا جاری مخلوط شود که دیگر آب مضاف به آن نگویند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بوده و معلوم نیست مضاف شده یا نه، مثل آب مطلق است، یعنی چیز نجس را پاک می کند وضو و غسل هم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بوده و معلوم نیست مطلق شده یا نه، مثل آب مضاف است، یعنی چیز نجس را پاک نمی کند 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آب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نجس مانند بول و خون به آب کر برسد و بو یا رنگ یا مزه آب تغییر کند، نجس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 و یا رنگ آب کر به وسیلۀ غیر عین نجاست تغییر کند، نجس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کربوده ،اگر انسان شک کند که از کر کمتر شده یا نه، مثل آب 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کر بوده و انسان شک دارد به مقدار کر شده یا نه، حکم آبی که آب کر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 آب قلیل است، یعنی چیز نجس شده را پاک نمی کند، و با ملاقات نجس، نجس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آب از دو راه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تشخیص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خبر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آب قلیل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چیز نجس بریزد یا چیز نجس به آن برسد نجس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بالا با فشار روی چیز نجس بریزد مقداری که به آن چیز می رسد نجس می شود و هرچه بالاتر از آن است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کار بردن آفتابه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فواره با فشار از پایین به بالا رود، در صورتی که نجاست به بالا برسد پایین نجس نمی شود و اگر نجاست به پایین برسد بالا نجس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بوده و معلوم نیست نجس شده یا نه،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بوده و معلوم نیست پاک شده یا 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سه شرط کف پا و ته کفش نجس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مثل خون و بول یا متنجس مثل گلی که نجس شده در کف پا و ته کفش باشد به واسطهٔ راه رفتن یا مالیدن پا به زمین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پاک شدن کف پا و ته کفش بهتر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یا بیشتر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کف پا و ته کفش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سبزه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آسفالت و زمینی که با چوب فرش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هم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غیر راه رفتن نجس شده باشد ،پاک شدنش به واسطهٔ راه رفتن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زمین باید یکی از سه حالت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فرش و مانند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 چیزهایی را پاک می 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مانند درب و پنجره در ساختمان به کار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را که به دیوار کوبیده اند و جزء ساختمان حساب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به طوری تر باشد که اگر چیز دیگری به آن برسد تر شود، پس اگر خشک باشد باید به وسیله ای آن را تر کنند تا آفتاب آن را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چیز باشد پیش از تابیدن آفتاب آن 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 و مانند این ها بتابد و چیز نجس را خشک کند آن چیز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 مثلاً به واسطه باد و آفتاب خشک شود پاک نمی گردد ولی اگر باد کم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مقداری از بنا و ساختمان را که نجاست به آن فرو رفته یک مرتبه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روی زمین یا ساختمان که آفتاب به آن می تابد یا داخل آن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یا جسم پاک دیگری فاصله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اگر جنس چیز نجس به طوری عوض شود که به صورت چیز پاکی در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 می شود و می گویند استحاله شده است، مثل آن که چوب نجس بسوزد و خاکستر گردد یا سگ در نمک زار فرو رود و نمک شود، ولی اگر جنس آن عوض نشود مثل آن که گندم نجس را آرد کنند یا نان بپزند پاک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بدن انسان یا خون حیوانی که خون جهنده دارد یعنی حیوانی که وقتی رگ آن را می برند خون از آن جستن می کند، به بدن حیوانی که خون جهنده ندارد برود و خون آن حیوان حساب شود پاک می گردد، پس خونی که زالو از انسان می مکد چون خون زالو به آن گفته نمی شود و می گویند خون انسان است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پشه پاک است یا نجس؟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پشه ای را که به بدنش نشسته بکشد و نداند خونی که از پشه بیرون آمده از او مکیده یا از خود پشه می باشد، پاک است و همچنین است اگر بداند از او مکیده ولی جزء بدن پشه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مکیدن خون و کشتن پشه به قدری کم باشد که بگویند خون انسان است یا معلوم نباشد که می گویند خون پشه است یا خون انسان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 مسلمان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 است که چیز نجسی به واسطه پاک شدن چیز نجس دیگر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شراب، سرکه شود ظرف آن هم تا جایی که شراب موقع جوش آمدن به آنجا رسیده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برطرف شدن عین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حیوان به عین نجس مثل خون یا متنجس مثل آب نجس شود، چنانچه آنها بر طرف شود بدن آن حیوان پاک میشود و همچنین است باطن بدن انسان مثل توی دهان و بینی مثلاً اگر خونی از لای دندان بیرون آید و در آب دهان از بین برود آب کشیدن توی دهان لازم نیست ولی اگر دندان عاریه در دهان نجس شود باید آن را آب بکشند به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خاک نجس به لباس و فرش و مانند این ها بنشیند، چنانچه هر دو خشک باشد نجس نمی شود و اگر گرد و خاک یا لباس و مانند این ها تر باشد باید محل نشستن گرد و خاک را آب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حيوان نجاستخوار یعنی 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حیوانی که به خوردن نجاست انسان عادت کرده نجس است و اگر بخواهند پاک شود باید آن را استبراء کنند؛ یعنی تا مدتی که بعد از آن مدت دیگر نجاستخوار به آن نگویند نگذارند نجاست بخورد و غذای پاک به آن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شتر نجاستخوار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گاو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گوسفند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مرغابی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مرغ خانگی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خوردن نجاست باز دارند و غذای پاک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مسلمان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مسلمان چگونه مطهر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مسلمان یا چیز دیگری که مانند ظرف و فرش در اختیار اوست نجس شود و آن مسلمان غایب گردد، اگر انسان احتمال بدهد که آن چیز را آب کشیده یا به واسطهٔ آن که مثلاً آن چیز در آب جاری افتاده پاک شده است اجتناب از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83" w:name="pg10842_108811"/>
    </w:p>
    <w:p>
      <w:pPr>
        <w:pStyle w:val="Heading6"/>
        <w:numPr>
          <w:ilvl w:val="5"/>
          <w:numId w:val="1"/>
        </w:numPr>
        <w:rPr/>
      </w:pPr>
      <w:bookmarkStart w:id="184" w:name="__RefHeading___Toc2785260_653776707"/>
      <w:bookmarkStart w:id="185" w:name="_Toc66"/>
      <w:bookmarkEnd w:id="183"/>
      <w:bookmarkEnd w:id="184"/>
      <w:r>
        <w:rPr>
          <w:rtl w:val="true"/>
        </w:rPr>
        <w:t>کیفیت یا نحوه طهارت</w:t>
      </w:r>
      <w:bookmarkEnd w:id="185"/>
    </w:p>
    <w:p>
      <w:pPr>
        <w:pStyle w:val="BookText"/>
        <w:rPr/>
      </w:pPr>
      <w:r>
        <w:rPr>
          <w:rFonts w:ascii="IRNazanin" w:hAnsi="IRNazanin" w:eastAsia="IRNazanin"/>
          <w:color w:val="111111"/>
          <w:sz w:val="28"/>
          <w:sz w:val="28"/>
          <w:szCs w:val="28"/>
          <w:rtl w:val="true"/>
          <w:lang w:bidi="fa-IR"/>
        </w:rPr>
        <w:t>احکام پاک کردن ظرف ها و چیزهای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دفعه آب 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بعد از برطرف کردن عین نجاست یک مرتبه در آب کر یا جاری فرو برند که آب به تمام جاهای نجس آن برسد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پسر شیر خواری که غذا خورد نشده و شیر خوک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غیر بول نجس شود بعد از بر طرف کردن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عین نجاست در آن نیست اگر زیر شیری که متصل به کر است یک دفعه بشویند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بول نجس ،شده اگر مثل لباس نباشد و بخواهند با آب قلیل آب بکشند، باید دو مرتبه آب روی آن بریزند و احتیاط آن است که این دو مرتبه بعد از برطرف شدن بول باشد و اگر لباس و مانند آن نجس شده باشد باید بعد از هر مرتبه آن را فشار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با آب قلیل باید سه مرتبه بشست بلکه در کر و جاری هم احتیاط سه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به شراب نجس شده با آب قلیل سه مرتبه و بهتر است هفت مرتبه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که خوک از آن چیز روانی بخورد یا بلیسد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خاک و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سگ لیسیده است، برحسب فتوا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سگ آب یا چیز روان دیگر خورده بنابر احتياط واجب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سگ در آن ریخته که باید اول با خاک پاک خاک مال کرد و سپس دو مرتبه در کر یا جاری یا با آب قلیل شست، البته بنابر احتياط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86" w:name="pg10842_108813"/>
    </w:p>
    <w:p>
      <w:pPr>
        <w:pStyle w:val="Heading6"/>
        <w:numPr>
          <w:ilvl w:val="5"/>
          <w:numId w:val="1"/>
        </w:numPr>
        <w:rPr/>
      </w:pPr>
      <w:bookmarkStart w:id="187" w:name="__RefHeading___Toc2785262_653776707"/>
      <w:bookmarkStart w:id="188" w:name="_Toc67"/>
      <w:bookmarkEnd w:id="186"/>
      <w:bookmarkEnd w:id="187"/>
      <w:r>
        <w:rPr/>
        <w:t>3</w:t>
      </w:r>
      <w:r>
        <w:rPr>
          <w:rtl w:val="true"/>
        </w:rPr>
        <w:t xml:space="preserve">- </w:t>
      </w:r>
      <w:r>
        <w:rPr>
          <w:rtl w:val="true"/>
        </w:rPr>
        <w:t>طهارت ظاهری و باطنی</w:t>
      </w:r>
      <w:r>
        <w:rPr>
          <w:rtl w:val="true"/>
        </w:rPr>
        <w:t xml:space="preserve">( </w:t>
      </w:r>
      <w:r>
        <w:rPr>
          <w:rtl w:val="true"/>
        </w:rPr>
        <w:t>طهارات ثلاث یا طهارت از حدث</w:t>
      </w:r>
      <w:r>
        <w:rPr>
          <w:rtl w:val="true"/>
        </w:rPr>
        <w:t>)</w:t>
      </w:r>
      <w:bookmarkEnd w:id="188"/>
    </w:p>
    <w:p>
      <w:pPr>
        <w:pStyle w:val="Heading6"/>
        <w:numPr>
          <w:ilvl w:val="5"/>
          <w:numId w:val="1"/>
        </w:numPr>
        <w:rPr/>
      </w:pPr>
      <w:bookmarkStart w:id="189" w:name="__RefHeading___Toc2785264_653776707"/>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یکی از انواع طهارات در اسلام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غسل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نوع طهارت که باید به قصد قربت به خاطر انجام فرمان خداوند حکیم و با اخلاص کامل انجام پذیرد ،با وجود حجم اندک و بسیار ساده از آثار فراوانی برخوردار است که هم جنبۀ طهارت ظاهری دارد و هم طهارت باطنی و معنوی و باعث ازدیاد نورانیت باطنی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إِذَا قُمْتُمْ إِلَى الصَّلاةِ فَاغْسِلُوا وُجُوهَكُمْ وَ أَيْدِيَكُمْ إِلَى الْمَرَافِقِ وَ امْسَحُواْ بِرُؤُوسِكُمْ وَأَرْجُلَكُمْ إِلَى الْكَعْبَينِ وَإِن كُنتُمْ جُنُبًا فَاطَّهَّرُواْ وَإِن كُنتُم مَّرْضَى أَوْ عَلَى سَفَرٍ أَوْ جَاء أَحَدٌ مَّنكُم مِّنَ الْغَائِطِ أَوْ لَأَمَسْتُمُ النِّسَاء فَلَمْ تَجِدُوا مَاء فَتَيَمَّمُوا صَعِيدًا طَيِّبًا فَامْسَحُواْ بِوُجُوهِكُمْ وَأَيْدِيكُم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 هایتان را تا آرنج بشویید و سر و پاهای خودتان را تا برآمدگی پیشین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اید خود را پاک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در سفر بودید یا یکی از شما از قضای حاجت آمد یا با زنان نزدیکی کرده اید و آبی نیافتید پس با خاک پاک تیمم کنید و از آن به صورت و دست هایتان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طهارات ثلاث مانند سایر عبادات بالاتر از فواید و آثار مادی و نتایج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نظر نیت و عدم نیت به دو قسمت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ازاله نجاست از لباس و بدن که احتیاج به قصد قربت و نیت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حقیقی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طهارت با آب و یا خاک برای وضو و غسل و تیمم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bookmarkStart w:id="191" w:name="pg10842_108815"/>
    </w:p>
    <w:p>
      <w:pPr>
        <w:pStyle w:val="BookText"/>
        <w:rPr/>
      </w:pPr>
      <w:bookmarkEnd w:id="191"/>
      <w:r>
        <w:rPr>
          <w:rFonts w:ascii="IRNazanin" w:hAnsi="IRNazanin" w:eastAsia="IRNazanin"/>
          <w:color w:val="111111"/>
          <w:sz w:val="28"/>
          <w:sz w:val="28"/>
          <w:szCs w:val="28"/>
          <w:rtl w:val="true"/>
          <w:lang w:bidi="fa-IR"/>
        </w:rPr>
        <w:t>طهارت از حدث یا طهارات ثلاث نیز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وضو می شود مانند خواب و ادرار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غسل می شود مانند جنابت 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مواردی نیز تیمم جایگزین وضو و غسل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ترابیه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طهارات ثلاث که فی حد نفسه واجب نیست، بلکه به خاطر نماز واجب می شود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w:t>
      </w:r>
    </w:p>
    <w:p>
      <w:pPr>
        <w:pStyle w:val="Heading6"/>
        <w:numPr>
          <w:ilvl w:val="5"/>
          <w:numId w:val="1"/>
        </w:numPr>
        <w:rPr/>
      </w:pPr>
      <w:bookmarkStart w:id="192" w:name="__RefHeading___Toc2785266_653776707"/>
      <w:bookmarkStart w:id="193" w:name="_Toc69"/>
      <w:bookmarkEnd w:id="192"/>
      <w:r>
        <w:rPr>
          <w:rtl w:val="true"/>
        </w:rPr>
        <w:t>الف</w:t>
      </w:r>
      <w:r>
        <w:rPr>
          <w:rtl w:val="true"/>
        </w:rPr>
        <w:t xml:space="preserve">: </w:t>
      </w:r>
      <w:r>
        <w:rPr>
          <w:rtl w:val="true"/>
        </w:rPr>
        <w:t>وضو</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از حدث 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می گیرند؟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بالای پیشانی جائی که موی سر بیرون می آید تا آخر چانه را شست و پهنای آن به مقداری که بین انگشت وسط و شست قرار می گیرد باید شسته شود و اگر مختصری از این مقدار را نشوید وضو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صورت باید دست راست و سپس دست چپ را از آرنج تا سر انگشتان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شستن هر دو دست باید جلوی سر را با تری آب وضو که در دست مانده مسح کند و لازم نیست با دست راست باشد یا از بالا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مسح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پای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مسح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پای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 ها تا بر آمدگی روی پا مسح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مسح کردن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بعد از تشریح وضو یک وضو عملاً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مسألة كاملاً قابل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و دست ها را از بالا به پایین شست و اگر از پایین به بالا بشوید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قصد ریختن آب از بالا باشد ولی آب به عکس رد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یقین کند آرنج را کاملاً شسته باید مقداری بالاتر از آرنج را هم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شستن صورت دست های خود را تا مچ شسته در موقع وضو باید تا سر انگشتان را بشوید و اگر فقط تا مچ را بشوید وضوی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صورت و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اوّل واجب و مرتبه دوم مستحب و مرتبه سوم و بیشتر از آن حرام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قصد وضو نباشد چند مرتبه آب ریختن و بعد به قصد وضو دست کشیدن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مربوط به 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مسح سر و روی پا باید دست را روی آنها بکشد و اگر دست را نگهدارد و سر یا پا را به آن بکشد وضو باطل است ولی اگر موقعی که دست را می کشد سر یا یا مختصری حرکت کند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مسح باید خشک باشد و اگر به قدری تر باشد که اجزای آب محل مسح به کف دست برسد، مسح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مسح رطوبتی در کف دست نمانده باشد نمی تواند دست را با آب خارج تر کند، بلکه باید از اعضای دیگر وضو رطوبت بگیرد و با آن مسح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صحیح بودن وضو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وضو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موقع شستن و مسح کردن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وضو و نماز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وضو را پشت سر هم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 را وضو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آب برای او ضرری نداشته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اعضای وضو مانعی از رسیدن آب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مایلند دعاهای هنگام وضو را فرا گرفته و بخوانند به 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شک دروضو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دربین نماز شک کند که وضو گرفته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 وضو گرفته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صحیح است، ولی باید برای نمازهای بعدی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وضوی او باطل شده یا بعد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خوانده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وضو گرفته و حدثی از او سر زده مثلاً بول کرده اگر نداند کدام جلوتر بوده اگر بعد از نماز است باید وضو بگیرد و بنابر احتیاط واجب نماز را که خوانده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دارد وضو گرفته یا نه باید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وضوی او باطل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گذارد که وضوی او باقییست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بول استبراء نکرده و وضو گرفته باشد و بعد از وضو رطوبتی از او بیرون آید که نداند بول است یا چیز دیگر وضوی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وضو گرفته و حدثی ازاو سر زده نمی داند کدام جلوتر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نماز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نماز است باید نماز را بشکند وضو بگیرد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نماز است حکم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شش چیز باید وضو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غیر از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سجده و تشهد فراموش شده اگر بین آنها و نماز حدثی از او سرزده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جایی از بدن خود را به خط قرآن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کشیدن قرآنی که نجس شده ولی چنانچه معطل شدن برای وضو گرفتن موجب بی احترامی به قرآن باشد برای آب کشیدن آن وضو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نمودن خط ،قرآن یعنی رساندن جایی از بدن به خط قرآن برای کسی که وضو ندارد حرام است ولی اگر قرآن را به زبان فارسی یا به زبان دیگر ترجمه کنند مس آن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چیز وضو راباطل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واسطۀ آن چشم نبیند و گوش نشنود و اگر چشم نبیند و گوش بشنود وضو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 برد مانند دیوانگی و مستی و بیهوشی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برای آن باید غسل کرد مانند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پیش از وقت نماز به قصد این که با طهارت باشد وضو بگیرد یا غسل کند صحیح است و نزدیک وقت نماز هم اگر به قصد مهیا بودن برای نماز وضو بگیرد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 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 آن زخم و شکسته را می بندند و دوایی که روی زخم و مانند آن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وضوی جبيره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بازاست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برای آن ضرر ندارد ،باید به طور معمول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برای ان ضرر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در صورت یا دست و پاست اطراف زخم را بشویدبهتر این است اگر ممکن باشددست تر روی آن بکشد واگرممکن نباشد پارچه پاکی روی آن بگذارد و روی آن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جلو سر یا روی پاها است و نمی تواند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پارچه روی آن بگذارد؛ باید چنین کند و روی آن مسح کند و بنابر احتیاط واجب تيمم هم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پارچه پاک روی آن بگذراد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جای وضو تیمم کند و بهتر است یک وضوى بدون مسح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باز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ضرر ندارد؛ باز کند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و در صورت و دست ها است؛ اگر دست تر کشیدن ضرر ندارد واجب است روی آن دست تر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پاک است و رساندن آب به زخم ممکن بوده و زحمت ندارد باید آب را به زخم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یا جبیره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آب بکشد و رساندن آب ضرر و زحمت ندارد باید آب کشد و آب را به زخم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ضرر دارد یا ممکن نیست؛ باید اطراف زخم را شسته و اگر جبیره پاک است روی آن را مسح کند و اگر نمی شود پارچه پاک گذارده به طوری که جزء جبیره حساب شود و روی آن را مسح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موانعی غیر از جبیره در اعضای وضو و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ضرردارد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همه دست و صورت و یا یکی از این دو ضرر دارد باید تیمم بکند و احتیاط مستحب آن است که وضوی جبیره ای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آب برای بعض دست و یا بعض صورت ضرر دارد باید وضو بگیرد و کافی است شستن اطراف موضعی که آب برای آن ضرر دارد و بنابر احتیاط واجب تيمم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وضو یا غسل چیزی چسبیده و امکان برداشتن نیست یا به قدری مشقت دارد که نمی شود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دستور جبیره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جایی از وضو را رگ زده است و نمی تواند آن را آب بکشد یا آب برای آن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بسته است باید به دستور جبیره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معمولاً باز است؛ شستن اطراف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 ها چند جبیره باشد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آنها را بشوید و اگر جبیره ها در سر یا روی پاها باشد باید بین آنها رامسح کند و در جایی که جبیره است باید به دستور جبیره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 ای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وضوی جبیره ای است که باید روی جبیره را مسح کند و جاهای خالی رابشوید و بنابر احتیاط واجب باید غسل را ترتیبی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جبیره ای چگونه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وظیفۀ او تیمم است اگر در بعضی از جاهای تیمم او زخم یا دمل یاشکستگی باشد باید به دستور وضوی جبیره ای تیمم جبیره ای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94" w:name="pg10842_108827"/>
    </w:p>
    <w:p>
      <w:pPr>
        <w:pStyle w:val="BookText"/>
        <w:rPr/>
      </w:pPr>
      <w:bookmarkEnd w:id="194"/>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مسأله بهتر است برای یاد گرفتن افراد کلاس یک وضوی جبیره ای با توضیح کامل بگیرد</w:t>
      </w:r>
      <w:r>
        <w:rPr>
          <w:rFonts w:eastAsia="IRNazanin" w:cs="IRNazanin"/>
          <w:color w:val="111111"/>
          <w:sz w:val="28"/>
          <w:szCs w:val="28"/>
          <w:rtl w:val="true"/>
          <w:lang w:bidi="fa-IR"/>
        </w:rPr>
        <w:t>.</w:t>
      </w:r>
    </w:p>
    <w:p>
      <w:pPr>
        <w:pStyle w:val="Heading6"/>
        <w:numPr>
          <w:ilvl w:val="5"/>
          <w:numId w:val="1"/>
        </w:numPr>
        <w:rPr/>
      </w:pPr>
      <w:bookmarkStart w:id="195" w:name="__RefHeading___Toc2785268_653776707"/>
      <w:bookmarkStart w:id="196" w:name="_Toc70"/>
      <w:bookmarkEnd w:id="195"/>
      <w:r>
        <w:rPr>
          <w:rtl w:val="true"/>
        </w:rPr>
        <w:t>ب</w:t>
      </w:r>
      <w:r>
        <w:rPr>
          <w:rtl w:val="true"/>
        </w:rPr>
        <w:t xml:space="preserve">: </w:t>
      </w:r>
      <w:r>
        <w:rPr>
          <w:rtl w:val="true"/>
        </w:rPr>
        <w:t>غسل</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از حدث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واسطۀ نذر و قسم و مانند این ها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جنابت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حشفه اقلاً در قبل و یا در دبر و یا به مقداری است که دخول بگویند برای کسی که حشفه او بریده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منی یا رطوبت مشتبهه پیش از استبراء به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جنابت چیست؟</w:t>
      </w:r>
    </w:p>
    <w:p>
      <w:pPr>
        <w:pStyle w:val="BookText"/>
        <w:rPr/>
      </w:pPr>
      <w:r>
        <w:rPr>
          <w:rFonts w:ascii="IRNazanin" w:hAnsi="IRNazanin" w:eastAsia="IRNazanin"/>
          <w:color w:val="111111"/>
          <w:sz w:val="28"/>
          <w:sz w:val="28"/>
          <w:szCs w:val="28"/>
          <w:rtl w:val="true"/>
          <w:lang w:bidi="fa-IR"/>
        </w:rPr>
        <w:t>ج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رطوبتی از انسان خارج شود و نداند منی است یا بول یا غیر این ها چنانچه آن رطوبت این سه نشانه را داشته باشد 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مریض و زن اگر با شهوت تنها رطوبت خارج شود جنب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جستن بیرون آمده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بیرون آمدن بدن سست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باید به نیت غسل اول سر و گردن بعد طرف راست بعد طرف چپ بدن را بشوید و اگر عمداً یا از روی فراموشی یا به واسطه ندانستن مسأله به این ترتیب عمل نکند غسل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ارتماسی اگر به نیت غسل ارتماسی به تدریج در آب فرو رود تا تمام بدن زیر آب رود غسل او صحیح است و احتیاط واجب آن است که یک دفعه عرفی زیر آب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کرده برای نماز وضو هم باید بگیرد؟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جنابت کرده نباید برای نماز وضو بگیرد ولی با غسل های دیگر نمی شود نماز خواند و باید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 قرآن یا به اسم خدا و هم چنین بنابر احتباط واجب به اسم پیامبران و امامان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مسجدالحرام ومسجد پیغمبر اگرچه از یک در داخل و از در دیگر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ولی اگر از یک در داخل و از در دیگر خارج شود، یا برای برداشتن چیزی برود مانعی ندارد و احتیاط واجب آن است که در حرم امامان هم توقف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ای که سجده واجب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97" w:name="pg10842_108832"/>
    </w:p>
    <w:p>
      <w:pPr>
        <w:pStyle w:val="BookText"/>
        <w:rPr/>
      </w:pPr>
      <w:bookmarkEnd w:id="197"/>
      <w:r>
        <w:rPr>
          <w:rFonts w:ascii="IRNazanin" w:hAnsi="IRNazanin" w:eastAsia="IRNazanin"/>
          <w:color w:val="111111"/>
          <w:sz w:val="28"/>
          <w:sz w:val="28"/>
          <w:szCs w:val="28"/>
          <w:rtl w:val="true"/>
          <w:lang w:bidi="fa-IR"/>
        </w:rPr>
        <w:t>مواردی که غسل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ترتیبی اگر عمداً یا از روی فراموشی یا به واسطه ندانستن مسأله ترتیب را مراعات نکند غسل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اگر بعد از غسل بفهمد به مقداری از بدن آب نرسیده چه جای آن را بداند یا نداند باید دوباره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ارتماسی به اندازه سر مویی از بدن نشسته بماند غسل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پول حمامی را ندهد یا بنا دارد از وجه حرام بدهد یا بدون این که بداند حمامی راضی است بخواهد نسیه بگذارد اگرچه بعد حمامی را راضی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 و ارتماسی دو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ارتماسی باید تمام بدن پاک باشد اما در ترتیبی اگر نجس باشد و هر قسمتی را قبل از غسل آب بکشد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ارتماسی باید بین آن فاصله نباشد اما در ترتیبی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کند که غسل کرده یا نه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کند غسل او صحیح بوده است یا نه لازم نیست دوباره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6"/>
        <w:numPr>
          <w:ilvl w:val="5"/>
          <w:numId w:val="1"/>
        </w:numPr>
        <w:rPr/>
      </w:pPr>
      <w:bookmarkStart w:id="198" w:name="__RefHeading___Toc2785270_653776707"/>
      <w:bookmarkStart w:id="199" w:name="_Toc71"/>
      <w:bookmarkEnd w:id="198"/>
      <w:r>
        <w:rPr>
          <w:rtl w:val="true"/>
        </w:rPr>
        <w:t>ج</w:t>
      </w:r>
      <w:r>
        <w:rPr>
          <w:rtl w:val="true"/>
        </w:rPr>
        <w:t xml:space="preserve">: </w:t>
      </w:r>
      <w:r>
        <w:rPr>
          <w:rtl w:val="true"/>
        </w:rPr>
        <w:t>تیمم</w:t>
      </w:r>
      <w:bookmarkEnd w:id="199"/>
    </w:p>
    <w:p>
      <w:pPr>
        <w:pStyle w:val="Heading6"/>
        <w:numPr>
          <w:ilvl w:val="5"/>
          <w:numId w:val="1"/>
        </w:numPr>
        <w:rPr/>
      </w:pPr>
      <w:bookmarkStart w:id="200" w:name="__RefHeading___Toc2785272_653776707"/>
      <w:bookmarkStart w:id="201" w:name="_Toc72"/>
      <w:bookmarkEnd w:id="200"/>
      <w:r>
        <w:rPr>
          <w:rtl w:val="true"/>
        </w:rPr>
        <w:t>اشاره</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ترابیه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وضو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غسل</w:t>
      </w:r>
      <w:r>
        <w:rPr>
          <w:rFonts w:eastAsia="IRNazanin" w:cs="IRNazanin"/>
          <w:color w:val="111111"/>
          <w:sz w:val="28"/>
          <w:szCs w:val="28"/>
          <w:rtl w:val="true"/>
          <w:lang w:bidi="fa-IR"/>
        </w:rPr>
        <w:t xml:space="preserve">. </w:t>
      </w:r>
      <w:bookmarkStart w:id="202" w:name="pg10842_108834"/>
    </w:p>
    <w:p>
      <w:pPr>
        <w:pStyle w:val="Heading6"/>
        <w:numPr>
          <w:ilvl w:val="5"/>
          <w:numId w:val="1"/>
        </w:numPr>
        <w:rPr/>
      </w:pPr>
      <w:bookmarkStart w:id="203" w:name="__RefHeading___Toc2785274_653776707"/>
      <w:bookmarkStart w:id="204" w:name="_Toc73"/>
      <w:bookmarkEnd w:id="202"/>
      <w:bookmarkEnd w:id="203"/>
      <w:r>
        <w:rPr>
          <w:rtl w:val="true"/>
        </w:rPr>
        <w:t>دستور تیمم</w:t>
      </w:r>
      <w:bookmarkEnd w:id="204"/>
    </w:p>
    <w:p>
      <w:pPr>
        <w:pStyle w:val="BookText"/>
        <w:rPr/>
      </w:pPr>
      <w:r>
        <w:rPr>
          <w:rFonts w:ascii="IRNazanin" w:hAnsi="IRNazanin" w:eastAsia="IRNazanin"/>
          <w:color w:val="111111"/>
          <w:sz w:val="28"/>
          <w:sz w:val="28"/>
          <w:szCs w:val="28"/>
          <w:rtl w:val="true"/>
          <w:lang w:bidi="fa-IR"/>
        </w:rPr>
        <w:t xml:space="preserve">در تیمم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معین کند که بدل از غسل است یا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به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جائی که موی سر می روید تا ابروها و بالای بینی و بنابر احتیاط واجب باید دست ها روی ابروها هم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باید پیشانی و کف دست ها و پشت دست ها پاک باشد در حال اختیار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برای تیمم انگشتر را از دست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از غسل جنابت تیمم ،کند لازم نیست برای نماز وضو بگیرد باید تیمم دیگری هم بدل از وضو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نداشتن آب یا عذر دیگری تیمم کند بعد از برطرف شدن عذر تیمم او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عملاً تدریس شود و افراد کلاس تمرین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بدل از غسل و بدل از وضو با هم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تیمم با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اگر پاک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پخته مثل آجر و کوزه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پیدا نشد به ترتیب گرد و غباری که روی فرش و لباس و مانند این هاست و به گل و اگر گل پیدا نشد احتیاط مستحب آن است که نماز را بدون تیمم بخواند و بنابر احتیاط واجب بعداً فضای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چیزهایی که تیمم به آن ها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مثل سنگ عقیق و فیروزه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گچ و آهک پخته احتیاط واجب آن است که تیمم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خاک غصبی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و 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تهیۀ آب به قدر وضو یا غسل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پیری یا ترس از دزد و جانور و مانند این ها یا نداشتن وسیله ای که آب از چاه بکشد، دسترسی به آب نداشته باشد باید تیمم کند و همچنین است اگر تهیه و استعمال آب به قدری سخت باشد که مردم تحمل آن را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استعمال آب بر جان خود بترسد که به واسطه استعمال آن مرض یا عیبی در او پیدا شود یا مرضش طول بکشد یا شدت کند یا به سختی معالجه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بترسد که اگر آب را به مصرف وضو یا غسل برساند خود او یا عیال و اولاد او یا رفیقش و کسانی که با او مربوطند، مانند نوکر و کلفت از تشنگی بمیرند یا مریض شوند یا که به قدری تشنه شوند که تحمل آن مشقت دارد و نیز اگر بترسد حیوانی که مانند اسب و قاطر که معمولاً برای خوردن سرش را نمی برند از تشنگی تلف شود و همچنین اگر کسی که حفظ جان او واجب است بلکه کسی که جائز نیست کشتن او چون شخص ذمّی در معرض تلف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 یا لباسش نجس است و کمی آب دارد که اگر با آن وضو بگیرد یا غسل کند برای آب کشیدن بدن یا لباس او نمی ماند و بنابر احتیاط واجب باید اول بدن و یا لباس نجس را بشوید، پس از آن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آب یا ظرفی که استعمال آن حرام است آب یا ظرف 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به قدری تنگ باشد که اگر وضو بگیرد یا غسل کند تمام نماز یا مقداری از آن بعد از وقت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bookmarkStart w:id="205" w:name="pg10842_108838"/>
    </w:p>
    <w:p>
      <w:pPr>
        <w:pStyle w:val="Heading6"/>
        <w:numPr>
          <w:ilvl w:val="5"/>
          <w:numId w:val="1"/>
        </w:numPr>
        <w:rPr/>
      </w:pPr>
      <w:bookmarkStart w:id="206" w:name="__RefHeading___Toc2785276_653776707"/>
      <w:bookmarkStart w:id="207" w:name="_Toc74"/>
      <w:bookmarkEnd w:id="205"/>
      <w:bookmarkEnd w:id="206"/>
      <w:r>
        <w:rPr/>
        <w:t>4</w:t>
      </w:r>
      <w:r>
        <w:rPr>
          <w:rtl w:val="true"/>
        </w:rPr>
        <w:t xml:space="preserve">- </w:t>
      </w:r>
      <w:r>
        <w:rPr>
          <w:rtl w:val="true"/>
        </w:rPr>
        <w:t>طهارت باطنی</w:t>
      </w:r>
      <w:bookmarkEnd w:id="207"/>
    </w:p>
    <w:p>
      <w:pPr>
        <w:pStyle w:val="Heading6"/>
        <w:numPr>
          <w:ilvl w:val="5"/>
          <w:numId w:val="1"/>
        </w:numPr>
        <w:rPr/>
      </w:pPr>
      <w:bookmarkStart w:id="208" w:name="__RefHeading___Toc2785278_653776707"/>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طهارت باطنی به معنای پاکی درون و باطن از عقاید باطل و از شرک و ریا و سایر آلودگی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باطن و سر و ضمیر از رذایل و خبائث را تهذیب یا طهارت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 اعضا و جوارح از آلودگی ها و انواع گناهان از آثار این نوع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ذکر شده که بیشتر به همین معنای طهارت باطنی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باطن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در عقاید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در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نصف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پاک ساختن ظاهر از خباثات و نجاسات و اعضا و جوارح از معاصی و سیئات و دل از اخلاق ذمیمه و غیر خدا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دیگر آن نور حق است و آراستن به اخلاق شریفه و عقاید صحیحه و تا بیدن نور حق در دل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طهارت دارای چهار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الظاهر من الاحداث والاخباث والفضلات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ساختن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حدث و خبث و فضلات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الجوارح من الجرايم و آلاثام والتبعات؛ پاک نمودن اعضا و جوارح از معاصی و گناهان و تبعات</w:t>
      </w:r>
      <w:r>
        <w:rPr>
          <w:rFonts w:eastAsia="IRNazanin" w:cs="IRNazanin"/>
          <w:color w:val="111111"/>
          <w:sz w:val="28"/>
          <w:szCs w:val="28"/>
          <w:rtl w:val="true"/>
          <w:lang w:bidi="fa-IR"/>
        </w:rPr>
        <w:t xml:space="preserve">. </w:t>
      </w:r>
      <w:bookmarkStart w:id="210" w:name="pg10842_108840"/>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القلب من مساوى الاخلاق و رذایل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نفس از اخلاق مذموم و رذایل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السّر عمّا سوى الله تعالى و هى تطهير الانبياء والصدیقین؛ پاک ساختن خانه دل از آنچه غیر خدا است و این طهارت انبیا و صدیقین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روایت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رسول اکرم صلی الله علیه واله از علامات و نشانه های مؤمن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علامة المؤمن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چهار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يُطهر قلبه من الكبر والعداوه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آن که قلب خود را از کبر و دشمنی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يُطهر لسانه من الكذب و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را از دروغ و غیبت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يُطهر عمله من الريا و السمعة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خویش را از ریا و شهرت طلبی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يُطهر جوفه من الحرام و الشبهة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اندرون خود را از مال حرام و شبهه خالی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اینجا با یک تشبیه مناسب و تشبیه معقول به محسوس همان چند موضوعی در طهارت از خبث وحدث اشاره شد به همان ترتیب بحث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ها یا نجاسات باطنی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،باطنی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یا نحوه طهارت باطن</w:t>
      </w:r>
      <w:r>
        <w:rPr>
          <w:rFonts w:eastAsia="IRNazanin" w:cs="IRNazanin"/>
          <w:color w:val="111111"/>
          <w:sz w:val="28"/>
          <w:szCs w:val="28"/>
          <w:rtl w:val="true"/>
          <w:lang w:bidi="fa-IR"/>
        </w:rPr>
        <w:t>).</w:t>
      </w:r>
    </w:p>
    <w:p>
      <w:pPr>
        <w:pStyle w:val="Heading6"/>
        <w:numPr>
          <w:ilvl w:val="5"/>
          <w:numId w:val="1"/>
        </w:numPr>
        <w:rPr/>
      </w:pPr>
      <w:bookmarkStart w:id="211" w:name="__RefHeading___Toc2785280_653776707"/>
      <w:bookmarkStart w:id="212" w:name="_Toc76"/>
      <w:bookmarkEnd w:id="211"/>
      <w:r>
        <w:rPr/>
        <w:t>1</w:t>
      </w:r>
      <w:r>
        <w:rPr>
          <w:rtl w:val="true"/>
        </w:rPr>
        <w:t xml:space="preserve">- </w:t>
      </w:r>
      <w:r>
        <w:rPr>
          <w:rtl w:val="true"/>
        </w:rPr>
        <w:t>نجاسات باطنی ده چیز است</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احکام عملیهٔ، نجاسات ده چیز شمرده شده ،نجاسات باطنی نیز </w:t>
      </w:r>
      <w:r>
        <w:rPr>
          <w:rFonts w:eastAsia="IRNazanin" w:cs="IRNazanin"/>
          <w:color w:val="111111"/>
          <w:sz w:val="28"/>
          <w:szCs w:val="28"/>
          <w:rtl w:val="true"/>
          <w:lang w:bidi="fa-IR"/>
        </w:rPr>
        <w:t xml:space="preserve">- </w:t>
      </w:r>
      <w:bookmarkStart w:id="213" w:name="pg10842_108842"/>
    </w:p>
    <w:p>
      <w:pPr>
        <w:pStyle w:val="BookText"/>
        <w:rPr/>
      </w:pPr>
      <w:bookmarkEnd w:id="213"/>
      <w:r>
        <w:rPr>
          <w:rFonts w:ascii="IRNazanin" w:hAnsi="IRNazanin" w:eastAsia="IRNazanin"/>
          <w:color w:val="111111"/>
          <w:sz w:val="28"/>
          <w:sz w:val="28"/>
          <w:szCs w:val="28"/>
          <w:rtl w:val="true"/>
          <w:lang w:bidi="fa-IR"/>
        </w:rPr>
        <w:t>ده چیز است که در شعر زیر عناوین آن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تهور، جبن، حمود و 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تقتير، اسراف، تجربز،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فذى معَ الجَهلين في النَّفْسِ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ظَهِراً وَ بَطْناً قَد 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قوه غضبیه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قوه غضبیه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قوه شهویه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قوه شهویه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طاعت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 وسواس زیاد در فکر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خرفت ،سبک مغز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چیزهای دیگری نظیر ،نفاق ،حسد ،کبر، سوء ظن و امثال این ها هم جزء نجاسات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شاعر در این جا به ده نجاست اصلی و ریشه ای اشاره کرده است که از همۀ نجاسات مهم تر است</w:t>
      </w:r>
      <w:r>
        <w:rPr>
          <w:rFonts w:eastAsia="IRNazanin" w:cs="IRNazanin"/>
          <w:color w:val="111111"/>
          <w:sz w:val="28"/>
          <w:szCs w:val="28"/>
          <w:rtl w:val="true"/>
          <w:lang w:bidi="fa-IR"/>
        </w:rPr>
        <w:t>.</w:t>
      </w:r>
    </w:p>
    <w:p>
      <w:pPr>
        <w:pStyle w:val="Heading6"/>
        <w:numPr>
          <w:ilvl w:val="5"/>
          <w:numId w:val="1"/>
        </w:numPr>
        <w:rPr/>
      </w:pPr>
      <w:bookmarkStart w:id="214" w:name="__RefHeading___Toc2785282_653776707"/>
      <w:bookmarkStart w:id="215" w:name="_Toc77"/>
      <w:bookmarkEnd w:id="214"/>
      <w:r>
        <w:rPr/>
        <w:t>2</w:t>
      </w:r>
      <w:r>
        <w:rPr>
          <w:rtl w:val="true"/>
        </w:rPr>
        <w:t xml:space="preserve">- </w:t>
      </w:r>
      <w:r>
        <w:rPr>
          <w:rtl w:val="true"/>
        </w:rPr>
        <w:t>مطهرات باطنی ده چیز است</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برای پاک نمودن چیزهای نجس در رساله ها به ده چیز پاک کننده اشاره شده در پاکی و طهارت باطن نیز عواملی ذکر شده که عبارت است از</w:t>
      </w:r>
      <w:r>
        <w:rPr>
          <w:rFonts w:eastAsia="IRNazanin" w:cs="IRNazanin"/>
          <w:color w:val="111111"/>
          <w:sz w:val="28"/>
          <w:szCs w:val="28"/>
          <w:rtl w:val="true"/>
          <w:lang w:bidi="fa-IR"/>
        </w:rPr>
        <w:t xml:space="preserve">: </w:t>
      </w:r>
      <w:bookmarkStart w:id="216" w:name="pg10842_108844"/>
    </w:p>
    <w:p>
      <w:pPr>
        <w:pStyle w:val="BookText"/>
        <w:rPr/>
      </w:pPr>
      <w:bookmarkEnd w:id="2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محبّت معصومین علیه السلام که بالاترین مطهرات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وَطَهرنابولایتِک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وَطُهُورُ دَنَس اَنفُسَكُم </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باعث پاکی آلودگی های شما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تقوا شناخت مُنجيات و مهلكات بسیار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وَوَفِّقْنى مِنَ الأَعمالِ لِما تَغسِلُ بِهِ دَنَسَ الْخَطايا عَنّى</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انجام کارهایی موفق گردان که با آن ها آلودگی گناهان را از درون بشویی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همان طور که اگر انسان شبانه روزی پنج نوبت در نهر آبی شستشو کند، چرک در بدنش نمی ماند ،نمازهای پنچگانه هم انسان را از گناهان پاک می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تضرع، مناجات، روزه و</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2785284_653776707"/>
      <w:bookmarkStart w:id="218" w:name="_Toc78"/>
      <w:bookmarkEnd w:id="217"/>
      <w:r>
        <w:rPr/>
        <w:t>3</w:t>
      </w:r>
      <w:r>
        <w:rPr>
          <w:rtl w:val="true"/>
        </w:rPr>
        <w:t xml:space="preserve">- </w:t>
      </w:r>
      <w:r>
        <w:rPr>
          <w:rtl w:val="true"/>
        </w:rPr>
        <w:t>کیفیت یا نحوه طهارت باطنی</w:t>
      </w:r>
      <w:bookmarkEnd w:id="218"/>
    </w:p>
    <w:p>
      <w:pPr>
        <w:pStyle w:val="Heading6"/>
        <w:numPr>
          <w:ilvl w:val="5"/>
          <w:numId w:val="1"/>
        </w:numPr>
        <w:rPr/>
      </w:pPr>
      <w:bookmarkStart w:id="219" w:name="__RefHeading___Toc2785286_653776707"/>
      <w:bookmarkStart w:id="220" w:name="_Toc79"/>
      <w:bookmarkEnd w:id="219"/>
      <w:r>
        <w:rPr>
          <w:rtl w:val="true"/>
        </w:rPr>
        <w:t>اشاره</w:t>
      </w:r>
      <w:bookmarkEnd w:id="2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تناسب آلودگی ظاهری نحوه طهارت متفاوت بود، در مورد طهارت باطن نیز مختلف است ،مثلاً در طهارت از خبث گاهی با شستن یک نوبت یا دو نوبت باآب، چیزی پاک می شد در مورد طهارت باطن نیز گاهی با یک استغفار و توبه گناه انسان پاک می شود یا در مورد طهارت از حدث نیز گاهی با وضو یا تیمم یا غسل طهارت تحقق می یافت در مورد طهارت باطن نیز گاهی باید برای محو آثار گناه و ناپاکی درون تلاش فراوانی به عمل آورد تا طهارت باطن محقق شود</w:t>
      </w:r>
      <w:r>
        <w:rPr>
          <w:rFonts w:eastAsia="IRNazanin" w:cs="IRNazanin"/>
          <w:color w:val="111111"/>
          <w:sz w:val="28"/>
          <w:szCs w:val="28"/>
          <w:rtl w:val="true"/>
          <w:lang w:bidi="fa-IR"/>
        </w:rPr>
        <w:t xml:space="preserve">. </w:t>
      </w:r>
      <w:bookmarkStart w:id="221" w:name="pg10842_108846"/>
    </w:p>
    <w:p>
      <w:pPr>
        <w:pStyle w:val="BookText"/>
        <w:rPr/>
      </w:pPr>
      <w:bookmarkEnd w:id="221"/>
      <w:r>
        <w:rPr>
          <w:rFonts w:ascii="IRNazanin" w:hAnsi="IRNazanin" w:eastAsia="IRNazanin"/>
          <w:color w:val="111111"/>
          <w:sz w:val="28"/>
          <w:sz w:val="28"/>
          <w:szCs w:val="28"/>
          <w:rtl w:val="true"/>
          <w:lang w:bidi="fa-IR"/>
        </w:rPr>
        <w:t>همان گونه که در طهارت از حدث با ریختن مختصری آب بر اعضای وضو طهارت صورت می پذیرد ولی گاهی به خاطر حجم گسترده و فراگیری تمام بدن، باید آب بیشتر روی تمام بدن به عنوان غسل بریزد تا پاک شود،</w:t>
      </w:r>
      <w:r>
        <w:rPr>
          <w:rStyle w:val="FootnoteAnchor"/>
          <w:rtl w:val="true"/>
        </w:rPr>
        <w:footnoteReference w:id="81"/>
      </w:r>
      <w:r>
        <w:rPr>
          <w:rFonts w:ascii="IRNazanin" w:hAnsi="IRNazanin" w:eastAsia="IRNazanin"/>
          <w:color w:val="111111"/>
          <w:sz w:val="28"/>
          <w:sz w:val="28"/>
          <w:szCs w:val="28"/>
          <w:rtl w:val="true"/>
          <w:lang w:bidi="fa-IR"/>
        </w:rPr>
        <w:t>آلودگی باطن نیز گاهی به این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 بلکه چه بسا زمانی طول می کشد تا آثار آن آلودگی از بین برود؛ چنان که در روایتی از حضرت زهراعلیهاالسلام نقل شده که آن حضرت در پاسخ زنی پیرامون شیعه بودن یا محب بودن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بَعْدَ مَا يُطَهَّرُونَ مِنْ ذُنُوبِهِمْ بِالْبَلَايَا وَ الرَّزَايَا أَوْ فِي عَرَصَاتِ الْقِيَامَةِ بِأَنْوَاعِ شَدَائِدِهَا أَوْ فِي الطَّبَقِ الْأَعْلَى مِنْ جَهَنَّمَ بِعَذَابِهَا إِلَى أَنْ نَسْتَنْقِذَ هُمْ بِحُبِّنَا مِنْهَا وَنَنْقُلَهُمْ إِلَى حَضْرَتِنَا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نکته دیگر آن که برای تطهیر ظاهری چیز نجس طهارت با آب مضاف تحقق نمی یابد بلکه باید با آب مطلق باشد برای طهارت باطن نیز نمی توان از انسان های التقاطی و منحرف و آلوده بهره گرفت بلکه باید از آب زلال و صاف و پاک یعنی معصومین علیهم السلام که به منزله آب مطلق هستند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موضوعی که در کتب فقهی پیرامون بحث طهارت مطرح شده مسأله آب است، در اینجا به چند نکته توجه شود</w:t>
      </w:r>
      <w:r>
        <w:rPr>
          <w:rFonts w:eastAsia="IRNazanin" w:cs="IRNazanin"/>
          <w:color w:val="111111"/>
          <w:sz w:val="28"/>
          <w:szCs w:val="28"/>
          <w:rtl w:val="true"/>
          <w:lang w:bidi="fa-IR"/>
        </w:rPr>
        <w:t>.</w:t>
      </w:r>
    </w:p>
    <w:p>
      <w:pPr>
        <w:pStyle w:val="Heading6"/>
        <w:numPr>
          <w:ilvl w:val="5"/>
          <w:numId w:val="1"/>
        </w:numPr>
        <w:rPr/>
      </w:pPr>
      <w:bookmarkStart w:id="222" w:name="__RefHeading___Toc2785288_653776707"/>
      <w:bookmarkStart w:id="223" w:name="_Toc80"/>
      <w:bookmarkEnd w:id="222"/>
      <w:r>
        <w:rPr/>
        <w:t>1</w:t>
      </w:r>
      <w:r>
        <w:rPr>
          <w:rtl w:val="true"/>
        </w:rPr>
        <w:t xml:space="preserve">- </w:t>
      </w:r>
      <w:r>
        <w:rPr>
          <w:rtl w:val="true"/>
        </w:rPr>
        <w:t>آب وسیلهٔ طهارت است</w:t>
      </w:r>
      <w:bookmarkEnd w:id="2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هم مایه حیات است و هم وسیله 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 عليه واله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آب که مایه حیات و پاکی اشیاء در جهان است قطع گردد، تمام موجودات زنده در معرض هلاکت قطعی و حتمی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عالم خلقت آنچه بشر بیشتر به آن محتاج است بیشتر نیز خلق شده و آب یک نعمت بزرگی است که در تمام جهان بیشتر از چیزهای دیگر وجود دارد و قرآن به همین نعمت اشاره فرمود که اگر یک روز آب از شما گرفته شود و فرو رود چه کسی برای شما آب گوارا بیافریند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أَرَأَيْتُمْ إِنْ أَصْبَح ماؤُكُمْ غَوراً فَمَنْ يَأْتِيكُم بِمَاءٍ معین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ولایت و امامت نیز مایه حیات معنوی انسان ها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تأویل به ولایت و امامت شده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آیات و روایات دیگری نیز کلمۀ ماء و سیل و سقایت تأویل به ولایت شده، چنان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لَوِ اسْتَقَامُوا عَلَى الطَّرِيقَةِ لَا سْقَيْنَاهُمْ مَاءً غَدَقاً</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اِسْتَقَامُوا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لاذقناهُم عِلماً كثيراً يَتَعلَمونَهُ مِنَ الْآئمه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چه زیبا مولای متقیان علی بن ابی طالب علیه السلام در مورد مقام و منزلت خود در خطبۀ سوم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علوم و معارف از من سرازیر می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ائمه علیهم السلام، همان گونه که وسیلهٔ حیات و نجات بشریت است، وسیلهٔ پاکی و طهارت باطن نیز هست؛ چنان که در آخرین فراز از زیارت صدیقه طاهره حضرت زهرا علیها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طَهُرْنا بِولایتِک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ولایت شما پاک می شویم</w:t>
      </w:r>
      <w:r>
        <w:rPr>
          <w:rFonts w:eastAsia="IRNazanin" w:cs="IRNazanin"/>
          <w:color w:val="111111"/>
          <w:sz w:val="28"/>
          <w:szCs w:val="28"/>
          <w:rtl w:val="true"/>
          <w:lang w:bidi="fa-IR"/>
        </w:rPr>
        <w:t xml:space="preserve">». </w:t>
      </w:r>
      <w:bookmarkStart w:id="224" w:name="pg10842_108850"/>
    </w:p>
    <w:p>
      <w:pPr>
        <w:pStyle w:val="Heading6"/>
        <w:numPr>
          <w:ilvl w:val="5"/>
          <w:numId w:val="1"/>
        </w:numPr>
        <w:rPr/>
      </w:pPr>
      <w:bookmarkStart w:id="225" w:name="__RefHeading___Toc2785290_653776707"/>
      <w:bookmarkStart w:id="226" w:name="_Toc81"/>
      <w:bookmarkEnd w:id="224"/>
      <w:bookmarkEnd w:id="225"/>
      <w:r>
        <w:rPr/>
        <w:t>2</w:t>
      </w:r>
      <w:r>
        <w:rPr>
          <w:rtl w:val="true"/>
        </w:rPr>
        <w:t xml:space="preserve">- </w:t>
      </w:r>
      <w:r>
        <w:rPr>
          <w:rtl w:val="true"/>
        </w:rPr>
        <w:t>آب با چهار شرط چیز نجس را پاک می کند</w:t>
      </w:r>
      <w:bookmarkEnd w:id="226"/>
    </w:p>
    <w:p>
      <w:pPr>
        <w:pStyle w:val="BookText"/>
        <w:rPr/>
      </w:pPr>
      <w:r>
        <w:rPr>
          <w:rFonts w:ascii="IRNazanin" w:hAnsi="IRNazanin" w:eastAsia="IRNazanin"/>
          <w:color w:val="111111"/>
          <w:sz w:val="28"/>
          <w:sz w:val="28"/>
          <w:szCs w:val="28"/>
          <w:rtl w:val="true"/>
          <w:lang w:bidi="fa-IR"/>
        </w:rPr>
        <w:t>وسیله اصلی طهارت آب است، ولی نه آب مضاف و آلوده و نجس و نه آبی که با ملاقات نجاست، بو یا رنگ یا طعم آن تغییر کند بلکه آب مطلق و پاک و آبی که رنگ عوض نکند و از ناپاکی ها متأثر نشود در این صورت است که چیز نجس پاک می شود؛ شرط چهارم آن نیز آن است که پس از استفاده از چنین آبی ذرات نجاست در آن چیز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ولایت و محبت اهل بیت علیهم السلام، است که چون آب باران بر روی ظرف دل ما شیعیان جاری می گردد و تمام آلودگی های باطنی را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طينة المومن من طينة الانبياء فلن تخبث ابداً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در روایاتی نیز باطن و قلب انسان به ظرف تشبیه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اَوْعيَّةُ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 وجود انسان از روز نخست نجس و آلوده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عهد الله قابل وصل است و هم قابل شکست، بسیاری از انسان ها با شکستن عهد خدا باعث آلودگی و نجاست باطنی خود گردیدند؛ زیرا به جای آن که کاسۀ روح و ظرف دل خود را با ولایت خدا و اولیای خدا سقایت کنند، افكار الحادى و التقاطی منحرفین چون آب مضاف و آلوده در دل آنان نفوذ نمود و باطن آنان را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مایلند ظرف نجس شده باطن خویش را پاک سازند، لازم است دل خویش را به آب کر یا جاری وصل نموده و با اتصال به دریای محبّت و ولایت اهل بیت علیهم السلام آن ظرف را پاک سازند و با آب دریا و کشتی نجات معصومین علیهم السلام خود را از مهلکه سقوط و خباثت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بيتي كمثل سفينة نوح </w:t>
      </w:r>
      <w:r>
        <w:rPr>
          <w:rFonts w:eastAsia="IRNazanin" w:cs="IRNazanin"/>
          <w:color w:val="111111"/>
          <w:sz w:val="28"/>
          <w:szCs w:val="28"/>
          <w:rtl w:val="true"/>
          <w:lang w:bidi="fa-IR"/>
        </w:rPr>
        <w:t xml:space="preserve">...». </w:t>
      </w:r>
      <w:bookmarkStart w:id="227" w:name="pg10842_108852"/>
    </w:p>
    <w:p>
      <w:pPr>
        <w:pStyle w:val="BookText"/>
        <w:rPr/>
      </w:pPr>
      <w:bookmarkEnd w:id="227"/>
      <w:r>
        <w:rPr>
          <w:rFonts w:ascii="IRNazanin" w:hAnsi="IRNazanin" w:eastAsia="IRNazanin"/>
          <w:color w:val="111111"/>
          <w:sz w:val="28"/>
          <w:sz w:val="28"/>
          <w:szCs w:val="28"/>
          <w:rtl w:val="true"/>
          <w:lang w:bidi="fa-IR"/>
        </w:rPr>
        <w:t xml:space="preserve">باید توجه داشت که اگر باطن ظرفی نجس باشد و قرن ها بر روی آب دریا حرکت کند و به طوری بسته باشد که آب در آن نفوذ ننماید باطن این ظرف هرگز پاک نخواهد شد مگر سوراخی پیدا شود که از طریق آن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و ناله و مناجات و وجود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ظرف به دریا وصل گردد و با این اتصال، پاک و مطهر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 مِنَ الخوف والجوع و نقص مِنَ الْأَموال و الْأَنْفُسِ وَ الثَّمراتِ وَبَشِّر الصابرين الذين اذا اصابتهم مصيبة قالوا انا لله و انا اليه راجعون أُولئِكَ عَلَيْهِم صَلَواتٌ مِن رَبِّهِم وَ رَحمةُ وَ أُولئِكَ الْمُهتَدون</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شما را به چیزی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گرسنگی و کاهشی در اموال و جان ها و محصولات می آزماییم و مژده ده شکیبایان را همان کسانی که چون مصیبتی به آنان برسد می گویند ما از آن خدا هستیم و به سوی او باز می گردیم 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pStyle w:val="Heading6"/>
        <w:numPr>
          <w:ilvl w:val="5"/>
          <w:numId w:val="1"/>
        </w:numPr>
        <w:rPr/>
      </w:pPr>
      <w:bookmarkStart w:id="228" w:name="__RefHeading___Toc2785292_653776707"/>
      <w:bookmarkStart w:id="229" w:name="_Toc82"/>
      <w:bookmarkEnd w:id="228"/>
      <w:r>
        <w:rPr/>
        <w:t>3</w:t>
      </w:r>
      <w:r>
        <w:rPr>
          <w:rtl w:val="true"/>
        </w:rPr>
        <w:t xml:space="preserve">- </w:t>
      </w:r>
      <w:r>
        <w:rPr>
          <w:rtl w:val="true"/>
        </w:rPr>
        <w:t>طهارات ثلاث فى حد نفسه واجب نیست بلکه به خاطر نماز واجب می شود</w:t>
      </w:r>
      <w:bookmarkEnd w:id="229"/>
    </w:p>
    <w:p>
      <w:pPr>
        <w:pStyle w:val="BookText"/>
        <w:rPr/>
      </w:pPr>
      <w:r>
        <w:rPr>
          <w:rFonts w:ascii="IRNazanin" w:hAnsi="IRNazanin" w:eastAsia="IRNazanin"/>
          <w:color w:val="111111"/>
          <w:sz w:val="28"/>
          <w:sz w:val="28"/>
          <w:szCs w:val="28"/>
          <w:rtl w:val="true"/>
          <w:lang w:bidi="fa-IR"/>
        </w:rPr>
        <w:t>همان طور که وضو و غسل و یا تیمم به خاطر نماز است، ریاضت نفس نیز باید به منظور خلوت با خدا و قرب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 حد نفسه ریاضت مطلوب نیست والا مرتاضین هندی از بهترین انسان ها محسوب می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از تقوا و ریاضت نفس آن است که در قلب انسان نور خدا و معرفت حق وارد شود و چنین حالتی حاصل نمی شود مگر با راندن و خارج کردن غير خدا از خانه دل و پاک نمودن صفحهٔ دل از نجاسات و قاذورات؛ زیرا خدا و غیر خدا در یک دل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دل خانه خداست مکن چون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صاحب خانه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حرم الله فلا تسكن حرم الله غير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موش دزد در انبان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اعمال چل گندم اعمال چل ساله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 جان دفع شر 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جمع گندم کوش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توحید نیز به همین معنی است؛ اوّل نفی، بعد 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پاک ساختن دل از غیر خدا و طهارت نفس نصف ایمان است و نصف دیگر آن با تخلیه و زیور ایمان و اعمال شایسته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از نجس شدن ظرف روح انسان پیشگیری نموده ولی اگر روح او آلوده شد، همان طور که برای نماز گاهی یک وضو کافی است، ممکن است گناه انسان نیز با یک استغفار جدی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همانطور که گاهی باید غسل کرد، برای طهارت باطنی نیز گاهی باید زحمت بیشتری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نجاست به اندازه ای است که نفس را باید به خاک مالید و علاوه بر طهارت حجم مائیه با طهارت ترابیه نیز درصدد پاکی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با نفس رحمت با تو چون راه جفا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سزایش کشتن است آن سگ که پای آشنا 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دعاها و روایات استفاده می شود که ظرف دل انسان گاهی به زبان سگ نفس اماره آلوده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استکلب عَلَى</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اخسأناه عنابعبادتک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 به قول مرحوم 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يمكن تطهيره من الاخلاق الرذيله و تخليته بالاوصاف الجميلة لرسوخه على حب الدنيا الدنيّة، فليقمه فى مقام الهضم و الازراء و يسقه بسياط الذل و الاعضاء، كما انه عند تغدر غسل الاعضاء بالماء يهضمها و يذلّلها </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بالوضع علی التراب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اگر ظرف دل انسان به وسیلهٔ سگ نفس اماره آغشته و آلوده شد در قیامت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لیسیده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اخْسَؤُوا فِيهَا وَلَا تُكَلِّمُون </w:t>
      </w:r>
      <w:r>
        <w:rPr>
          <w:rFonts w:eastAsia="IRNazanin" w:cs="IRNazanin"/>
          <w:color w:val="111111"/>
          <w:sz w:val="28"/>
          <w:szCs w:val="28"/>
          <w:rtl w:val="true"/>
          <w:lang w:bidi="fa-IR"/>
        </w:rPr>
        <w:t>...»</w:t>
      </w:r>
      <w:r>
        <w:rPr>
          <w:rStyle w:val="FootnoteAnchor"/>
          <w:rtl w:val="true"/>
        </w:rPr>
        <w:footnoteReference w:id="95"/>
      </w:r>
      <w:bookmarkStart w:id="230" w:name="pg10842_108858"/>
    </w:p>
    <w:p>
      <w:pPr>
        <w:pStyle w:val="Heading3"/>
        <w:numPr>
          <w:ilvl w:val="2"/>
          <w:numId w:val="1"/>
        </w:numPr>
        <w:rPr/>
      </w:pPr>
      <w:bookmarkStart w:id="231" w:name="__RefHeading___Toc2785294_653776707"/>
      <w:bookmarkStart w:id="232" w:name="_Toc83"/>
      <w:bookmarkEnd w:id="230"/>
      <w:bookmarkEnd w:id="231"/>
      <w:r>
        <w:rPr>
          <w:rtl w:val="true"/>
        </w:rPr>
        <w:t>کارنامه احکام</w:t>
      </w:r>
      <w:bookmarkEnd w:id="232"/>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مرجع تقلید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33" w:name="pg10842_108860"/>
    </w:p>
    <w:p>
      <w:pPr>
        <w:pStyle w:val="Heading3"/>
        <w:numPr>
          <w:ilvl w:val="2"/>
          <w:numId w:val="1"/>
        </w:numPr>
        <w:rPr/>
      </w:pPr>
      <w:bookmarkStart w:id="234" w:name="__RefHeading___Toc2785296_653776707"/>
      <w:bookmarkStart w:id="235" w:name="_Toc84"/>
      <w:bookmarkEnd w:id="233"/>
      <w:bookmarkEnd w:id="234"/>
      <w:r>
        <w:rPr>
          <w:rtl w:val="true"/>
        </w:rPr>
        <w:t>کارنامه نماز</w:t>
      </w:r>
      <w:bookmarkEnd w:id="235"/>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امتحان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3" o:detectmouseclick="t"/>
                <v:stroke color="#3465a4" joinstyle="round" endcap="flat"/>
                <w10:wrap type="none"/>
              </v:shape>
            </w:pict>
          </mc:Fallback>
        </mc:AlternateContent>
      </w:r>
      <w:bookmarkStart w:id="236" w:name="pg10842_108862"/>
    </w:p>
    <w:p>
      <w:pPr>
        <w:pStyle w:val="Heading3"/>
        <w:numPr>
          <w:ilvl w:val="2"/>
          <w:numId w:val="1"/>
        </w:numPr>
        <w:rPr/>
      </w:pPr>
      <w:bookmarkStart w:id="237" w:name="__RefHeading___Toc2785298_653776707"/>
      <w:bookmarkStart w:id="238" w:name="_Toc85"/>
      <w:bookmarkEnd w:id="236"/>
      <w:bookmarkEnd w:id="237"/>
      <w:r>
        <w:rPr>
          <w:rtl w:val="true"/>
        </w:rPr>
        <w:t>راهنمایی</w:t>
      </w:r>
      <w:bookmarkEnd w:id="238"/>
    </w:p>
    <w:p>
      <w:pPr>
        <w:pStyle w:val="BookText"/>
        <w:rPr/>
      </w:pPr>
      <w:r>
        <w:rPr>
          <w:rFonts w:ascii="IRNazanin" w:hAnsi="IRNazanin" w:eastAsia="IRNazanin"/>
          <w:color w:val="111111"/>
          <w:sz w:val="28"/>
          <w:sz w:val="28"/>
          <w:szCs w:val="28"/>
          <w:rtl w:val="true"/>
          <w:lang w:bidi="fa-IR"/>
        </w:rPr>
        <w:t>حروف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بعضی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از اول گلو ادا می شود 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گلو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در گلو می چسبد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گلو عبور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از آخر دهان و اول گلو بر می خیزد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گلو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رها کنید خودش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می کند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زبان به کام می 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رها کنید خودش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می کند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پشت دندان های ثنایای پایین قرار می گیرد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زبان به ثنایای بالا می چسبد و صدا نازک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رها کنید خودش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زبان به ثنایای بالا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صدا کلفت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زبان به دندان کناری می خورد</w:t>
      </w:r>
      <w:r>
        <w:rPr>
          <w:rFonts w:eastAsia="IRNazanin" w:cs="IRNazanin"/>
          <w:color w:val="111111"/>
          <w:sz w:val="28"/>
          <w:szCs w:val="28"/>
          <w:rtl w:val="true"/>
          <w:lang w:bidi="fa-IR"/>
        </w:rPr>
        <w:t xml:space="preserve">. </w:t>
      </w:r>
      <w:bookmarkStart w:id="239" w:name="pg10842_108864"/>
    </w:p>
    <w:p>
      <w:pPr>
        <w:pStyle w:val="Heading3"/>
        <w:numPr>
          <w:ilvl w:val="2"/>
          <w:numId w:val="1"/>
        </w:numPr>
        <w:rPr/>
      </w:pPr>
      <w:bookmarkStart w:id="240" w:name="__RefHeading___Toc2785300_653776707"/>
      <w:bookmarkStart w:id="241" w:name="_Toc86"/>
      <w:bookmarkEnd w:id="239"/>
      <w:bookmarkEnd w:id="240"/>
      <w:r>
        <w:rPr>
          <w:rtl w:val="true"/>
        </w:rPr>
        <w:t>فرم مصاحبه و ارزیابی نماز</w:t>
      </w:r>
      <w:bookmarkEnd w:id="241"/>
    </w:p>
    <w:p>
      <w:pPr>
        <w:pStyle w:val="BookText"/>
        <w:rPr/>
      </w:pPr>
      <w:r>
        <w:rPr>
          <w:rFonts w:ascii="IRNazanin" w:hAnsi="IRNazanin" w:eastAsia="IRNazanin"/>
          <w:color w:val="111111"/>
          <w:sz w:val="28"/>
          <w:sz w:val="28"/>
          <w:szCs w:val="28"/>
          <w:rtl w:val="true"/>
          <w:lang w:bidi="fa-IR"/>
        </w:rPr>
        <w:t>مشخصات ارزیابی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نظریه ارزیابی کننده و 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امضای مصاحبه کننده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امضای مصاحبه شونده</w:t>
      </w:r>
      <w:r>
        <w:rPr>
          <w:rFonts w:eastAsia="IRNazanin" w:cs="IRNazanin"/>
          <w:color w:val="111111"/>
          <w:sz w:val="28"/>
          <w:szCs w:val="28"/>
          <w:rtl w:val="true"/>
          <w:lang w:bidi="fa-IR"/>
        </w:rPr>
        <w:t xml:space="preserve">: </w:t>
      </w:r>
      <w:bookmarkStart w:id="242" w:name="pg10842_108866"/>
    </w:p>
    <w:p>
      <w:pPr>
        <w:pStyle w:val="Heading3"/>
        <w:numPr>
          <w:ilvl w:val="2"/>
          <w:numId w:val="1"/>
        </w:numPr>
        <w:rPr/>
      </w:pPr>
      <w:bookmarkStart w:id="243" w:name="__RefHeading___Toc2785302_653776707"/>
      <w:bookmarkStart w:id="244" w:name="_Toc87"/>
      <w:bookmarkEnd w:id="242"/>
      <w:bookmarkEnd w:id="243"/>
      <w:r>
        <w:rPr>
          <w:rtl w:val="true"/>
        </w:rPr>
        <w:t>نمودار حلیت و حرمت غذاهای حیوانی</w:t>
      </w:r>
      <w:bookmarkEnd w:id="244"/>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245" w:name="pg10842_108868"/>
    </w:p>
    <w:p>
      <w:pPr>
        <w:pStyle w:val="Heading2"/>
        <w:numPr>
          <w:ilvl w:val="1"/>
          <w:numId w:val="1"/>
        </w:numPr>
        <w:rPr/>
      </w:pPr>
      <w:bookmarkStart w:id="246" w:name="__RefHeading___Toc2785304_653776707"/>
      <w:bookmarkStart w:id="247" w:name="_Toc88"/>
      <w:bookmarkEnd w:id="245"/>
      <w:bookmarkEnd w:id="246"/>
      <w:r>
        <w:rPr>
          <w:rtl w:val="true"/>
        </w:rPr>
        <w:t>بخش سوم</w:t>
      </w:r>
      <w:r>
        <w:rPr>
          <w:rtl w:val="true"/>
        </w:rPr>
        <w:t xml:space="preserve">: </w:t>
      </w:r>
      <w:r>
        <w:rPr/>
        <w:t>110</w:t>
      </w:r>
      <w:r>
        <w:rPr>
          <w:rtl w:val="true"/>
        </w:rPr>
        <w:t xml:space="preserve"> </w:t>
      </w:r>
      <w:r>
        <w:rPr>
          <w:rtl w:val="true"/>
        </w:rPr>
        <w:t>سؤال و جواب متداول و مهم احکام</w:t>
      </w:r>
      <w:bookmarkEnd w:id="247"/>
    </w:p>
    <w:p>
      <w:pPr>
        <w:pStyle w:val="Heading3"/>
        <w:numPr>
          <w:ilvl w:val="2"/>
          <w:numId w:val="1"/>
        </w:numPr>
        <w:rPr/>
      </w:pPr>
      <w:bookmarkStart w:id="248" w:name="__RefHeading___Toc2785306_653776707"/>
      <w:bookmarkStart w:id="249" w:name="_Toc89"/>
      <w:bookmarkEnd w:id="248"/>
      <w:r>
        <w:rPr>
          <w:rtl w:val="true"/>
        </w:rPr>
        <w:t>اشاره</w:t>
      </w:r>
      <w:bookmarkEnd w:id="24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متداول و مهم احکام</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0842_108872"/>
      <w:bookmarkStart w:id="251" w:name="pg10842_108872"/>
      <w:bookmarkEnd w:id="251"/>
    </w:p>
    <w:p>
      <w:pPr>
        <w:pStyle w:val="Heading3"/>
        <w:numPr>
          <w:ilvl w:val="2"/>
          <w:numId w:val="1"/>
        </w:numPr>
        <w:rPr/>
      </w:pPr>
      <w:bookmarkStart w:id="252" w:name="pg10842_108872"/>
      <w:bookmarkStart w:id="253" w:name="__RefHeading___Toc2785308_653776707"/>
      <w:bookmarkStart w:id="254" w:name="_Toc90"/>
      <w:bookmarkEnd w:id="252"/>
      <w:bookmarkEnd w:id="253"/>
      <w:r>
        <w:rPr>
          <w:rtl w:val="true"/>
        </w:rPr>
        <w:t>سؤالات متداول و مهم احکام</w:t>
      </w:r>
      <w:bookmarkEnd w:id="254"/>
    </w:p>
    <w:p>
      <w:pPr>
        <w:pStyle w:val="BookText"/>
        <w:rPr/>
      </w:pPr>
      <w:r>
        <w:rPr>
          <w:rFonts w:ascii="IRNazanin" w:hAnsi="IRNazanin" w:eastAsia="IRNazanin"/>
          <w:color w:val="111111"/>
          <w:sz w:val="28"/>
          <w:sz w:val="28"/>
          <w:szCs w:val="28"/>
          <w:rtl w:val="true"/>
          <w:lang w:bidi="fa-IR"/>
        </w:rPr>
        <w:t xml:space="preserve">در بخش پایانی کتاب و به منظور استفاده بیشتر علاقه مندان به ویژه طلاب و فضلا مبلغان عزیز،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کثیر الابتلاء در قالب پرسش های چهار گزینه ای، تدوین و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افزون بر استفاده در بیان احکام می تواند برای آزمون فراگیران در کلاس های احکام نیز به کار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بلوغ يا تكلیف چیست؟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در مرد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یا بیرون آمدن منی در خواب یا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 سه علامت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علامت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شیره و روغن یک نقطه آن نجس شود آیا تمام آن نجس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خونی که در تخم مرغ پیدا می شود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فتوای اکثر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 هایی که برای تزریقات استفاده می شود و مست کننده نیست نجس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یک نوبت شستن در وضو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دست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وضو تمام عضو را آب فراگیرد، هر چند بار آب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وضو تمام عضو را سه نوبت آب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وقت نماز وضو بگیرد آیا می تواند با آن وضو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طهارت یا نزدیک وقت نماز به قصد مهیا شدن برای نماز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صورت و دست ها از پایین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وضو واجب است صورت با دست راست شسته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صورتی که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موهای جلو سر به اندازه ای بلند است که اگر شانه کند به صورت می ریزد آیا باید در وضو بیخ موها را مسح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روی موها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جمع کند و بر روی موها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غسل کردن حدث اصغر بول یا باد معده از انسان سر زند آیا غسل باطل است؟ گزینه کامل 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غسل را رها کند و غسل دیگری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صحیح است و باید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غسل را از سر بگیرد و برای نماز نیز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غسل را تمام کند، وضو 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صافی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وقت غسل کردن واجب است نیت کند که غسل واجب انجام می دهد یا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باید نیت واجب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قصد قربت یعنی برای انجام فرمان خدا غسل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حال وضو، اعضای وضو خشک شود، وضو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خاطر طولانی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در اثر گرمی هوا و امثال آن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 تواند ایستاده یا نشسته نماز بخواند باید در مرحله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پهلوی راست به طوری که جلوی بدن رو به قبله باشد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میت در 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چپ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محتضر کف پاها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میت که برای او نماز میت می خوانند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نداند بدن یا لباسش نجس است و بعد از نماز بفهمد نجس بوده آیا نماز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کامل را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واجب است دو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احتیاط مستحب آن است که اگر وقت دارد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 نصف شب نماز مغرب و عشا را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عذر یا از روی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تا قبل از اذان صبح بدون نیت قضا و ادا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هواپیما یا قطار در حال حرکت است چگونه نماز بخواند؟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وجه امکان رو به قبله یا پیاده شدن هم نمی باشد وقت نیز تنگ است، شرط قبله ساقط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وجه امکان رو به قبله یا پیاده شدن نیست و وقت هم تنگ است، نماز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برای سجده پیشانی را به زمین برساند، چگونه باید سجده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امکان ندارد، نائب او مهر را بر پیشانی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مهر را بلند کند تا نماز گزار به طور طبیعی پیشانی را بر مهر بگذارد، نه آنکه آن شخص مهر را به پیشانی او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باطن نیت سجده کند ولی سجده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ذکرهای مستحبی نماز مانند الله اکبر در حال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بحول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ذکری که در نماز وارد شده بگوید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ذکر مطلق بگوید یعنی بخواهد ذکری گفته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نماز باطل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مواردی سجده سهو واجب است؟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سهواً حرف بزند و نیز سلام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را فراموش کند و نیز تشهد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بعد از سجده دوم شک کند که چهار رکعت خوانده یا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که رکن نماز است کدام قیام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است که بعد از رکوع باید کاملاً ایستاد و بعد به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پیش از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رکوع فراموش شد قبل از سجده باید بایستد و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حال تکبیرة الاحرام است، که اگر رعایت نشود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حال قرائت نماز و تسبیحات اربعه است که رکن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غیر اختیاری حالت فنری پیشانی به مهر بخورد آیا با سجده قبلی یک سجده حساب می شود؟ گزینه کامل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خود را کنترل کند و کنترل نکند تا عمداً سر بر مهر بخورد اشکال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و ج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سجده شک کند یک سجده انجام داده یا دو سجده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مشغول عمل بعدی یعنی تشهد یا قیام نشده یک سجدهٔ دیگر انجام دهد و اگر از محل گذشته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سجده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خونی نشود ولی به واسطه رسیدن به خون نجس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درهم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در هم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 لباس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مقداری که نجس شده کمتر از در هم باشد نمی شود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صورتی با لباس و بدن نجس می شود نماز خواند؟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های کوچک مانند جوراب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یا لباس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دو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نماز جماعت تا صف جلو تکبیر نگوید نمی شود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نماز فرادا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احتیاط مستحب است صبر کند تا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نماز جماعت می شود نیت فرادا کرد؟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نماز قصد نداشته ولی در وسط نماز قصد فرادا کند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نیت کند و تکبیر بگوید و به مقدار رکوع خم شود ولی به رکوع امام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حال خم شدن امام سر از رکوع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او صحیح نیست و فرادا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 و دو مرتبه نماز را فرادا بخواند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 امکان وضو و نه تیمم برای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تکلیفی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از او ساقط است،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بدون طهارت بخواند قضا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او واجب نیست اما قضای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بخواند یا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نماز جماعت برگزار می باشد آیا جایز است کسی فرادا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ولی معصیت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حرمت و توهین به امام جماعت بشود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 که امام در رکعت اول یا دوم نماز است حمد و سوره نخواند و بعد فهمید رکعت سوم یا چهارم بوده آیا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فهمید نمازش باطل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فهمید، نمازش صحیح است اما اگر قبل از رکوع فهمید باید حمد و سوره را بخواند و در رکوع یا سجده خود را به امام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 که امام در رکعت سوم یا چهارم است، اقتدا کند و حمد و سوره بخواند و بعد بفهمد در رکعت اول یا دوم بوده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مسأله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رکوع یا بعد از رکوع بفهمد باید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کند و دو مرتبه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رکوع یادش بیاید که قنوت را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رکوع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رکوع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نماز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باید دو مرتبه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نمازها را نمی شود به جماعت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مستحبی مگر نماز باران و نماز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ترخص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ده روز نمودن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از وطن دور شدن که به آن مسافت شرعی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دور شدن به مقداری که دیوارهای شهر را نبیند و صدای اذان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سی روز در شهر دیگری مسافرت کند و مردد باشد،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کماکان چون مسافر است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نکرده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شکسته بخواند و بعد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از طرف شخص زنده اجیر شد تا برای او کار مستحبّی یا زیارت معصومین علیهم السلام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ثواب آن را برای شخص زنده هدیه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طلای سکه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پانزده مثال معمولی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آن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که نه نخود می شود بپردازد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آن را که پانزده نخود می شود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چه نوع معامله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طلا به طلا یا نقره به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عوص هر دو آماده تحویل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موجود و آماده تحویل باشد اما پول آن بعداً و به ازای مدت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را بدهد که بعد از مدتی جنس را تحویل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مستطیع باشد یعنی استطاعت مالی ،جسمی، روحی و غیره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سال یک نوبت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که می تواند باید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یک مرتبه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سال که نمی تواند نائب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هم شرکت کنند چنانچه معین نکنند که کدام یک با سرمایه خرید و فروش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می توانند بدون هماهنگی با دیگری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بدون اجازۀ دیگری نمی تواند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مبلغ خود می تواند تصرف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قرض می دهد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زیادتر از مقداری که می دهد بگیرد آیا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اگر هر دو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ولی معصیت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قرض است و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مشروط است و ربا و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انسان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تا یک سال اعلام کند تا صاحبش پیدا شود اگر در بین سال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است که باید با حاکم شرع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نیست و چیزی هم برعهده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نکرده چیزی بر او واجب نیست و اگر کوتاهی کرده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فرشی را برای حسینیه وقف کند آیا می شود برای نماز به مسجد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مسجد نزدیک حسینیه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چند آن مسجد نزدیک حسینیه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زن در چه حالی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استحاضه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ناشزه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یا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یارانه ها خمس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از غیر راه کسب است 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درآمد و جزء مؤونه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هدیه باشد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ملک سرپرست خانوداده است و همسر یا فرزند حق مطالبه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رهن و اجاره یا قرض و اجاره رائج بین مردم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مشروط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مشروط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فتوای مشهور اجاره مشروط جایز ولی قرض مشروط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خانه را به مبلغی اجاره کنند و در ضمن آن شرط کنند که مقداری قرض به مالک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نذر اگر صیغهٔ خاصی فارسی یا عربی خوانده نشود تعهد آور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نذر باید جملهٔ خاصی بگوید که مشتمل بر نام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خواندن صیغه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صیغه خوانده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خمس و زکات همچنین ردّ مظالم، انسان خود می تواند بدون اجازه مجتهد به مصارف خاص آن برساند؟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حاکم شرع مجتهد یا نماینده او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زکات که می تواند خود به مصارف خاص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حیوان با دستگاه و با یک بسم الله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تعداد حیوان که باشد به شرط آن که ذبح همه آنها عرفاً در یک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فاصله هم ذبح شوند لازم نیست بر روی هر کدام یک بسم الله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هر چند اوّل حیوان را بی حس کنند و سپس ذبح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پاکی زن از حیض و قبل از غسل حیض آمیزش جنسی شوهرش با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معصیت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بلکه کفاره هم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ولی احتیاط مستحب ترک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شدید دارد بنابر فتوا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تا به حال غسلش را درست انجام نداده تکلیف نماز و روزه او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 واجب نیست ولی روزه ها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و روزه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نماز و روزه ها لازم نیست و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 لازم است ولی قضای روزه 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 را که بانک می پردازد و سودی دریافت می کند حلال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عقود شرعی و به عنوان جعاله یا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باشد مانعی ندارد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قرض است و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مجسمه سازی و خرید و فروش آن حرام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مجسمه حرام است ولی ساختن آن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آن حرام است ولی خرید و فروش آن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معالجه بیمار منحصر به چیزهای حرام باشد جایز است؟ گزینه کامل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و یقین باشد که معالجه بیمار منحصر به همان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بیماری قابل علاج باشد نه آن که با هیچ عاملی خوب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 آن چیز حرام معالجه نشود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باید با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یائسگی در چه 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یائسگی زن های سیّده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سیّده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غیر سادات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غیر سادات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سیّده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سادات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بیماری روزه نگیرد و تا ماه رمضان بعد هم به خاطر بیماری نتواند قضای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وصیّت کند تا روزۀ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سال های آینده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روزه تا آخر عمر ساقط است و باید برای هر روز یک مد طعام که حدود پانصد تومان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شرابخواری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شلاق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شلاق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 روز محتلم شود آیا روزه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ولی باید بعد از ماه رمضان قضای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باید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واجب نیست فوراً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جنین سقط شده کمتر از چهار ماه غسل و کفن و نماز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او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غسل و نه نماز ندارد بلکه او را در پارچه ای بپیچند و بدون غسل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با بول نجس شده باشد بعد از برطرف نمودن عین نجاست با آب قلیل و کثیر چند نوبت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قلیل یک نوبت با کثیر دو نوبت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به شراب نجس شده باشد با چند نوبت پاک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کثیر چهار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بیماری روزه نگیرد و قبل از ماه رمضان بعدی از دنیا برود آیا قضای روزه ها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استغفار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بچه شیر می دهد و روزه برای بچه او ضرر دارد آیا مانند مریضی که قضا ندارد روزه از او نیز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 روزه ها را بگیرد و برای هر روز نیز یک مد طعام به فقیر بدهد و اگر تا ماه رمضان بعد قضا نگیرد باید کفارۀ تأخیر یعنی دو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قضا دارد نه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برای هر روز یک مد طعام یعنی حدود پانصد تومان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قضای روزۀ ماه رمضان را می گیرد در چه صورتی اگر آن روزه را بخورد باید کفاره بدهد؟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تا ماه رمضان دیگر وسعت دارد می تواند پیش از ظهر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تا ماه رمضان دیگر وسعت دارد چنانچه بعد از ظهر بخورد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تنگ است چنانچه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ظهر یا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 به ده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و ب و ج صحیح است و در سه صورت مذکور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کفّارۀ تخلف از قسم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روز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فقیر را اطعام نمودن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فقیر را سیر نمودن یا پوشاندن آنان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سه مورد 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وقت مشغول نماز شود و اطمینان داشته باشد به دخول وقت آیا نماز او صحیح است؟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که هنوز وقت داخل نشده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که تمام نماز را پیش از وقت خوانده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یا در بین نماز بفهمد وقت داخل شده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وقت اختصاصی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 دیگری در آن وقت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 دیگری در آن وقت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وقت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شریک آن نماز در وقت اختصاصی نباید خوانده شود و اگر بخواند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وقت اختصاصی ظهر نماز عصر خوانده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غسل حمام رفت ولی بعد از حمام شک کرد که آیا غسل کرده یا نه آیا باید غسل کند؟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الذمه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اصل غسل شک کرده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اصل نیت شک کرده و نباید دوباره غسل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می تواند در سفر روزۀ مستحبی بگیرد یا اعتکاف داشته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است و روزه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وطن نذر کند که در سفر روزه بگیرد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اعمالی را که انسان بدون تقلید انجام داده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بفهمد به وظیفهٔ واقعی خود عمل کرده یا مطابق با فتوای مجتهدی باشد، که فعلاً از او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خونی در بدن یا لباس نمازگزار باشد نماز مطلقاً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بیش از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خون حیوان خون جهنده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را که انسان شک دارد پاک شده یا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را که انسان شک دارد پاک شده یا نه،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پاک را اگر شک کند نجس شده یا نه، نجس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گریه و خنده در نماز نماز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عمداً برای کار دنیا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خدا و آخرت نیز نباید بلند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نماز سهواً و عمداً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کار دنیا و بی صدا و نیز خنده عمدی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سوره را نخواند نماز باطل است یا خیر؟ گزینه کامل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و مستحب هیچ کدام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یا ترس از دزد و درنده یا به خاطر عجله در کاری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بین نماز بفهمد وضو یا غسلش باطل بوده یا بدون وضو یا غسل مشغول نماز شده چه وظیفه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ادامه دهد و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رها کند و بعد از وضو یا غسل بقیه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به هم بزند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شک کند غسل او صحیح بوده یا نه تکلیف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دارد وضو گرفته یا نه یا این که وضوی او باطل شده یا نه،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وضو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باید وضو بگیرد و در صورت دوم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لازم نیست وضو بگیرد و در صورت دوم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یادش بیاید لازم نیست بخواند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اعتنا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گزینه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خشک باشد و اگر به قدری تر باشد که اجزای آب محل مسح به کف دست برسد مسح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رطوبتی در کف دست نمانده باشد باید از اعضای دیگر وضو رطوبت بگیرد و با آن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روی پا باید دست را روی آنها کشید و اگر دست را نگهدارد و سر یا پا را به آن بکشد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 های خود را تا مچ شسته در موقع وضو لازم نیست تا سر انگشتان را بشوید و انگشتان را بشوید و تا مچ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چه چیزهایی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ریگ، کلوخ،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فیروزه،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ریگ، کلوخ،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گچ، آهک، مرمر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گرد و غبار روی فرش، گل، جواهر، فیروزه، کلوخ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سه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چه چیزهایی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گچ، کوزه گلی، آجر، خاک، چیزهای معدنی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ریگ، آهک پخته، برگ درخت، چیزهای خوراکی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آجر، آهک پخته، گچ، سنگ گچ، سنگ آهک، کاغذ، چیزهایی که از زمین می روید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پول را در بانک به عنوان سپرده گذاری بگذارد مشروط بر آن که در مقابل آن وام بگیرد جایز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علی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باید خمس آن را به عنوان مال مخلوط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سپرده گذاری مشروط به اخذ وام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طلای زرد و سفید برای مرد حرام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 به هر عنوان و نماز نیز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نیست ولی با آن نمی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زرد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سفید چون پلاتین است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مسأله می شود از مجتهد دیگر تقلید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مجتهد فتوا ندارد و بگوید بنابر احتباط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مجتهد فتوا نداشته و یا بگوید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کدام یک از موارد زیر نجس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حرام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مگس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نجاست خوار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شک کند وضو گرفته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صحیح است ولی باید برای نماز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صحیح است ولی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خوانده صحیح است و بنابر احتیاط واجب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اندازه خواندن یک رکعت نماز وقت دارد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نيّت ما في الذمه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قضا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اداء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رکعت های نماز چنان شک کند که نداند چند رکعت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اکثر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شکیات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نماز قضا را می توان به جماعت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امام جماعت نماز قضا می خواند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اگر برای کار دیگری مانند زیارت حج مسافرت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جمع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نمازهای قضایی دارد یا نمازهایی که خوانده صحیح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احتیاطاً قضای آن نمازها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کند تا وارث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اجیر بگیرد تا برای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موارد زیر مشمول خمس نمی شود؟ گزینه کامل کدام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فتوای بعضی از 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طلا به طلا یا یک من گندم به یک من و نیم گندم آیا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ولی رشوه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و معصیت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 نمودن خط قرآن و رساندن جایی از بدن به خط قرآن برای کسی که وضو ندارد،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خواندن نماز بفهمد مکانش غصبی بوده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روزه قضا یا روزه واجب دیگری دارد می تواند روزه مستحبی بگیرد؟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روزه قضای ماه رمضان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مأموم در نماز جماعت پیش از امام عمداً سلام دهد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تیمم کند و با آن نماز بخواند و بعد از نماز بفهمد آب برایش ضرر نداشته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ارزش افزوده خمس دارد؟ مثلاً زمین را خریده ولی هنگام فروش افزایش قیمت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زمین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اگر مسافر بعد از ظهر به وطنش رسید، آیا باید آن روز را روزه بگیرد؟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 و بعد هم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وضو جایی را که شسته یا مسح کرده نجس شود آیا وضو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 به زمین یا فرش و لباس یا چیز نجس دیگر که عین نجاست در آن نیست ببارد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زمین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فرش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بدن و لباس نمازگزار موی گربه باشد نماز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ولی معصیت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پرندگانی که بال زدن آنها بیشتر از بال زدن سایر پرندگان می باشد و چینه دان و نیز خار عقب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که چینه دان دارند حلال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نذر کردن بدون رضایت شوهر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فقط در مورد اموال شخصی خود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مشهور جایز نیست هر چند از اموال خود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 تراشی همچنین گرفتن اجرت برای تراشیدن آن حرام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 مشهور یا بنابر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 صریح و مشهور و نیز بنابر احتیاط مستحب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هنگام غسل جایز است با یک غسل چند نیت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غسل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غسل های مستحب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میت را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 دفن نشده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نمازگزار نجس باشد ولی سرایت نکند و تنها مهر و جای پیشانی پاک باشد، نماز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خوردن کوسه ماهی یا ماهی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خرچنگ حلال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فلس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خرچنگ و میگو حلال است</w:t>
      </w:r>
      <w:r>
        <w:rPr>
          <w:rFonts w:eastAsia="IRNazanin" w:cs="IRNazanin"/>
          <w:color w:val="111111"/>
          <w:sz w:val="28"/>
          <w:szCs w:val="28"/>
          <w:rtl w:val="true"/>
          <w:lang w:bidi="fa-IR"/>
        </w:rPr>
        <w:t xml:space="preserve">. </w:t>
      </w:r>
      <w:bookmarkStart w:id="255" w:name="pg10842_108936"/>
    </w:p>
    <w:p>
      <w:pPr>
        <w:pStyle w:val="Heading3"/>
        <w:numPr>
          <w:ilvl w:val="2"/>
          <w:numId w:val="1"/>
        </w:numPr>
        <w:rPr/>
      </w:pPr>
      <w:bookmarkStart w:id="256" w:name="__RefHeading___Toc2785310_653776707"/>
      <w:bookmarkStart w:id="257" w:name="_Toc91"/>
      <w:bookmarkEnd w:id="255"/>
      <w:bookmarkEnd w:id="256"/>
      <w:r>
        <w:rPr>
          <w:rtl w:val="true"/>
        </w:rPr>
        <w:t>منابع</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عاملى، حر،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تصحيح ربانی شیرازی شیخ عبد الرحیم،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پنجم،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نوری، مستدرک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علیهم السلام، لإحياء التراث،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پنجم، تهران دار الكتب الاسلامة،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مکارم الأخلاق، چاپ ششم، منشورات الشريف الرضي،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المدرسين في الحوزة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تفسیر مجمع البيان،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البيان،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 المحققين الأخصائيين،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 الله، العوالم، الامام حسين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المهدى علیه 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بالحوزة العلمية،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شعبة، تحف العقول،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الاسلامي التابعة لجماعة المدرسين بقم المشرفة،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اليزدي، العروة الوثقى،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التابعة لجماعة المدرسين بقم المشرفة،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الصدوق،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سید محمدصادق،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الحيدرية و مطبعتها،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شرح اللمعة تحقيق ،کلانتری سید محمد، چاپ اول و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النجف الدينية،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توضيح المسائل،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سفینة البحار، چاپ اول، دار الأسوة للطباعة والنشر،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المحبحة البيضاء في تهذیب الأحياء، چاپ اول، دفتر انتشارات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حلیة المتقین، چاپ اوّل، کانون پژوهش،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محمد مهدی، جامع السعادات، چاپ سوم، جامعة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bookmarkStart w:id="258" w:name="pg10842_108940"/>
    </w:p>
    <w:p>
      <w:pPr>
        <w:pStyle w:val="Heading3"/>
        <w:numPr>
          <w:ilvl w:val="2"/>
          <w:numId w:val="1"/>
        </w:numPr>
        <w:rPr/>
      </w:pPr>
      <w:bookmarkStart w:id="259" w:name="__RefHeading___Toc2785312_653776707"/>
      <w:bookmarkStart w:id="260" w:name="_Toc92"/>
      <w:bookmarkEnd w:id="258"/>
      <w:bookmarkEnd w:id="259"/>
      <w:r>
        <w:rPr>
          <w:rtl w:val="true"/>
        </w:rPr>
        <w:t>پاسخ نامه</w:t>
      </w:r>
      <w:bookmarkEnd w:id="260"/>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79" o:detectmouseclick="t"/>
                <v:stroke color="#3465a4" joinstyle="round" endcap="flat"/>
                <w10:wrap type="none"/>
              </v:shape>
            </w:pict>
          </mc:Fallback>
        </mc:AlternateContent>
      </w:r>
      <w:bookmarkStart w:id="261" w:name="pg10842_108942"/>
    </w:p>
    <w:p>
      <w:pPr>
        <w:pStyle w:val="Heading3"/>
        <w:numPr>
          <w:ilvl w:val="2"/>
          <w:numId w:val="1"/>
        </w:numPr>
        <w:rPr/>
      </w:pPr>
      <w:bookmarkStart w:id="262" w:name="__RefHeading___Toc2785314_653776707"/>
      <w:bookmarkStart w:id="263" w:name="_Toc93"/>
      <w:bookmarkEnd w:id="261"/>
      <w:bookmarkEnd w:id="262"/>
      <w:r>
        <w:rPr>
          <w:rtl w:val="true"/>
        </w:rPr>
        <w:t>آثار و تالیفات نگارنده</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وضو و احکام وضو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بیماران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ها و مسؤولین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دنیا و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عنوان بصری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المحاضرات في علم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آیین نبرد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یا سقوط در سه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اخلاق،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صفای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دروغین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برائت بیمار و پزشک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امیرالمؤمنين علیهم السلام، ص </w:t>
      </w:r>
      <w:r>
        <w:rPr>
          <w:rFonts w:eastAsia="IRNazanin" w:cs="IRNazanin"/>
          <w:b w:val="false"/>
          <w:bCs w:val="false"/>
          <w:i w:val="false"/>
          <w:iCs w:val="false"/>
          <w:color w:val="333333"/>
          <w:sz w:val="20"/>
          <w:szCs w:val="20"/>
        </w:rPr>
        <w:t>175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حدیث قدسی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نوبت در قرآن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امام صادق علیهم السلام 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لَذة ما في النداء آزالَ تَعَبَ العِبادَة والعناء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لذت خطاب ﴿يَا أَيُّهَا الَّذِينَ آمَنُوا آن چنان است که سختی و مشقت عبادت را از بین برده است بنابراین روح انسان را برای پذیرش حکم الهی آماده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 الاحتياط في الدين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عقل و علم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مقدمه واجب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به یکی از سه چیز محقق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روییدن موی درشت زیر شکم؛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آمدن منی؛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به سن 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بین شیعه و سنّی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الورع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التشهد و أحكامه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چگونگی وضوی صحیح و وضوی پیامبر الله به کتاب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دیگری مانند آیه وضو و احکام وضو مراجعه نمایید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وَالْقَمَرُ بِحُسْبَان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علل الشرایع و کتاب اسرار عبادات،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فلسفة احكام مرحوم اهتمام 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اثر نگارنده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 بندی به طور تفصیلی در کتابی دیگر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آموزشی از سوی نگارنده منتشر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نوع ذکر دیگر نیز برای سجده سهو در رساله های عملیه ذکر شده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زهرا علیها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في ذكر التوبه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االله علیه واله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زیر هر مویی جنابتی است و در آن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بدن غرق لذت دنیویه می باشد ،پس باید همۀ بدن شسته شود تا صلاحیت توجه به جانب حق سبحانه و تعالی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حزین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3.jpeg"/><Relationship Id="rId79" Type="http://schemas.openxmlformats.org/officeDocument/2006/relationships/image" Target="media/image3.jpeg"/><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image" Target="media/image4.jpeg"/><Relationship Id="rId83" Type="http://schemas.openxmlformats.org/officeDocument/2006/relationships/image" Target="media/image4.jpeg"/><Relationship Id="rId84" Type="http://schemas.openxmlformats.org/officeDocument/2006/relationships/footer" Target="footer75.xml"/><Relationship Id="rId85" Type="http://schemas.openxmlformats.org/officeDocument/2006/relationships/image" Target="media/image5.jpeg"/><Relationship Id="rId86" Type="http://schemas.openxmlformats.org/officeDocument/2006/relationships/image" Target="media/image5.jpeg"/><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image" Target="media/image6.jpeg"/><Relationship Id="rId130" Type="http://schemas.openxmlformats.org/officeDocument/2006/relationships/image" Target="media/image6.jpeg"/><Relationship Id="rId131" Type="http://schemas.openxmlformats.org/officeDocument/2006/relationships/footer" Target="footer118.xml"/><Relationship Id="rId132" Type="http://schemas.openxmlformats.org/officeDocument/2006/relationships/image" Target="media/image7.jpeg"/><Relationship Id="rId133" Type="http://schemas.openxmlformats.org/officeDocument/2006/relationships/image" Target="media/image7.jpeg"/><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image" Target="media/image8.jpeg"/><Relationship Id="rId137" Type="http://schemas.openxmlformats.org/officeDocument/2006/relationships/image" Target="media/image8.jpeg"/><Relationship Id="rId138" Type="http://schemas.openxmlformats.org/officeDocument/2006/relationships/footer" Target="footer121.xml"/><Relationship Id="rId139" Type="http://schemas.openxmlformats.org/officeDocument/2006/relationships/image" Target="media/image9.jpeg"/><Relationship Id="rId140" Type="http://schemas.openxmlformats.org/officeDocument/2006/relationships/image" Target="media/image9.jpeg"/><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image" Target="media/image10.jpeg"/><Relationship Id="rId179" Type="http://schemas.openxmlformats.org/officeDocument/2006/relationships/image" Target="media/image10.jpeg"/><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61.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32678</Words>
  <Characters>118926</Characters>
  <CharactersWithSpaces>149858</CharactersWithSpaces>
  <Paragraphs>2084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2026-08-20T03:35:43Z</dcterms:created>
  <dc:creator>ghaemiyeh.com</dc:creator>
  <dc:description/>
  <dc:language>en-US</dc:language>
  <cp:lastModifiedBy/>
  <dcterms:modified xsi:type="dcterms:W3CDTF">2026-08-20T07:05:49Z</dcterms:modified>
  <cp:revision>1</cp:revision>
  <dc:subject/>
  <dc:title>در پرتو احکام روش های بیان احکام</dc:title>
</cp:coreProperties>
</file>

<file path=docProps/custom.xml><?xml version="1.0" encoding="utf-8"?>
<Properties xmlns="http://schemas.openxmlformats.org/officeDocument/2006/custom-properties" xmlns:vt="http://schemas.openxmlformats.org/officeDocument/2006/docPropsVTypes"/>
</file>