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و مهدویت در مکتب خلفاء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9217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79219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79221_653776707">
            <w:r>
              <w:rPr>
                <w:webHidden/>
                <w:rStyle w:val="IndexLink"/>
                <w:rtl w:val="true"/>
              </w:rPr>
              <w:t>«</w:t>
            </w:r>
            <w:r>
              <w:rPr>
                <w:rStyle w:val="IndexLink"/>
                <w:rtl w:val="true"/>
              </w:rPr>
              <w:t>فهرست مطالب</w:t>
            </w:r>
            <w:r>
              <w:rPr>
                <w:rStyle w:val="IndexLink"/>
                <w:rtl w:val="true"/>
              </w:rPr>
              <w:t>»</w:t>
              <w:tab/>
            </w:r>
            <w:r>
              <w:rPr>
                <w:rStyle w:val="IndexLink"/>
              </w:rPr>
              <w:t>9</w:t>
            </w:r>
          </w:hyperlink>
        </w:p>
        <w:p>
          <w:pPr>
            <w:pStyle w:val="Contents2"/>
            <w:tabs>
              <w:tab w:val="clear" w:pos="8743"/>
              <w:tab w:val="right" w:pos="9026" w:leader="dot"/>
            </w:tabs>
            <w:rPr/>
          </w:pPr>
          <w:hyperlink w:anchor="__RefHeading___Toc2379223_653776707">
            <w:r>
              <w:rPr>
                <w:webHidden/>
                <w:rStyle w:val="IndexLink"/>
                <w:rtl w:val="true"/>
              </w:rPr>
              <w:t>آغاز سخن</w:t>
            </w:r>
            <w:r>
              <w:rPr>
                <w:rStyle w:val="IndexLink"/>
                <w:rtl w:val="true"/>
              </w:rPr>
              <w:tab/>
            </w:r>
            <w:r>
              <w:rPr>
                <w:rStyle w:val="IndexLink"/>
              </w:rPr>
              <w:t>13</w:t>
            </w:r>
          </w:hyperlink>
        </w:p>
        <w:p>
          <w:pPr>
            <w:pStyle w:val="Contents2"/>
            <w:tabs>
              <w:tab w:val="clear" w:pos="8743"/>
              <w:tab w:val="right" w:pos="9026" w:leader="dot"/>
            </w:tabs>
            <w:rPr/>
          </w:pPr>
          <w:hyperlink w:anchor="__RefHeading___Toc2379225_653776707">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379227_653776707">
            <w:r>
              <w:rPr>
                <w:webHidden/>
                <w:rStyle w:val="IndexLink"/>
                <w:rtl w:val="true"/>
              </w:rPr>
              <w:t>پیش گفتار اوّل</w:t>
            </w:r>
            <w:r>
              <w:rPr>
                <w:rStyle w:val="IndexLink"/>
                <w:rtl w:val="true"/>
              </w:rPr>
              <w:tab/>
            </w:r>
            <w:r>
              <w:rPr>
                <w:rStyle w:val="IndexLink"/>
              </w:rPr>
              <w:t>21</w:t>
            </w:r>
          </w:hyperlink>
        </w:p>
        <w:p>
          <w:pPr>
            <w:pStyle w:val="Contents3"/>
            <w:tabs>
              <w:tab w:val="clear" w:pos="8459"/>
              <w:tab w:val="right" w:pos="9026" w:leader="dot"/>
            </w:tabs>
            <w:rPr/>
          </w:pPr>
          <w:hyperlink w:anchor="__RefHeading___Toc2379229_653776707">
            <w:r>
              <w:rPr>
                <w:webHidden/>
                <w:rStyle w:val="IndexLink"/>
                <w:rtl w:val="true"/>
              </w:rPr>
              <w:t>قرآن و سنت پیامبر مکمل یکدیگرند</w:t>
            </w:r>
            <w:r>
              <w:rPr>
                <w:rStyle w:val="IndexLink"/>
                <w:rtl w:val="true"/>
              </w:rPr>
              <w:tab/>
            </w:r>
            <w:r>
              <w:rPr>
                <w:rStyle w:val="IndexLink"/>
              </w:rPr>
              <w:t>21</w:t>
            </w:r>
          </w:hyperlink>
        </w:p>
        <w:p>
          <w:pPr>
            <w:pStyle w:val="Contents3"/>
            <w:tabs>
              <w:tab w:val="clear" w:pos="8459"/>
              <w:tab w:val="right" w:pos="9026" w:leader="dot"/>
            </w:tabs>
            <w:rPr/>
          </w:pPr>
          <w:hyperlink w:anchor="__RefHeading___Toc2379231_653776707">
            <w:r>
              <w:rPr>
                <w:webHidden/>
                <w:rStyle w:val="IndexLink"/>
                <w:rtl w:val="true"/>
              </w:rPr>
              <w:t xml:space="preserve">دوم </w:t>
            </w:r>
            <w:r>
              <w:rPr>
                <w:rStyle w:val="IndexLink"/>
                <w:rtl w:val="true"/>
              </w:rPr>
              <w:t xml:space="preserve">: </w:t>
            </w:r>
            <w:r>
              <w:rPr>
                <w:rStyle w:val="IndexLink"/>
                <w:rtl w:val="true"/>
              </w:rPr>
              <w:t>در غزو تبوک</w:t>
            </w:r>
            <w:r>
              <w:rPr>
                <w:rStyle w:val="IndexLink"/>
                <w:rtl w:val="true"/>
              </w:rPr>
              <w:tab/>
            </w:r>
            <w:r>
              <w:rPr>
                <w:rStyle w:val="IndexLink"/>
              </w:rPr>
              <w:t>38</w:t>
            </w:r>
          </w:hyperlink>
        </w:p>
        <w:p>
          <w:pPr>
            <w:pStyle w:val="Contents4"/>
            <w:tabs>
              <w:tab w:val="clear" w:pos="8176"/>
              <w:tab w:val="right" w:pos="9026" w:leader="dot"/>
            </w:tabs>
            <w:rPr/>
          </w:pPr>
          <w:hyperlink w:anchor="__RefHeading___Toc2379233_65377670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379235_653776707">
            <w:r>
              <w:rPr>
                <w:webHidden/>
                <w:rStyle w:val="IndexLink"/>
                <w:rtl w:val="true"/>
              </w:rPr>
              <w:t>حاملان علوم پیغمبر صلى الله عليه وآله وسلم</w:t>
            </w:r>
            <w:r>
              <w:rPr>
                <w:rStyle w:val="IndexLink"/>
                <w:rtl w:val="true"/>
              </w:rPr>
              <w:tab/>
            </w:r>
            <w:r>
              <w:rPr>
                <w:rStyle w:val="IndexLink"/>
              </w:rPr>
              <w:t>41</w:t>
            </w:r>
          </w:hyperlink>
        </w:p>
        <w:p>
          <w:pPr>
            <w:pStyle w:val="Contents4"/>
            <w:tabs>
              <w:tab w:val="clear" w:pos="8176"/>
              <w:tab w:val="right" w:pos="9026" w:leader="dot"/>
            </w:tabs>
            <w:rPr/>
          </w:pPr>
          <w:hyperlink w:anchor="__RefHeading___Toc2379237_653776707">
            <w:r>
              <w:rPr>
                <w:webHidden/>
                <w:rStyle w:val="IndexLink"/>
                <w:rtl w:val="true"/>
              </w:rPr>
              <w:t>فشرده احادیث گذشته</w:t>
            </w:r>
            <w:r>
              <w:rPr>
                <w:rStyle w:val="IndexLink"/>
                <w:rtl w:val="true"/>
              </w:rPr>
              <w:tab/>
            </w:r>
            <w:r>
              <w:rPr>
                <w:rStyle w:val="IndexLink"/>
              </w:rPr>
              <w:t>60</w:t>
            </w:r>
          </w:hyperlink>
        </w:p>
        <w:p>
          <w:pPr>
            <w:pStyle w:val="Contents4"/>
            <w:tabs>
              <w:tab w:val="clear" w:pos="8176"/>
              <w:tab w:val="right" w:pos="9026" w:leader="dot"/>
            </w:tabs>
            <w:rPr/>
          </w:pPr>
          <w:hyperlink w:anchor="__RefHeading___Toc2379239_653776707">
            <w:r>
              <w:rPr>
                <w:webHidden/>
                <w:rStyle w:val="IndexLink"/>
                <w:rtl w:val="true"/>
              </w:rPr>
              <w:t>حیرت علمای مکتب خلفا در تفسیر حدیث ائمه دوازده گانه</w:t>
            </w:r>
            <w:r>
              <w:rPr>
                <w:rStyle w:val="IndexLink"/>
                <w:rtl w:val="true"/>
              </w:rPr>
              <w:tab/>
            </w:r>
            <w:r>
              <w:rPr>
                <w:rStyle w:val="IndexLink"/>
              </w:rPr>
              <w:t>61</w:t>
            </w:r>
          </w:hyperlink>
        </w:p>
        <w:p>
          <w:pPr>
            <w:pStyle w:val="Contents4"/>
            <w:tabs>
              <w:tab w:val="clear" w:pos="8176"/>
              <w:tab w:val="right" w:pos="9026" w:leader="dot"/>
            </w:tabs>
            <w:rPr/>
          </w:pPr>
          <w:hyperlink w:anchor="__RefHeading___Toc2379241_653776707">
            <w:r>
              <w:rPr>
                <w:webHidden/>
                <w:rStyle w:val="IndexLink"/>
                <w:rtl w:val="true"/>
              </w:rPr>
              <w:t>مفهوم حقیقی این روایات</w:t>
            </w:r>
            <w:r>
              <w:rPr>
                <w:rStyle w:val="IndexLink"/>
                <w:rtl w:val="true"/>
              </w:rPr>
              <w:tab/>
            </w:r>
            <w:r>
              <w:rPr>
                <w:rStyle w:val="IndexLink"/>
              </w:rPr>
              <w:t>67</w:t>
            </w:r>
          </w:hyperlink>
        </w:p>
        <w:p>
          <w:pPr>
            <w:pStyle w:val="Contents4"/>
            <w:tabs>
              <w:tab w:val="clear" w:pos="8176"/>
              <w:tab w:val="right" w:pos="9026" w:leader="dot"/>
            </w:tabs>
            <w:rPr/>
          </w:pPr>
          <w:hyperlink w:anchor="__RefHeading___Toc2379243_653776707">
            <w:r>
              <w:rPr>
                <w:webHidden/>
                <w:rStyle w:val="IndexLink"/>
                <w:rtl w:val="true"/>
              </w:rPr>
              <w:t>چرا و چگونه این احادیث از تحریف مصون مانده اند؟</w:t>
            </w:r>
            <w:r>
              <w:rPr>
                <w:rStyle w:val="IndexLink"/>
                <w:rtl w:val="true"/>
              </w:rPr>
              <w:tab/>
            </w:r>
            <w:r>
              <w:rPr>
                <w:rStyle w:val="IndexLink"/>
              </w:rPr>
              <w:t>69</w:t>
            </w:r>
          </w:hyperlink>
        </w:p>
        <w:p>
          <w:pPr>
            <w:pStyle w:val="Contents2"/>
            <w:tabs>
              <w:tab w:val="clear" w:pos="8743"/>
              <w:tab w:val="right" w:pos="9026" w:leader="dot"/>
            </w:tabs>
            <w:rPr/>
          </w:pPr>
          <w:hyperlink w:anchor="__RefHeading___Toc2379245_653776707">
            <w:r>
              <w:rPr>
                <w:webHidden/>
                <w:rStyle w:val="IndexLink"/>
                <w:rtl w:val="true"/>
              </w:rPr>
              <w:t xml:space="preserve">فصل سوم </w:t>
            </w:r>
            <w:r>
              <w:rPr>
                <w:rStyle w:val="IndexLink"/>
                <w:rtl w:val="true"/>
              </w:rPr>
              <w:t xml:space="preserve">: </w:t>
            </w:r>
            <w:r>
              <w:rPr>
                <w:rStyle w:val="IndexLink"/>
                <w:rtl w:val="true"/>
              </w:rPr>
              <w:t xml:space="preserve">معرفی امامان دوازده گانه بعد از رسول خدا </w:t>
            </w:r>
            <w:r>
              <w:rPr>
                <w:rStyle w:val="IndexLink"/>
                <w:rtl w:val="true"/>
              </w:rPr>
              <w:t>(</w:t>
            </w:r>
            <w:r>
              <w:rPr>
                <w:rStyle w:val="IndexLink"/>
                <w:rtl w:val="true"/>
              </w:rPr>
              <w:t>صلی الله علیه و آله وسلم</w:t>
            </w:r>
            <w:r>
              <w:rPr>
                <w:rStyle w:val="IndexLink"/>
                <w:rtl w:val="true"/>
              </w:rPr>
              <w:t>)</w:t>
              <w:tab/>
            </w:r>
            <w:r>
              <w:rPr>
                <w:rStyle w:val="IndexLink"/>
              </w:rPr>
              <w:t>71</w:t>
            </w:r>
          </w:hyperlink>
        </w:p>
        <w:p>
          <w:pPr>
            <w:pStyle w:val="Contents3"/>
            <w:tabs>
              <w:tab w:val="clear" w:pos="8459"/>
              <w:tab w:val="right" w:pos="9026" w:leader="dot"/>
            </w:tabs>
            <w:rPr/>
          </w:pPr>
          <w:hyperlink w:anchor="__RefHeading___Toc2379247_65377670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379249_653776707">
            <w:r>
              <w:rPr>
                <w:webHidden/>
                <w:rStyle w:val="IndexLink"/>
                <w:rtl w:val="true"/>
              </w:rPr>
              <w:t>اسامی دوازده نفر در مکتب خلفا</w:t>
            </w:r>
            <w:r>
              <w:rPr>
                <w:rStyle w:val="IndexLink"/>
                <w:rtl w:val="true"/>
              </w:rPr>
              <w:tab/>
            </w:r>
            <w:r>
              <w:rPr>
                <w:rStyle w:val="IndexLink"/>
              </w:rPr>
              <w:t>73</w:t>
            </w:r>
          </w:hyperlink>
        </w:p>
        <w:p>
          <w:pPr>
            <w:pStyle w:val="Contents3"/>
            <w:tabs>
              <w:tab w:val="clear" w:pos="8459"/>
              <w:tab w:val="right" w:pos="9026" w:leader="dot"/>
            </w:tabs>
            <w:rPr/>
          </w:pPr>
          <w:hyperlink w:anchor="__RefHeading___Toc2379251_653776707">
            <w:r>
              <w:rPr>
                <w:webHidden/>
                <w:rStyle w:val="IndexLink"/>
                <w:rtl w:val="true"/>
              </w:rPr>
              <w:t>اسامی امامان دوازده گانه در مکتب اهل بیت علیهم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2379253_653776707">
            <w:r>
              <w:rPr>
                <w:webHidden/>
                <w:rStyle w:val="IndexLink"/>
                <w:rtl w:val="true"/>
              </w:rPr>
              <w:t xml:space="preserve">امام اول </w:t>
            </w:r>
            <w:r>
              <w:rPr>
                <w:rStyle w:val="IndexLink"/>
                <w:rtl w:val="true"/>
              </w:rPr>
              <w:t xml:space="preserve">: </w:t>
            </w:r>
            <w:r>
              <w:rPr>
                <w:rStyle w:val="IndexLink"/>
                <w:rtl w:val="true"/>
              </w:rPr>
              <w:t xml:space="preserve">امیرالمؤمنين على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2379255_653776707">
            <w:r>
              <w:rPr>
                <w:webHidden/>
                <w:rStyle w:val="IndexLink"/>
                <w:rtl w:val="true"/>
              </w:rPr>
              <w:t xml:space="preserve">امام دوم </w:t>
            </w:r>
            <w:r>
              <w:rPr>
                <w:rStyle w:val="IndexLink"/>
                <w:rtl w:val="true"/>
              </w:rPr>
              <w:t xml:space="preserve">: </w:t>
            </w:r>
            <w:r>
              <w:rPr>
                <w:rStyle w:val="IndexLink"/>
                <w:rtl w:val="true"/>
              </w:rPr>
              <w:t xml:space="preserve">حسن بن علی بن ابی طالب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2379257_653776707">
            <w:r>
              <w:rPr>
                <w:webHidden/>
                <w:rStyle w:val="IndexLink"/>
                <w:rtl w:val="true"/>
              </w:rPr>
              <w:t xml:space="preserve">امام سوم </w:t>
            </w:r>
            <w:r>
              <w:rPr>
                <w:rStyle w:val="IndexLink"/>
                <w:rtl w:val="true"/>
              </w:rPr>
              <w:t xml:space="preserve">: </w:t>
            </w:r>
            <w:r>
              <w:rPr>
                <w:rStyle w:val="IndexLink"/>
                <w:rtl w:val="true"/>
              </w:rPr>
              <w:t xml:space="preserve">حسین بن علی بن ابی طالب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2379259_653776707">
            <w:r>
              <w:rPr>
                <w:webHidden/>
                <w:rStyle w:val="IndexLink"/>
                <w:rtl w:val="true"/>
              </w:rPr>
              <w:t xml:space="preserve">امام چهارم </w:t>
            </w:r>
            <w:r>
              <w:rPr>
                <w:rStyle w:val="IndexLink"/>
                <w:rtl w:val="true"/>
              </w:rPr>
              <w:t xml:space="preserve">: </w:t>
            </w:r>
            <w:r>
              <w:rPr>
                <w:rStyle w:val="IndexLink"/>
                <w:rtl w:val="true"/>
              </w:rPr>
              <w:t xml:space="preserve">علی بن الحسین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2379261_653776707">
            <w:r>
              <w:rPr>
                <w:webHidden/>
                <w:rStyle w:val="IndexLink"/>
                <w:rtl w:val="true"/>
              </w:rPr>
              <w:t xml:space="preserve">امام پنجم </w:t>
            </w:r>
            <w:r>
              <w:rPr>
                <w:rStyle w:val="IndexLink"/>
                <w:rtl w:val="true"/>
              </w:rPr>
              <w:t xml:space="preserve">: </w:t>
            </w:r>
            <w:r>
              <w:rPr>
                <w:rStyle w:val="IndexLink"/>
                <w:rtl w:val="true"/>
              </w:rPr>
              <w:t xml:space="preserve">محمد بن علی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2379263_653776707">
            <w:r>
              <w:rPr>
                <w:webHidden/>
                <w:rStyle w:val="IndexLink"/>
                <w:rtl w:val="true"/>
              </w:rPr>
              <w:t xml:space="preserve">امام ششم </w:t>
            </w:r>
            <w:r>
              <w:rPr>
                <w:rStyle w:val="IndexLink"/>
                <w:rtl w:val="true"/>
              </w:rPr>
              <w:t xml:space="preserve">: </w:t>
            </w:r>
            <w:r>
              <w:rPr>
                <w:rStyle w:val="IndexLink"/>
                <w:rtl w:val="true"/>
              </w:rPr>
              <w:t xml:space="preserve">جعفر بن محمد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2379265_653776707">
            <w:r>
              <w:rPr>
                <w:webHidden/>
                <w:rStyle w:val="IndexLink"/>
                <w:rtl w:val="true"/>
              </w:rPr>
              <w:t xml:space="preserve">امام هفتم </w:t>
            </w:r>
            <w:r>
              <w:rPr>
                <w:rStyle w:val="IndexLink"/>
                <w:rtl w:val="true"/>
              </w:rPr>
              <w:t xml:space="preserve">: </w:t>
            </w:r>
            <w:r>
              <w:rPr>
                <w:rStyle w:val="IndexLink"/>
                <w:rtl w:val="true"/>
              </w:rPr>
              <w:t xml:space="preserve">موسی بن جعفر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2379267_653776707">
            <w:r>
              <w:rPr>
                <w:webHidden/>
                <w:rStyle w:val="IndexLink"/>
                <w:rtl w:val="true"/>
              </w:rPr>
              <w:t xml:space="preserve">امام هشتم </w:t>
            </w:r>
            <w:r>
              <w:rPr>
                <w:rStyle w:val="IndexLink"/>
                <w:rtl w:val="true"/>
              </w:rPr>
              <w:t xml:space="preserve">: </w:t>
            </w:r>
            <w:r>
              <w:rPr>
                <w:rStyle w:val="IndexLink"/>
                <w:rtl w:val="true"/>
              </w:rPr>
              <w:t xml:space="preserve">علی بن موسی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2379269_653776707">
            <w:r>
              <w:rPr>
                <w:webHidden/>
                <w:rStyle w:val="IndexLink"/>
                <w:rtl w:val="true"/>
              </w:rPr>
              <w:t xml:space="preserve">امام نهم </w:t>
            </w:r>
            <w:r>
              <w:rPr>
                <w:rStyle w:val="IndexLink"/>
                <w:rtl w:val="true"/>
              </w:rPr>
              <w:t xml:space="preserve">: </w:t>
            </w:r>
            <w:r>
              <w:rPr>
                <w:rStyle w:val="IndexLink"/>
                <w:rtl w:val="true"/>
              </w:rPr>
              <w:t xml:space="preserve">محمد بن علی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2379271_653776707">
            <w:r>
              <w:rPr>
                <w:webHidden/>
                <w:rStyle w:val="IndexLink"/>
                <w:rtl w:val="true"/>
              </w:rPr>
              <w:t xml:space="preserve">امام دهم </w:t>
            </w:r>
            <w:r>
              <w:rPr>
                <w:rStyle w:val="IndexLink"/>
                <w:rtl w:val="true"/>
              </w:rPr>
              <w:t xml:space="preserve">: </w:t>
            </w:r>
            <w:r>
              <w:rPr>
                <w:rStyle w:val="IndexLink"/>
                <w:rtl w:val="true"/>
              </w:rPr>
              <w:t xml:space="preserve">علی بن محمد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2379273_653776707">
            <w:r>
              <w:rPr>
                <w:webHidden/>
                <w:rStyle w:val="IndexLink"/>
                <w:rtl w:val="true"/>
              </w:rPr>
              <w:t xml:space="preserve">امام یازدهم </w:t>
            </w:r>
            <w:r>
              <w:rPr>
                <w:rStyle w:val="IndexLink"/>
                <w:rtl w:val="true"/>
              </w:rPr>
              <w:t xml:space="preserve">: </w:t>
            </w:r>
            <w:r>
              <w:rPr>
                <w:rStyle w:val="IndexLink"/>
                <w:rtl w:val="true"/>
              </w:rPr>
              <w:t xml:space="preserve">حسن بن علی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2379275_653776707">
            <w:r>
              <w:rPr>
                <w:webHidden/>
                <w:rStyle w:val="IndexLink"/>
                <w:rtl w:val="true"/>
              </w:rPr>
              <w:t xml:space="preserve">امام دوازدهم </w:t>
            </w:r>
            <w:r>
              <w:rPr>
                <w:rStyle w:val="IndexLink"/>
                <w:rtl w:val="true"/>
              </w:rPr>
              <w:t xml:space="preserve">: </w:t>
            </w:r>
            <w:r>
              <w:rPr>
                <w:rStyle w:val="IndexLink"/>
                <w:rtl w:val="true"/>
              </w:rPr>
              <w:t xml:space="preserve">حجة بن الحسن </w:t>
            </w:r>
            <w:r>
              <w:rPr>
                <w:rStyle w:val="IndexLink"/>
                <w:rtl w:val="true"/>
              </w:rPr>
              <w:t xml:space="preserve">- </w:t>
            </w:r>
            <w:r>
              <w:rPr>
                <w:rStyle w:val="IndexLink"/>
                <w:rtl w:val="true"/>
              </w:rPr>
              <w:t xml:space="preserve">عجل الله فرجه </w:t>
            </w:r>
            <w:r>
              <w:rPr>
                <w:rStyle w:val="IndexLink"/>
                <w:rtl w:val="true"/>
              </w:rPr>
              <w:t>-</w:t>
              <w:tab/>
            </w:r>
            <w:r>
              <w:rPr>
                <w:rStyle w:val="IndexLink"/>
              </w:rPr>
              <w:t>79</w:t>
            </w:r>
          </w:hyperlink>
        </w:p>
        <w:p>
          <w:pPr>
            <w:pStyle w:val="Contents2"/>
            <w:tabs>
              <w:tab w:val="clear" w:pos="8743"/>
              <w:tab w:val="right" w:pos="9026" w:leader="dot"/>
            </w:tabs>
            <w:rPr/>
          </w:pPr>
          <w:hyperlink w:anchor="__RefHeading___Toc2379277_653776707">
            <w:r>
              <w:rPr>
                <w:webHidden/>
                <w:rStyle w:val="IndexLink"/>
                <w:rtl w:val="true"/>
              </w:rPr>
              <w:t xml:space="preserve">فصل چهارم </w:t>
            </w:r>
            <w:r>
              <w:rPr>
                <w:rStyle w:val="IndexLink"/>
                <w:rtl w:val="true"/>
              </w:rPr>
              <w:t xml:space="preserve">: </w:t>
            </w:r>
            <w:r>
              <w:rPr>
                <w:rStyle w:val="IndexLink"/>
                <w:rtl w:val="true"/>
              </w:rPr>
              <w:t xml:space="preserve">حفظ و تبلیغ شریعت توسط اوصیای پیامبر </w:t>
            </w:r>
            <w:r>
              <w:rPr>
                <w:rStyle w:val="IndexLink"/>
                <w:rtl w:val="true"/>
              </w:rPr>
              <w:t>(</w:t>
            </w:r>
            <w:r>
              <w:rPr>
                <w:rStyle w:val="IndexLink"/>
                <w:rtl w:val="true"/>
              </w:rPr>
              <w:t>صلی الله علیه و آله وسلم</w:t>
            </w:r>
            <w:r>
              <w:rPr>
                <w:rStyle w:val="IndexLink"/>
                <w:rtl w:val="true"/>
              </w:rPr>
              <w:t>)</w:t>
              <w:tab/>
            </w:r>
            <w:r>
              <w:rPr>
                <w:rStyle w:val="IndexLink"/>
              </w:rPr>
              <w:t>81</w:t>
            </w:r>
          </w:hyperlink>
        </w:p>
        <w:p>
          <w:pPr>
            <w:pStyle w:val="Contents3"/>
            <w:tabs>
              <w:tab w:val="clear" w:pos="8459"/>
              <w:tab w:val="right" w:pos="9026" w:leader="dot"/>
            </w:tabs>
            <w:rPr/>
          </w:pPr>
          <w:hyperlink w:anchor="__RefHeading___Toc2379279_653776707">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379281_653776707">
            <w:r>
              <w:rPr>
                <w:webHidden/>
                <w:rStyle w:val="IndexLink"/>
                <w:rtl w:val="true"/>
              </w:rPr>
              <w:t>الف</w:t>
            </w:r>
            <w:r>
              <w:rPr>
                <w:rStyle w:val="IndexLink"/>
                <w:rtl w:val="true"/>
              </w:rPr>
              <w:t xml:space="preserve">. </w:t>
            </w:r>
            <w:r>
              <w:rPr>
                <w:rStyle w:val="IndexLink"/>
                <w:rtl w:val="true"/>
              </w:rPr>
              <w:t xml:space="preserve">تبليغ شریعت اسلام توسط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به اوصیای خود</w:t>
            </w:r>
            <w:r>
              <w:rPr>
                <w:rStyle w:val="IndexLink"/>
                <w:rtl w:val="true"/>
              </w:rPr>
              <w:tab/>
            </w:r>
            <w:r>
              <w:rPr>
                <w:rStyle w:val="IndexLink"/>
              </w:rPr>
              <w:t>83</w:t>
            </w:r>
          </w:hyperlink>
        </w:p>
        <w:p>
          <w:pPr>
            <w:pStyle w:val="Contents4"/>
            <w:tabs>
              <w:tab w:val="clear" w:pos="8176"/>
              <w:tab w:val="right" w:pos="9026" w:leader="dot"/>
            </w:tabs>
            <w:rPr/>
          </w:pPr>
          <w:hyperlink w:anchor="__RefHeading___Toc2379283_65377670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379285_653776707">
            <w:r>
              <w:rPr>
                <w:webHidden/>
                <w:rStyle w:val="IndexLink"/>
              </w:rPr>
              <w:t>1</w:t>
            </w:r>
            <w:r>
              <w:rPr>
                <w:rStyle w:val="IndexLink"/>
                <w:rtl w:val="true"/>
              </w:rPr>
              <w:t xml:space="preserve">. </w:t>
            </w:r>
            <w:r>
              <w:rPr>
                <w:rStyle w:val="IndexLink"/>
                <w:rtl w:val="true"/>
              </w:rPr>
              <w:t>مجالس تعلیم منظم</w:t>
            </w:r>
            <w:r>
              <w:rPr>
                <w:rStyle w:val="IndexLink"/>
                <w:rtl w:val="true"/>
              </w:rPr>
              <w:tab/>
            </w:r>
            <w:r>
              <w:rPr>
                <w:rStyle w:val="IndexLink"/>
              </w:rPr>
              <w:t>84</w:t>
            </w:r>
          </w:hyperlink>
        </w:p>
        <w:p>
          <w:pPr>
            <w:pStyle w:val="Contents4"/>
            <w:tabs>
              <w:tab w:val="clear" w:pos="8176"/>
              <w:tab w:val="right" w:pos="9026" w:leader="dot"/>
            </w:tabs>
            <w:rPr/>
          </w:pPr>
          <w:hyperlink w:anchor="__RefHeading___Toc2379287_653776707">
            <w:r>
              <w:rPr>
                <w:webHidden/>
                <w:rStyle w:val="IndexLink"/>
              </w:rPr>
              <w:t>2</w:t>
            </w:r>
            <w:r>
              <w:rPr>
                <w:rStyle w:val="IndexLink"/>
                <w:rtl w:val="true"/>
              </w:rPr>
              <w:t xml:space="preserve">. </w:t>
            </w:r>
            <w:r>
              <w:rPr>
                <w:rStyle w:val="IndexLink"/>
                <w:rtl w:val="true"/>
              </w:rPr>
              <w:t xml:space="preserve">مجالس تعلیم و دیدارهای نامنظم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رسول خدا </w:t>
            </w:r>
            <w:r>
              <w:rPr>
                <w:rStyle w:val="IndexLink"/>
                <w:rtl w:val="true"/>
              </w:rPr>
              <w:t>(</w:t>
            </w:r>
            <w:r>
              <w:rPr>
                <w:rStyle w:val="IndexLink"/>
                <w:rtl w:val="true"/>
              </w:rPr>
              <w:t>صلی الله علیه و آله وسلم</w:t>
            </w:r>
            <w:r>
              <w:rPr>
                <w:rStyle w:val="IndexLink"/>
                <w:rtl w:val="true"/>
              </w:rPr>
              <w:t>)</w:t>
              <w:tab/>
            </w:r>
            <w:r>
              <w:rPr>
                <w:rStyle w:val="IndexLink"/>
              </w:rPr>
              <w:t>86</w:t>
            </w:r>
          </w:hyperlink>
        </w:p>
        <w:p>
          <w:pPr>
            <w:pStyle w:val="Contents5"/>
            <w:tabs>
              <w:tab w:val="clear" w:pos="7892"/>
              <w:tab w:val="right" w:pos="9026" w:leader="dot"/>
            </w:tabs>
            <w:rPr/>
          </w:pPr>
          <w:hyperlink w:anchor="__RefHeading___Toc2379289_65377670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2379291_653776707">
            <w:r>
              <w:rPr>
                <w:webHidden/>
                <w:rStyle w:val="IndexLink"/>
                <w:rtl w:val="true"/>
              </w:rPr>
              <w:t xml:space="preserve">دستور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به وصی خود مبنی بر نگارش علوم الهی برای اوصیای دیگر در امالی شیخ طوسی بصائر الدرجات وينابيع المودة، آمده است </w:t>
            </w:r>
            <w:r>
              <w:rPr>
                <w:rStyle w:val="IndexLink"/>
                <w:rtl w:val="true"/>
              </w:rPr>
              <w:t xml:space="preserve">: </w:t>
            </w:r>
            <w:r>
              <w:rPr>
                <w:rStyle w:val="IndexLink"/>
                <w:rtl w:val="true"/>
              </w:rPr>
              <w:t xml:space="preserve">احمد بن محمد بن علی فرزند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پدران بزرگوار خود روایت کرده است </w:t>
            </w:r>
            <w:r>
              <w:rPr>
                <w:rStyle w:val="IndexLink"/>
                <w:rtl w:val="true"/>
              </w:rPr>
              <w:t>:</w:t>
              <w:tab/>
            </w:r>
            <w:r>
              <w:rPr>
                <w:rStyle w:val="IndexLink"/>
              </w:rPr>
              <w:t>88</w:t>
            </w:r>
          </w:hyperlink>
        </w:p>
        <w:p>
          <w:pPr>
            <w:pStyle w:val="Contents5"/>
            <w:tabs>
              <w:tab w:val="clear" w:pos="7892"/>
              <w:tab w:val="right" w:pos="9026" w:leader="dot"/>
            </w:tabs>
            <w:rPr/>
          </w:pPr>
          <w:hyperlink w:anchor="__RefHeading___Toc2379293_653776707">
            <w:r>
              <w:rPr>
                <w:webHidden/>
                <w:rStyle w:val="IndexLink"/>
                <w:rtl w:val="true"/>
              </w:rPr>
              <w:t>دو نوع تبلیغ</w:t>
            </w:r>
            <w:r>
              <w:rPr>
                <w:rStyle w:val="IndexLink"/>
                <w:rtl w:val="true"/>
              </w:rPr>
              <w:tab/>
            </w:r>
            <w:r>
              <w:rPr>
                <w:rStyle w:val="IndexLink"/>
              </w:rPr>
              <w:t>89</w:t>
            </w:r>
          </w:hyperlink>
        </w:p>
        <w:p>
          <w:pPr>
            <w:pStyle w:val="Contents5"/>
            <w:tabs>
              <w:tab w:val="clear" w:pos="7892"/>
              <w:tab w:val="right" w:pos="9026" w:leader="dot"/>
            </w:tabs>
            <w:rPr/>
          </w:pPr>
          <w:hyperlink w:anchor="__RefHeading___Toc2379295_653776707">
            <w:r>
              <w:rPr>
                <w:webHidden/>
                <w:rStyle w:val="IndexLink"/>
                <w:rtl w:val="true"/>
              </w:rPr>
              <w:t>آخرین جلسه تعلیم</w:t>
            </w:r>
            <w:r>
              <w:rPr>
                <w:rStyle w:val="IndexLink"/>
                <w:rtl w:val="true"/>
              </w:rPr>
              <w:tab/>
            </w:r>
            <w:r>
              <w:rPr>
                <w:rStyle w:val="IndexLink"/>
              </w:rPr>
              <w:t>90</w:t>
            </w:r>
          </w:hyperlink>
        </w:p>
        <w:p>
          <w:pPr>
            <w:pStyle w:val="Contents3"/>
            <w:tabs>
              <w:tab w:val="clear" w:pos="8459"/>
              <w:tab w:val="right" w:pos="9026" w:leader="dot"/>
            </w:tabs>
            <w:rPr/>
          </w:pPr>
          <w:hyperlink w:anchor="__RefHeading___Toc2379297_653776707">
            <w:r>
              <w:rPr>
                <w:webHidden/>
                <w:rStyle w:val="IndexLink"/>
                <w:rtl w:val="true"/>
              </w:rPr>
              <w:t>ب</w:t>
            </w:r>
            <w:r>
              <w:rPr>
                <w:rStyle w:val="IndexLink"/>
                <w:rtl w:val="true"/>
              </w:rPr>
              <w:t xml:space="preserve">. </w:t>
            </w:r>
            <w:r>
              <w:rPr>
                <w:rStyle w:val="IndexLink"/>
                <w:rtl w:val="true"/>
              </w:rPr>
              <w:t>نشر شریعت اسلام توسط اوصیای پیامبر در میان مسلمانان</w:t>
            </w:r>
            <w:r>
              <w:rPr>
                <w:rStyle w:val="IndexLink"/>
                <w:rtl w:val="true"/>
              </w:rPr>
              <w:tab/>
            </w:r>
            <w:r>
              <w:rPr>
                <w:rStyle w:val="IndexLink"/>
              </w:rPr>
              <w:t>92</w:t>
            </w:r>
          </w:hyperlink>
        </w:p>
        <w:p>
          <w:pPr>
            <w:pStyle w:val="Contents4"/>
            <w:tabs>
              <w:tab w:val="clear" w:pos="8176"/>
              <w:tab w:val="right" w:pos="9026" w:leader="dot"/>
            </w:tabs>
            <w:rPr/>
          </w:pPr>
          <w:hyperlink w:anchor="__RefHeading___Toc2379299_653776707">
            <w:r>
              <w:rPr>
                <w:webHidden/>
                <w:rStyle w:val="IndexLink"/>
                <w:rtl w:val="true"/>
              </w:rPr>
              <w:t>داستان جامعه یا کتاب امام علی</w:t>
            </w:r>
            <w:r>
              <w:rPr>
                <w:rStyle w:val="IndexLink"/>
                <w:rtl w:val="true"/>
              </w:rPr>
              <w:tab/>
            </w:r>
            <w:r>
              <w:rPr>
                <w:rStyle w:val="IndexLink"/>
              </w:rPr>
              <w:t>92</w:t>
            </w:r>
          </w:hyperlink>
        </w:p>
        <w:p>
          <w:pPr>
            <w:pStyle w:val="Contents4"/>
            <w:tabs>
              <w:tab w:val="clear" w:pos="8176"/>
              <w:tab w:val="right" w:pos="9026" w:leader="dot"/>
            </w:tabs>
            <w:rPr/>
          </w:pPr>
          <w:hyperlink w:anchor="__RefHeading___Toc2379301_653776707">
            <w:r>
              <w:rPr>
                <w:webHidden/>
                <w:rStyle w:val="IndexLink"/>
                <w:rtl w:val="true"/>
              </w:rPr>
              <w:t xml:space="preserve">کتاب های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دست ائمه علیهم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2379303_653776707">
            <w:r>
              <w:rPr>
                <w:webHidden/>
                <w:rStyle w:val="IndexLink"/>
                <w:rtl w:val="true"/>
              </w:rPr>
              <w:t>مواریث امام حسن و امام حسین و امام سجاد علیهم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2379305_653776707">
            <w:r>
              <w:rPr>
                <w:webHidden/>
                <w:rStyle w:val="IndexLink"/>
                <w:rtl w:val="true"/>
              </w:rPr>
              <w:t xml:space="preserve">مواریث امام محمد باقر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2379307_653776707">
            <w:r>
              <w:rPr>
                <w:webHidden/>
                <w:rStyle w:val="IndexLink"/>
                <w:rtl w:val="true"/>
              </w:rPr>
              <w:t xml:space="preserve">مواریث امام صادق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2379309_653776707">
            <w:r>
              <w:rPr>
                <w:webHidden/>
                <w:rStyle w:val="IndexLink"/>
                <w:rtl w:val="true"/>
              </w:rPr>
              <w:t xml:space="preserve">مواریث امام موسی بن جعفر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2379311_653776707">
            <w:r>
              <w:rPr>
                <w:webHidden/>
                <w:rStyle w:val="IndexLink"/>
                <w:rtl w:val="true"/>
              </w:rPr>
              <w:t xml:space="preserve">مواریث امام رضا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2379313_653776707">
            <w:r>
              <w:rPr>
                <w:webHidden/>
                <w:rStyle w:val="IndexLink"/>
                <w:rtl w:val="true"/>
              </w:rPr>
              <w:t xml:space="preserve">امامان به </w:t>
            </w:r>
            <w:r>
              <w:rPr>
                <w:rStyle w:val="IndexLink"/>
                <w:rtl w:val="true"/>
              </w:rPr>
              <w:t>«</w:t>
            </w:r>
            <w:r>
              <w:rPr>
                <w:rStyle w:val="IndexLink"/>
                <w:rtl w:val="true"/>
              </w:rPr>
              <w:t>جامعه</w:t>
            </w:r>
            <w:r>
              <w:rPr>
                <w:rStyle w:val="IndexLink"/>
                <w:rtl w:val="true"/>
              </w:rPr>
              <w:t xml:space="preserve">» </w:t>
            </w:r>
            <w:r>
              <w:rPr>
                <w:rStyle w:val="IndexLink"/>
                <w:rtl w:val="true"/>
              </w:rPr>
              <w:t>مراجعه می کنند</w:t>
            </w:r>
            <w:r>
              <w:rPr>
                <w:rStyle w:val="IndexLink"/>
                <w:rtl w:val="true"/>
              </w:rPr>
              <w:tab/>
            </w:r>
            <w:r>
              <w:rPr>
                <w:rStyle w:val="IndexLink"/>
              </w:rPr>
              <w:t>99</w:t>
            </w:r>
          </w:hyperlink>
        </w:p>
        <w:p>
          <w:pPr>
            <w:pStyle w:val="Contents2"/>
            <w:tabs>
              <w:tab w:val="clear" w:pos="8743"/>
              <w:tab w:val="right" w:pos="9026" w:leader="dot"/>
            </w:tabs>
            <w:rPr/>
          </w:pPr>
          <w:hyperlink w:anchor="__RefHeading___Toc2379315_653776707">
            <w:r>
              <w:rPr>
                <w:webHidden/>
                <w:rStyle w:val="IndexLink"/>
                <w:rtl w:val="true"/>
              </w:rPr>
              <w:t xml:space="preserve">فصل پنجم </w:t>
            </w:r>
            <w:r>
              <w:rPr>
                <w:rStyle w:val="IndexLink"/>
                <w:rtl w:val="true"/>
              </w:rPr>
              <w:t xml:space="preserve">: </w:t>
            </w:r>
            <w:r>
              <w:rPr>
                <w:rStyle w:val="IndexLink"/>
                <w:rtl w:val="true"/>
              </w:rPr>
              <w:t>اعتقاد به مهدویت در مکتب خلفا</w:t>
            </w:r>
            <w:r>
              <w:rPr>
                <w:rStyle w:val="IndexLink"/>
                <w:rtl w:val="true"/>
              </w:rPr>
              <w:tab/>
            </w:r>
            <w:r>
              <w:rPr>
                <w:rStyle w:val="IndexLink"/>
              </w:rPr>
              <w:t>105</w:t>
            </w:r>
          </w:hyperlink>
        </w:p>
        <w:p>
          <w:pPr>
            <w:pStyle w:val="Contents3"/>
            <w:tabs>
              <w:tab w:val="clear" w:pos="8459"/>
              <w:tab w:val="right" w:pos="9026" w:leader="dot"/>
            </w:tabs>
            <w:rPr/>
          </w:pPr>
          <w:hyperlink w:anchor="__RefHeading___Toc2379317_653776707">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379319_653776707">
            <w:r>
              <w:rPr>
                <w:webHidden/>
                <w:rStyle w:val="IndexLink"/>
                <w:rtl w:val="true"/>
              </w:rPr>
              <w:t xml:space="preserve">مهدی </w:t>
            </w:r>
            <w:r>
              <w:rPr>
                <w:rStyle w:val="IndexLink"/>
                <w:rtl w:val="true"/>
              </w:rPr>
              <w:t>(</w:t>
            </w:r>
            <w:r>
              <w:rPr>
                <w:rStyle w:val="IndexLink"/>
                <w:rtl w:val="true"/>
              </w:rPr>
              <w:t>عج</w:t>
            </w:r>
            <w:r>
              <w:rPr>
                <w:rStyle w:val="IndexLink"/>
                <w:rtl w:val="true"/>
              </w:rPr>
              <w:t xml:space="preserve">) </w:t>
            </w:r>
            <w:r>
              <w:rPr>
                <w:rStyle w:val="IndexLink"/>
                <w:rtl w:val="true"/>
              </w:rPr>
              <w:t xml:space="preserve">هم نام رسول خدا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است</w:t>
            </w:r>
            <w:r>
              <w:rPr>
                <w:rStyle w:val="IndexLink"/>
                <w:rtl w:val="true"/>
              </w:rPr>
              <w:tab/>
            </w:r>
            <w:r>
              <w:rPr>
                <w:rStyle w:val="IndexLink"/>
              </w:rPr>
              <w:t>107</w:t>
            </w:r>
          </w:hyperlink>
        </w:p>
        <w:p>
          <w:pPr>
            <w:pStyle w:val="Contents3"/>
            <w:tabs>
              <w:tab w:val="clear" w:pos="8459"/>
              <w:tab w:val="right" w:pos="9026" w:leader="dot"/>
            </w:tabs>
            <w:rPr/>
          </w:pPr>
          <w:hyperlink w:anchor="__RefHeading___Toc2379321_653776707">
            <w:r>
              <w:rPr>
                <w:webHidden/>
                <w:rStyle w:val="IndexLink"/>
                <w:rtl w:val="true"/>
              </w:rPr>
              <w:t>مهدی از اهل بیت علیهم السلام است</w:t>
            </w:r>
            <w:r>
              <w:rPr>
                <w:rStyle w:val="IndexLink"/>
                <w:rtl w:val="true"/>
              </w:rPr>
              <w:tab/>
            </w:r>
            <w:r>
              <w:rPr>
                <w:rStyle w:val="IndexLink"/>
              </w:rPr>
              <w:t>108</w:t>
            </w:r>
          </w:hyperlink>
        </w:p>
        <w:p>
          <w:pPr>
            <w:pStyle w:val="Contents3"/>
            <w:tabs>
              <w:tab w:val="clear" w:pos="8459"/>
              <w:tab w:val="right" w:pos="9026" w:leader="dot"/>
            </w:tabs>
            <w:rPr/>
          </w:pPr>
          <w:hyperlink w:anchor="__RefHeading___Toc2379323_653776707">
            <w:r>
              <w:rPr>
                <w:webHidden/>
                <w:rStyle w:val="IndexLink"/>
                <w:rtl w:val="true"/>
              </w:rPr>
              <w:t>مهدی از فرزندان فاطمه علیها السلام است</w:t>
            </w:r>
            <w:r>
              <w:rPr>
                <w:rStyle w:val="IndexLink"/>
                <w:rtl w:val="true"/>
              </w:rPr>
              <w:tab/>
            </w:r>
            <w:r>
              <w:rPr>
                <w:rStyle w:val="IndexLink"/>
              </w:rPr>
              <w:t>109</w:t>
            </w:r>
          </w:hyperlink>
        </w:p>
        <w:p>
          <w:pPr>
            <w:pStyle w:val="Contents3"/>
            <w:tabs>
              <w:tab w:val="clear" w:pos="8459"/>
              <w:tab w:val="right" w:pos="9026" w:leader="dot"/>
            </w:tabs>
            <w:rPr/>
          </w:pPr>
          <w:hyperlink w:anchor="__RefHeading___Toc2379325_653776707">
            <w:r>
              <w:rPr>
                <w:webHidden/>
                <w:rStyle w:val="IndexLink"/>
                <w:rtl w:val="true"/>
              </w:rPr>
              <w:t xml:space="preserve">مهدی از فرزندان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109</w:t>
            </w:r>
          </w:hyperlink>
        </w:p>
        <w:p>
          <w:pPr>
            <w:pStyle w:val="Contents3"/>
            <w:tabs>
              <w:tab w:val="clear" w:pos="8459"/>
              <w:tab w:val="right" w:pos="9026" w:leader="dot"/>
            </w:tabs>
            <w:rPr/>
          </w:pPr>
          <w:hyperlink w:anchor="__RefHeading___Toc2379327_653776707">
            <w:r>
              <w:rPr>
                <w:webHidden/>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فرزند امام حسن عسکری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7_66987"/>
      <w:bookmarkStart w:id="1" w:name="pg8657_66987"/>
      <w:bookmarkEnd w:id="1"/>
    </w:p>
    <w:p>
      <w:pPr>
        <w:pStyle w:val="Heading2"/>
        <w:numPr>
          <w:ilvl w:val="1"/>
          <w:numId w:val="1"/>
        </w:numPr>
        <w:rPr/>
      </w:pPr>
      <w:bookmarkStart w:id="2" w:name="pg8657_66987"/>
      <w:bookmarkStart w:id="3" w:name="__RefHeading___Toc237921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سیدمرتضی،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مهدویت در مکتب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روی متن فارسی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مهدویت در مکتب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پشتو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مهدویت در مکتب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اجرالدین،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2‌5‌0‌3‌6‌1‌9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921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امامت و مهدویت در مکتب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بنیاد بعثت،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الثقافه،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فیبا</w:t>
      </w:r>
    </w:p>
    <w:p>
      <w:pPr>
        <w:pStyle w:val="BookText"/>
        <w:rPr/>
      </w:pPr>
      <w:r>
        <w:rPr>
          <w:rFonts w:ascii="IRNazanin" w:hAnsi="IRNazanin" w:eastAsia="IRNazanin"/>
          <w:color w:val="111111"/>
          <w:sz w:val="28"/>
          <w:sz w:val="28"/>
          <w:szCs w:val="28"/>
          <w:rtl w:val="true"/>
          <w:lang w:bidi="fa-IR"/>
        </w:rPr>
        <w:t>کتابنامه بصورت زیرنویس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درباره امامت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احادیث اهل سنت،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223/52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11855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مرکز چاپ و نشر بنیاد بعثت</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مهدویت در مکتب خلفا</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استادی مقدم</w:t>
      </w:r>
    </w:p>
    <w:p>
      <w:pPr>
        <w:pStyle w:val="BookText"/>
        <w:rPr/>
      </w:pPr>
      <w:r>
        <w:rPr>
          <w:rFonts w:ascii="IRNazanin" w:hAnsi="IRNazanin" w:eastAsia="IRNazanin"/>
          <w:color w:val="111111"/>
          <w:sz w:val="28"/>
          <w:sz w:val="28"/>
          <w:szCs w:val="28"/>
          <w:rtl w:val="true"/>
          <w:lang w:bidi="fa-IR"/>
        </w:rPr>
        <w:t xml:space="preserve">طراحی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احیاء هنرهای اسلامی بنیاد بعثت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فرهنگ</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سمیه ، پلاک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بنیاد بعثت</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8822374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15815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964-309-361-1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امامت و مهدويت در مكتب خلفا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مرتضی عسگری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57_66991"/>
      <w:bookmarkStart w:id="8" w:name="pg8657_66991"/>
      <w:bookmarkEnd w:id="8"/>
    </w:p>
    <w:p>
      <w:pPr>
        <w:pStyle w:val="Heading2"/>
        <w:numPr>
          <w:ilvl w:val="1"/>
          <w:numId w:val="1"/>
        </w:numPr>
        <w:rPr/>
      </w:pPr>
      <w:bookmarkStart w:id="9" w:name="pg8657_66991"/>
      <w:bookmarkStart w:id="10" w:name="__RefHeading___Toc2379221_653776707"/>
      <w:bookmarkStart w:id="11" w:name="_Toc3"/>
      <w:bookmarkEnd w:id="9"/>
      <w:bookmarkEnd w:id="10"/>
      <w:r>
        <w:rPr>
          <w:rtl w:val="true"/>
        </w:rPr>
        <w:t>«</w:t>
      </w:r>
      <w:r>
        <w:rPr>
          <w:rtl w:val="true"/>
        </w:rPr>
        <w:t>فهرست مطالب</w:t>
      </w:r>
      <w:r>
        <w:rPr>
          <w:rtl w:val="true"/>
        </w:rPr>
        <w:t>»</w:t>
      </w:r>
      <w:bookmarkEnd w:id="11"/>
    </w:p>
    <w:p>
      <w:pPr>
        <w:pStyle w:val="BookText"/>
        <w:rPr/>
      </w:pPr>
      <w:r>
        <w:rPr>
          <w:rFonts w:ascii="IRNazanin" w:hAnsi="IRNazanin" w:eastAsia="IRNazanin"/>
          <w:color w:val="111111"/>
          <w:sz w:val="28"/>
          <w:sz w:val="28"/>
          <w:szCs w:val="28"/>
          <w:rtl w:val="true"/>
          <w:lang w:bidi="fa-IR"/>
        </w:rPr>
        <w:t xml:space="preserve">آغاز سخن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 گفتار اول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پیش گفتار دوم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پیش گفتار سوم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تعیین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خلفا</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بعثت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 تبوک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حاملان علوم پیغمبر صلى الله عليه وسلم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بر سر امام نهاد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جانشینان دوازده گانه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خلفا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عموم اهل بیت علیهم السلام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عدد امامان در روایات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فشرده احادیث گذشته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حیرت علمای مکتب خلفادر تفسیر حدیث ائمه دوازده گانه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مفهوم حقیقی این روایات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چرا و چگونه این احادیث از تحریف مصون مانده اند؟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معرفی امامان دوازده گانه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خلفا</w:t>
      </w:r>
    </w:p>
    <w:p>
      <w:pPr>
        <w:pStyle w:val="BookText"/>
        <w:rPr/>
      </w:pPr>
      <w:r>
        <w:rPr>
          <w:rFonts w:ascii="IRNazanin" w:hAnsi="IRNazanin" w:eastAsia="IRNazanin"/>
          <w:color w:val="111111"/>
          <w:sz w:val="28"/>
          <w:sz w:val="28"/>
          <w:szCs w:val="28"/>
          <w:rtl w:val="true"/>
          <w:lang w:bidi="fa-IR"/>
        </w:rPr>
        <w:t xml:space="preserve">اسامی دوازده نفر در مکتب خلفا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اسامی امامان دوازده گانه در مکتب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امام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حفظ و تبلیغ شریعت توسط اوصیای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شریعت اسلام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اوصیای خود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تعليم منظم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تعلیم و دیدارهای نامنظم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 خود مبنی بر نگارش علوم الهی برای اوصیای خود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دو نوع تبلیغ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آخرین جلسه تعلیم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شریعت اسلام توسط اوصیای پیامبر در میان مسلمانان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داستان جامعه یا کتاب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کتابهای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مواریث امام حسن و امام حسین و امام سجاد علیهم السلام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مواریث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مواریث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مواریث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مواریث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امامان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مراجعه میکنند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اعتقاد به مهدویت در مکتب خلفا</w:t>
      </w:r>
    </w:p>
    <w:p>
      <w:pPr>
        <w:pStyle w:val="BookText"/>
        <w:rPr/>
      </w:pPr>
      <w:r>
        <w:rPr>
          <w:rFonts w:ascii="IRNazanin" w:hAnsi="IRNazanin" w:eastAsia="IRNazanin"/>
          <w:color w:val="111111"/>
          <w:sz w:val="28"/>
          <w:sz w:val="28"/>
          <w:szCs w:val="28"/>
          <w:rtl w:val="true"/>
          <w:lang w:bidi="fa-IR"/>
        </w:rPr>
        <w:t xml:space="preserve">مهدی هم نام رسول خدا صلى الله عليه وسلم است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مهدی از اهل بیت علیهم السلام است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مهدی از فرزندان فاطمه علیها السلام است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مهدی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 است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2" w:name="pg8657_66995"/>
    </w:p>
    <w:p>
      <w:pPr>
        <w:pStyle w:val="Heading2"/>
        <w:numPr>
          <w:ilvl w:val="1"/>
          <w:numId w:val="1"/>
        </w:numPr>
        <w:rPr/>
      </w:pPr>
      <w:bookmarkStart w:id="13" w:name="__RefHeading___Toc2379223_653776707"/>
      <w:bookmarkStart w:id="14" w:name="_Toc4"/>
      <w:bookmarkEnd w:id="12"/>
      <w:bookmarkEnd w:id="13"/>
      <w:r>
        <w:rPr>
          <w:rtl w:val="true"/>
        </w:rPr>
        <w:t>آغاز سخن</w:t>
      </w:r>
      <w:bookmarkEnd w:id="14"/>
    </w:p>
    <w:p>
      <w:pPr>
        <w:pStyle w:val="BookText"/>
        <w:rPr/>
      </w:pPr>
      <w:r>
        <w:rPr>
          <w:rFonts w:ascii="IRNazanin" w:hAnsi="IRNazanin" w:eastAsia="IRNazanin"/>
          <w:color w:val="111111"/>
          <w:sz w:val="28"/>
          <w:sz w:val="28"/>
          <w:szCs w:val="28"/>
          <w:rtl w:val="true"/>
          <w:lang w:bidi="fa-IR"/>
        </w:rPr>
        <w:t>بسم الله الرحمن الرحيم والحمد لله رب العالمين كثيراً كما هو اهله و الصلوة والسلام على محمد و آله الاطهرين الطيبين سيما بقية الله في العالمين و اللعنة على اعدائهم و مخالفیهم و منکری فضائلهم اجمعین پیامبران بزرگ و اوصیای آنها و علمای پاکدامن ،دین در تمام تاریخ بشر مانند خورشید درخشان و ماه تابناک و ستارگان فروزان آسمان نور بخشیده اند تا آدمی بر جهالت و تاریکی فائق آید و بتواند و دیعه خداوندی نهان خویش را بپروراند و خویشتن را از پستی و پلیدی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پیشروان این راه پیامبران و اوصیای پاک نهاد آنان هستند اما در مرحله بعد عالمان دین محدثان ،مفسران فقیهان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جای پای آنها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به سیره در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طاهرین علیهم السلام ایشان شناخت واقعیت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آنها اسلام مجسم و تحقق خارجی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عالمان ربانی قدمی بزرگ در راه یابی به حقایق دین میباشد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سیره بزرگان علم دین خود نوعی راه یابی به حقایق دین است؛ زیرا چنانکه دیدیم آنچه خداوند متعال توسط رسولان خویش برای سعادت دنیا و آخرت بشر نازل فرموده است، بعد از عصر </w:t>
      </w:r>
    </w:p>
    <w:p>
      <w:pPr>
        <w:pStyle w:val="BookText"/>
        <w:rPr/>
      </w:pPr>
      <w:r>
        <w:rPr>
          <w:rFonts w:ascii="IRNazanin" w:hAnsi="IRNazanin" w:eastAsia="IRNazanin"/>
          <w:color w:val="111111"/>
          <w:sz w:val="28"/>
          <w:sz w:val="28"/>
          <w:szCs w:val="28"/>
          <w:rtl w:val="true"/>
          <w:lang w:bidi="fa-IR"/>
        </w:rPr>
        <w:t>اهل بیت عصمت و طهارت علیهم السلام توسط علمای بزرگ به مرحله عمل رسیده است و سپس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در عصر غیبت به وسیلۀ چنین شخصیت هایی با حقایق اسلام آشنا شده اند و به سعادت ابدی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اینان یک قدم در راه شناخت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 منزلت چنین کسانی با چند جمله کوتاه که در این نوشته آمده ،است قابل ارزیابی نیست ولی همین اجمال نیز مقصد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معدود شخصیت های بزرگ جامعه اسلامی شیعی ما، حضرت آیت الله علامه سید مرتضی عسکری است که در طول عمر پر برکت خود، لحظه ای آرام نداشته است و باکار و تحقیق و خدمت به مردم و مجاهدت و مبارزه با طواغیت عراق سراسر آن را آکنده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ابعاد مختلفی کار و خدمت کرده اند که در زیر به طور خلاصه آنها را می آوریم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تا قبل از حکومت صدامیان بر عراق در بغداد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مجموعه بزرگی از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دبیرستان پسرانه و دخترانه و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دانشکده علوم قرآن و حدیث و ادبیات عرب تأسیس کردند که تنها یک مدرسه امام جواد در بغداد در حدود چهارده شعبه و چند هزار دانش آموز داشت و در طول سالیان دراز حضور در جامعه عراقی، نسل برتری برای جامعه عراق تربیت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خاطر خطرات جدی که در اوایل حکومت بعث عراق برای ایشان به وجود آمد ایشان به ایران مهاجرت کرده و در تهران رحل اقامت افکندند از هنگامه ورود حرکت های فرهنگی و دفاعی از مکتب اهل بیت علیهم السلام را شروع کردند و شعبۀ دانشکده اصول الدین را در </w:t>
      </w:r>
    </w:p>
    <w:p>
      <w:pPr>
        <w:pStyle w:val="BookText"/>
        <w:rPr/>
      </w:pPr>
      <w:r>
        <w:rPr>
          <w:rFonts w:ascii="IRNazanin" w:hAnsi="IRNazanin" w:eastAsia="IRNazanin"/>
          <w:color w:val="111111"/>
          <w:sz w:val="28"/>
          <w:sz w:val="28"/>
          <w:szCs w:val="28"/>
          <w:rtl w:val="true"/>
          <w:lang w:bidi="fa-IR"/>
        </w:rPr>
        <w:t xml:space="preserve">ایران تأسیس نمودند که با سه دانشکده در تهران قم و دزفول دانشجویان خوبی را تربیت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تحقیقی و دفاعی ایشان از مکتب اهل بیت علیهم السلام در جهان شناخته شده است و به زبانهای متعدد ترجمه گشته است این کتابها و اثر گذاری آنها در مجامع علمی جهان و در میان مردم مناطق اسلامی مطرح است اینجانب نامه های بسیاری را دیده ام که از نقاط مختلف جهان اسلام خدمت ایشان ارسال کرده اند و نویسنده نامه اقرار میکند که او یا گروهی که کتاب های ایشان را مطالعه کرده اند، شیعه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اثر گذاری صریح و واضح در کمتر اثری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مزایای کتاب های ایشان این است که خواننده بدون اینکه درگیر تعصبات کور شود با تحقیقات ناب به خضوع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خواننده ،منصف چاره ای جز اقرار و پذیرش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تحقیقات ایشان به دور از هرگونه تعصب و برخوردار از دلایل متقن و غیر قابل تردید است ولو در بعضی مواقع هاضمه های ضعیف علمی نتوانستند واقعیت را درک کنند و با تعرض و برخوردهایی نابخردانه و عوامانه مایۀ رنجش ایشان را فراهم کرده اند که قطعاً این نحوه برخورد شأنیت علم و عالم را خدشه دار می سازد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درباره حدیث کساء بعضی از علما به ایشان هجوم آورده اند که ایشان منکر واقعۀ کساء شده اند لیکن باید گفت که واقعۀ کساء در خانه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اسلام است و حضرت استاد علامه در این مورد از سالیان پیش رساله ای تألیف کرده اند و روایاتی را از مآخذ درجه اول شیعه و سنی در توضیح و اثبات آن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آنچه ایشان در مورد حدیث کساء گفته اند، به حدیثی که در ملحقات مفاتيح الجنان آمده و از منتخب طریحی نقل شده است مربوط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بحث در این نیست که با حدیث کسایی که در ملحق مفاتیح الجنان آمده است نمی توان توسل پیدا کرد، بلکه مقصود این است که با آن نمیتوان به احتجاج با مخالفان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ایشان درباره زیارت عاشورا نیز نیاز به توضیح دارد که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ابن قولویه در کامل الزیارات زیارت عاشورا تصریح در لعن ندارد و با نقل شیخ الطائفه در مصباح المجتهد، در نسخ مختلف آن اختلاف جدی دارد استاد علامه در کتاب دعای تألیفی خود به نام منتخب الادعیه به نقل ابن قولویه اعتماد کرده و آن را که موافق نسخ قدیمی تر مصباح است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کردن ایشان در نقل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نسخه هایی که کتابت متأخر از عصر صفوی دارد که متأسفانه شهرت عام یافته است اگر هم سخنی در مورد زیارت عاشورا گفته شده است در مورد نسخۀ مورد اختلاف است نه اصل آن و این مسئله در دست عوام بی توجه به مبانی علمی به صورت یک مشکل درآمده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جزوه را هم ایشان در جواب کسانی که مدعی بوده اند ولایت علی و ائمه اطهار علیهم السلام در قرآن نیست نوشته اند که برای تنویر پیروان مکتب خلافت و پیروان مکتب اهل بيت عليهم السلام بسيار مفيد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بین المللی غدیر به مناسبت عید غدیر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از این جزوه را چاپ و نشر داد به لحاظ حساسیت موضوع و اینکه لازم است جامعه اسلامی با مطالب بنیادین خود به زبان ساده آشنا </w:t>
      </w:r>
    </w:p>
    <w:p>
      <w:pPr>
        <w:pStyle w:val="BookText"/>
        <w:rPr/>
      </w:pPr>
      <w:r>
        <w:rPr>
          <w:rFonts w:ascii="IRNazanin" w:hAnsi="IRNazanin" w:eastAsia="IRNazanin"/>
          <w:color w:val="111111"/>
          <w:sz w:val="28"/>
          <w:sz w:val="28"/>
          <w:szCs w:val="28"/>
          <w:rtl w:val="true"/>
          <w:lang w:bidi="fa-IR"/>
        </w:rPr>
        <w:t>باشد و جلوی اشخاص مزدوری که سعی دارند جامعه اسلامی را به تشنج بکشانند گرفته شود، به چاپ مجدد آن اقدام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مقبول درگاه مولایمان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این عالم بزرگ را برای خدمت به جامعه شیعی طولانی تر گرداند و همۀ علمای اسلام را از بلیات آخر الزمان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عمومی بنیاد بعثت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57_67001"/>
      <w:bookmarkStart w:id="16" w:name="pg8657_67001"/>
      <w:bookmarkEnd w:id="16"/>
    </w:p>
    <w:p>
      <w:pPr>
        <w:pStyle w:val="Heading2"/>
        <w:numPr>
          <w:ilvl w:val="1"/>
          <w:numId w:val="1"/>
        </w:numPr>
        <w:rPr/>
      </w:pPr>
      <w:bookmarkStart w:id="17" w:name="pg8657_67001"/>
      <w:bookmarkStart w:id="18" w:name="__RefHeading___Toc2379225_653776707"/>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دو مورد از شبهاتی که برخی از پیروان مکتب خلفا اهل تسنن مطرح میکنند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نام حضرت علی در قرآن نیست؟</w:t>
      </w:r>
    </w:p>
    <w:p>
      <w:pPr>
        <w:pStyle w:val="BookText"/>
        <w:rPr/>
      </w:pPr>
      <w:r>
        <w:rPr>
          <w:rFonts w:ascii="IRNazanin" w:hAnsi="IRNazanin" w:eastAsia="IRNazanin"/>
          <w:color w:val="111111"/>
          <w:sz w:val="28"/>
          <w:sz w:val="28"/>
          <w:szCs w:val="28"/>
          <w:rtl w:val="true"/>
          <w:lang w:bidi="fa-IR"/>
        </w:rPr>
        <w:t>چرا موضوع امامت در قرآن مطرح نیست؟</w:t>
      </w:r>
    </w:p>
    <w:p>
      <w:pPr>
        <w:pStyle w:val="BookText"/>
        <w:rPr/>
      </w:pPr>
      <w:r>
        <w:rPr>
          <w:rFonts w:ascii="IRNazanin" w:hAnsi="IRNazanin" w:eastAsia="IRNazanin"/>
          <w:color w:val="111111"/>
          <w:sz w:val="28"/>
          <w:sz w:val="28"/>
          <w:szCs w:val="28"/>
          <w:rtl w:val="true"/>
          <w:lang w:bidi="fa-IR"/>
        </w:rPr>
        <w:t>در پاسخ به این دو شبهه ابتدا معنی امامت را بررسی می نماییم سپس به مدد پروردگار پاسخ این دو سؤال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عرب به معنی پیشوا میباشد و هیچ جامعه بشری نمیتواند بی پیشوا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درباره این بحث شود که پیشوایان جامعه های بشری را چه کسی میتواند تعیین کند؟ خداوند باری تعالی یا افراد جامعه های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خداوند تبارک و تعالی در قرآن کریم میفرماید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ابْتَلَى إبراهيمَ رَبُّهُ بِكَلِمَةٍ فَأَتَتْهُنَّ قَالَ إِنِّي جَاعِلُكَ لِلنَّاسِ إِمَاماً قَالَ وَ مِن ذُرِّيَّتِي قَالَ لا يَنَالُ عَهْدِى الظَّالِمِينَ</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آن هنگامی که پروردگار ابراهیم را به کلماتی آزمود، حضرت ابراهیم از عهدۀ آن آزمایش ها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 و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عرض کرد به فرزندان و دودمان من از این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ای میرسد؟ </w:t>
      </w:r>
    </w:p>
    <w:p>
      <w:pPr>
        <w:pStyle w:val="BookText"/>
        <w:rPr/>
      </w:pPr>
      <w:r>
        <w:rPr>
          <w:rFonts w:ascii="IRNazanin" w:hAnsi="IRNazanin" w:eastAsia="IRNazanin"/>
          <w:color w:val="111111"/>
          <w:sz w:val="28"/>
          <w:sz w:val="28"/>
          <w:szCs w:val="28"/>
          <w:rtl w:val="true"/>
          <w:lang w:bidi="fa-IR"/>
        </w:rPr>
        <w:t>خداوند به حضرت ابراهیم فرمود پیمان من شامل ظالمان و ستمکاران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خداوند برای مردم امام معین فرموده است و آن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امامی که خداوند برای مردم تعیین میکند گاه رسولِ صاحب شریعت است؛ مانند حضرت نوح و ابراهیم و موسی و عیسی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وصی آن پیامبرانِ صاحب شریعت میباشند؛ مانند سام فرزند نوح و يَسَع وصی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آنها هم هبة الله یا شیث وصی حضرت آدم که نام بعضی از آنها در قرآن آمده و بعضی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نشدن نام وصی در قرآن دلالت بر وصی نبودن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به نظر میرسد این است که هر پیامبری وصی بعد از خود را به پیروان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اسلام هم به روشنی وصی پیامبر خاتم در قرآن کریم و سنت پیامبر بیان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روایاتی که در این کتاب مورد استناد و استدلال قرار میگیرد روایات صحیح </w:t>
      </w:r>
      <w:r>
        <w:rPr>
          <w:rStyle w:val="FootnoteAnchor"/>
          <w:rtl w:val="true"/>
        </w:rPr>
        <w:footnoteReference w:id="3"/>
      </w:r>
      <w:r>
        <w:rPr>
          <w:rFonts w:ascii="IRNazanin" w:hAnsi="IRNazanin" w:eastAsia="IRNazanin"/>
          <w:color w:val="111111"/>
          <w:sz w:val="28"/>
          <w:sz w:val="28"/>
          <w:szCs w:val="28"/>
          <w:rtl w:val="true"/>
          <w:lang w:bidi="fa-IR"/>
        </w:rPr>
        <w:t>مکتب خلفا می باشد</w:t>
      </w:r>
      <w:r>
        <w:rPr>
          <w:rFonts w:eastAsia="IRNazanin" w:cs="IRNazanin"/>
          <w:color w:val="111111"/>
          <w:sz w:val="28"/>
          <w:szCs w:val="28"/>
          <w:rtl w:val="true"/>
          <w:lang w:bidi="fa-IR"/>
        </w:rPr>
        <w:t xml:space="preserve">. </w:t>
      </w:r>
      <w:bookmarkStart w:id="20" w:name="pg8657_67003"/>
    </w:p>
    <w:p>
      <w:pPr>
        <w:pStyle w:val="Heading2"/>
        <w:numPr>
          <w:ilvl w:val="1"/>
          <w:numId w:val="1"/>
        </w:numPr>
        <w:rPr/>
      </w:pPr>
      <w:bookmarkStart w:id="21" w:name="__RefHeading___Toc2379227_653776707"/>
      <w:bookmarkStart w:id="22" w:name="_Toc6"/>
      <w:bookmarkEnd w:id="20"/>
      <w:bookmarkEnd w:id="21"/>
      <w:r>
        <w:rPr>
          <w:rtl w:val="true"/>
        </w:rPr>
        <w:t>پیش گفتار اوّل</w:t>
      </w:r>
      <w:bookmarkEnd w:id="22"/>
    </w:p>
    <w:p>
      <w:pPr>
        <w:pStyle w:val="Heading3"/>
        <w:numPr>
          <w:ilvl w:val="2"/>
          <w:numId w:val="1"/>
        </w:numPr>
        <w:rPr/>
      </w:pPr>
      <w:bookmarkStart w:id="23" w:name="__RefHeading___Toc2379229_653776707"/>
      <w:bookmarkStart w:id="24" w:name="_Toc7"/>
      <w:bookmarkEnd w:id="23"/>
      <w:r>
        <w:rPr>
          <w:rtl w:val="true"/>
        </w:rPr>
        <w:t>قرآن و سنت پیامبر مکمل یکدیگرند</w:t>
      </w:r>
      <w:bookmarkEnd w:id="24"/>
    </w:p>
    <w:p>
      <w:pPr>
        <w:pStyle w:val="BookText"/>
        <w:rPr/>
      </w:pPr>
      <w:r>
        <w:rPr>
          <w:rFonts w:ascii="IRNazanin" w:hAnsi="IRNazanin" w:eastAsia="IRNazanin"/>
          <w:color w:val="111111"/>
          <w:sz w:val="28"/>
          <w:sz w:val="28"/>
          <w:szCs w:val="28"/>
          <w:rtl w:val="true"/>
          <w:lang w:bidi="fa-IR"/>
        </w:rPr>
        <w:t>ریشه تمامی اصول عقاید و احکام و دیگر معارف و علوم اسلامی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 و شکل و نحوه عمل به آن نیز در قالب گفتار و رفتار پیامبر خاتم مشخص و معین گردیده است که به آن حدیث و سیره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این رو است که خداوند فرمانبرداری از پیامبرش را مقرون به اطاعت از خود قرار داده و اطاعت از او را همانند اطاعت از خود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وَرَسُولَهُ</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أطِيعُوا الله وَالرَّسول</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وَأَطِيعُوا الله وَالرَّسول</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أَطِيعُوا الله وَأَطِيعُوا الرَّسُولَ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وَاطيعُوا الرَّسُولَ</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وَمَنْ يُطع الرسول فَقَد أَطَاعَ الله</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خدا و رسولش باشید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سرپیچی از فرمان پیامبر خاتم را در کنار سرپیچی از دستورات خود قرار داده است </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يَعْصِ الله وَرَسُولَهُ فَإِنَّ لَهُ نَارَ جَهَنَّمَ</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فرمان خدا و پیامبرش سرپیچی کند پاداش او آتش جهنم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عَصَوْكَ فَقُلْ إِنِّي بَرِئُ مِمَّا تَعْمَلُون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نافرمانی کنند، بگو من از آنچه می کنید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برابر مقررات و فرامینی که خدا و پیغمبرش وضع کرده اند اختیار را از مؤمنان سلب کرده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 مَن يَعْصِ الله وَرَسُولَهُ فَقَدْ ضَلَّ ضَلالاً مُبِيناً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و زن مؤمنی را اجازه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هنگامی که خدا و پیغمبرش امری را مقرر داشتند در کارشان خودسر باشند و هر کس از فرمان خدا و رسولش سرپیچی کند بیشک به گمراهی آشکاری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 خاتم را در گفتار و رفتارش حجت خود بر خلق قرار داده و او را پیشوای امت تعیین کرده است تا از او پیروی کنند؛ همچنان که می فرماید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ءَاتْكُمُ الرَّسُولُ فَخُذُوهُ وَ ما نَهَكُمْ عَنْهُ فَانتَهُوا </w:t>
      </w:r>
      <w:r>
        <w:rPr>
          <w:rStyle w:val="FootnoteAnchor"/>
          <w:rtl w:val="true"/>
        </w:rPr>
        <w:footnoteReference w:id="13"/>
      </w:r>
      <w:r>
        <w:rPr>
          <w:rFonts w:ascii="IRNazanin" w:hAnsi="IRNazanin" w:eastAsia="IRNazanin"/>
          <w:color w:val="111111"/>
          <w:sz w:val="28"/>
          <w:sz w:val="28"/>
          <w:szCs w:val="28"/>
          <w:rtl w:val="true"/>
          <w:lang w:bidi="fa-IR"/>
        </w:rPr>
        <w:t>؛ آنچه را رسول خدا برای شما آورده بگیرید و اجرا کنید و از آنچه نهی کرده خودداری نمایید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پیامبر از روی هوای نفس سخن نمیگوید؛ آنچه میگوید چیزی جز وحی که بر او نازل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پیامبر خدا نمونه و الگوی نیکویی برای شما است</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آنچه در پیش گفتار اول ،آمد کلام خدا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محض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گفتار و رفتار پیامبر در کنار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پیش گفتار از پیش بینی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درباره کسانی که خواهند گفت تنها از قرآن برای ما بگویید و اصولاً به حدیث پیامبر اعتنا نمی کنند، سخن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این احادیث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در کتاب های صحاح و مآخذ معتبر مکتب خلفا آمده است که به شرح زیر میباشد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مقدام بن معدی گرب</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روایت شده است که رسول خدا فرمود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بدانید که بر من قرآن نازل شده و به همراه آن همانندش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دور نیست مردی که شکمش سیر شده راحت بر جایگاه خود تکیه داده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قرآن را دریابید و هر چه را که در آن حلال دیدید حلالش بدانید و آنچه را که حرام یافتید حرام و ناروایش بشمارید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حدیث مزبور چنین ادامه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بیگمان هر چه را که رسول خدا حرام کرده مثل آن است که خدا حرام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آخر کلام فوق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حرام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مقدام بن معدی کرب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جنگ خیبر چیزهایی را حرام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بعضی از شما در مقام تکذیب من برآیند در حالی که راحت بر بالش خود تکیه داده اند حدیث مرا بر او بخوانند و او بگوید میان ما و شما کتاب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آن حلال یافتیم روایش خواهیم دانست و هر چه را که حرام دیدیم حرامش خواهیم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آنچه را پیامبر خدا حرام کرده مثل این است که خدا حرام فرموده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ابی رافع</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از پدرش آمده است که رسول</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نبینم یکی از شما را که راحت بر مسند خویش تکیه داده،امری را که من به انجام آن دستور داده یا از آن نهی نموده ام، بر او عرضه کنند و اوبگوید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من آنچه را که در کتاب خدا ببینم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آخر حدیث بالا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در کتاب خدا ندیده 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کتاب خراج باب تعشیر اهل ذمه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عرباض بن ساریه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آمده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پیامبر وارد خیبر ،شدیم در حالی که چند نفر از اصحاب رسول خدا را همراهی میکردند رییس خیبریان که مردی بسیار خشن و عصبانی به نظر میرسید قدم پیش گذاشت و گستاخانه به رسول خدا گفت ا 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حيوانات ما را بکشید و میوههای ما را بخورید و زنان ما را آزار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از این موضوع سخت خشمگین شد پس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اسبت سوار شو و در میان مردم فریاد برآور که بهشت جز به مؤمنان روا نباشد و بگو که مردم برای ادای نماز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عرباض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گوشه و کنار برای ادای نماز و شنیدن سخنان پیامبر خاتم جمع شدند و بارسول خدا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برخاست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شمادر حالی که راحت بر بالش خود تکیه داده است میپندارد که خداوند چیزی را حرامنکرده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که در قرآن است؟ آگاه باشید که من شما را پند داده و بهانجام اموری امر کرده ام و از کارهایی نهی نموده ام که همۀ آنها به منزله قرآن است یا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داشته و لازم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حلال نکرده استهنگامی که اهل کتاب آنچه را بر عهده داشته اند انجام داده باشند، بدون اجازه وموافقتشان به خانه آنها وارد شوید یا زنانشان را آزار ،رسانید، و یا از میوه هایشانبخورید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از قول ابو هُرَيْرِه </w:t>
      </w:r>
      <w:r>
        <w:rPr>
          <w:rStyle w:val="FootnoteAnchor"/>
          <w:rtl w:val="true"/>
        </w:rPr>
        <w:footnoteReference w:id="19"/>
      </w:r>
      <w:r>
        <w:rPr>
          <w:rFonts w:ascii="IRNazanin" w:hAnsi="IRNazanin" w:eastAsia="IRNazanin"/>
          <w:color w:val="111111"/>
          <w:sz w:val="28"/>
          <w:sz w:val="28"/>
          <w:szCs w:val="28"/>
          <w:rtl w:val="true"/>
          <w:lang w:bidi="fa-IR"/>
        </w:rPr>
        <w:t>آمده است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نبینم یکی از شما را که چون حدیث و سخن مرا بر او عرضه نمایند او راحت بر جایگاه خود تکیه داده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قرآن برایم بخوانید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دارمی از حَسّان بن ثابت انصاری </w:t>
      </w:r>
      <w:r>
        <w:rPr>
          <w:rStyle w:val="FootnoteAnchor"/>
          <w:rtl w:val="true"/>
        </w:rPr>
        <w:footnoteReference w:id="20"/>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جِبريلُ يَنزِلُ عَلَى رَسُولِ الله بِالسُنَّةِ، كَمَا يَنْزِلُ عَلَيْهِ بِالقُرآن؛ همان طور که جبرئیل قرآن را بر پیامبر خاتم نازل میکرد سنت را هم بر آن حضرت فرود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نمونه هایی از آیات قرآنی و احادیث نبوی است که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را امر به تبعیت از رسول خدا و سنت پاکش نموده و از مخالفت با آن حضرت نهی مینماید و کسانی را که به دلیل تمسک به ،قرآن سنت را زیر پا گذاشته و به آن اعتنایی نمیکنند، شدیداً سرزنش کرده و مورد عتاب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این ها اساساً نمیتوان اسلام را تنها از خلال آیات قرآن و بدون مراجعه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فرا گرفت دو مثال ،ذیل حقیقت را روشن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امر و تأکید شده است که نماز بخوانیم اما اینکه این عمل چگونه و تحت چه شرایطی انجام شود جز با مراجعه به سنت پیامبر خاتم معلوم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احادیث و سیره رسول خدا، تعداد رکعات و سجده ها ،آذکار قوانین و مُبطلات نماز را فرا میگیریم و کیفیت و چگونگی آن را در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سنت پیامبر خدا نیت احرام شناخت و تشخیص میقات ها نحوه طواف، توقف و حرکت در عرفات، مَشعر و مِنئی، رمی جمرات قربانی و حلق و تقصیر و محدوده زمانی انجام هر یک از آن ،وظایف مکان و موقعیت هر یک از آنها ، واجبات مستحبات مکروهات و محرماتشان را فرا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دو مثال به خوبی نشان میدهد که بدون مراجعه به سنت پیامبر خاتم و تنها با مراجعه به قرآن انجام این دو وظیفه واجب شرعی امکان پذیر نخواهد بود البته تمام احکام شرع مقدس اسلام همین حالت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ما لازم است که برای یادگیری همه چیز اسلام از جمله احکام آن و پیروی از دستورات الهی به قرآن و سنت رسول خدا با هم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کنیم و اگر کسی تنها به یکی از این دو رجوع نماید و آنها را از یکدیگر جدا کند بیگمان بنابر آن گذاشته است که خود را از قید و بند اسلام رها ساخته و قوانین آن را به میل و خواسته دل خود تفسیر و تعبیر نماید زیرا با حذف سنت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که کلید فهم و مفسّر قرآن ،است تأویل قرآن بنا به میل و سلیقه شخصی به سادگی امکان پذیر خواهد بود</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به موضوع تعیین ولی امر پس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که به بررسی نصوصی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درباره تعیین و معرفی جانشین و فرمانروای بعد از خودش آمده است بپردازیم به جاست مقداری اهتمام آن حضرت را به مسئله جانشینی پس از خود شرح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امامت و پیشوایی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از مهمترین مسائل اسلام بود و اهمیت و حساسیت آن از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اطرافیان و اصحاب آن حضرت پنهان نبود؛ بلکه از همان ابتدای کار و اوایل ،بعثت بسیاری از کسان در فکر و آرزوی آن بودند و برای آن نقشه میکشیدند از این رو میبینیم که بحیره از بنی صَعْصَعَه پذیرش اسلام خود و قبیله اش را مشروط به این کرد که زمامداری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و قبیله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هوذه حنفی در برابر اسلام آوردن خود از پیامبر حقی در حکومت بعد از او را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از همان ابتدای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تعلیم وحی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زمامداری بعد از خودش توجه داشت؛ به ویژه در نخستین روزی که از پیروان خود برای تشکیل جامعه اسلامی بیعت میگرفت توجه حضرتش به این امر مهم و حساس کاملاً آشکار بود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 اندیشی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درباره جانشینی پس از خود را بخاری 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نسائی 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خویش،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دیگران در کتاب هایشان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سخن بخاری را از صحیح او نقل میکنیم او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بن صامت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بر این اساس بیعت کردیم که در تنگی و فراخی و غم و شادی مطیع و فرمانبردار حضرتش باشیم و بر سر فرمانروایی با اهلش به ستیزه بر نخیزیم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عبادة بن صامت در روز بیعت عقبه کبری </w:t>
      </w:r>
      <w:r>
        <w:rPr>
          <w:rStyle w:val="FootnoteAnchor"/>
          <w:rtl w:val="true"/>
        </w:rPr>
        <w:footnoteReference w:id="22"/>
      </w:r>
      <w:r>
        <w:rPr>
          <w:rFonts w:ascii="IRNazanin" w:hAnsi="IRNazanin" w:eastAsia="IRNazanin"/>
          <w:color w:val="111111"/>
          <w:sz w:val="28"/>
          <w:sz w:val="28"/>
          <w:szCs w:val="28"/>
          <w:rtl w:val="true"/>
          <w:lang w:bidi="fa-IR"/>
        </w:rPr>
        <w:t xml:space="preserve">یکی از نقبای دوازده گانه و معتمدان انصار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گروه هفتاد و چند نفری که با وی بیعت کردند خواست از میان خودشان دوازده نفر را که مورد اعتماد و اطمینانشان باشند برگزینند و به حضرتش معرفی کنند، تا هر کدام از آنها در مدینه مسؤولیت و سرپرستی گروه خود را بر عهده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به عده ای که انتخاب شده بودند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مسؤولیت و سرپرستی گروهتان در تمامی امور با شخص شماست و شما همان وظیفه را دارید که حواریون برای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داشتند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عبادة بن صامت یکی از همین نقبای دوازده گانه است که تصریح میکند از جمله مواد بیعت ما در روز عقبه با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این بود که بر سر فرمانروایی بعد از آن ،حضرت با اهلش به ستیزه برنخیزیم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تُنازَعُوا الأمْر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مزبور آمده و به هنگام گرفتن بیعت از هفتاد و دو مرد و زن انصار در بیعت عقبه کبری روی آن تأکید شده است که با اهلش به ستیزه برنخیزند، همان فرمانروایی و حکومتی است که در سقیفه بنی ساعده، </w:t>
      </w:r>
      <w:r>
        <w:rPr>
          <w:rStyle w:val="FootnoteAnchor"/>
          <w:rtl w:val="true"/>
        </w:rPr>
        <w:footnoteReference w:id="24"/>
      </w:r>
      <w:r>
        <w:rPr>
          <w:rFonts w:ascii="IRNazanin" w:hAnsi="IRNazanin" w:eastAsia="IRNazanin"/>
          <w:color w:val="111111"/>
          <w:sz w:val="28"/>
          <w:sz w:val="28"/>
          <w:szCs w:val="28"/>
          <w:rtl w:val="true"/>
          <w:lang w:bidi="fa-IR"/>
        </w:rPr>
        <w:t xml:space="preserve">برای به دست گرفتن آن به منازعه برخاستند در صورتی که خداوند از شایستگان و کسانی که اهلیت چنان حکومتی را دارند چنین یاد کرده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أَطِيعُوا الله وَأَطِيعُوا الرَّسُولَ وَ أُوْلِي الأمْرَ مِنْكُمْ </w:t>
      </w:r>
      <w:r>
        <w:rPr>
          <w:rStyle w:val="FootnoteAnchor"/>
          <w:rtl w:val="true"/>
        </w:rPr>
        <w:footnoteReference w:id="25"/>
      </w:r>
      <w:r>
        <w:rPr>
          <w:rFonts w:ascii="IRNazanin" w:hAnsi="IRNazanin" w:eastAsia="IRNazanin"/>
          <w:color w:val="111111"/>
          <w:sz w:val="28"/>
          <w:sz w:val="28"/>
          <w:szCs w:val="28"/>
          <w:rtl w:val="true"/>
          <w:lang w:bidi="fa-IR"/>
        </w:rPr>
        <w:t>، فرمانبردار خدا و پیامبر و صاحبان امر یعنی فرمانروایانتان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فرمانروا و ولی امر بعد از خودش را در زمان بیعت عقبه کبری معرفی نکرده است و حکمت نیز چنین اقتضا می کرد که ولی امر بعد از خود را که کسی غیر از طایفه انصار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معرفی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روحیه بسیاری از آنها در آن شرایط که با رسول خدا بیعت میکردند آمادگی پذیرش چنان موضوعی را</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رسول خدا صلى الله عليه واله وسلم از آنها پیمان گرفت که بعدها وقتی که حضرتش ولی امر آنان را تعیین فرمود به مخالفت و ستیزه با او برنخیزند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وصی پیامبر صلى الله عليه وآله وسلم و امامت علی علیه السلام در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بعثتتاریخ و احادیث معتبر گواهی میدهند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ولی امر و فرمانروای بعد از خود را در گردهمایی کوچکی در نخستین روزی که نزدیکانش را به پذیرش اسلام دعوت فرمود مشخص و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گروهی از اهل حدیث و سیره مانند طبری، ابن عساکر، ابن اثیر، ابن کثیر ، متقی هندی و دیگران، در کتابهای خود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این رویداد را از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تاریخ خود چنین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﴿وَ أَنْذِرْ عَشِيرَتَكَ الأَقْرَبِينَ</w:t>
      </w:r>
      <w:r>
        <w:rPr>
          <w:rStyle w:val="FootnoteAnchor"/>
          <w:rtl w:val="true"/>
        </w:rPr>
        <w:footnoteReference w:id="26"/>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مرا طلبید و فرمود یا علی خداوند مرا فرمان داده است که به نزدیکانم اخطار دهم و آنها را از گمراهیشان بترسانم متوجه هستم که این کار امری توان فرساست؛ چرا که میدانم تا من در این مورد لب بگشایم حرکتی ناروا از ایشان خواهم دید که مایل به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ماندم تا این که جبرئیل بر من فرود آمد و گفت ای محمد اگر فرمان نبری خداوند تو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خوراکی از ران گوسفند تهیه کن و قدحی دوغ برای ما آماده نما و فرزندان عبدالمطلب را دعوت کن تا با ایشان سخن گویم و فرمان خدا را به ایشان ابلاغ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فرمان بردم و امر رسول خدا را انجام دادم و فرزندان عبدالمطلب را که تعدادشان به چهل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بیشتر 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در میانشان عموهای او مانند ابوطالب و حمزه و عباس و ابولهب ،بودند به آن مجلس دعوت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همۀ میهمانان حاضر ،شدند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فرمان داد تا غذایی را که آماده کرده بودم بر سر سفره بگذارم دستور آن حضرت را اطاعت کردم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دست در ظرف غذا برد و تکه گوشتی بر گرفت و آن را با دندان خود به چند پاره قسمت کرد و در دیگ بینداخت و سپس روی به میهمانان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مشغول شوید و هر کدام سهم خود را از آن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آنان تا آنجا که ظرفیت ،داشتند از آن غذا خوردند؛ به حدی که اثر انگشتان</w:t>
      </w:r>
    </w:p>
    <w:p>
      <w:pPr>
        <w:pStyle w:val="BookText"/>
        <w:rPr/>
      </w:pPr>
      <w:r>
        <w:rPr>
          <w:rFonts w:ascii="IRNazanin" w:hAnsi="IRNazanin" w:eastAsia="IRNazanin"/>
          <w:color w:val="111111"/>
          <w:sz w:val="28"/>
          <w:sz w:val="28"/>
          <w:szCs w:val="28"/>
          <w:rtl w:val="true"/>
          <w:lang w:bidi="fa-IR"/>
        </w:rPr>
        <w:t>اینها در ظرف غذایشان دیده میشد به خدایی که جان علی به دست قدرت اوست تمامی آنچه را که پیش روی همۀ آنها نهاده بودم تنها اشتهای یک تن از آنها را کفایت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غذایشان را خوردند،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قدح دوغ را در اختیار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دوغ سیر نوشیدند و تشنگی خویش را برطرف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سوگند که دوغ آن قدح تنها برای فرو نشاندن آتش تشنگی یکی از آنها کافی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سخن گفتن شد اما ابولهب نگذاشت و پیشدستی</w:t>
      </w:r>
    </w:p>
    <w:p>
      <w:pPr>
        <w:pStyle w:val="BookText"/>
        <w:rPr/>
      </w:pPr>
      <w:r>
        <w:rPr>
          <w:rFonts w:ascii="IRNazanin" w:hAnsi="IRNazanin" w:eastAsia="IRNazanin"/>
          <w:color w:val="111111"/>
          <w:sz w:val="28"/>
          <w:sz w:val="28"/>
          <w:szCs w:val="28"/>
          <w:rtl w:val="true"/>
          <w:lang w:bidi="fa-IR"/>
        </w:rPr>
        <w:t>کرد و گفت رفیقتان بدجوری شما را سحر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گفته او همه حاضران</w:t>
      </w:r>
    </w:p>
    <w:p>
      <w:pPr>
        <w:pStyle w:val="BookText"/>
        <w:rPr/>
      </w:pPr>
      <w:r>
        <w:rPr>
          <w:rFonts w:ascii="IRNazanin" w:hAnsi="IRNazanin" w:eastAsia="IRNazanin"/>
          <w:color w:val="111111"/>
          <w:sz w:val="28"/>
          <w:sz w:val="28"/>
          <w:szCs w:val="28"/>
          <w:rtl w:val="true"/>
          <w:lang w:bidi="fa-IR"/>
        </w:rPr>
        <w:t>برخاستند و پیش از آن که پیامبر خاتم سخنی گفته باشد،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بیرون رفتن آنها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ای علی این مرد در سخن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بر من پیشی گرفت و همچنان که ،دیدی پیش از آن که من با ایشان سخنی گفته باشم پراکنده شدند بار دیگر همان را که آماده کرده بودی مهیا کن و فردا به ناهار دعوتشان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کردم و دیگر بار به ناهار دعوتشان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بر سفرهٔ پیامبر خاتم نشستند و آن حضرت چون روز گذشته فرمان داد تا ظرف غذا را در برابرش بگذارم و ایشان نیز آنچه را که در روز پیش انجام داده بود تکرار کرد آنان همگی از آن غذا خوردند و سیر شدند آنگاه قدح دوغ را در اختیارشان</w:t>
      </w:r>
    </w:p>
    <w:p>
      <w:pPr>
        <w:pStyle w:val="BookText"/>
        <w:rPr/>
      </w:pPr>
      <w:r>
        <w:rPr>
          <w:rFonts w:ascii="IRNazanin" w:hAnsi="IRNazanin" w:eastAsia="IRNazanin"/>
          <w:color w:val="111111"/>
          <w:sz w:val="28"/>
          <w:sz w:val="28"/>
          <w:szCs w:val="28"/>
          <w:rtl w:val="true"/>
          <w:lang w:bidi="fa-IR"/>
        </w:rPr>
        <w:t>گذاشتم همگی نوشیدند و تشنگی فرو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قسم من در همۀ عرب جوانی را سراغ ندارم که بهتر از آنچه من برای شما آورده ام برای بستگانش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خیر آخرت را برای شما آورده ام و خداوند</w:t>
      </w:r>
    </w:p>
    <w:p>
      <w:pPr>
        <w:pStyle w:val="BookText"/>
        <w:rPr/>
      </w:pPr>
      <w:r>
        <w:rPr>
          <w:rFonts w:ascii="IRNazanin" w:hAnsi="IRNazanin" w:eastAsia="IRNazanin"/>
          <w:color w:val="111111"/>
          <w:sz w:val="28"/>
          <w:sz w:val="28"/>
          <w:szCs w:val="28"/>
          <w:rtl w:val="true"/>
          <w:lang w:bidi="fa-IR"/>
        </w:rPr>
        <w:t>مرا فرمان داده است تا شما را برای دستیابی به این همه ،خیر به سوی او بخوانم اکنون کدام یک از شما مرا در پیشبرد چنین امر مهمی یاری خواهد کرد تا برادر و وصی و جانشین من در میان شما باشد؟</w:t>
      </w:r>
    </w:p>
    <w:p>
      <w:pPr>
        <w:pStyle w:val="BookText"/>
        <w:rPr/>
      </w:pPr>
      <w:r>
        <w:rPr>
          <w:rFonts w:ascii="IRNazanin" w:hAnsi="IRNazanin" w:eastAsia="IRNazanin"/>
          <w:color w:val="111111"/>
          <w:sz w:val="28"/>
          <w:sz w:val="28"/>
          <w:szCs w:val="28"/>
          <w:rtl w:val="true"/>
          <w:lang w:bidi="fa-IR"/>
        </w:rPr>
        <w:t xml:space="preserve">هیچ یک از آنها به پیشنهاد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مثبتی نداده و همگی از 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نظر سنی از همه کوچکتر بودم با چشمانی نمناک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تو را در این امر مهم یار و مددکار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را گرفت و رو به همۀ حاضران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 وَصِيّي وَ خَليفَتى فِيكُمْ؛ فَاسْمَعُوا لَهُ وَ أَطيعُوا؛ این برادر و وصی من، و خلیفه و جانشین من در میان شما خواهد بود گوش به فرمانش دارید و مطیع اوامرش باشید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در حالی که سخت میخندیدند از جای برخاستند و به هنگام بیرون رفتن از خانه رو به ابوطالب کردند و گفتند به تو دستور میدهد که گوش به فرمان پسرت دهی و اطاعتش کنی</w:t>
      </w:r>
      <w:r>
        <w:rPr>
          <w:rFonts w:eastAsia="IRNazanin" w:cs="IRNazanin"/>
          <w:color w:val="111111"/>
          <w:sz w:val="28"/>
          <w:szCs w:val="28"/>
          <w:rtl w:val="true"/>
          <w:lang w:bidi="fa-IR"/>
        </w:rPr>
        <w:t xml:space="preserve">». </w:t>
      </w:r>
      <w:r>
        <w:rPr>
          <w:rStyle w:val="FootnoteAnchor"/>
          <w:rtl w:val="true"/>
        </w:rPr>
        <w:footnoteReference w:id="27"/>
      </w:r>
      <w:bookmarkStart w:id="25" w:name="pg8657_67020"/>
    </w:p>
    <w:p>
      <w:pPr>
        <w:pStyle w:val="Heading3"/>
        <w:numPr>
          <w:ilvl w:val="2"/>
          <w:numId w:val="1"/>
        </w:numPr>
        <w:rPr/>
      </w:pPr>
      <w:bookmarkStart w:id="26" w:name="__RefHeading___Toc2379231_653776707"/>
      <w:bookmarkStart w:id="27" w:name="_Toc8"/>
      <w:bookmarkEnd w:id="25"/>
      <w:bookmarkEnd w:id="26"/>
      <w:r>
        <w:rPr>
          <w:rtl w:val="true"/>
        </w:rPr>
        <w:t xml:space="preserve">دوم </w:t>
      </w:r>
      <w:r>
        <w:rPr>
          <w:rtl w:val="true"/>
        </w:rPr>
        <w:t xml:space="preserve">: </w:t>
      </w:r>
      <w:r>
        <w:rPr>
          <w:rtl w:val="true"/>
        </w:rPr>
        <w:t>در غزو تبوک</w:t>
      </w:r>
      <w:bookmarkEnd w:id="27"/>
    </w:p>
    <w:p>
      <w:pPr>
        <w:pStyle w:val="Heading4"/>
        <w:numPr>
          <w:ilvl w:val="3"/>
          <w:numId w:val="1"/>
        </w:numPr>
        <w:rPr/>
      </w:pPr>
      <w:bookmarkStart w:id="28" w:name="__RefHeading___Toc2379233_653776707"/>
      <w:bookmarkStart w:id="29" w:name="_Toc9"/>
      <w:bookmarkEnd w:id="28"/>
      <w:r>
        <w:rPr>
          <w:rtl w:val="true"/>
        </w:rPr>
        <w:t>اشاره</w:t>
      </w:r>
      <w:bookmarkEnd w:id="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طیالسی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و دیگر منابع </w:t>
      </w:r>
      <w:r>
        <w:rPr>
          <w:rStyle w:val="FootnoteAnchor"/>
          <w:rtl w:val="true"/>
        </w:rPr>
        <w:footnoteReference w:id="28"/>
      </w:r>
      <w:r>
        <w:rPr>
          <w:rFonts w:ascii="IRNazanin" w:hAnsi="IRNazanin" w:eastAsia="IRNazanin"/>
          <w:color w:val="111111"/>
          <w:sz w:val="28"/>
          <w:sz w:val="28"/>
          <w:szCs w:val="28"/>
          <w:rtl w:val="true"/>
          <w:lang w:bidi="fa-IR"/>
        </w:rPr>
        <w:t xml:space="preserve">حدیثی ذکر شده است که ما سخن بخاری را 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لَيسَ نَبَيُّ بَعدى؛ منزلت تو نسبت به من مانند هارون است برای موسی؛ با این تفاوت که پس از من دیگر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این حدیث در صحیح مسلم چنین آمده است﴿إِلا أَنَّهُ لا نَبِيَّ بَعدی؛ با این تفاوت که پیامبری پس از من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براء بن عازب و زید بن ارقم مینویسد که این دو صحابی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چون جنگ تبوک پیش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یا باید من در مدینه بمانم یا تو، 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 خود به جهت پیکار با مشرکان از مدینه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عزیمت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کسی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به سبب کاری</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ناخوشایند که از او سرزده همراه نیاورده و در مدینه گذاشته است این سخن چون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رسید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چشم پیامبر خاتم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افتاد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شنیده ام کسی شایع کرده که تو به سبب خطایی که از من سر زده آزرده خاطر شده ای و مرا همراه نیاورده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تبسمی کرد و فرمود علی نمیخواهی تو مرا به منزله هارون برای موسی باشی با این تفاوت که بعد از من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داد دوست دارم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خاتم فرمود مقام و منزلت تو آن چنان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مراد و مقصود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را از به کار بردن این کلمه در احادیث دیگر آشکار میسازد؛ و آن این که هارون در پیامبری شریک حضرت موسی و در امر تبلیغ احکام الهی یار و همکار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موجب حدیث منزلت برای خاتم پیامبران به منزله هارون است برای موسی به جز نبوت و پیامبری پس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هارون تنها یاری و همکاری با پیامبر خاتم در امر تبلیغ احکام الهی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ascii="Amiri" w:hAnsi="Amiri" w:eastAsia="Amiri" w:cs="Amiri"/>
          <w:color w:val="111111"/>
          <w:sz w:val="28"/>
          <w:sz w:val="28"/>
          <w:szCs w:val="28"/>
          <w:rtl w:val="true"/>
          <w:lang w:bidi="ar-SA"/>
        </w:rPr>
        <w:t xml:space="preserve"> منظور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سخنانش در روز عرفات در حَجَّةُ الوِداع آشکارا بیان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مِنِّی وَ أَنَا مِنْ عَلى</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يُؤدِّى عَنّى، إِلا أَنَا أَو عَلی </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و وظیفه مرا به جز خودم یا علی کس دیگری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از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،متعدد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تبلیغ احکام الهی به مکلفین به منزله پیامبر خاتم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جا معنا و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دیگر احادیث پیامبر خاتم و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طور سربسته آمده است،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خبری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﴿الأتَقَعْ فِي عَلى فَإِنَّهُ مِنّى</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يا روايت عمران بن حصین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مِنّى</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روایات منظور رسول خدا صلى الله عليه وسلم این بود که به مردم بفهماند وظیفه علی و امامان از نسل او در برابر رسول خدا در کشیدن بار سنگین تبلیغ بی واسطه به مکلفان همانند وظیفه شخص پیامبر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همگی از پیامبرند و پیامبر خاتم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امر تبلیغ شریک او هستند و فقط در یک مورد با هم اختلاف دارند و آن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مقررات الهی را بی واسطه و مستقیماً از طریق وحی از خدای تبارک و تعالی دریافت میکند اما ایشان آن را از شخص پیامبر خاتم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امامان از </w:t>
      </w:r>
      <w:bookmarkStart w:id="30" w:name="pg8657_67023"/>
    </w:p>
    <w:p>
      <w:pPr>
        <w:pStyle w:val="BookText"/>
        <w:rPr/>
      </w:pPr>
      <w:bookmarkEnd w:id="30"/>
      <w:r>
        <w:rPr>
          <w:rFonts w:ascii="IRNazanin" w:hAnsi="IRNazanin" w:eastAsia="IRNazanin"/>
          <w:color w:val="111111"/>
          <w:sz w:val="28"/>
          <w:sz w:val="28"/>
          <w:szCs w:val="28"/>
          <w:rtl w:val="true"/>
          <w:lang w:bidi="fa-IR"/>
        </w:rPr>
        <w:t xml:space="preserve">سوی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اسلام برای امت اسلامی هستند و خدا و پیامبرش ایشان را برای کشیدن بار سنگین امامت از پیش آماده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آیه تطهیر خبر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لباسی که از عصمت و پاکی بر اندامشان پوشانیده از هر پلیدی و ناپاکی دور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خداوند به او وحی می فرمود علی را به طور خاصی بهره مند می ساخت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از دیگری نیز همه آنها را از پدرشان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گویای همین مطلب است</w:t>
      </w:r>
      <w:r>
        <w:rPr>
          <w:rFonts w:eastAsia="IRNazanin" w:cs="IRNazanin"/>
          <w:color w:val="111111"/>
          <w:sz w:val="28"/>
          <w:szCs w:val="28"/>
          <w:rtl w:val="true"/>
          <w:lang w:bidi="fa-IR"/>
        </w:rPr>
        <w:t>.</w:t>
      </w:r>
    </w:p>
    <w:p>
      <w:pPr>
        <w:pStyle w:val="Heading4"/>
        <w:numPr>
          <w:ilvl w:val="3"/>
          <w:numId w:val="1"/>
        </w:numPr>
        <w:rPr/>
      </w:pPr>
      <w:bookmarkStart w:id="31" w:name="__RefHeading___Toc2379235_653776707"/>
      <w:bookmarkStart w:id="32" w:name="_Toc10"/>
      <w:bookmarkEnd w:id="31"/>
      <w:r>
        <w:rPr>
          <w:rtl w:val="true"/>
        </w:rPr>
        <w:t>حاملان علوم پیغمبر صلى الله عليه وآله وسلم</w:t>
      </w:r>
      <w:bookmarkEnd w:id="32"/>
    </w:p>
    <w:p>
      <w:pPr>
        <w:pStyle w:val="BookText"/>
        <w:rPr/>
      </w:pPr>
      <w:r>
        <w:rPr>
          <w:rFonts w:ascii="IRNazanin" w:hAnsi="IRNazanin" w:eastAsia="IRNazanin"/>
          <w:color w:val="111111"/>
          <w:sz w:val="28"/>
          <w:sz w:val="28"/>
          <w:szCs w:val="28"/>
          <w:rtl w:val="true"/>
          <w:lang w:bidi="fa-IR"/>
        </w:rPr>
        <w:t xml:space="preserve">در تفسیر رازی و گنز العُمالِ متقی هندی آمده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حکمت و دانش به من آموخت که از هر کدام از آنها هزار در از علوم دیگر به رویم گشوده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تفسیر طبری طبقات ابن سعد، تهذيب التهذيب كنز العمال و فتح الباری روایت زیر آمده است که ما از فتح الباری نقل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ابوطفیل روایت میکند که من در یکی از سخنرانی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که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چه میخواهید از من بپرسید به خدا قسم اگر از آنچه تا روز قیامت اتفاق خواهد افتاد از من بپرسید به آن پاسخ خواهم داد و شما را از آن باخبر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از من بپرسید که به خدا سوگند آیه ای نیست مگر این که میدانم در شب نازل </w:t>
      </w:r>
    </w:p>
    <w:p>
      <w:pPr>
        <w:pStyle w:val="BookText"/>
        <w:rPr/>
      </w:pPr>
      <w:r>
        <w:rPr>
          <w:rFonts w:ascii="IRNazanin" w:hAnsi="IRNazanin" w:eastAsia="IRNazanin"/>
          <w:color w:val="111111"/>
          <w:sz w:val="28"/>
          <w:sz w:val="28"/>
          <w:szCs w:val="28"/>
          <w:rtl w:val="true"/>
          <w:lang w:bidi="fa-IR"/>
        </w:rPr>
        <w:t xml:space="preserve">شده است یا در روز در بیابان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است یا در کوه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است که رسول خدا بنا به روایت جابر بن عبدالله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من شهر علم هستم و 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این شهر وارد شود باید از در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میگوید که اسناد این روایت صحیح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بنا به روایتی دیگر در پایان حدیث فوق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خواهان دانش ،است باید از در وارد 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همین موضوع در روایت دیگر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حدیبیه دیدم رسول خدا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سرور آزادگان و کشنده تبهکاران است یاری کننده او پیروز است و خوارکننده اش خوار و</w:t>
      </w:r>
    </w:p>
    <w:p>
      <w:pPr>
        <w:pStyle w:val="BookText"/>
        <w:rPr/>
      </w:pPr>
      <w:r>
        <w:rPr>
          <w:rFonts w:ascii="IRNazanin" w:hAnsi="IRNazanin" w:eastAsia="IRNazanin"/>
          <w:color w:val="111111"/>
          <w:sz w:val="28"/>
          <w:sz w:val="28"/>
          <w:szCs w:val="28"/>
          <w:rtl w:val="true"/>
          <w:lang w:bidi="fa-IR"/>
        </w:rPr>
        <w:t>بی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 و به سخنانش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دانشم و علی در آن است؛ هر کس بخواهد به این شهر درآید باید از در آن وارد 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روایت ابن عباس سخنان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آمده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شهر دانشم و علی در آن است؛ هر کس که قصد این شهر ،کند باید از در آن </w:t>
      </w:r>
    </w:p>
    <w:p>
      <w:pPr>
        <w:pStyle w:val="BookText"/>
        <w:rPr/>
      </w:pP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 در روایت شخص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دَارُ العِلْم وَ عَلِيٌّ بابها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یا آن طور که ابن عباس روایت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مَدينَةُ الْحِكْمَةِ وَ عَلِيٌّ بَابُهَا، فَمَنْ أَرَادَ الْحِكْمَةَ فَلْيَأْتِ الْبَابِ</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در روایتی دیگر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آنا دارُ الْحِكْمَةِ وَ عَلِيٌّ بابها</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ابوذر پیغمبر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 بابُ عِلْمِي، وَ مُبَيِّنٌ لِأُمَّتِي مَا أُرْسِلْتُ بِهِ بَعْدی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علی دروازۀ دانش من است و پس از من، آنچه را که به آن فرستاده و مأمور شده ام برای امتم بیان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آنس بن مالک آمده است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تُبَيِّنُ لأُمَّتِى مَا اخْتَلَفُوا فِيهِ بَعدِی؛ تو پس از من موارد اختلاف امتم را حل و فصل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می نویسد که این حدیث با توجه به مبنایی که بخاری و مسلم شناخت صحت احادیث دارند صحیح است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آمده است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تُؤَدِّي عَنِّى ، وَ تُسْمِعُهُمْ صَوْتِي، وَ تُبَيِّنُ لَهُم مَا اخْتَلَفُوا فِيهِ بَعدِی؛ تو رسالتم را ادامه خواهی ،داد و صدایم را به گوش امتم خواهی رسانید و پس از من موارد اختلاف ایشان را حل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خواهی نمود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اشارهداستان غدیر خم بنابر روایات معتبر مکتب خلفا، بدین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هیجدهم ذيحجة الحرام </w:t>
      </w:r>
      <w:r>
        <w:rPr>
          <w:rStyle w:val="FootnoteAnchor"/>
          <w:rtl w:val="true"/>
        </w:rPr>
        <w:footnoteReference w:id="45"/>
      </w:r>
      <w:r>
        <w:rPr>
          <w:rFonts w:ascii="IRNazanin" w:hAnsi="IRNazanin" w:eastAsia="IRNazanin"/>
          <w:color w:val="111111"/>
          <w:sz w:val="28"/>
          <w:sz w:val="28"/>
          <w:szCs w:val="28"/>
          <w:rtl w:val="true"/>
          <w:lang w:bidi="fa-IR"/>
        </w:rPr>
        <w:t xml:space="preserve">سال دهم هجرت و به هنگام بازگشت پیغمبر صلى الله عليه وسلم از حجة الوداع </w:t>
      </w:r>
      <w:r>
        <w:rPr>
          <w:rStyle w:val="FootnoteAnchor"/>
          <w:rtl w:val="true"/>
        </w:rPr>
        <w:footnoteReference w:id="46"/>
      </w:r>
      <w:r>
        <w:rPr>
          <w:rFonts w:ascii="IRNazanin" w:hAnsi="IRNazanin" w:eastAsia="IRNazanin"/>
          <w:color w:val="111111"/>
          <w:sz w:val="28"/>
          <w:sz w:val="28"/>
          <w:szCs w:val="28"/>
          <w:rtl w:val="true"/>
          <w:lang w:bidi="fa-IR"/>
        </w:rPr>
        <w:t xml:space="preserve">در محل غدیر خم منزلگاهی به نام جخفه </w:t>
      </w:r>
      <w:r>
        <w:rPr>
          <w:rStyle w:val="FootnoteAnchor"/>
          <w:rtl w:val="true"/>
        </w:rPr>
        <w:footnoteReference w:id="47"/>
      </w:r>
      <w:r>
        <w:rPr>
          <w:rFonts w:ascii="IRNazanin" w:hAnsi="IRNazanin" w:eastAsia="IRNazanin"/>
          <w:color w:val="111111"/>
          <w:sz w:val="28"/>
          <w:sz w:val="28"/>
          <w:szCs w:val="28"/>
          <w:rtl w:val="true"/>
          <w:lang w:bidi="fa-IR"/>
        </w:rPr>
        <w:t xml:space="preserve">، که محل جدا شدن راه های مدینه و مصر و شام </w:t>
      </w:r>
      <w:r>
        <w:rPr>
          <w:rStyle w:val="FootnoteAnchor"/>
          <w:rtl w:val="true"/>
        </w:rPr>
        <w:footnoteReference w:id="48"/>
      </w:r>
      <w:r>
        <w:rPr>
          <w:rFonts w:ascii="IRNazanin" w:hAnsi="IRNazanin" w:eastAsia="IRNazanin"/>
          <w:color w:val="111111"/>
          <w:sz w:val="28"/>
          <w:sz w:val="28"/>
          <w:szCs w:val="28"/>
          <w:rtl w:val="true"/>
          <w:lang w:bidi="fa-IR"/>
        </w:rPr>
        <w:t xml:space="preserve">از یکدیگر ،بود این آیه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 پیامبر آنچه از پروردگارت بر تو نازل گشته است، ابلاغ کن و اگر این کار را انجام ندهی رسالت خداوند را ابلاغ نکرده ای و خداوند تو را از شر مردم نگاه می دارد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از نزول این ،آیه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به کاروان ها دستور توقف داد و مقرر فرمود تا همان جا فرود آمده پیش رفتگان را فرا خوانند، تا واپس ماندگان نیز از راه برسند و به ایشان بپیوندند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اصحابش را از سایه گرفتن در پناه درخت های خار که در گوشه و کنار آن بیابان روییده بود نهی فرمود تا متفرق نشوند و مقرر داشت تا پای درختان را از خس و خاشاک پاک گردانند </w:t>
      </w:r>
      <w:r>
        <w:rPr>
          <w:rStyle w:val="FootnoteAnchor"/>
          <w:rtl w:val="true"/>
        </w:rPr>
        <w:footnoteReference w:id="51"/>
      </w:r>
      <w:r>
        <w:rPr>
          <w:rFonts w:ascii="IRNazanin" w:hAnsi="IRNazanin" w:eastAsia="IRNazanin"/>
          <w:color w:val="111111"/>
          <w:sz w:val="28"/>
          <w:sz w:val="28"/>
          <w:szCs w:val="28"/>
          <w:rtl w:val="true"/>
          <w:lang w:bidi="fa-IR"/>
        </w:rPr>
        <w:t>و سپس مردم را برای ادای نماز جماعت فرا خوانند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اصحاب آن حضرت با انداختن پارچه هایی بر سر شاخ و برگ ،درخت سایبانی برای آن حضرت فراهم کردند </w:t>
      </w:r>
      <w:r>
        <w:rPr>
          <w:rStyle w:val="FootnoteAnchor"/>
          <w:rtl w:val="true"/>
        </w:rPr>
        <w:footnoteReference w:id="53"/>
      </w:r>
      <w:r>
        <w:rPr>
          <w:rFonts w:ascii="IRNazanin" w:hAnsi="IRNazanin" w:eastAsia="IRNazanin"/>
          <w:color w:val="111111"/>
          <w:sz w:val="28"/>
          <w:sz w:val="28"/>
          <w:szCs w:val="28"/>
          <w:rtl w:val="true"/>
          <w:lang w:bidi="fa-IR"/>
        </w:rPr>
        <w:t xml:space="preserve">و آن حضرت نماز ظهر را در آن گرمای طاقت فرسا </w:t>
      </w:r>
      <w:r>
        <w:rPr>
          <w:rStyle w:val="FootnoteAnchor"/>
          <w:rtl w:val="true"/>
        </w:rPr>
        <w:footnoteReference w:id="54"/>
      </w:r>
      <w:r>
        <w:rPr>
          <w:rFonts w:ascii="IRNazanin" w:hAnsi="IRNazanin" w:eastAsia="IRNazanin"/>
          <w:color w:val="111111"/>
          <w:sz w:val="28"/>
          <w:sz w:val="28"/>
          <w:szCs w:val="28"/>
          <w:rtl w:val="true"/>
          <w:lang w:bidi="fa-IR"/>
        </w:rPr>
        <w:t>با آن جمعیت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خطبه برخاست و خدای را حمد و سپاس گفت و مردم را بسیار موعظه کرد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است که مرا بخوانند و من هم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مرگم فرا رسیده است و من و شما هر دو در پیشگاه خداوند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شما خدای را چه جواب خواهید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بانگ برآوردند که ما گواهی میدهیم که تو به نیکوترین وجه رسالت خویش را انجام داده ای و ما را راهنمایی فرموده ای و خدایت پاداش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یکتایی خدا و رسالت من گواهی نمی دهید؟ آیا گواهی نمیدهید که بهشت و جهنم راست است و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بانگ برآوردند ،آری به همۀ اینها گواهی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صدایم را</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میشنوید؟جواب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پیشاپیش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و شما در کنارحوض کوثر بر من وارد میشوید؛ حوضی که پهنای آن به اندازه فاصله بصری تا صنعاء </w:t>
      </w:r>
      <w:r>
        <w:rPr>
          <w:rStyle w:val="FootnoteAnchor"/>
          <w:rtl w:val="true"/>
        </w:rPr>
        <w:footnoteReference w:id="55"/>
      </w:r>
      <w:r>
        <w:rPr>
          <w:rFonts w:ascii="IRNazanin" w:hAnsi="IRNazanin" w:eastAsia="IRNazanin"/>
          <w:color w:val="111111"/>
          <w:sz w:val="28"/>
          <w:sz w:val="28"/>
          <w:szCs w:val="28"/>
          <w:rtl w:val="true"/>
          <w:lang w:bidi="fa-IR"/>
        </w:rPr>
        <w:t>است و به تعداد ستارگان آسمان بر گرداگرد آن جامهای نقره نهاده شده و من در آن هنگام از دو چیز گرانبها که در میان شما به امانت بر جای نهاده ام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کنید که پس از من با آن دو چگونه رفتار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 نفر از میان جمعیت بانگ برآورد کهای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گرانبها کدامند؟رسول اکرم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کتاب خداست که از یک سو در دست خداست و از سوی دیگر در دست شما آن را نیکو نگه دارید و دستوراتش را به کار بندید و آن را با چیزی عوض نکنید که گمراه خواهید شد دیگری عترت و اهل بیت من میباشند و خدای لطیف مرا آگاه کرده که این دو از یکدیگر جدا نمیشوند تا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خدا خواسته ام پس بر آن دو پیشی نگیرید که به هلاکت و گمراهی می افتید از آن دو نیز واپس نمانید که هلاک میشوید چیزی به آنها نیاموزید که آنها از شما آگاه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فرمود </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من از همه مؤمنان بر خودشان سزاوارتر و مقدم تر هستم؟</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بانگ برآوردند آری ای رسول خدا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حضرت باز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گواهی میدهید که من بر هر فرد مؤمنی از خود او مقدم تر و اولی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فریاد برآوردند آری ای رسول خدا</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بلند کرد؛ به طوری که سفیدی زیر بغل هر دو نمایان شد، </w:t>
      </w:r>
      <w:r>
        <w:rPr>
          <w:rStyle w:val="FootnoteAnchor"/>
          <w:rtl w:val="true"/>
        </w:rPr>
        <w:footnoteReference w:id="59"/>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 و سرور من است و من مولا و سرور شما هستم</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پس هر کس را که من مولای اویم این علی مولای او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سپس دست به دعا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را دوست بدار و دشمنش را دشمن شمار</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یاری کننده او را یاری کن و خوار کننده او را خوار گردان</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دوست بدار هر کس که او را دوست بدارد و خشم گیر بر آن کس باش که بر او خشم گیرد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گواه باش</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هنوز پیامبر و علی از یکدیگر جدا نشده بودند که این آیه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نازل شد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 و خشنودی خداوند به رسالت من و ولایت علی</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یعقوبی در تاریخ خود در باب آیات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آیه ای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نازل 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روایتی است صحیح و نزول آن در روزی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ولایت و زمامداری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غدیر خم به همگان ابلاغ کرد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از انجام این ،مراسم عمر بن خطاب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ابوطالب این موهبت بزرگ بر تو گوارا باد که صبح را به شام آوردی در حالی که مولا و سرور همۀ مؤمنان گردیده ای</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روایت دیگر آمده است که عمر بن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ابْنَ أَبِي طَالِبٍ</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خوشا به حالت ای پسر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دیگر گفته است گوارایت باد ای پسر ابوطالب که صبح را به شام آوردی در حالی که سرور همۀ مؤمنان شده ای</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در آن روز بر سر امام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عمامه ای سیاه رنگ </w:t>
      </w:r>
      <w:r>
        <w:rPr>
          <w:rStyle w:val="FootnoteAnchor"/>
          <w:rtl w:val="true"/>
        </w:rPr>
        <w:footnoteReference w:id="72"/>
      </w:r>
      <w:r>
        <w:rPr>
          <w:rFonts w:ascii="IRNazanin" w:hAnsi="IRNazanin" w:eastAsia="IRNazanin"/>
          <w:color w:val="111111"/>
          <w:sz w:val="28"/>
          <w:sz w:val="28"/>
          <w:szCs w:val="28"/>
          <w:rtl w:val="true"/>
          <w:lang w:bidi="fa-IR"/>
        </w:rPr>
        <w:t xml:space="preserve">به نام سَحاب داشت که آن را در روزهائی مخصوص </w:t>
      </w:r>
      <w:r>
        <w:rPr>
          <w:rStyle w:val="FootnoteAnchor"/>
          <w:rtl w:val="true"/>
        </w:rPr>
        <w:footnoteReference w:id="73"/>
      </w:r>
      <w:r>
        <w:rPr>
          <w:rFonts w:ascii="IRNazanin" w:hAnsi="IRNazanin" w:eastAsia="IRNazanin"/>
          <w:color w:val="111111"/>
          <w:sz w:val="28"/>
          <w:sz w:val="28"/>
          <w:szCs w:val="28"/>
          <w:rtl w:val="true"/>
          <w:lang w:bidi="fa-IR"/>
        </w:rPr>
        <w:t xml:space="preserve">چون فتح مکه </w:t>
      </w:r>
      <w:r>
        <w:rPr>
          <w:rStyle w:val="FootnoteAnchor"/>
          <w:rtl w:val="true"/>
        </w:rPr>
        <w:footnoteReference w:id="74"/>
      </w:r>
      <w:r>
        <w:rPr>
          <w:rFonts w:ascii="IRNazanin" w:hAnsi="IRNazanin" w:eastAsia="IRNazanin"/>
          <w:color w:val="111111"/>
          <w:sz w:val="28"/>
          <w:sz w:val="28"/>
          <w:szCs w:val="28"/>
          <w:rtl w:val="true"/>
          <w:lang w:bidi="fa-IR"/>
        </w:rPr>
        <w:t>به سر میگذاشت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پیامبر خدا همان عمامه را در روز غدیر خم بر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الاعلى بن عدى البهرانی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غدیر خم علی را پیش خواند و به دست خود عمامه ای بر سرش بست و دنباله آن را به پشت سرش انداخت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از شخص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غدیر خم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سیاهی بر سرم بست و دنباله آن را روی دوشم رها نمود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مُسنَد طیالسی و سُنَن بیهقی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 بر سرم بست و دنباله آن را به پشت سرم رها کرد آنگاه فرمود خدای عز و جل در جنگ بدر و حنین مرا به فرشتگانی که این چنین عمامه ای بر سر نهاده بودند یاری داده است بعد فرمود عمامه موجب میشود که مسلمانان از مشرکان تشخیص داده شوند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دوازده گانه پیامبر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در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اول پاره ای از آیات و روایاتی که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اثبات میکند،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روایاتی که امامت عموم اهل بیت علیهم السلام را اثبات میکند و در آن ،روایات خدای متعال و پیامبر خدا امامان و اوصیای بعد از پیامبر خاتم را تعیین کرده به مردم معرفی میکنند میآوریم؛ سپس به بیان آنها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عموم اهل بیت علیهم السلام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دسته از احادیث نام خاص هیچ یک از امامان علیهم السلام وجود ندارد ولی امامت عموم اهل بیت علیهم السلام در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نمونه از این احادیث را بررسی می 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مسلم </w:t>
      </w:r>
      <w:r>
        <w:rPr>
          <w:rStyle w:val="FootnoteAnchor"/>
          <w:rtl w:val="true"/>
        </w:rPr>
        <w:footnoteReference w:id="79"/>
      </w:r>
      <w:r>
        <w:rPr>
          <w:rFonts w:ascii="IRNazanin" w:hAnsi="IRNazanin" w:eastAsia="IRNazanin"/>
          <w:color w:val="111111"/>
          <w:sz w:val="28"/>
          <w:sz w:val="28"/>
          <w:szCs w:val="28"/>
          <w:rtl w:val="true"/>
          <w:lang w:bidi="fa-IR"/>
        </w:rPr>
        <w:t xml:space="preserve">و ده ها کتاب معتبر دیگر مکتب خلفا مانند مُسند احمد سنن دارمی سنن بیهقی، مستدرك الصحيحين </w:t>
      </w:r>
      <w:r>
        <w:rPr>
          <w:rStyle w:val="FootnoteAnchor"/>
          <w:rtl w:val="true"/>
        </w:rPr>
        <w:footnoteReference w:id="80"/>
      </w:r>
      <w:r>
        <w:rPr>
          <w:rFonts w:ascii="IRNazanin" w:hAnsi="IRNazanin" w:eastAsia="IRNazanin"/>
          <w:color w:val="111111"/>
          <w:sz w:val="28"/>
          <w:sz w:val="28"/>
          <w:szCs w:val="28"/>
          <w:rtl w:val="true"/>
          <w:lang w:bidi="fa-IR"/>
        </w:rPr>
        <w:t xml:space="preserve">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ارقم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مکه و مدینه در بازگشت از حجة الوداع در کنار آبگیری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پیامبر در میان مردم چنین خطبه خواند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من بشری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اجابت دعوت حق کنم من دو چیز گرانمایه در میان شما به میراثمیگذارم کتاب خدا که در آن هدایت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نکنید و بدان چنگ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 من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مورد اهل بیتم یادآور خدا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را سه بار تکرار فرمود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بنا به نسخۀ مستدرک اضافه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هوشیار باشید که شما پس از من با این دو بازمانده چگونه رفتار میکنید این دو هرگز از هم جدا نخواهند شد تا در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تکیه بر جمله اخیر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است که معتقدیم یکی از امامان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نیز در روایات معتبر دیگر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عمری طولانی داشته باشد که تا پایان جهان زنده بماند و در نتیجه همدوش و قرین کتاب خدا برای همیشه در جامعه بشری موجود باشد و فرموده پیامبر در مورد عدم جدایی این دو راست 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همین سخن را جابر از خطبه عرفهٔ پیامبر نقل میکند او میگوید من پیامبر را در ایام حج در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آن حضرت بر شتر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و برای مردم چنین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میگذارم که اگر بدان چنگ زنید و از آن دست برندارید هرگز گمراه نشوید کتاب خدا و عترتم که اهل بیت من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پس از نقل این سخن اضافه میکند که این حدیث از ابوذر ابو سعید خدری، زید بن ثابت و حذيفة بن اسید نیز روایت شده است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پیامبر اکرم صلى الله عليه وسلم اهل بیت خویش را همدوش قرآن قرار داده و هدایت را به دست ایشان و قرآن میداند و چنگ زدن به دامان ایشان را موجب نجات قطعی از گمراهی و ضلالت معرفی میکند و می فرماید هوشیار باشید و دقت کنید که چگونه بعد از من با این دو رفتار خواهید کرد و بدانید که این دو هیچگاه از هم جدایی ندارند، و در حوض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ورود نجات یافتگان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کتاب های آسمانی امام و پیشوای فکری و اعتقادی و اخلاقی و عمل مردمند از جنبه نظری یک مسئلۀ مسلم قرآنی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من قَبْلِهِ كِتُبُ مُوسَى إِمَاماً وَ رَحْمَةً وَهَذَا كِتَبُ مُصَدِّقٌ لِسَاناً عَرَبِيّاً لِيَنذِرَ الَّذِينَ ظَلَمُوا وَبُشْرَى لِلْمُحْسِنِينَ </w:t>
      </w:r>
      <w:r>
        <w:rPr>
          <w:rStyle w:val="FootnoteAnchor"/>
          <w:rtl w:val="true"/>
        </w:rPr>
        <w:footnoteReference w:id="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کتاب موسی راهنما و رحمتی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زبان عربی است که 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کسانی را که ستم کردند هشدار دهد و نیکوکاران را مژده 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و تکیه بر همین اصل قرار گرفتن اهل بیت پیامبر در کنار قرآن امامت ایشان را نیز اثبات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دیگر جنبۀ نظری اسلام در قرآن کریم بیان شده است اما وجود و تجسم خارجی آن در سیره اهل بیت علیهم السلام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امامت قرآن را در جنبۀ نظری پذیرفتیم، باید امامت اهل بیت را در جنبه عملی نیز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براین از آن جا که به گفتۀ ،پیامبر هدایت منحصر در این دو میراث گرانقدر اوست و میدانیم هدایت قرآن در کلیات مسایل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اعتقادی، اخلاقی و عملی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توضیح و تبیین اسلام قرآنی </w:t>
      </w:r>
      <w:r>
        <w:rPr>
          <w:rStyle w:val="FootnoteAnchor"/>
          <w:rtl w:val="true"/>
        </w:rPr>
        <w:footnoteReference w:id="83"/>
      </w:r>
      <w:r>
        <w:rPr>
          <w:rFonts w:ascii="IRNazanin" w:hAnsi="IRNazanin" w:eastAsia="IRNazanin"/>
          <w:color w:val="111111"/>
          <w:sz w:val="28"/>
          <w:sz w:val="28"/>
          <w:szCs w:val="28"/>
          <w:rtl w:val="true"/>
          <w:lang w:bidi="fa-IR"/>
        </w:rPr>
        <w:t>وظیفۀ اهل بیت علیهم السلام خواهد بود، تا هدایت اتمام پذیرد و 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این روایت آنقدر به صورتهای مختلف و به وسیله افراد متفاوت نقل شده که بازگویی و بررسی همه آنها محتاج فرصت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فقط در صدد آن بودیم که با تکیه بر این حدیث روشن سازیم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به فرمان الهی امامت را در اهل بیت خویش منحصر کرده است و آنها را قرین و همدوش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عدد امامان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خبر داده است امامانی که بعد از او می آیند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صاحبان کتب صحاح و مسانید که نامشان در زیر میآید از آن حضرت روایت کرده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 خود از جابر بن سمرة </w:t>
      </w:r>
      <w:r>
        <w:rPr>
          <w:rStyle w:val="FootnoteAnchor"/>
          <w:rtl w:val="true"/>
        </w:rPr>
        <w:footnoteReference w:id="84"/>
      </w:r>
      <w:r>
        <w:rPr>
          <w:rFonts w:ascii="IRNazanin" w:hAnsi="IRNazanin" w:eastAsia="IRNazanin"/>
          <w:color w:val="111111"/>
          <w:sz w:val="28"/>
          <w:sz w:val="28"/>
          <w:szCs w:val="28"/>
          <w:rtl w:val="true"/>
          <w:lang w:bidi="fa-IR"/>
        </w:rPr>
        <w:t xml:space="preserve">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همیشه و تا قیام قیامت و تا آن زمان که دوازده نفر خلیفه سرپرست شما باشند استوار و برپاست این خلفا همگی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دیگر 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دوازده خلیفه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سنن ابو داود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دوازده نفر خلیفه، سرپرست شما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دوازده نفر</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صحیح بخاری راوی میگوید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امیر و فرمانده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پس از آن سخنانی فرمود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از قریش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سخنانی فرمود که بر من پوشیده ماند از پدرم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از قریش اند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روایت دیگری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کسانی که با آنان دشمنی کنند، زیانی به ایشان نمیرساند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هذِهِ الأُمَّة مُستقيماً اَمرُها ظَاهِرَةً عَلى عَدوّها، حتى يمضى منهم اثنا عشر خليفة كُلُّهُم مِن قريش کار این امت همیشه به سامان است و پیوسته بر دشمنانشان پیروزند تا آنگاه که دوازده نفر خلیفه که همگی آنها از قریش هستند در گذرند</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امت دوازده نفر قیم دارد </w:t>
      </w:r>
    </w:p>
    <w:p>
      <w:pPr>
        <w:pStyle w:val="BookText"/>
        <w:rPr/>
      </w:pPr>
      <w:r>
        <w:rPr>
          <w:rFonts w:ascii="IRNazanin" w:hAnsi="IRNazanin" w:eastAsia="IRNazanin"/>
          <w:color w:val="111111"/>
          <w:sz w:val="28"/>
          <w:sz w:val="28"/>
          <w:szCs w:val="28"/>
          <w:rtl w:val="true"/>
          <w:lang w:bidi="fa-IR"/>
        </w:rPr>
        <w:t>که هر کس آنان را یاری نکند زیانی به ایشان نرساند همگی آنان از قریش اند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تا هنگامی که دوازده نفر بر آنان ولایت داشته باشند همواره در جریان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قول آنس روایت میکنند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تا دوازده نفر از قریش باشند به هیچ روی نابود نگردد؛ و چون از دنیا بروند زمین اهل خود را فرو میبرد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این امت تا هنگامی که همۀ آن دوازده نفر قیام کنند همیشه قرین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از قریش اند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و حاکم و دیگران از مسروق روایت میکنند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نزد عبدالله بن مسعود نشسته بودیم و او قرآن به ما می آموخت که مردی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عبدالرحمان آیا از رسول خدا پرسیدید چه تعداد از این امت به خلافت می رسند؟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به عراق آمده ام هیچ کس پیش از تو چنین سؤالی از من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موضوع را پرسیدیم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،نفرند به تعداد نقبای بنی اسرائیل</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میگوید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بعد از من به تعداد اصحاب موسی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از عبدالله بن عمر، حذیفه و ابن عباس نیز روایت شده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مقصود ابن کثیر از روایت ابن عباس همان است که حاکم حسکانی از ابن عباس روایت کرده یا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گذشته به صراحت میگوید که عدد والیان دوازده نفر و همگی از قریش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مقصود از قریش را در این روایات بیان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همۀ امامان از قریشاند و از تیره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آنان روا نیست و والیانی جز ایشان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بلى لا تَخْلُوا الارضُ مِن قائم الله بِحُجَّةٍ اما ظاهِراً مَشهُوراً أَوْ خائِفاً مَغْمُوراً لِئَلاَ تَبْطُلَ حُججُ الله و بَيِّنَاتِه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زمین هرگز از برپادارنده به حق برای خدا خالی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 است و نمایان و یا خائف است و پنهان تا حجتهای خدا و نشانه های روشن الهی همیشه باشند</w:t>
      </w:r>
      <w:r>
        <w:rPr>
          <w:rFonts w:eastAsia="IRNazanin" w:cs="IRNazanin"/>
          <w:color w:val="111111"/>
          <w:sz w:val="28"/>
          <w:szCs w:val="28"/>
          <w:rtl w:val="true"/>
          <w:lang w:bidi="fa-IR"/>
        </w:rPr>
        <w:t xml:space="preserve">». </w:t>
      </w:r>
      <w:r>
        <w:rPr>
          <w:rStyle w:val="FootnoteAnchor"/>
          <w:rtl w:val="true"/>
        </w:rPr>
        <w:footnoteReference w:id="96"/>
      </w:r>
      <w:bookmarkStart w:id="33" w:name="pg8657_67042"/>
    </w:p>
    <w:p>
      <w:pPr>
        <w:pStyle w:val="Heading4"/>
        <w:numPr>
          <w:ilvl w:val="3"/>
          <w:numId w:val="1"/>
        </w:numPr>
        <w:rPr/>
      </w:pPr>
      <w:bookmarkStart w:id="34" w:name="__RefHeading___Toc2379237_653776707"/>
      <w:bookmarkStart w:id="35" w:name="_Toc11"/>
      <w:bookmarkEnd w:id="33"/>
      <w:bookmarkEnd w:id="34"/>
      <w:r>
        <w:rPr>
          <w:rtl w:val="true"/>
        </w:rPr>
        <w:t>فشرده احادیث گذشته</w:t>
      </w:r>
      <w:bookmarkEnd w:id="35"/>
    </w:p>
    <w:p>
      <w:pPr>
        <w:pStyle w:val="BookText"/>
        <w:rPr/>
      </w:pPr>
      <w:r>
        <w:rPr>
          <w:rFonts w:ascii="IRNazanin" w:hAnsi="IRNazanin" w:eastAsia="IRNazanin"/>
          <w:color w:val="111111"/>
          <w:sz w:val="28"/>
          <w:sz w:val="28"/>
          <w:szCs w:val="28"/>
          <w:rtl w:val="true"/>
          <w:lang w:bidi="fa-IR"/>
        </w:rPr>
        <w:t xml:space="preserve">خلاصه و نتیجه ای که از احادیث گذشته به دست می آید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در این امت دوازده نفر پی در پی هستند که سعادت جهانیان توسط تعالیم نورانی آنان در این دنیا و آن دنیا رقم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اول آمده است این دین تا قیام قیامت و تا هنگامی که دوازده خلیفه سرپرست شما باشند استوار و برپا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جاودانگی اسلام تا روز قیامت اشاره شده و تعداد امامان این امت را دوازده نفر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پنجم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پیوسته و تا زمانی که دوازده نفر از قریش موجود ،باشند استوار و برپاست و هنگامی که از دنیا ،بروند زمین اهل خود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وجود و بقای دین را تا پایان عمر امامان دوازده گانه تأیید کرده و پایان عمر آنان را پایان دنیا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هشتم عدد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دوازده نفر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پس از من به تعداد اصحاب موسی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دلالت بر آن دارد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خلفای دوازده گانه خلیفه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این روایات که با صراحت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خلفا تنها دوازده نفر است و بعد از آنان هرج و مرج و نابودی زمین و برپایی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روایاتی را که چنین صراحتی ندارند تبیین می کنند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ممکن است عُمر یکی از امامان دوازده گانه برخلاف عُمر عادی انسان ها طولانی و خارق العاده باشد؛ چنان که اکنون واقع شده و </w:t>
      </w:r>
      <w:bookmarkStart w:id="36" w:name="pg8657_67043"/>
    </w:p>
    <w:p>
      <w:pPr>
        <w:pStyle w:val="BookText"/>
        <w:rPr/>
      </w:pPr>
      <w:bookmarkEnd w:id="36"/>
      <w:r>
        <w:rPr>
          <w:rFonts w:ascii="IRNazanin" w:hAnsi="IRNazanin" w:eastAsia="IRNazanin"/>
          <w:color w:val="111111"/>
          <w:sz w:val="28"/>
          <w:sz w:val="28"/>
          <w:szCs w:val="28"/>
          <w:rtl w:val="true"/>
          <w:lang w:bidi="fa-IR"/>
        </w:rPr>
        <w:t xml:space="preserve">دوازدهمین امام از ائمه دوازده گانه و از اوصیای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بدین گونه است</w:t>
      </w:r>
      <w:r>
        <w:rPr>
          <w:rFonts w:eastAsia="IRNazanin" w:cs="IRNazanin"/>
          <w:color w:val="111111"/>
          <w:sz w:val="28"/>
          <w:szCs w:val="28"/>
          <w:rtl w:val="true"/>
          <w:lang w:bidi="fa-IR"/>
        </w:rPr>
        <w:t>.</w:t>
      </w:r>
    </w:p>
    <w:p>
      <w:pPr>
        <w:pStyle w:val="Heading4"/>
        <w:numPr>
          <w:ilvl w:val="3"/>
          <w:numId w:val="1"/>
        </w:numPr>
        <w:rPr/>
      </w:pPr>
      <w:bookmarkStart w:id="37" w:name="__RefHeading___Toc2379239_653776707"/>
      <w:bookmarkStart w:id="38" w:name="_Toc12"/>
      <w:bookmarkEnd w:id="37"/>
      <w:r>
        <w:rPr>
          <w:rtl w:val="true"/>
        </w:rPr>
        <w:t>حیرت علمای مکتب خلفا در تفسیر حدیث ائمه دوازده گانه</w:t>
      </w:r>
      <w:bookmarkEnd w:id="38"/>
    </w:p>
    <w:p>
      <w:pPr>
        <w:pStyle w:val="BookText"/>
        <w:rPr/>
      </w:pPr>
      <w:r>
        <w:rPr>
          <w:rFonts w:ascii="IRNazanin" w:hAnsi="IRNazanin" w:eastAsia="IRNazanin"/>
          <w:color w:val="111111"/>
          <w:sz w:val="28"/>
          <w:sz w:val="28"/>
          <w:szCs w:val="28"/>
          <w:rtl w:val="true"/>
          <w:lang w:bidi="fa-IR"/>
        </w:rPr>
        <w:t xml:space="preserve">دانشمندان مکتب خلفا در بیان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 که در این روایات آمده است دچار حیرت و زحمت شده و دیدگاههای متفاوتی ارایه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شارح سنن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امیران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شمردیم دیدیم ابوبکر ، عمر ،عثمان ،علی حسن ،معاويه، يزيد، معاوية بن يزيد، مروان عبدالملک مروان ،ولید ،سلیمان عمر بن عبدالعزیز یزید بن عبد الملک مروان بن محمد بن مروان،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بیست و هفت نفر از خلفای عباسی را تا زمان خود برشمرده و میگوید اگر از مجموع آنها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ظاهر شماره کنیم آخرین آنها سلیمان بن عبد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معنای واقعی خلیفه نظر داشته باشیم تنها پنج نفر برای ما باقی میماند خلفای چهارگانه و 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معنایی برای این حدیث نمی یابم</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عیاش در جواب این سخن که میگوید بیش از این تعداد دوازده نفر به ولایت رسیدند گفته است این اعتراضی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 تنها دوازده نفر به ولایت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تعداد به ولایت رسیده اند و این مطلب از اضافه شدن بر تعداد آنها منع نمی کند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سخنی را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حدیث وجود دوازده نفر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اسلام تا قیامت است که عامل بر حق باشند اگر چه پی در پی نباشند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مؤلف فتح البارى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یقیناً از 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چهارگانه در گذشته اند و بقیه نیز به ناچار باید تا پیش از برپایی ،قیامت تکمیل گردد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ابن الجوزی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فتنه و آشوب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فتنه های پیش از برپایی قیامت مانند خروج دجال و بعد آن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سیوطی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چهارگانه و حسن و معاویه و عبدالله بن زبیر و عمر بن عبد العزیز این هشت نفر روی کار آمدند و احتمال این که مهدی عباسی را هم به آنان اضافه کنیم آنان اضافه کنیم که او در بین عباسیان همانند عمر بن عبدالعزیز در میان امویان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طاهر عباسی را به دلیل عدالت خواهی،اش باز هم دو نفر باقی و مورد انتظار است که یکی از آنان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خواهد بود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حدیث آن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عزت خلافت و قوت اسلام و استواری امور آن باشند؛ کسانی که در زمان ایشان، اسلام عزیز گشته و همۀ مسلمانان پیرامونشان گرد آیند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بیهقی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ولید بن یزید بن عبدالملک روی کار آمدند سپس فتنه و آشوب بزرگ برپا شد و پس از آن حکومت عباسیان غالب آمد و این که بر عدد مذکور میافزایند بدان علت است که صفت مورد اشاره در حدیث را رها کرده یا کسانی را که بعد از فتنه مذکور آمده اند، از آنان شمرده اند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امت بر آنان اجتماع کرده اند خلفای ثلاثه و سپس علی تا زمان حکمیت در صفین که معاویه را در آن روز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صلح حسن</w:t>
      </w:r>
    </w:p>
    <w:p>
      <w:pPr>
        <w:pStyle w:val="BookText"/>
        <w:rPr/>
      </w:pPr>
      <w:r>
        <w:rPr>
          <w:rFonts w:ascii="IRNazanin" w:hAnsi="IRNazanin" w:eastAsia="IRNazanin"/>
          <w:color w:val="111111"/>
          <w:sz w:val="28"/>
          <w:sz w:val="28"/>
          <w:szCs w:val="28"/>
          <w:rtl w:val="true"/>
          <w:lang w:bidi="fa-IR"/>
        </w:rPr>
        <w:t xml:space="preserve">بر معاویه اجتماع کردند و پس از او بر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حسین هم که پیش از رسیدن به خلافت کشته شد با مرگ یزید اختلاف کردند تا آن که پس از کشته شدن ابن زبیر بر</w:t>
      </w:r>
    </w:p>
    <w:p>
      <w:pPr>
        <w:pStyle w:val="BookText"/>
        <w:rPr/>
      </w:pPr>
      <w:r>
        <w:rPr>
          <w:rFonts w:ascii="IRNazanin" w:hAnsi="IRNazanin" w:eastAsia="IRNazanin"/>
          <w:color w:val="111111"/>
          <w:sz w:val="28"/>
          <w:sz w:val="28"/>
          <w:szCs w:val="28"/>
          <w:rtl w:val="true"/>
          <w:lang w:bidi="fa-IR"/>
        </w:rPr>
        <w:t>عبدالملک مروان اجتماع نمودند و سپس بر فرزندان چهارگانه او ولید و سلیمان و یزید و هشام که در این جمع عمر بن عبدالعزیز میان سلیمان و یزید فاصله شد و دوازدهمین آنان ولید بن یزید بن عبد الملک بود که مردم پس از هشام بر او اجتماع کردند و او چهار سال حکومت کرد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بنابراین خلافت این دوازده نفر به دلیل اجماع مسلمانان بر صحیح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خلافت و جانشینی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و انتقال اسلام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دربارۀ این توجیه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بهترین توجیه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کثیر میگوید راهی را که بیهقی پیموده و عده ای با وی موافقت کرده اند، یعنی اینکه مراد حدیث از خلفای پی درپی تا زمان ولید بن یزید بن عبد الملک فاسق می باشد راهی غیر مقبول است زیرا خلفای مورد اشاره تا زمان این ولید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دلیل این که خلافت ابوبکر و عمر و عثمان و علی مسلّم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آنان هم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وصایت علی و بیعت مردم عراق با او تا آن که با معاویه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معاویه ،یزید بعد معاوية بن يزيد، مروان بن حكم پسرش عبد الملک مروان ولید بن عبد الملک سلیمان بن عبد الملک عمر بن عبد العزیز يزيد بن عبدالملک و بعد هشام بن عبدالملک هستند که جمع آنها پانزده 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ولید بن یزید بن عبدالملک و اگر حکومت ابن زبیر را که قبل از عبدالملک بود به حساب آوریم هفده نفر میشوند با این حساب یزید بن معاویه جزء آن دوازده نفر شده ولی عمر بن عبدالعزیز که همه پیشوایان بر مدح و سپاس او متفق القولند و او را از خلفای راشدین به شمار میآورند همه مردم هم بر عدالت او اتفاق نظر دارند و دوران او از بهترین دوره ها بوده حتی شیعیان نیز بدان اعتراف دارند بنابراین ترتیب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بگوید که من تنها کسانی را به حساب می آورم که امت بر آنان اجتماع کرده باشند لازمه اش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به حساب نیایند زیرا همۀ مردم بر آن دو اجتماع نکردند چون مردم شام همگی از بیعت با او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توجیه کنندگان معاویه و پسرش یزید و نوه اش معاوية بن یزید را به شمار آورده و زمان مروان و ابن زبیر را قید نکرده اند، زیرا امت بر هیچ یک از آنها اجتماع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دیدگاه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مسلک خلفای سه گانه، سپس معاویه بعد یزید سپس عبدالملک و بعد ولید بن ،سلیمان سپس عمر بن عبدالعزیز و بعد یزید و بعد هشام به شمار میآیند که جمعاً ده نفرند و بعد از آنها ولید بن یزید بن عبدالملک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فاسق است که لازمه این دیدگاه اخراج علی و پسرش حسن خواهد بودکه دقیقاً بر خلاف آن نظری است که امامان اهل سنت و بلکه شیعه بر آن تصریح کرده 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توجیهات دو وجه دیگر را نقل کرده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خویش اشاره به حوادث بعد از خود و اصحاب خود ندارند و چون حکم اصحاب با حکم آن حضرت پیوسته و مرتبط است، نتیجه می گیریم که خبر از حکومت های واقع شده پس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خود اشاره به عدد خلفای</w:t>
      </w:r>
    </w:p>
    <w:p>
      <w:pPr>
        <w:pStyle w:val="BookText"/>
        <w:rPr/>
      </w:pPr>
      <w:r>
        <w:rPr>
          <w:rFonts w:ascii="IRNazanin" w:hAnsi="IRNazanin" w:eastAsia="IRNazanin"/>
          <w:color w:val="111111"/>
          <w:sz w:val="28"/>
          <w:sz w:val="28"/>
          <w:szCs w:val="28"/>
          <w:rtl w:val="true"/>
          <w:lang w:bidi="fa-IR"/>
        </w:rPr>
        <w:t>بنی امیه دارد گویا سخن آن حضرت لایزال الدین یعنی ولایت تا آنجا که دوازده</w:t>
      </w:r>
    </w:p>
    <w:p>
      <w:pPr>
        <w:pStyle w:val="BookText"/>
        <w:rPr/>
      </w:pPr>
      <w:r>
        <w:rPr>
          <w:rFonts w:ascii="IRNazanin" w:hAnsi="IRNazanin" w:eastAsia="IRNazanin"/>
          <w:color w:val="111111"/>
          <w:sz w:val="28"/>
          <w:sz w:val="28"/>
          <w:szCs w:val="28"/>
          <w:rtl w:val="true"/>
          <w:lang w:bidi="fa-IR"/>
        </w:rPr>
        <w:t>خلیفه به حکومت برسند ادامه دارد سپس اوضاع به حالت دیگری، بدتر از حال اول،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اولین خلیفه بنی امیه یزید بن معاویه و آخرینشان مروان حمار است که تعدادشان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عثمان و معاویه و ابن زبیر نیز به شمار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صحابه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مروان بن حکم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اختلاف در صحابی بودن یا مغلوبیتش در برابر عبدالله ابن زبیر و اجتماع مردم بر عبدالله از جمع مذکور خارج کنیم عدد دوازده راست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خلافت از دست بنی امیه نیز فتنه های عظیم و خونریزی های بسیار واقع شد تا آن که دولت بنی عباس مستقر گردید و اوضاع از آنچه بر آن بود کاملاً متغیر و دگرگون 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این استدلال را مردود دانسته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جزوه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ابن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این موضوع مربوط به بعد از مهدی باشد که در آخرالزمان خروج میکند زیرا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ام هنگامی که مهدی وفات ،کند پنج تن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می رسند، سپس پنج تن از نوادگان سبط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آخرینشان مردی از سبط اکبر را وصی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پسرش به حکومت میرسد 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میشوند که هر یک از آنان امام و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دیگری است که پس از ،او دوازده نفر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اولاد حسن و پنج</w:t>
      </w:r>
    </w:p>
    <w:p>
      <w:pPr>
        <w:pStyle w:val="BookText"/>
        <w:rPr/>
      </w:pPr>
      <w:r>
        <w:rPr>
          <w:rFonts w:ascii="IRNazanin" w:hAnsi="IRNazanin" w:eastAsia="IRNazanin"/>
          <w:color w:val="111111"/>
          <w:sz w:val="28"/>
          <w:sz w:val="28"/>
          <w:szCs w:val="28"/>
          <w:rtl w:val="true"/>
          <w:lang w:bidi="fa-IR"/>
        </w:rPr>
        <w:t xml:space="preserve">تن از اولاد ،حسین و یک نفر از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میرسند و چون فرد اخیر می میرد فساد عالمگیر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صواعق خود بر این حدیث حاشیه زده 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یقیناً روایتی واهی است و اعتمادی بر آن نیست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گروه دیگری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ظنّ غالب آن است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عجایب بعد از خود خبر داده است؛ فتنه هایی که مردم را</w:t>
      </w:r>
    </w:p>
    <w:p>
      <w:pPr>
        <w:pStyle w:val="BookText"/>
        <w:rPr/>
      </w:pPr>
      <w:r>
        <w:rPr>
          <w:rFonts w:ascii="IRNazanin" w:hAnsi="IRNazanin" w:eastAsia="IRNazanin"/>
          <w:color w:val="111111"/>
          <w:sz w:val="28"/>
          <w:sz w:val="28"/>
          <w:szCs w:val="28"/>
          <w:rtl w:val="true"/>
          <w:lang w:bidi="fa-IR"/>
        </w:rPr>
        <w:t>در یک زمان متفرق میکند و تحت فرمان دوازده امیر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این را اراده</w:t>
      </w:r>
    </w:p>
    <w:p>
      <w:pPr>
        <w:pStyle w:val="BookText"/>
        <w:rPr/>
      </w:pPr>
      <w:r>
        <w:rPr>
          <w:rFonts w:ascii="IRNazanin" w:hAnsi="IRNazanin" w:eastAsia="IRNazanin"/>
          <w:color w:val="111111"/>
          <w:sz w:val="28"/>
          <w:sz w:val="28"/>
          <w:szCs w:val="28"/>
          <w:rtl w:val="true"/>
          <w:lang w:bidi="fa-IR"/>
        </w:rPr>
        <w:t>کرده بود می فرمود دوازده امیرند که چنین میکنند و چون چنین وصفی برای آنها</w:t>
      </w:r>
    </w:p>
    <w:p>
      <w:pPr>
        <w:pStyle w:val="BookText"/>
        <w:rPr/>
      </w:pPr>
      <w:r>
        <w:rPr>
          <w:rFonts w:ascii="IRNazanin" w:hAnsi="IRNazanin" w:eastAsia="IRNazanin"/>
          <w:color w:val="111111"/>
          <w:sz w:val="28"/>
          <w:sz w:val="28"/>
          <w:szCs w:val="28"/>
          <w:rtl w:val="true"/>
          <w:lang w:bidi="fa-IR"/>
        </w:rPr>
        <w:t>بیان نکرده است این گونه می فهمیم که اینان در زمان واحد خواهند بود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پنجم هجری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ای رخ داد که شش نفر همگی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آنها حاکم مصر، خلیفۀ عباسی بغداد و دیگر مدعیان خلافت از علویان و خوارج نیز مدعی خلافت بودند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ابن حجر درباره این توجیه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کسی است که به چیزی از طرق ،حدیث، جز آنچه که به نحو فشرده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آگاهی نداشته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آنان در زمان واحد، عین پراکندگی و افتراق است و نمی تواند مراد حدیث باشد</w:t>
      </w:r>
      <w:r>
        <w:rPr>
          <w:rFonts w:eastAsia="IRNazanin" w:cs="IRNazanin"/>
          <w:color w:val="111111"/>
          <w:sz w:val="28"/>
          <w:szCs w:val="28"/>
          <w:rtl w:val="true"/>
          <w:lang w:bidi="fa-IR"/>
        </w:rPr>
        <w:t xml:space="preserve">». </w:t>
      </w:r>
      <w:r>
        <w:rPr>
          <w:rStyle w:val="FootnoteAnchor"/>
          <w:rtl w:val="true"/>
        </w:rPr>
        <w:footnoteReference w:id="112"/>
      </w:r>
      <w:bookmarkStart w:id="39" w:name="pg8657_67049"/>
    </w:p>
    <w:p>
      <w:pPr>
        <w:pStyle w:val="BookText"/>
        <w:rPr/>
      </w:pPr>
      <w:bookmarkEnd w:id="39"/>
      <w:r>
        <w:rPr>
          <w:rFonts w:ascii="IRNazanin" w:hAnsi="IRNazanin" w:eastAsia="IRNazanin"/>
          <w:color w:val="111111"/>
          <w:sz w:val="28"/>
          <w:sz w:val="28"/>
          <w:szCs w:val="28"/>
          <w:rtl w:val="true"/>
          <w:lang w:bidi="fa-IR"/>
        </w:rPr>
        <w:t xml:space="preserve">بدین گونه علمای مکتب خلفا در تفسیر روایات گذشته، به دیدگاه واحدی نرسیده اند علاوه بر آن از آوردن روایاتی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 دوازده نفر را بیان فرموده ،نیز اغماض و اهمال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سیاست حاکم بر مکتب خلفا در طی قرون متمادی در تضاد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محدّثان مکتب اهل بیت علیهم السلام در تألیفات خود با آسنادی که به نیکان صحابه میرسد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های ،آینده به آوردن اندکی از آنها که هر دو گروه در کتاب های خود آورده اند، بسنده می کنیم </w:t>
      </w:r>
      <w:r>
        <w:rPr>
          <w:rFonts w:eastAsia="IRNazanin" w:cs="IRNazanin"/>
          <w:color w:val="111111"/>
          <w:sz w:val="28"/>
          <w:szCs w:val="28"/>
          <w:rtl w:val="true"/>
          <w:lang w:bidi="fa-IR"/>
        </w:rPr>
        <w:t>.</w:t>
      </w:r>
    </w:p>
    <w:p>
      <w:pPr>
        <w:pStyle w:val="Heading4"/>
        <w:numPr>
          <w:ilvl w:val="3"/>
          <w:numId w:val="1"/>
        </w:numPr>
        <w:rPr/>
      </w:pPr>
      <w:bookmarkStart w:id="40" w:name="__RefHeading___Toc2379241_653776707"/>
      <w:bookmarkStart w:id="41" w:name="_Toc13"/>
      <w:bookmarkEnd w:id="40"/>
      <w:r>
        <w:rPr>
          <w:rtl w:val="true"/>
        </w:rPr>
        <w:t>مفهوم حقیقی این روایات</w:t>
      </w:r>
      <w:bookmarkEnd w:id="41"/>
    </w:p>
    <w:p>
      <w:pPr>
        <w:pStyle w:val="BookText"/>
        <w:rPr/>
      </w:pPr>
      <w:r>
        <w:rPr>
          <w:rFonts w:ascii="IRNazanin" w:hAnsi="IRNazanin" w:eastAsia="IRNazanin"/>
          <w:color w:val="111111"/>
          <w:sz w:val="28"/>
          <w:sz w:val="28"/>
          <w:szCs w:val="28"/>
          <w:rtl w:val="true"/>
          <w:lang w:bidi="fa-IR"/>
        </w:rPr>
        <w:t xml:space="preserve">اکنون با دقت به مجموعه روایات ذکر شده مراجعه میکنیم تا بتوانيم مفهوم حقیقی آنها را به دست آوریم و به نادرستی تمام این توجیهات که با یکدیگر همسانی ندارند پی ببریم آنچه با نظر دقیق می توان از این احادیث استفاده کرد به قرار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خلفای پیامبر و پیشوایان اسلام از دوازده نفر تجاوز نمیکند و همگی از قریش اند دلیل ما بر این ادعا الفاظ روشن و صریحی است که در پاره ای از این احادیث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يكون لهذهِ الأُمَّةِ اثْنا عَشَرَ قَيْماً كُلُّهم مِنْ قُريش </w:t>
      </w:r>
      <w:r>
        <w:rPr>
          <w:rStyle w:val="FootnoteAnchor"/>
          <w:rtl w:val="true"/>
        </w:rPr>
        <w:footnoteReference w:id="113"/>
      </w:r>
      <w:r>
        <w:rPr>
          <w:rFonts w:ascii="IRNazanin" w:hAnsi="IRNazanin" w:eastAsia="IRNazanin"/>
          <w:color w:val="111111"/>
          <w:sz w:val="28"/>
          <w:sz w:val="28"/>
          <w:szCs w:val="28"/>
          <w:rtl w:val="true"/>
          <w:lang w:bidi="fa-IR"/>
        </w:rPr>
        <w:t>؛ برای این امت دوازده سرپرست است که همه از قریش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هذه الأُمَّةَ اثْنا عَشَرَ خَليفَةً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برای این امت دوازده خلیفه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بَعدى اثنا عَشَرَ خَليفةٌ كُلُّهُمْ مِنْ قُريش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خلیفه خواهند بود که همه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خلیفه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امت دوازده خلیفه خواهند بود و امثال ،آن دقیقاً انحصار تعداد خلفا و سرپرستان امت را در دوازده نفر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پیشوایان و خلفا به طور پیوسته تا روز قیامت در میان 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این سخن نیز به روایات موجود مراجعه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صحیح خود از پیامبر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خلافت مادامی که در جهان حتی دو نفر باقی مانده باشند در قریش خواهد بود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حدیث که در معتبرترین منابع حدیثی اهل سنّت ،آمده دقیقاً تداوم خلافت و خلفا را تا پایان جهان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حدیثی را که در گذشته نقل ،کردیم تکرار می نماییم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این ،دین تا وقتی که دوازده نفر خلیفه بر شما حکومت ،کنند تا قیامت باقی خواهد ماند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روشنی برپایی دین را تا قیامت نوید میدهد و نیز خلافت دوازده نفر خلیفه را اعلام می دارد به این معنی که پیامبر تصریح میفرماید دین من تا قیامت می ماند و این مدت دوران خلافت دوازده نفر خلیفه نیز میباشد که ناگزیر باید حداقل عُمْرِ یکی از این خلفا آن چنان طولانی باشد که عصر خلافت او تا برپایی قیامت پیوند بخورد</w:t>
      </w:r>
      <w:r>
        <w:rPr>
          <w:rFonts w:eastAsia="IRNazanin" w:cs="IRNazanin"/>
          <w:color w:val="111111"/>
          <w:sz w:val="28"/>
          <w:szCs w:val="28"/>
          <w:rtl w:val="true"/>
          <w:lang w:bidi="fa-IR"/>
        </w:rPr>
        <w:t xml:space="preserve">. </w:t>
      </w:r>
      <w:bookmarkStart w:id="42" w:name="pg8657_67051"/>
    </w:p>
    <w:p>
      <w:pPr>
        <w:pStyle w:val="Heading4"/>
        <w:numPr>
          <w:ilvl w:val="3"/>
          <w:numId w:val="1"/>
        </w:numPr>
        <w:rPr/>
      </w:pPr>
      <w:bookmarkStart w:id="43" w:name="__RefHeading___Toc2379243_653776707"/>
      <w:bookmarkStart w:id="44" w:name="_Toc14"/>
      <w:bookmarkEnd w:id="42"/>
      <w:bookmarkEnd w:id="43"/>
      <w:r>
        <w:rPr>
          <w:rtl w:val="true"/>
        </w:rPr>
        <w:t>چرا و چگونه این احادیث از تحریف مصون مانده اند؟</w:t>
      </w:r>
      <w:bookmarkEnd w:id="44"/>
    </w:p>
    <w:p>
      <w:pPr>
        <w:pStyle w:val="BookText"/>
        <w:rPr/>
      </w:pPr>
      <w:r>
        <w:rPr>
          <w:rFonts w:ascii="IRNazanin" w:hAnsi="IRNazanin" w:eastAsia="IRNazanin"/>
          <w:color w:val="111111"/>
          <w:sz w:val="28"/>
          <w:sz w:val="28"/>
          <w:szCs w:val="28"/>
          <w:rtl w:val="true"/>
          <w:lang w:bidi="fa-IR"/>
        </w:rPr>
        <w:t xml:space="preserve">حال توجه به این نکتۀ حساس نیز لازم است که ببینیم چطور این گونه احادیث نقل شده است و به عبارت دیگر، از چنگال سانسور شدید و خفقان بی حساب دستگاه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اموی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مانده است؟</w:t>
      </w:r>
    </w:p>
    <w:p>
      <w:pPr>
        <w:pStyle w:val="BookText"/>
        <w:rPr/>
      </w:pPr>
      <w:r>
        <w:rPr>
          <w:rFonts w:ascii="IRNazanin" w:hAnsi="IRNazanin" w:eastAsia="IRNazanin"/>
          <w:color w:val="111111"/>
          <w:sz w:val="28"/>
          <w:sz w:val="28"/>
          <w:szCs w:val="28"/>
          <w:rtl w:val="true"/>
          <w:lang w:bidi="fa-IR"/>
        </w:rPr>
        <w:t>تصور میکنم آن زمان که اولین بار صحابه پیامبر این احادیث را برای دیگران نقل میکردند تعداد خلفا هنوز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آن زمان دستگاه حاکم نمی توانست پیش بینی کند که بعدها به چه مشکلی برای توجیه و تفسیر آن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هنگام پیش بینی چنین بن بستی را در آینده می کردند بدون شک این احادیث در معتبرترین متون مکتب خلفا به دست ما نمی رسید یا لااقل به شکلی تحریف و دستکاری میشد که دیگر برای ایشان مشکلی نیافریده و بی اثر شود؛ همان طور که بسیاری از احادیث معتبر و روشنگر نبوی به واسطه تحریفات دانشمندان و راویان مکتب خلفا دستکاری و خنثی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انتشار احادیث مذکور این است که در هنگام نقل اولیه حدیث عدد خلفا هنوز به دوازده نفر نرسیده بودند؛ به این معنی که نقل این حدیث در عصر حکومت معاویه یا یزید بن معاویه بود تا آن زمان هم خلفای رسمی هفت نفر بیشتر نبودند بنابراین دستگاه خلافت از نشر ،آن احساس خطر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زمانی هم که تعداد خلفا به دوازده نفر رسید دیگر امکان جلوگیری از نشر این احادیث و یا تغییر و تحریف آنها وجود نداشت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فروض مختلف و دور از حقیقتی که در توجیه احادیث </w:t>
      </w:r>
    </w:p>
    <w:p>
      <w:pPr>
        <w:pStyle w:val="BookText"/>
        <w:rPr/>
      </w:pPr>
      <w:r>
        <w:rPr>
          <w:rFonts w:ascii="IRNazanin" w:hAnsi="IRNazanin" w:eastAsia="IRNazanin"/>
          <w:color w:val="111111"/>
          <w:sz w:val="28"/>
          <w:sz w:val="28"/>
          <w:szCs w:val="28"/>
          <w:rtl w:val="true"/>
          <w:lang w:bidi="fa-IR"/>
        </w:rPr>
        <w:t>مذکور گفته شده تنها طرح مكتب اهل بیت یعنی دوازده امام معصوم است که قابل تطبیق با احادیث مزبور می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 شویم اهمیت این حدیث بیشتر از آنجا است که در تمام صحاح سنن مسانید و مصنفات حدیثی مکتب خلفا وجود دارد و همگان صحت و اعتبار آن را قبول دارند</w:t>
      </w:r>
      <w:r>
        <w:rPr>
          <w:rFonts w:eastAsia="IRNazanin" w:cs="IRNazanin"/>
          <w:color w:val="111111"/>
          <w:sz w:val="28"/>
          <w:szCs w:val="28"/>
          <w:rtl w:val="true"/>
          <w:lang w:bidi="fa-IR"/>
        </w:rPr>
        <w:t xml:space="preserve">. </w:t>
      </w:r>
      <w:bookmarkStart w:id="45" w:name="pg8657_67053"/>
    </w:p>
    <w:p>
      <w:pPr>
        <w:pStyle w:val="Heading2"/>
        <w:numPr>
          <w:ilvl w:val="1"/>
          <w:numId w:val="1"/>
        </w:numPr>
        <w:rPr/>
      </w:pPr>
      <w:bookmarkStart w:id="46" w:name="__RefHeading___Toc2379245_653776707"/>
      <w:bookmarkStart w:id="47" w:name="_Toc15"/>
      <w:bookmarkEnd w:id="45"/>
      <w:bookmarkEnd w:id="46"/>
      <w:r>
        <w:rPr>
          <w:rtl w:val="true"/>
        </w:rPr>
        <w:t xml:space="preserve">فصل سوم </w:t>
      </w:r>
      <w:r>
        <w:rPr>
          <w:rtl w:val="true"/>
        </w:rPr>
        <w:t xml:space="preserve">: </w:t>
      </w:r>
      <w:r>
        <w:rPr>
          <w:rtl w:val="true"/>
        </w:rPr>
        <w:t xml:space="preserve">معرفی امامان دوازده گانه بعد از رسول خدا </w:t>
      </w:r>
      <w:r>
        <w:rPr>
          <w:rtl w:val="true"/>
        </w:rPr>
        <w:t>(</w:t>
      </w:r>
      <w:r>
        <w:rPr>
          <w:rtl w:val="true"/>
        </w:rPr>
        <w:t>صلی الله علیه و آله وسلم</w:t>
      </w:r>
      <w:r>
        <w:rPr>
          <w:rtl w:val="true"/>
        </w:rPr>
        <w:t>)</w:t>
      </w:r>
      <w:bookmarkEnd w:id="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2379247_653776707"/>
      <w:bookmarkStart w:id="49" w:name="_Toc16"/>
      <w:bookmarkEnd w:id="48"/>
      <w:r>
        <w:rPr>
          <w:rtl w:val="true"/>
        </w:rPr>
        <w:t>اشاره</w:t>
      </w:r>
      <w:bookmarkEnd w:id="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8657_67055"/>
      <w:bookmarkStart w:id="51" w:name="pg8657_67055"/>
      <w:bookmarkEnd w:id="51"/>
    </w:p>
    <w:p>
      <w:pPr>
        <w:pStyle w:val="Heading3"/>
        <w:numPr>
          <w:ilvl w:val="2"/>
          <w:numId w:val="1"/>
        </w:numPr>
        <w:rPr/>
      </w:pPr>
      <w:bookmarkStart w:id="52" w:name="pg8657_67055"/>
      <w:bookmarkStart w:id="53" w:name="__RefHeading___Toc2379249_653776707"/>
      <w:bookmarkStart w:id="54" w:name="_Toc17"/>
      <w:bookmarkEnd w:id="52"/>
      <w:bookmarkEnd w:id="53"/>
      <w:r>
        <w:rPr>
          <w:rtl w:val="true"/>
        </w:rPr>
        <w:t>اسامی دوازده نفر در مکتب خلفا</w:t>
      </w:r>
      <w:bookmarkEnd w:id="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جوینی </w:t>
      </w:r>
      <w:r>
        <w:rPr>
          <w:rStyle w:val="FootnoteAnchor"/>
          <w:rtl w:val="true"/>
        </w:rPr>
        <w:footnoteReference w:id="118"/>
      </w:r>
      <w:r>
        <w:rPr>
          <w:rFonts w:ascii="IRNazanin" w:hAnsi="IRNazanin" w:eastAsia="IRNazanin"/>
          <w:color w:val="111111"/>
          <w:sz w:val="28"/>
          <w:sz w:val="28"/>
          <w:szCs w:val="28"/>
          <w:rtl w:val="true"/>
          <w:lang w:bidi="fa-IR"/>
        </w:rPr>
        <w:t xml:space="preserve">از عبدالله بن عباس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 عَلى بن ابى طالب سَيِّدُ الوَصيِّين، وَ إِنَّ أوصيائى بعدى إِثْنَا عَشَرَ اَوَّلُهم على بن ابى طالب و آخِرُهُم الْمَهْدي من آقای پیامبران و علی بن ابی طالب آقای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اوصیای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اولینشان علی بن ابی</w:t>
      </w:r>
    </w:p>
    <w:p>
      <w:pPr>
        <w:pStyle w:val="BookText"/>
        <w:rPr/>
      </w:pPr>
      <w:r>
        <w:rPr>
          <w:rFonts w:ascii="IRNazanin" w:hAnsi="IRNazanin" w:eastAsia="IRNazanin"/>
          <w:color w:val="111111"/>
          <w:sz w:val="28"/>
          <w:sz w:val="28"/>
          <w:szCs w:val="28"/>
          <w:rtl w:val="true"/>
          <w:lang w:bidi="fa-IR"/>
        </w:rPr>
        <w:t>طالب و آخرینشان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جوینی باز هم به سند خود از ابن عباس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خلفای من و اوصیایم و حجتهای خدا بر مردم پس از من دوازده نفرند؛ اولینشان برادرم و آخرینشان فرزندم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شما کیست؟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مهدی است؛ کسی که زمین را پر از عدل</w:t>
      </w:r>
    </w:p>
    <w:p>
      <w:pPr>
        <w:pStyle w:val="BookText"/>
        <w:rPr/>
      </w:pPr>
      <w:r>
        <w:rPr>
          <w:rFonts w:ascii="IRNazanin" w:hAnsi="IRNazanin" w:eastAsia="IRNazanin"/>
          <w:color w:val="111111"/>
          <w:sz w:val="28"/>
          <w:sz w:val="28"/>
          <w:szCs w:val="28"/>
          <w:rtl w:val="true"/>
          <w:lang w:bidi="fa-IR"/>
        </w:rPr>
        <w:t>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ظلم و ستم پر شده باشد قسم به آن که مرا بشارتگر و</w:t>
      </w:r>
    </w:p>
    <w:p>
      <w:pPr>
        <w:pStyle w:val="BookText"/>
        <w:rPr/>
      </w:pPr>
      <w:r>
        <w:rPr>
          <w:rFonts w:ascii="IRNazanin" w:hAnsi="IRNazanin" w:eastAsia="IRNazanin"/>
          <w:color w:val="111111"/>
          <w:sz w:val="28"/>
          <w:sz w:val="28"/>
          <w:szCs w:val="28"/>
          <w:rtl w:val="true"/>
          <w:lang w:bidi="fa-IR"/>
        </w:rPr>
        <w:t>دهنده بر حق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باقی نمانده باشد مگر یک روز خداوند این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را آن قدر طولانی میکند تا فرزند من مهدی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عيسى بن مريم فرود آید و با او نماز گزارد زمین از نور پروردگارش روشن شود و فرمانروایی اش </w:t>
      </w:r>
      <w:bookmarkStart w:id="55" w:name="pg8657_67056"/>
    </w:p>
    <w:p>
      <w:pPr>
        <w:pStyle w:val="BookText"/>
        <w:rPr/>
      </w:pPr>
      <w:bookmarkEnd w:id="55"/>
      <w:r>
        <w:rPr>
          <w:rFonts w:ascii="IRNazanin" w:hAnsi="IRNazanin" w:eastAsia="IRNazanin"/>
          <w:color w:val="111111"/>
          <w:sz w:val="28"/>
          <w:sz w:val="28"/>
          <w:szCs w:val="28"/>
          <w:rtl w:val="true"/>
          <w:lang w:bidi="fa-IR"/>
        </w:rPr>
        <w:t>مشرق و مغرب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جوینی باز هم به سند خود روایت میکند که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عَلِيٌّ وَ الحَسَنُ وَ الحَسِينُ وَ تِسْعَةٌ مِنْ وُلْدِ الحُسَينِ مُطهَّرون مَعْصُومون؛ من و علی و حسن و حسین و نه نفر از فرزندان ،حسین پاکیزگان و معصومانیم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سیاست حاکم بر مکتب خلفا در طول تاریخ بر آن بود که امثال این گونه احادیث را از دسترس امت اسلامی دور نگه دارد و بر آنها پرده بپوشاند راستی که بخش عظیم پیروان این مکتب در این راه جهاد شایانی کردند ما نمونه هایی از این تلاش را در بحث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مكتب خلفا با نصوص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دیدگاهشان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بحث مجالی برای آوردن آن احادیث نداریم تنها روایاتی را میآوریم که به معرفی امامان دوازده گانه پرداخته است؛ روایاتی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متواتر به اسامی ایشان اشاره و تصریح شده است</w:t>
      </w:r>
      <w:r>
        <w:rPr>
          <w:rFonts w:eastAsia="IRNazanin" w:cs="IRNazanin"/>
          <w:color w:val="111111"/>
          <w:sz w:val="28"/>
          <w:szCs w:val="28"/>
          <w:rtl w:val="true"/>
          <w:lang w:bidi="fa-IR"/>
        </w:rPr>
        <w:t>.</w:t>
      </w:r>
    </w:p>
    <w:p>
      <w:pPr>
        <w:pStyle w:val="Heading3"/>
        <w:numPr>
          <w:ilvl w:val="2"/>
          <w:numId w:val="1"/>
        </w:numPr>
        <w:rPr/>
      </w:pPr>
      <w:bookmarkStart w:id="56" w:name="__RefHeading___Toc2379251_653776707"/>
      <w:bookmarkStart w:id="57" w:name="_Toc18"/>
      <w:bookmarkEnd w:id="56"/>
      <w:r>
        <w:rPr>
          <w:rtl w:val="true"/>
        </w:rPr>
        <w:t>اسامی امامان دوازده گانه در مکتب اهل بیت علیهم السلام</w:t>
      </w:r>
      <w:bookmarkEnd w:id="57"/>
    </w:p>
    <w:p>
      <w:pPr>
        <w:pStyle w:val="Heading4"/>
        <w:numPr>
          <w:ilvl w:val="3"/>
          <w:numId w:val="1"/>
        </w:numPr>
        <w:rPr/>
      </w:pPr>
      <w:bookmarkStart w:id="58" w:name="__RefHeading___Toc2379253_653776707"/>
      <w:bookmarkStart w:id="59" w:name="_Toc19"/>
      <w:bookmarkEnd w:id="58"/>
      <w:r>
        <w:rPr>
          <w:rtl w:val="true"/>
        </w:rPr>
        <w:t xml:space="preserve">امام اول </w:t>
      </w:r>
      <w:r>
        <w:rPr>
          <w:rtl w:val="true"/>
        </w:rPr>
        <w:t xml:space="preserve">: </w:t>
      </w:r>
      <w:r>
        <w:rPr>
          <w:rtl w:val="true"/>
        </w:rPr>
        <w:t xml:space="preserve">امیرالمؤمنين على </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فرزند عبدالمطلب بن هاشم</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بن هاشم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والحسين ابوتراب </w:t>
      </w:r>
      <w:bookmarkStart w:id="60" w:name="pg8657_67057"/>
    </w:p>
    <w:p>
      <w:pPr>
        <w:pStyle w:val="BookText"/>
        <w:rPr/>
      </w:pPr>
      <w:bookmarkEnd w:id="60"/>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اميرالمؤمنين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سیام پس از عام الفیل در بیت الله الحرام </w:t>
      </w:r>
      <w:r>
        <w:rPr>
          <w:rStyle w:val="FootnoteAnchor"/>
          <w:rtl w:val="true"/>
        </w:rPr>
        <w:footnoteReference w:id="120"/>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چهلم هجری به دست عبدالرحمن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بیرون ،کوفه، نجف اشرف دفن گردید</w:t>
      </w:r>
      <w:r>
        <w:rPr>
          <w:rFonts w:eastAsia="IRNazanin" w:cs="IRNazanin"/>
          <w:color w:val="111111"/>
          <w:sz w:val="28"/>
          <w:szCs w:val="28"/>
          <w:rtl w:val="true"/>
          <w:lang w:bidi="fa-IR"/>
        </w:rPr>
        <w:t>.</w:t>
      </w:r>
    </w:p>
    <w:p>
      <w:pPr>
        <w:pStyle w:val="Heading4"/>
        <w:numPr>
          <w:ilvl w:val="3"/>
          <w:numId w:val="1"/>
        </w:numPr>
        <w:rPr/>
      </w:pPr>
      <w:bookmarkStart w:id="61" w:name="__RefHeading___Toc2379255_653776707"/>
      <w:bookmarkStart w:id="62" w:name="_Toc20"/>
      <w:bookmarkEnd w:id="61"/>
      <w:r>
        <w:rPr>
          <w:rtl w:val="true"/>
        </w:rPr>
        <w:t xml:space="preserve">امام دوم </w:t>
      </w:r>
      <w:r>
        <w:rPr>
          <w:rtl w:val="true"/>
        </w:rPr>
        <w:t xml:space="preserve">: </w:t>
      </w:r>
      <w:r>
        <w:rPr>
          <w:rtl w:val="true"/>
        </w:rPr>
        <w:t xml:space="preserve">حسن بن علی بن ابی طالب </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دخت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ماه رمضان سال سوم هجری در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هشتم صفر سال پنجاهم هجری به شهادت رسید و در بقیع در مدینه منوره دفن گردید</w:t>
      </w:r>
      <w:r>
        <w:rPr>
          <w:rFonts w:eastAsia="IRNazanin" w:cs="IRNazanin"/>
          <w:color w:val="111111"/>
          <w:sz w:val="28"/>
          <w:szCs w:val="28"/>
          <w:rtl w:val="true"/>
          <w:lang w:bidi="fa-IR"/>
        </w:rPr>
        <w:t>.</w:t>
      </w:r>
    </w:p>
    <w:p>
      <w:pPr>
        <w:pStyle w:val="Heading4"/>
        <w:numPr>
          <w:ilvl w:val="3"/>
          <w:numId w:val="1"/>
        </w:numPr>
        <w:rPr/>
      </w:pPr>
      <w:bookmarkStart w:id="63" w:name="__RefHeading___Toc2379257_653776707"/>
      <w:bookmarkStart w:id="64" w:name="_Toc21"/>
      <w:bookmarkEnd w:id="63"/>
      <w:r>
        <w:rPr>
          <w:rtl w:val="true"/>
        </w:rPr>
        <w:t xml:space="preserve">امام سوم </w:t>
      </w:r>
      <w:r>
        <w:rPr>
          <w:rtl w:val="true"/>
        </w:rPr>
        <w:t xml:space="preserve">: </w:t>
      </w:r>
      <w:r>
        <w:rPr>
          <w:rtl w:val="true"/>
        </w:rPr>
        <w:t xml:space="preserve">حسین بن علی بن ابی طالب </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دخت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شهید کربلا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شعبان سال چهارم هجری در مدینه </w:t>
      </w:r>
      <w:r>
        <w:rPr>
          <w:rFonts w:eastAsia="IRNazanin" w:cs="IRNazanin"/>
          <w:color w:val="111111"/>
          <w:sz w:val="28"/>
          <w:szCs w:val="28"/>
          <w:rtl w:val="true"/>
          <w:lang w:bidi="fa-IR"/>
        </w:rPr>
        <w:t xml:space="preserve">. </w:t>
      </w:r>
      <w:bookmarkStart w:id="65" w:name="pg8657_67058"/>
    </w:p>
    <w:p>
      <w:pPr>
        <w:pStyle w:val="BookText"/>
        <w:rPr/>
      </w:pPr>
      <w:bookmarkEnd w:id="65"/>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همراه اهل بیت و یارانش در کربلا به دست یزیدیان به شهادت رسید مزار آن حضرت هم اکنون در کربلا یکی از شهرهای عراق است</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66" w:name="__RefHeading___Toc2379259_653776707"/>
      <w:bookmarkStart w:id="67" w:name="_Toc22"/>
      <w:bookmarkEnd w:id="66"/>
      <w:r>
        <w:rPr>
          <w:rtl w:val="true"/>
        </w:rPr>
        <w:t xml:space="preserve">امام چهارم </w:t>
      </w:r>
      <w:r>
        <w:rPr>
          <w:rtl w:val="true"/>
        </w:rPr>
        <w:t xml:space="preserve">: </w:t>
      </w:r>
      <w:r>
        <w:rPr>
          <w:rtl w:val="true"/>
        </w:rPr>
        <w:t xml:space="preserve">علی بن الحسین </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 یا شاه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شهادت رسید و در بقیع جنب عمویش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68" w:name="__RefHeading___Toc2379261_653776707"/>
      <w:bookmarkStart w:id="69" w:name="_Toc23"/>
      <w:bookmarkEnd w:id="68"/>
      <w:r>
        <w:rPr>
          <w:rtl w:val="true"/>
        </w:rPr>
        <w:t xml:space="preserve">امام پنجم </w:t>
      </w:r>
      <w:r>
        <w:rPr>
          <w:rtl w:val="true"/>
        </w:rPr>
        <w:t xml:space="preserve">: </w:t>
      </w:r>
      <w:r>
        <w:rPr>
          <w:rtl w:val="true"/>
        </w:rPr>
        <w:t xml:space="preserve">محمد بن علی </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عبدالله دخت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به شهادت رسید و در </w:t>
      </w:r>
      <w:bookmarkStart w:id="70" w:name="pg8657_67059"/>
    </w:p>
    <w:p>
      <w:pPr>
        <w:pStyle w:val="BookText"/>
        <w:rPr/>
      </w:pPr>
      <w:bookmarkEnd w:id="70"/>
      <w:r>
        <w:rPr>
          <w:rFonts w:ascii="IRNazanin" w:hAnsi="IRNazanin" w:eastAsia="IRNazanin"/>
          <w:color w:val="111111"/>
          <w:sz w:val="28"/>
          <w:sz w:val="28"/>
          <w:szCs w:val="28"/>
          <w:rtl w:val="true"/>
          <w:lang w:bidi="fa-IR"/>
        </w:rPr>
        <w:t xml:space="preserve">بقیع در کنار پدرش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71" w:name="__RefHeading___Toc2379263_653776707"/>
      <w:bookmarkStart w:id="72" w:name="_Toc24"/>
      <w:bookmarkEnd w:id="71"/>
      <w:r>
        <w:rPr>
          <w:rtl w:val="true"/>
        </w:rPr>
        <w:t xml:space="preserve">امام ششم </w:t>
      </w:r>
      <w:r>
        <w:rPr>
          <w:rtl w:val="true"/>
        </w:rPr>
        <w:t xml:space="preserve">: </w:t>
      </w:r>
      <w:r>
        <w:rPr>
          <w:rtl w:val="true"/>
        </w:rPr>
        <w:t xml:space="preserve">جعفر بن محمد </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دخت قاسم بن محمد بن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شهادت رسید و در بقیع در کنار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گردید </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73" w:name="__RefHeading___Toc2379265_653776707"/>
      <w:bookmarkStart w:id="74" w:name="_Toc25"/>
      <w:bookmarkEnd w:id="73"/>
      <w:r>
        <w:rPr>
          <w:rtl w:val="true"/>
        </w:rPr>
        <w:t xml:space="preserve">امام هفتم </w:t>
      </w:r>
      <w:r>
        <w:rPr>
          <w:rtl w:val="true"/>
        </w:rPr>
        <w:t xml:space="preserve">: </w:t>
      </w:r>
      <w:r>
        <w:rPr>
          <w:rtl w:val="true"/>
        </w:rPr>
        <w:t xml:space="preserve">موسی بن جعفر </w:t>
      </w:r>
      <w:r>
        <w:rPr>
          <w:rtl w:val="true"/>
        </w:rPr>
        <w:t>(</w:t>
      </w:r>
      <w:r>
        <w:rPr>
          <w:rtl w:val="true"/>
        </w:rPr>
        <w:t>علیه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زندان خلیفه هارون الرشید در بغداد به شهادت رسید و در قبرستان ،قریش واقع در بخش غربی بغداد ،امروز معروف به شهر کاظمیه دفن گردید</w:t>
      </w:r>
      <w:r>
        <w:rPr>
          <w:rFonts w:eastAsia="IRNazanin" w:cs="IRNazanin"/>
          <w:color w:val="111111"/>
          <w:sz w:val="28"/>
          <w:szCs w:val="28"/>
          <w:rtl w:val="true"/>
          <w:lang w:bidi="fa-IR"/>
        </w:rPr>
        <w:t xml:space="preserve">. </w:t>
      </w:r>
      <w:r>
        <w:rPr>
          <w:rStyle w:val="FootnoteAnchor"/>
          <w:rtl w:val="true"/>
        </w:rPr>
        <w:footnoteReference w:id="125"/>
      </w:r>
      <w:bookmarkStart w:id="75" w:name="pg8657_67060"/>
    </w:p>
    <w:p>
      <w:pPr>
        <w:pStyle w:val="Heading4"/>
        <w:numPr>
          <w:ilvl w:val="3"/>
          <w:numId w:val="1"/>
        </w:numPr>
        <w:rPr/>
      </w:pPr>
      <w:bookmarkStart w:id="76" w:name="__RefHeading___Toc2379267_653776707"/>
      <w:bookmarkStart w:id="77" w:name="_Toc26"/>
      <w:bookmarkEnd w:id="75"/>
      <w:bookmarkEnd w:id="76"/>
      <w:r>
        <w:rPr>
          <w:rtl w:val="true"/>
        </w:rPr>
        <w:t xml:space="preserve">امام هشتم </w:t>
      </w:r>
      <w:r>
        <w:rPr>
          <w:rtl w:val="true"/>
        </w:rPr>
        <w:t xml:space="preserve">: </w:t>
      </w:r>
      <w:r>
        <w:rPr>
          <w:rtl w:val="true"/>
        </w:rPr>
        <w:t xml:space="preserve">علی بن موسی </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و در طوس خراسان مدفون است</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78" w:name="__RefHeading___Toc2379269_653776707"/>
      <w:bookmarkStart w:id="79" w:name="_Toc27"/>
      <w:bookmarkEnd w:id="78"/>
      <w:r>
        <w:rPr>
          <w:rtl w:val="true"/>
        </w:rPr>
        <w:t xml:space="preserve">امام نهم </w:t>
      </w:r>
      <w:r>
        <w:rPr>
          <w:rtl w:val="true"/>
        </w:rPr>
        <w:t xml:space="preserve">: </w:t>
      </w:r>
      <w:r>
        <w:rPr>
          <w:rtl w:val="true"/>
        </w:rPr>
        <w:t xml:space="preserve">محمد بن علی </w:t>
      </w:r>
      <w:r>
        <w:rPr>
          <w:rtl w:val="true"/>
        </w:rPr>
        <w:t>(</w:t>
      </w:r>
      <w:r>
        <w:rPr>
          <w:rtl w:val="true"/>
        </w:rPr>
        <w:t>علیه السلام</w:t>
      </w:r>
      <w:r>
        <w:rPr>
          <w:rtl w:val="true"/>
        </w:rPr>
        <w:t>)</w:t>
      </w:r>
      <w:bookmarkEnd w:id="79"/>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به شهادت رسید و در کنار جدش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80" w:name="__RefHeading___Toc2379271_653776707"/>
      <w:bookmarkStart w:id="81" w:name="_Toc28"/>
      <w:bookmarkEnd w:id="80"/>
      <w:r>
        <w:rPr>
          <w:rtl w:val="true"/>
        </w:rPr>
        <w:t xml:space="preserve">امام دهم </w:t>
      </w:r>
      <w:r>
        <w:rPr>
          <w:rtl w:val="true"/>
        </w:rPr>
        <w:t xml:space="preserve">: </w:t>
      </w:r>
      <w:r>
        <w:rPr>
          <w:rtl w:val="true"/>
        </w:rPr>
        <w:t xml:space="preserve">علی بن محمد </w:t>
      </w:r>
      <w:r>
        <w:rPr>
          <w:rtl w:val="true"/>
        </w:rPr>
        <w:t>(</w:t>
      </w:r>
      <w:r>
        <w:rPr>
          <w:rtl w:val="true"/>
        </w:rPr>
        <w:t>علیه السلام</w:t>
      </w:r>
      <w:r>
        <w:rPr>
          <w:rtl w:val="true"/>
        </w:rPr>
        <w:t>)</w:t>
      </w:r>
      <w:bookmarkEnd w:id="8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مغربیه </w:t>
      </w:r>
      <w:bookmarkStart w:id="82" w:name="pg8657_67061"/>
    </w:p>
    <w:p>
      <w:pPr>
        <w:pStyle w:val="BookText"/>
        <w:rPr/>
      </w:pPr>
      <w:bookmarkEnd w:id="82"/>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شهر سامرای عراق دفن گردید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83" w:name="__RefHeading___Toc2379273_653776707"/>
      <w:bookmarkStart w:id="84" w:name="_Toc29"/>
      <w:bookmarkEnd w:id="83"/>
      <w:r>
        <w:rPr>
          <w:rtl w:val="true"/>
        </w:rPr>
        <w:t xml:space="preserve">امام یازدهم </w:t>
      </w:r>
      <w:r>
        <w:rPr>
          <w:rtl w:val="true"/>
        </w:rPr>
        <w:t xml:space="preserve">: </w:t>
      </w:r>
      <w:r>
        <w:rPr>
          <w:rtl w:val="true"/>
        </w:rPr>
        <w:t xml:space="preserve">حسن بن علی </w:t>
      </w:r>
      <w:r>
        <w:rPr>
          <w:rtl w:val="true"/>
        </w:rPr>
        <w:t>(</w:t>
      </w:r>
      <w:r>
        <w:rPr>
          <w:rtl w:val="true"/>
        </w:rPr>
        <w:t>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به نام سوسن</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سامرا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و در سامرا دفن گردید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85" w:name="__RefHeading___Toc2379275_653776707"/>
      <w:bookmarkStart w:id="86" w:name="_Toc30"/>
      <w:bookmarkEnd w:id="85"/>
      <w:r>
        <w:rPr>
          <w:rtl w:val="true"/>
        </w:rPr>
        <w:t xml:space="preserve">امام دوازدهم </w:t>
      </w:r>
      <w:r>
        <w:rPr>
          <w:rtl w:val="true"/>
        </w:rPr>
        <w:t xml:space="preserve">: </w:t>
      </w:r>
      <w:r>
        <w:rPr>
          <w:rtl w:val="true"/>
        </w:rPr>
        <w:t xml:space="preserve">حجة بن الحسن </w:t>
      </w:r>
      <w:r>
        <w:rPr>
          <w:rtl w:val="true"/>
        </w:rPr>
        <w:t xml:space="preserve">- </w:t>
      </w:r>
      <w:r>
        <w:rPr>
          <w:rtl w:val="true"/>
        </w:rPr>
        <w:t xml:space="preserve">عجل الله فرجه </w:t>
      </w:r>
      <w:r>
        <w:rPr>
          <w:rtl w:val="true"/>
        </w:rPr>
        <w:t>-</w:t>
      </w:r>
      <w:bookmarkEnd w:id="86"/>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به نام نرجس یا صیقل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،منتظر ،خلف مهدی صاحب الزمان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سامرا </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آخرین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 کنون زنده است تا هرگاه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جهان را پر از عدل و داد نماید</w:t>
      </w:r>
      <w:r>
        <w:rPr>
          <w:rFonts w:eastAsia="IRNazanin" w:cs="IRNazanin"/>
          <w:color w:val="111111"/>
          <w:sz w:val="28"/>
          <w:szCs w:val="28"/>
          <w:rtl w:val="true"/>
          <w:lang w:bidi="fa-IR"/>
        </w:rPr>
        <w:t xml:space="preserve">. </w:t>
      </w:r>
      <w:bookmarkStart w:id="87" w:name="pg8657_67063"/>
    </w:p>
    <w:p>
      <w:pPr>
        <w:pStyle w:val="Heading2"/>
        <w:numPr>
          <w:ilvl w:val="1"/>
          <w:numId w:val="1"/>
        </w:numPr>
        <w:rPr/>
      </w:pPr>
      <w:bookmarkStart w:id="88" w:name="__RefHeading___Toc2379277_653776707"/>
      <w:bookmarkStart w:id="89" w:name="_Toc31"/>
      <w:bookmarkEnd w:id="87"/>
      <w:bookmarkEnd w:id="88"/>
      <w:r>
        <w:rPr>
          <w:rtl w:val="true"/>
        </w:rPr>
        <w:t xml:space="preserve">فصل چهارم </w:t>
      </w:r>
      <w:r>
        <w:rPr>
          <w:rtl w:val="true"/>
        </w:rPr>
        <w:t xml:space="preserve">: </w:t>
      </w:r>
      <w:r>
        <w:rPr>
          <w:rtl w:val="true"/>
        </w:rPr>
        <w:t xml:space="preserve">حفظ و تبلیغ شریعت توسط اوصیای پیامبر </w:t>
      </w:r>
      <w:r>
        <w:rPr>
          <w:rtl w:val="true"/>
        </w:rPr>
        <w:t>(</w:t>
      </w:r>
      <w:r>
        <w:rPr>
          <w:rtl w:val="true"/>
        </w:rPr>
        <w:t>صلی الله علیه و آله وسلم</w:t>
      </w:r>
      <w:r>
        <w:rPr>
          <w:rtl w:val="true"/>
        </w:rPr>
        <w:t>)</w:t>
      </w:r>
      <w:bookmarkEnd w:id="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2379279_653776707"/>
      <w:bookmarkStart w:id="91" w:name="_Toc32"/>
      <w:bookmarkEnd w:id="90"/>
      <w:r>
        <w:rPr>
          <w:rtl w:val="true"/>
        </w:rPr>
        <w:t>اشاره</w:t>
      </w:r>
      <w:bookmarkEnd w:id="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8657_67065"/>
      <w:bookmarkStart w:id="93" w:name="pg8657_67065"/>
      <w:bookmarkEnd w:id="93"/>
    </w:p>
    <w:p>
      <w:pPr>
        <w:pStyle w:val="BookText"/>
        <w:rPr/>
      </w:pPr>
      <w:bookmarkStart w:id="94" w:name="pg8657_67065"/>
      <w:bookmarkEnd w:id="94"/>
      <w:r>
        <w:rPr>
          <w:rFonts w:ascii="IRNazanin" w:hAnsi="IRNazanin" w:eastAsia="IRNazanin"/>
          <w:color w:val="111111"/>
          <w:sz w:val="28"/>
          <w:sz w:val="28"/>
          <w:szCs w:val="28"/>
          <w:rtl w:val="true"/>
          <w:lang w:bidi="fa-IR"/>
        </w:rPr>
        <w:t>پیامبر به امر خدا دوازده وصی خود را برای حفظ شریعت و تبلیغ آن و همچنین برای اجرای احکام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شریعت و تبلیغ و اجرای احکام آن در عصر اوصیای پیامبر دو امر ذیل را لازم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شریعت اسلام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اوصیای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شریعت اسلام توسط اوصیای پیامبر در میان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فضل پروردگار این دو امر را به طور مفصل بیان می کنیم</w:t>
      </w:r>
      <w:r>
        <w:rPr>
          <w:rFonts w:eastAsia="IRNazanin" w:cs="IRNazanin"/>
          <w:color w:val="111111"/>
          <w:sz w:val="28"/>
          <w:szCs w:val="28"/>
          <w:rtl w:val="true"/>
          <w:lang w:bidi="fa-IR"/>
        </w:rPr>
        <w:t>.</w:t>
      </w:r>
    </w:p>
    <w:p>
      <w:pPr>
        <w:pStyle w:val="Heading3"/>
        <w:numPr>
          <w:ilvl w:val="2"/>
          <w:numId w:val="1"/>
        </w:numPr>
        <w:rPr/>
      </w:pPr>
      <w:bookmarkStart w:id="95" w:name="__RefHeading___Toc2379281_653776707"/>
      <w:bookmarkStart w:id="96" w:name="_Toc33"/>
      <w:bookmarkEnd w:id="95"/>
      <w:r>
        <w:rPr>
          <w:rtl w:val="true"/>
        </w:rPr>
        <w:t>الف</w:t>
      </w:r>
      <w:r>
        <w:rPr>
          <w:rtl w:val="true"/>
        </w:rPr>
        <w:t xml:space="preserve">. </w:t>
      </w:r>
      <w:r>
        <w:rPr>
          <w:rtl w:val="true"/>
        </w:rPr>
        <w:t xml:space="preserve">تبليغ شریعت اسلام توسط پیامبر </w:t>
      </w:r>
      <w:r>
        <w:rPr>
          <w:rtl w:val="true"/>
        </w:rPr>
        <w:t>(</w:t>
      </w:r>
      <w:r>
        <w:rPr>
          <w:rtl w:val="true"/>
        </w:rPr>
        <w:t>صلی الله علیه و آله وسلم</w:t>
      </w:r>
      <w:r>
        <w:rPr>
          <w:rtl w:val="true"/>
        </w:rPr>
        <w:t xml:space="preserve">) </w:t>
      </w:r>
      <w:r>
        <w:rPr>
          <w:rtl w:val="true"/>
        </w:rPr>
        <w:t>به اوصیای خود</w:t>
      </w:r>
      <w:bookmarkEnd w:id="96"/>
    </w:p>
    <w:p>
      <w:pPr>
        <w:pStyle w:val="Heading4"/>
        <w:numPr>
          <w:ilvl w:val="3"/>
          <w:numId w:val="1"/>
        </w:numPr>
        <w:rPr/>
      </w:pPr>
      <w:bookmarkStart w:id="97" w:name="__RefHeading___Toc2379283_653776707"/>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اصل و ریشه حقایق و احکام اسلام در قرآن کریم است و شرح و بیان و تفصیل آن بر عهده پیامبر اکرم و سایر مبلغان طراز اول اسلام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خویش را یعنی آنچه به ایشان وحی میشد و بشر تا روز قیامت بدان احتیاج دارد، همه و همه را به پسر عم خویش علی املا میفرمود و آن حضرت این تعالیم را تدوین می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تعالیم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مجالس گوناگونی صورت میگرفت که ذیلاً به شرح آنها می پردازیم</w:t>
      </w:r>
      <w:r>
        <w:rPr>
          <w:rFonts w:eastAsia="IRNazanin" w:cs="IRNazanin"/>
          <w:color w:val="111111"/>
          <w:sz w:val="28"/>
          <w:szCs w:val="28"/>
          <w:rtl w:val="true"/>
          <w:lang w:bidi="fa-IR"/>
        </w:rPr>
        <w:t xml:space="preserve">: </w:t>
      </w:r>
      <w:bookmarkStart w:id="99" w:name="pg8657_67066"/>
    </w:p>
    <w:p>
      <w:pPr>
        <w:pStyle w:val="Heading4"/>
        <w:numPr>
          <w:ilvl w:val="3"/>
          <w:numId w:val="1"/>
        </w:numPr>
        <w:rPr/>
      </w:pPr>
      <w:bookmarkStart w:id="100" w:name="__RefHeading___Toc2379285_653776707"/>
      <w:bookmarkStart w:id="101" w:name="_Toc35"/>
      <w:bookmarkEnd w:id="99"/>
      <w:bookmarkEnd w:id="100"/>
      <w:r>
        <w:rPr/>
        <w:t>1</w:t>
      </w:r>
      <w:r>
        <w:rPr>
          <w:rtl w:val="true"/>
        </w:rPr>
        <w:t xml:space="preserve">. </w:t>
      </w:r>
      <w:r>
        <w:rPr>
          <w:rtl w:val="true"/>
        </w:rPr>
        <w:t>مجالس تعلیم منظم</w:t>
      </w:r>
      <w:bookmarkEnd w:id="101"/>
    </w:p>
    <w:p>
      <w:pPr>
        <w:pStyle w:val="BookText"/>
        <w:rPr/>
      </w:pPr>
      <w:r>
        <w:rPr>
          <w:rFonts w:ascii="IRNazanin" w:hAnsi="IRNazanin" w:eastAsia="IRNazanin"/>
          <w:color w:val="111111"/>
          <w:sz w:val="28"/>
          <w:sz w:val="28"/>
          <w:szCs w:val="28"/>
          <w:rtl w:val="true"/>
          <w:lang w:bidi="fa-IR"/>
        </w:rPr>
        <w:t xml:space="preserve">مجالس تعلیم و دیدارهای منظم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فراگیری دانش از آن حضرت به تفصیل نقل شده است برای نمونه در این مورد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 کنیم و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 روز یک بار و هر شب یک بار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و آن حضرت در آن هنگام با من خلوت میفرمود و هر جا که آن حضرت تشریف میبرد، من نیز در</w:t>
      </w:r>
    </w:p>
    <w:p>
      <w:pPr>
        <w:pStyle w:val="BookText"/>
        <w:rPr/>
      </w:pPr>
      <w:r>
        <w:rPr>
          <w:rFonts w:ascii="IRNazanin" w:hAnsi="IRNazanin" w:eastAsia="IRNazanin"/>
          <w:color w:val="111111"/>
          <w:sz w:val="28"/>
          <w:sz w:val="28"/>
          <w:szCs w:val="28"/>
          <w:rtl w:val="true"/>
          <w:lang w:bidi="fa-IR"/>
        </w:rPr>
        <w:t xml:space="preserve">خدمت ایشان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اصحاب آن حضرت این را میدانستند که پیغمبر خدا جز با شخص من با هیچ کس دیگر چنین دیدارهایی ندارد این دیدارها غالباً در خانه من صورت میگرفت و آن</w:t>
      </w:r>
    </w:p>
    <w:p>
      <w:pPr>
        <w:pStyle w:val="BookText"/>
        <w:rPr/>
      </w:pPr>
      <w:r>
        <w:rPr>
          <w:rFonts w:ascii="IRNazanin" w:hAnsi="IRNazanin" w:eastAsia="IRNazanin"/>
          <w:color w:val="111111"/>
          <w:sz w:val="28"/>
          <w:sz w:val="28"/>
          <w:szCs w:val="28"/>
          <w:rtl w:val="true"/>
          <w:lang w:bidi="fa-IR"/>
        </w:rPr>
        <w:t>حضرت به خانه من تشریف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دیدار آن حضرت به یکی از خانه های او وارد میشدم همسرانش را از اتاق بیرون می فرستاد و با من خلوت میکرد؛ به طوری که جز شخص من کسی دیگر در خدمت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هرگاه رسول خدا به خانه من تشریف میآورد به خاطر آنکه که با من به تنهایی سخن گوید نه فاطمه از کنار ما بر میخاست و نه هیچ یک از فرزندانم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دیدارهایی من هر چه را که از حضرتش میپرسیدم جواب کافی دریافت می کردم و چون خاموش میشدم و سؤالاتم پایان می پذیرفت آن حضرت خود آغاز سخن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ای از قرآن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مگر این که برای من خواند و تقریر فرمود تا آن را به خط خود نوشتم و حصرتش تأویل و تفسیر ناسخ و منسوخ ،محکم و متشابه و خاص و عام آن را به من بیاموخت و از خدا درخواست کرد که قدرت فهم و حفظ آن را به من مرحمت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 از آن دعایی که حضرتش در حق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ای از کتاب خدا و نیز هیچ یک از مطالبی را که ایشان املا کرده بودند و من نوشته بودم از خاطر نبرده و </w:t>
      </w:r>
    </w:p>
    <w:p>
      <w:pPr>
        <w:pStyle w:val="BookText"/>
        <w:rPr/>
      </w:pPr>
      <w:r>
        <w:rPr>
          <w:rFonts w:ascii="IRNazanin" w:hAnsi="IRNazanin" w:eastAsia="IRNazanin"/>
          <w:color w:val="111111"/>
          <w:sz w:val="28"/>
          <w:sz w:val="28"/>
          <w:szCs w:val="28"/>
          <w:rtl w:val="true"/>
          <w:lang w:bidi="fa-IR"/>
        </w:rPr>
        <w:t>فراموش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قبل از نقل ادامه این روایت حدیث دیگری را یادآور شویم در این حدیث ایرادی را که چه بسا به ذهن برخی از خوانندگان نیز خطور نماید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بدین شرح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علیهما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به چشمانم راه نمی یافت مگر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جبرئیل در آن روز از موارد حلال و حرام و سنت یا هر گونه امر و نهی و آن که اینها دربارهٔ چه چیزی و یا چه کسی نازل شده است به من تعلیم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زید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از یکدیگر دور میافتادند و فاصله مکانی مانع دیدارشان میگردید چگونه چنین امری امکان داشت؟</w:t>
      </w:r>
    </w:p>
    <w:p>
      <w:pPr>
        <w:pStyle w:val="BookText"/>
        <w:rPr/>
      </w:pPr>
      <w:r>
        <w:rPr>
          <w:rFonts w:ascii="IRNazanin" w:hAnsi="IRNazanin" w:eastAsia="IRNazanin"/>
          <w:color w:val="111111"/>
          <w:sz w:val="28"/>
          <w:sz w:val="28"/>
          <w:szCs w:val="28"/>
          <w:rtl w:val="true"/>
          <w:lang w:bidi="fa-IR"/>
        </w:rPr>
        <w:t xml:space="preserve">زید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روزهایی را که دیدار حاصل نمیگردید به خاطر میسپرد و هنگامی که امام به حضور حضرتش میرسید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فلان</w:t>
      </w:r>
    </w:p>
    <w:p>
      <w:pPr>
        <w:pStyle w:val="BookText"/>
        <w:rPr/>
      </w:pPr>
      <w:r>
        <w:rPr>
          <w:rFonts w:ascii="IRNazanin" w:hAnsi="IRNazanin" w:eastAsia="IRNazanin"/>
          <w:color w:val="111111"/>
          <w:sz w:val="28"/>
          <w:sz w:val="28"/>
          <w:szCs w:val="28"/>
          <w:rtl w:val="true"/>
          <w:lang w:bidi="fa-IR"/>
        </w:rPr>
        <w:t>مطلب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فلان روز چنین مطالبی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ادامه میداد تا به</w:t>
      </w:r>
    </w:p>
    <w:p>
      <w:pPr>
        <w:pStyle w:val="BookText"/>
        <w:rPr/>
      </w:pPr>
      <w:r>
        <w:rPr>
          <w:rFonts w:ascii="IRNazanin" w:hAnsi="IRNazanin" w:eastAsia="IRNazanin"/>
          <w:color w:val="111111"/>
          <w:sz w:val="28"/>
          <w:sz w:val="28"/>
          <w:szCs w:val="28"/>
          <w:rtl w:val="true"/>
          <w:lang w:bidi="fa-IR"/>
        </w:rPr>
        <w:t xml:space="preserve">روزی می رسید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زیارتش نایل شده بود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اینک ادامۀ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گذشته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اوامر و نواهی و حلالها و حرام های الهی را خواه مربوط به مسایل زمان حال و خواه مربوط به مسایل آینده و نیز آنچه در کتاب های آسمانی بر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گذشته نازل شده و از طاعت و معصیت خدا آگاهشان ساخته بود همه و همه را </w:t>
      </w:r>
      <w:bookmarkStart w:id="102" w:name="pg8657_67068"/>
    </w:p>
    <w:p>
      <w:pPr>
        <w:pStyle w:val="BookText"/>
        <w:rPr/>
      </w:pPr>
      <w:bookmarkEnd w:id="102"/>
      <w:r>
        <w:rPr>
          <w:rFonts w:ascii="IRNazanin" w:hAnsi="IRNazanin" w:eastAsia="IRNazanin"/>
          <w:color w:val="111111"/>
          <w:sz w:val="28"/>
          <w:sz w:val="28"/>
          <w:szCs w:val="28"/>
          <w:rtl w:val="true"/>
          <w:lang w:bidi="fa-IR"/>
        </w:rPr>
        <w:t>به من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تمام آنها را به خاطر سپردم و حتی یک حرف آن را نیز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دستش را بر سینه ام ،نهاد و از خدا خواست تا قلبم را از دانش و فهم و حکمت و نور لبریز سازد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طبقات ابن سعد، از منابع مکتب خلفا در قسمت شرح حال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در تأیید این روایت نقل شده است که یکی از آنها در کتابی خطی از احمدبن حنبل به نام فضائل علی بن ابی طالب روایت شده است</w:t>
      </w:r>
      <w:r>
        <w:rPr>
          <w:rFonts w:eastAsia="IRNazanin" w:cs="IRNazanin"/>
          <w:color w:val="111111"/>
          <w:sz w:val="28"/>
          <w:szCs w:val="28"/>
          <w:rtl w:val="true"/>
          <w:lang w:bidi="fa-IR"/>
        </w:rPr>
        <w:t>.</w:t>
      </w:r>
    </w:p>
    <w:p>
      <w:pPr>
        <w:pStyle w:val="Heading4"/>
        <w:numPr>
          <w:ilvl w:val="3"/>
          <w:numId w:val="1"/>
        </w:numPr>
        <w:rPr/>
      </w:pPr>
      <w:bookmarkStart w:id="103" w:name="__RefHeading___Toc2379287_653776707"/>
      <w:bookmarkStart w:id="104" w:name="_Toc36"/>
      <w:bookmarkEnd w:id="103"/>
      <w:r>
        <w:rPr/>
        <w:t>2</w:t>
      </w:r>
      <w:r>
        <w:rPr>
          <w:rtl w:val="true"/>
        </w:rPr>
        <w:t xml:space="preserve">. </w:t>
      </w:r>
      <w:r>
        <w:rPr>
          <w:rtl w:val="true"/>
        </w:rPr>
        <w:t xml:space="preserve">مجالس تعلیم و دیدارهای نامنظم امام علی </w:t>
      </w:r>
      <w:r>
        <w:rPr>
          <w:rtl w:val="true"/>
        </w:rPr>
        <w:t>(</w:t>
      </w:r>
      <w:r>
        <w:rPr>
          <w:rtl w:val="true"/>
        </w:rPr>
        <w:t>علیه السلام</w:t>
      </w:r>
      <w:r>
        <w:rPr>
          <w:rtl w:val="true"/>
        </w:rPr>
        <w:t xml:space="preserve">) </w:t>
      </w:r>
      <w:r>
        <w:rPr>
          <w:rtl w:val="true"/>
        </w:rPr>
        <w:t xml:space="preserve">با رسول خدا </w:t>
      </w:r>
      <w:r>
        <w:rPr>
          <w:rtl w:val="true"/>
        </w:rPr>
        <w:t>(</w:t>
      </w:r>
      <w:r>
        <w:rPr>
          <w:rtl w:val="true"/>
        </w:rPr>
        <w:t>صلی الله علیه و آله وسلم</w:t>
      </w:r>
      <w:r>
        <w:rPr>
          <w:rtl w:val="true"/>
        </w:rPr>
        <w:t>)</w:t>
      </w:r>
      <w:bookmarkEnd w:id="104"/>
    </w:p>
    <w:p>
      <w:pPr>
        <w:pStyle w:val="Heading5"/>
        <w:numPr>
          <w:ilvl w:val="4"/>
          <w:numId w:val="1"/>
        </w:numPr>
        <w:rPr/>
      </w:pPr>
      <w:bookmarkStart w:id="105" w:name="__RefHeading___Toc2379289_653776707"/>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طی مطالبی که گذشت دیدارهای مرتب و از پیش معین شده امام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کتاب های معتبر هر دو مکتب به ثبت رسیده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نقل حدیث زیر که در سنن ترمذی و دیگر منابع معتبر مکتب خلفا آمده است به بررسی دیدارهای نامنظم امام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مینویسد از جابر بن عبدالله انصاری </w:t>
      </w:r>
      <w:r>
        <w:rPr>
          <w:rStyle w:val="FootnoteAnchor"/>
          <w:rtl w:val="true"/>
        </w:rPr>
        <w:footnoteReference w:id="133"/>
      </w:r>
      <w:r>
        <w:rPr>
          <w:rFonts w:ascii="IRNazanin" w:hAnsi="IRNazanin" w:eastAsia="IRNazanin"/>
          <w:color w:val="111111"/>
          <w:sz w:val="28"/>
          <w:sz w:val="28"/>
          <w:szCs w:val="28"/>
          <w:rtl w:val="true"/>
          <w:lang w:bidi="fa-IR"/>
        </w:rPr>
        <w:t xml:space="preserve">روایت شده است که گفت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طائف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به حضور طلبید و با او به نجوا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خرده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گوشی صحبت کردنش با پسر عمویش علی چه </w:t>
      </w:r>
    </w:p>
    <w:p>
      <w:pPr>
        <w:pStyle w:val="BookText"/>
        <w:rPr/>
      </w:pPr>
      <w:r>
        <w:rPr>
          <w:rFonts w:ascii="IRNazanin" w:hAnsi="IRNazanin" w:eastAsia="IRNazanin"/>
          <w:color w:val="111111"/>
          <w:sz w:val="28"/>
          <w:sz w:val="28"/>
          <w:szCs w:val="28"/>
          <w:rtl w:val="true"/>
          <w:lang w:bidi="fa-IR"/>
        </w:rPr>
        <w:t>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به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با او به نجوا</w:t>
      </w:r>
    </w:p>
    <w:p>
      <w:pPr>
        <w:pStyle w:val="BookText"/>
        <w:rPr/>
      </w:pPr>
      <w:r>
        <w:rPr>
          <w:rFonts w:ascii="IRNazanin" w:hAnsi="IRNazanin" w:eastAsia="IRNazanin"/>
          <w:color w:val="111111"/>
          <w:sz w:val="28"/>
          <w:sz w:val="28"/>
          <w:szCs w:val="28"/>
          <w:rtl w:val="true"/>
          <w:lang w:bidi="fa-IR"/>
        </w:rPr>
        <w:t>ننشستم بلکه خداوند است که با او نجوا میکند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ترمذی در توضیح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پیامبرش امر کرده تا با وی به نجوا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واقعاً مسأله چه بوده است که رسول خدا صلى الله عليه وسلم بنا به امر پروردگار با پسر عمویش آن هم در جنگ طائف، به نجوا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 گوشی صحبت کردن مشورت جنگی بوده است؟ در حالی که پیامبر اکرم درباره مسائل جنگی با همگان به مشورت میپرداخت و فرد خاصی را به مشورت بر نمی گزید؛ همچنان که در مورد جنگ های بدر ،احد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تاریخ ثبت شده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ناگزیر باید پذیرفت که این دیدار و دیدارهای مانند آن </w:t>
      </w:r>
      <w:r>
        <w:rPr>
          <w:rStyle w:val="FootnoteAnchor"/>
          <w:rtl w:val="true"/>
        </w:rPr>
        <w:footnoteReference w:id="135"/>
      </w:r>
      <w:r>
        <w:rPr>
          <w:rFonts w:ascii="IRNazanin" w:hAnsi="IRNazanin" w:eastAsia="IRNazanin"/>
          <w:color w:val="111111"/>
          <w:sz w:val="28"/>
          <w:sz w:val="28"/>
          <w:szCs w:val="28"/>
          <w:rtl w:val="true"/>
          <w:lang w:bidi="fa-IR"/>
        </w:rPr>
        <w:t>در ردیف همان دیدارهای منظم روزانه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که بگوییم این دیدارها ممکن است از همان دیدارهایی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بن الحسین از آن یاد کرده که اگر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7" w:name="pg8657_67070"/>
    </w:p>
    <w:p>
      <w:pPr>
        <w:pStyle w:val="BookText"/>
        <w:rPr/>
      </w:pPr>
      <w:bookmarkEnd w:id="107"/>
      <w:r>
        <w:rPr>
          <w:rFonts w:ascii="IRNazanin" w:hAnsi="IRNazanin" w:eastAsia="IRNazanin"/>
          <w:color w:val="111111"/>
          <w:sz w:val="28"/>
          <w:sz w:val="28"/>
          <w:szCs w:val="28"/>
          <w:rtl w:val="true"/>
          <w:lang w:bidi="fa-IR"/>
        </w:rPr>
        <w:t xml:space="preserve">پسر عمویش جدایی میافتاد و چند روزی یکدیگر را نمی دیدند در نخستین 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خلوت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فلان روز فلان چیز؛ و در آن روز، فلان موضوع بر من نازل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علت طولانی شدن نجوای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تا به این جا در این مورد آوردیم این نتیجه حاصل میشود که دست آورد آن همه دیدارهای مرتب یا نامرتب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عمویش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سپردن همۀ علوم و دانش های اسلامی از عقاید و احکام و غیره به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108" w:name="__RefHeading___Toc2379291_653776707"/>
      <w:bookmarkStart w:id="109" w:name="_Toc38"/>
      <w:bookmarkEnd w:id="108"/>
      <w:r>
        <w:rPr>
          <w:rtl w:val="true"/>
        </w:rPr>
        <w:t xml:space="preserve">دستور پیامبر </w:t>
      </w:r>
      <w:r>
        <w:rPr>
          <w:rtl w:val="true"/>
        </w:rPr>
        <w:t>(</w:t>
      </w:r>
      <w:r>
        <w:rPr>
          <w:rtl w:val="true"/>
        </w:rPr>
        <w:t>صلی الله علیه و آله وسلم</w:t>
      </w:r>
      <w:r>
        <w:rPr>
          <w:rtl w:val="true"/>
        </w:rPr>
        <w:t xml:space="preserve">) </w:t>
      </w:r>
      <w:r>
        <w:rPr>
          <w:rtl w:val="true"/>
        </w:rPr>
        <w:t xml:space="preserve">به وصی خود مبنی بر نگارش علوم الهی برای اوصیای دیگر در امالی شیخ طوسی بصائر الدرجات وينابيع المودة، آمده است </w:t>
      </w:r>
      <w:r>
        <w:rPr>
          <w:rtl w:val="true"/>
        </w:rPr>
        <w:t xml:space="preserve">: </w:t>
      </w:r>
      <w:r>
        <w:rPr>
          <w:rtl w:val="true"/>
        </w:rPr>
        <w:t xml:space="preserve">احمد بن محمد بن علی فرزند امام باقر </w:t>
      </w:r>
      <w:r>
        <w:rPr>
          <w:rtl w:val="true"/>
        </w:rPr>
        <w:t>(</w:t>
      </w:r>
      <w:r>
        <w:rPr>
          <w:rtl w:val="true"/>
        </w:rPr>
        <w:t>علیه السلام</w:t>
      </w:r>
      <w:r>
        <w:rPr>
          <w:rtl w:val="true"/>
        </w:rPr>
        <w:t xml:space="preserve">) </w:t>
      </w:r>
      <w:r>
        <w:rPr>
          <w:rtl w:val="true"/>
        </w:rPr>
        <w:t xml:space="preserve">از پدران بزرگوار خود روایت کرده است </w:t>
      </w:r>
      <w:r>
        <w:rPr>
          <w:rtl w:val="true"/>
        </w:rPr>
        <w:t>:</w:t>
      </w:r>
      <w:bookmarkEnd w:id="10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میگویم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آن میترسی که فراموش کنم؟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نمی کنی و از این جهت برتو بیمی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ندارم من از خدا خواسته ام که این علوم را در حافظه ات حفظ نماید و تو را دچار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نکند بلکه برای شرکایت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شرکای من چه کسانی هستند؟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از نسل تو هستند که به برکت آنها باران رحمت بر امتم میبارد به واسطۀ آنان دعایشان مستجاب میشود به یمن وجود آنهاست که خدا بلاها و آفات را از امتم برطرف میگرداند و به خاطر آنها رحمت الهی از آسمان بر </w:t>
      </w:r>
      <w:bookmarkStart w:id="110" w:name="pg8657_67071"/>
    </w:p>
    <w:p>
      <w:pPr>
        <w:pStyle w:val="BookText"/>
        <w:rPr/>
      </w:pPr>
      <w:bookmarkEnd w:id="110"/>
      <w:r>
        <w:rPr>
          <w:rFonts w:ascii="IRNazanin" w:hAnsi="IRNazanin" w:eastAsia="IRNazanin"/>
          <w:color w:val="111111"/>
          <w:sz w:val="28"/>
          <w:sz w:val="28"/>
          <w:szCs w:val="28"/>
          <w:rtl w:val="true"/>
          <w:lang w:bidi="fa-IR"/>
        </w:rPr>
        <w:t>ایشان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انگشت مبارک به امام حسن اشاره نمود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حسین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نسل او میباشند</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111" w:name="__RefHeading___Toc2379293_653776707"/>
      <w:bookmarkStart w:id="112" w:name="_Toc39"/>
      <w:bookmarkEnd w:id="111"/>
      <w:r>
        <w:rPr>
          <w:rtl w:val="true"/>
        </w:rPr>
        <w:t>دو نوع تبلیغ</w:t>
      </w:r>
      <w:bookmarkEnd w:id="112"/>
    </w:p>
    <w:p>
      <w:pPr>
        <w:pStyle w:val="BookText"/>
        <w:rPr/>
      </w:pPr>
      <w:r>
        <w:rPr>
          <w:rFonts w:ascii="IRNazanin" w:hAnsi="IRNazanin" w:eastAsia="IRNazanin"/>
          <w:color w:val="111111"/>
          <w:sz w:val="28"/>
          <w:sz w:val="28"/>
          <w:szCs w:val="28"/>
          <w:rtl w:val="true"/>
          <w:lang w:bidi="fa-IR"/>
        </w:rPr>
        <w:t xml:space="preserve">آنچه خداوند به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میفرمود از نظر نحوه ابلاغ آن به دو دسته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شامل مواردی بوده که زمان مقتضی برای ابلاغ آنها فرا رسیده و شرایط مناسب برای بیان آنها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توسط خود آن حضرت و بدون واسطه به حاضران محضر شریفش ابلاغ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 دوم، شامل مواردی بوده که زمان عمل کردن به آن پس از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حضرتش فقط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می فرمود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مطالبی را که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بیان میشد در کتابی جداگانه به خط خود می نوشت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همچنان ادامه داشت تا آن که زمان جدایی دو دوست از یکدیگر و هنگام وداع وصی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ساعات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بسیار مهم و اختصاصی، آخرین تعليمات الهی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 </w:t>
      </w:r>
      <w:r>
        <w:rPr>
          <w:rFonts w:eastAsia="IRNazanin" w:cs="IRNazanin"/>
          <w:color w:val="111111"/>
          <w:sz w:val="28"/>
          <w:szCs w:val="28"/>
          <w:rtl w:val="true"/>
          <w:lang w:bidi="fa-IR"/>
        </w:rPr>
        <w:t xml:space="preserve">. </w:t>
      </w:r>
      <w:bookmarkStart w:id="113" w:name="pg8657_67072"/>
    </w:p>
    <w:p>
      <w:pPr>
        <w:pStyle w:val="Heading5"/>
        <w:numPr>
          <w:ilvl w:val="4"/>
          <w:numId w:val="1"/>
        </w:numPr>
        <w:rPr/>
      </w:pPr>
      <w:bookmarkStart w:id="114" w:name="__RefHeading___Toc2379295_653776707"/>
      <w:bookmarkStart w:id="115" w:name="_Toc40"/>
      <w:bookmarkEnd w:id="113"/>
      <w:bookmarkEnd w:id="114"/>
      <w:r>
        <w:rPr>
          <w:rtl w:val="true"/>
        </w:rPr>
        <w:t>آخرین جلسه تعلیم</w:t>
      </w:r>
      <w:bookmarkEnd w:id="115"/>
    </w:p>
    <w:p>
      <w:pPr>
        <w:pStyle w:val="BookText"/>
        <w:rPr/>
      </w:pPr>
      <w:r>
        <w:rPr>
          <w:rFonts w:ascii="IRNazanin" w:hAnsi="IRNazanin" w:eastAsia="IRNazanin"/>
          <w:color w:val="111111"/>
          <w:sz w:val="28"/>
          <w:sz w:val="28"/>
          <w:szCs w:val="28"/>
          <w:rtl w:val="true"/>
          <w:lang w:bidi="fa-IR"/>
        </w:rPr>
        <w:t xml:space="preserve">عبدالله بن عمرو عاص میگوید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آخرین بیماری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نزد آن حضرت حاضر شد پیامبر جامۀ خود را بر وی افکند و او را پوشانید و خود را کاملاً به او نزدیک نمود و به آهستگی با وی سخن گفت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 سلمه نیز همین داستان را به صورت زیر 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آن کس که به او سوگند یاد میکنم همانا علی آخرین کسی بود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از آن حضرت عیادت نمودیم ایشان کراراً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آمد؟ آیا علی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او را در پیکاری فرستاده بودید؟ مدتی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که آن حضرت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دارد لذا به همراه دیگران از حجره بیرون آمده و در درگاه آن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به در اتاق نزدیکتر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کاملاً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فرمود و به نجوا کردن و راز نمودن با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وفات یافت ،بنابراین آخرین کسی که با وی گفتگو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سخن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باره ملاحظه می نماییم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بیماری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بگویید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حضرتش شدم آنگاه خود را به من تکیه داد و در همین حالت قرار داشت و با من سخن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گاهی قدری از آب دهان مبارکش به من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سرانجام زمان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 و در بر من وفات یافت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احادیثی که گذشت دیدیم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علوم و معارف اسلامی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در کتابی مدون نزد ایشان به ودیعت نهاد تا به عنوان سندی مکتوب از مجموعه اسلام به امامان از نسل خویش بسپارد </w:t>
      </w:r>
      <w:r>
        <w:rPr>
          <w:rFonts w:eastAsia="IRNazanin" w:cs="IRNazanin"/>
          <w:color w:val="111111"/>
          <w:sz w:val="28"/>
          <w:szCs w:val="28"/>
          <w:rtl w:val="true"/>
          <w:lang w:bidi="fa-IR"/>
        </w:rPr>
        <w:t xml:space="preserve">. </w:t>
      </w:r>
      <w:bookmarkStart w:id="116" w:name="pg8657_67074"/>
    </w:p>
    <w:p>
      <w:pPr>
        <w:pStyle w:val="Heading3"/>
        <w:numPr>
          <w:ilvl w:val="2"/>
          <w:numId w:val="1"/>
        </w:numPr>
        <w:rPr/>
      </w:pPr>
      <w:bookmarkStart w:id="117" w:name="__RefHeading___Toc2379297_653776707"/>
      <w:bookmarkStart w:id="118" w:name="_Toc41"/>
      <w:bookmarkEnd w:id="116"/>
      <w:bookmarkEnd w:id="117"/>
      <w:r>
        <w:rPr>
          <w:rtl w:val="true"/>
        </w:rPr>
        <w:t>ب</w:t>
      </w:r>
      <w:r>
        <w:rPr>
          <w:rtl w:val="true"/>
        </w:rPr>
        <w:t xml:space="preserve">. </w:t>
      </w:r>
      <w:r>
        <w:rPr>
          <w:rtl w:val="true"/>
        </w:rPr>
        <w:t>نشر شریعت اسلام توسط اوصیای پیامبر در میان مسلمانان</w:t>
      </w:r>
      <w:bookmarkEnd w:id="118"/>
    </w:p>
    <w:p>
      <w:pPr>
        <w:pStyle w:val="Heading4"/>
        <w:numPr>
          <w:ilvl w:val="3"/>
          <w:numId w:val="1"/>
        </w:numPr>
        <w:rPr/>
      </w:pPr>
      <w:bookmarkStart w:id="119" w:name="__RefHeading___Toc2379299_653776707"/>
      <w:bookmarkStart w:id="120" w:name="_Toc42"/>
      <w:bookmarkEnd w:id="119"/>
      <w:r>
        <w:rPr>
          <w:rtl w:val="true"/>
        </w:rPr>
        <w:t>داستان جامعه یا کتاب امام علی</w:t>
      </w:r>
      <w:bookmarkEnd w:id="120"/>
    </w:p>
    <w:p>
      <w:pPr>
        <w:pStyle w:val="BookText"/>
        <w:rPr/>
      </w:pPr>
      <w:r>
        <w:rPr>
          <w:rFonts w:ascii="IRNazanin" w:hAnsi="IRNazanin" w:eastAsia="IRNazanin"/>
          <w:color w:val="111111"/>
          <w:sz w:val="28"/>
          <w:sz w:val="28"/>
          <w:szCs w:val="28"/>
          <w:rtl w:val="true"/>
          <w:lang w:bidi="fa-IR"/>
        </w:rPr>
        <w:t xml:space="preserve">در اصول کافی و بصائر الدرجات از قول ابو بصیر </w:t>
      </w:r>
      <w:r>
        <w:rPr>
          <w:rStyle w:val="FootnoteAnchor"/>
          <w:rtl w:val="true"/>
        </w:rPr>
        <w:footnoteReference w:id="140"/>
      </w:r>
      <w:r>
        <w:rPr>
          <w:rFonts w:ascii="IRNazanin" w:hAnsi="IRNazanin" w:eastAsia="IRNazanin"/>
          <w:color w:val="111111"/>
          <w:sz w:val="28"/>
          <w:sz w:val="28"/>
          <w:szCs w:val="28"/>
          <w:rtl w:val="true"/>
          <w:lang w:bidi="fa-IR"/>
        </w:rPr>
        <w:t xml:space="preserve">روایتی نقل شده است که ما آن را عیناً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بصائر الدرجات،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وافی،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میکنیم</w:t>
      </w:r>
    </w:p>
    <w:p>
      <w:pPr>
        <w:pStyle w:val="BookText"/>
        <w:rPr/>
      </w:pP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سؤالی دارم آیا این جا کسی هست که سخنان مرا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را که بین آن اتاق و اتاق مجاور آویخته شده بود، کنار زد و در آن جا سر کشید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شیعیان تو طی احادیثی مدعی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از علم به 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 که از آن هزار باب دیگر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ما جامعه داریم و آنها چه می دانند که جامعه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جامعه چیست؟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ای است به طول هفتاد ذراع به ذراع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املای آن حضرت که همۀ مطالب آن یک به یک از دو لب مبارک ایشان بیرون آمده و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خط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صحیفه از هر حلال و حرامی و از هر آنچه که مردم به آن نیاز داشته و دارند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دیه یک خراش سطحی بر پوست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خود را به شانه 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 ای ابومحمد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من در اختیار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با دست خود فشاری بر شانه ام وارد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دیه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قدری غضب آلود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خود علم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 که ما در اینجا به ذکر همین یک روایت بسنده می کنیم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این سخن میپردازیم که امامان بعد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امام به ویژه جامعه را چگونه پس از سپری شدن ایام ،خویش به امام پس از خود به ودیعت می سپردند</w:t>
      </w:r>
      <w:r>
        <w:rPr>
          <w:rFonts w:eastAsia="IRNazanin" w:cs="IRNazanin"/>
          <w:color w:val="111111"/>
          <w:sz w:val="28"/>
          <w:szCs w:val="28"/>
          <w:rtl w:val="true"/>
          <w:lang w:bidi="fa-IR"/>
        </w:rPr>
        <w:t xml:space="preserve">. </w:t>
      </w:r>
      <w:bookmarkStart w:id="121" w:name="pg8657_67076"/>
    </w:p>
    <w:p>
      <w:pPr>
        <w:pStyle w:val="Heading4"/>
        <w:numPr>
          <w:ilvl w:val="3"/>
          <w:numId w:val="1"/>
        </w:numPr>
        <w:rPr/>
      </w:pPr>
      <w:bookmarkStart w:id="122" w:name="__RefHeading___Toc2379301_653776707"/>
      <w:bookmarkStart w:id="123" w:name="_Toc43"/>
      <w:bookmarkEnd w:id="121"/>
      <w:bookmarkEnd w:id="122"/>
      <w:r>
        <w:rPr>
          <w:rtl w:val="true"/>
        </w:rPr>
        <w:t xml:space="preserve">کتاب های امام علی </w:t>
      </w:r>
      <w:r>
        <w:rPr>
          <w:rtl w:val="true"/>
        </w:rPr>
        <w:t>(</w:t>
      </w:r>
      <w:r>
        <w:rPr>
          <w:rtl w:val="true"/>
        </w:rPr>
        <w:t>علیه السلام</w:t>
      </w:r>
      <w:r>
        <w:rPr>
          <w:rtl w:val="true"/>
        </w:rPr>
        <w:t xml:space="preserve">) </w:t>
      </w:r>
      <w:r>
        <w:rPr>
          <w:rtl w:val="true"/>
        </w:rPr>
        <w:t>در دست ائمه علیهم السلام</w:t>
      </w:r>
      <w:bookmarkEnd w:id="123"/>
    </w:p>
    <w:p>
      <w:pPr>
        <w:pStyle w:val="Heading4"/>
        <w:numPr>
          <w:ilvl w:val="3"/>
          <w:numId w:val="1"/>
        </w:numPr>
        <w:rPr/>
      </w:pPr>
      <w:bookmarkStart w:id="124" w:name="__RefHeading___Toc2379303_653776707"/>
      <w:bookmarkStart w:id="125" w:name="_Toc44"/>
      <w:bookmarkEnd w:id="124"/>
      <w:r>
        <w:rPr>
          <w:rtl w:val="true"/>
        </w:rPr>
        <w:t>مواریث امام حسن و امام حسین و امام سجاد علیهم السلام</w:t>
      </w:r>
      <w:bookmarkEnd w:id="125"/>
    </w:p>
    <w:p>
      <w:pPr>
        <w:pStyle w:val="BookText"/>
        <w:rPr/>
      </w:pPr>
      <w:r>
        <w:rPr>
          <w:rFonts w:ascii="IRNazanin" w:hAnsi="IRNazanin" w:eastAsia="IRNazanin"/>
          <w:color w:val="111111"/>
          <w:sz w:val="28"/>
          <w:sz w:val="28"/>
          <w:szCs w:val="28"/>
          <w:rtl w:val="true"/>
          <w:lang w:bidi="fa-IR"/>
        </w:rPr>
        <w:t xml:space="preserve">شیخ کلینی در کتاب اصول کافی از قول سلیم بن قیس </w:t>
      </w:r>
      <w:r>
        <w:rPr>
          <w:rStyle w:val="FootnoteAnchor"/>
          <w:rtl w:val="true"/>
        </w:rPr>
        <w:footnoteReference w:id="142"/>
      </w:r>
      <w:r>
        <w:rPr>
          <w:rFonts w:ascii="IRNazanin" w:hAnsi="IRNazanin" w:eastAsia="IRNazanin"/>
          <w:color w:val="111111"/>
          <w:sz w:val="28"/>
          <w:sz w:val="28"/>
          <w:szCs w:val="28"/>
          <w:rtl w:val="true"/>
          <w:lang w:bidi="fa-IR"/>
        </w:rPr>
        <w:t xml:space="preserve">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شاهد وصیت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آن حضرت پس از انجام وصیت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حنفیه و همۀ پسرها و بزرگان شیعیان و خانواده اش را بر آن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کتاب و سلاح خود را 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امر فرموده است که تو را وصی خود گردانم و کتاب ها و سلاحم را به تو تحویل دهم همان 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 خود قرار داد و کتاب ها و سلاحش را به من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فرمان داده است تا به تو دستور دهم که چون زمان مرگت فرا رسید را به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جانب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نیز فرمان داده است که آنها را به پسر خویش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دهی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نیز فرمان داده است تا آنها را به پسرت محمد تحویل دهی و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سلام برسان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باز در کتاب کافی و بصائر الدرجات چنین آمده است که حمران </w:t>
      </w:r>
      <w:r>
        <w:rPr>
          <w:rStyle w:val="FootnoteAnchor"/>
          <w:rtl w:val="true"/>
        </w:rPr>
        <w:footnoteReference w:id="144"/>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صحیفه مهر و موم شده ای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ودیعت نهاده شده بود و مردم درباره آن سخن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اجل رسول خدا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اسلحه آن حضرت را و هر چه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مواریث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علوم و معارف و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چون ما از غلبۀ دشمنان بیم داشتیم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امانت سپرد و بعد از آن،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ام سلمه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بسیار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پدرت رسید و بعد از آن نزد تو بوده و به</w:t>
      </w:r>
    </w:p>
    <w:p>
      <w:pPr>
        <w:pStyle w:val="BookText"/>
        <w:rPr/>
      </w:pPr>
      <w:r>
        <w:rPr>
          <w:rFonts w:ascii="IRNazanin" w:hAnsi="IRNazanin" w:eastAsia="IRNazanin"/>
          <w:color w:val="111111"/>
          <w:sz w:val="28"/>
          <w:sz w:val="28"/>
          <w:szCs w:val="28"/>
          <w:rtl w:val="true"/>
          <w:lang w:bidi="fa-IR"/>
        </w:rPr>
        <w:t>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عمر بن ابان </w:t>
      </w:r>
      <w:r>
        <w:rPr>
          <w:rStyle w:val="FootnoteAnchor"/>
          <w:rtl w:val="true"/>
        </w:rPr>
        <w:footnoteReference w:id="146"/>
      </w:r>
      <w:r>
        <w:rPr>
          <w:rFonts w:ascii="IRNazanin" w:hAnsi="IRNazanin" w:eastAsia="IRNazanin"/>
          <w:color w:val="111111"/>
          <w:sz w:val="28"/>
          <w:sz w:val="28"/>
          <w:szCs w:val="28"/>
          <w:rtl w:val="true"/>
          <w:lang w:bidi="fa-IR"/>
        </w:rPr>
        <w:t xml:space="preserve">روایت شده است </w:t>
      </w:r>
      <w:r>
        <w:rPr>
          <w:rStyle w:val="FootnoteAnchor"/>
          <w:rtl w:val="true"/>
        </w:rPr>
        <w:footnoteReference w:id="147"/>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در مورد صحیفه مهر شده ای که نزد ام المؤمنین ام سلمه به امانت نهاده شده بود، و مردم از آن سخن میگفتند جویا شدم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سلاح و هر آنچه را نزد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مواریث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ارث برد و همچنان نزدش بود تا این که 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من صبر نکردم و به دنبال سخنان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علی بن الحسین و از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او به شما منتقل شده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غیبت شیخ طوسی و مناقب ابن شهر آشوب و بحار الانوار مجلسی از قول فضیل </w:t>
      </w:r>
      <w:r>
        <w:rPr>
          <w:rStyle w:val="FootnoteAnchor"/>
          <w:rtl w:val="true"/>
        </w:rPr>
        <w:footnoteReference w:id="148"/>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حرکت به سوی عراق بود وصیت نامه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 و دیگر اشیای آن حضرت را به امانت نزد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پسر بزرگترم به تو مراجعه کرد، آنچه را که به تو امانت سپرده ام، به</w:t>
      </w:r>
    </w:p>
    <w:p>
      <w:pPr>
        <w:pStyle w:val="BookText"/>
        <w:rPr/>
      </w:pPr>
      <w:r>
        <w:rPr>
          <w:rFonts w:ascii="IRNazanin" w:hAnsi="IRNazanin" w:eastAsia="IRNazanin"/>
          <w:color w:val="111111"/>
          <w:sz w:val="28"/>
          <w:sz w:val="28"/>
          <w:szCs w:val="28"/>
          <w:rtl w:val="true"/>
          <w:lang w:bidi="fa-IR"/>
        </w:rPr>
        <w:t>او 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رسید علی بن الحسین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 بانو هم تمامی اشیایی 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امانت نزدش نهاده بود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کتاب کافی اعلام الوری، مناقب ابن شهر آشوب و بحار الانوار مجلسی از ابوبکر حضرمی </w:t>
      </w:r>
      <w:r>
        <w:rPr>
          <w:rStyle w:val="FootnoteAnchor"/>
          <w:rtl w:val="true"/>
        </w:rPr>
        <w:footnoteReference w:id="150"/>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حدیث از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به سوی عراق عزیمت میفرمود کتابها و وصیت نامه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نهاد</w:t>
      </w:r>
      <w:r>
        <w:rPr>
          <w:rFonts w:eastAsia="IRNazanin" w:cs="IRNazanin"/>
          <w:color w:val="111111"/>
          <w:sz w:val="28"/>
          <w:szCs w:val="28"/>
          <w:rtl w:val="true"/>
          <w:lang w:bidi="fa-IR"/>
        </w:rPr>
        <w:t xml:space="preserve">. </w:t>
      </w:r>
      <w:bookmarkStart w:id="126" w:name="pg8657_67079"/>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همچنان نزد آن 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همۀ آنها را به وی تحویل داد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البته این ها به غیر از آن وصیتی است که امام در کربلا به همراه آنچه که امامی از امام دیگر به میراث میبرد به امانت به دخترش فاطمه سپرد و او بعدها 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داد؛ زیرا در آن ایام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بیمار بود</w:t>
      </w:r>
      <w:r>
        <w:rPr>
          <w:rFonts w:eastAsia="IRNazanin" w:cs="IRNazanin"/>
          <w:color w:val="111111"/>
          <w:sz w:val="28"/>
          <w:szCs w:val="28"/>
          <w:rtl w:val="true"/>
          <w:lang w:bidi="fa-IR"/>
        </w:rPr>
        <w:t>.</w:t>
      </w:r>
    </w:p>
    <w:p>
      <w:pPr>
        <w:pStyle w:val="Heading4"/>
        <w:numPr>
          <w:ilvl w:val="3"/>
          <w:numId w:val="1"/>
        </w:numPr>
        <w:rPr/>
      </w:pPr>
      <w:bookmarkStart w:id="127" w:name="__RefHeading___Toc2379305_653776707"/>
      <w:bookmarkStart w:id="128" w:name="_Toc45"/>
      <w:bookmarkEnd w:id="127"/>
      <w:r>
        <w:rPr>
          <w:rtl w:val="true"/>
        </w:rPr>
        <w:t xml:space="preserve">مواریث امام محمد باقر </w:t>
      </w:r>
      <w:r>
        <w:rPr>
          <w:rtl w:val="true"/>
        </w:rPr>
        <w:t>(</w:t>
      </w:r>
      <w:r>
        <w:rPr>
          <w:rtl w:val="true"/>
        </w:rPr>
        <w:t>علیه السلام</w:t>
      </w:r>
      <w:r>
        <w:rPr>
          <w:rtl w:val="true"/>
        </w:rPr>
        <w:t>)</w:t>
      </w:r>
      <w:bookmarkEnd w:id="128"/>
    </w:p>
    <w:p>
      <w:pPr>
        <w:pStyle w:val="BookText"/>
        <w:rPr/>
      </w:pPr>
      <w:r>
        <w:rPr>
          <w:rFonts w:ascii="IRNazanin" w:hAnsi="IRNazanin" w:eastAsia="IRNazanin"/>
          <w:color w:val="111111"/>
          <w:sz w:val="28"/>
          <w:sz w:val="28"/>
          <w:szCs w:val="28"/>
          <w:rtl w:val="true"/>
          <w:lang w:bidi="fa-IR"/>
        </w:rPr>
        <w:t xml:space="preserve">در کافی اعلام الورى بصائر الدرجات و بحارالانوار از قول عیسی بن عبدالله </w:t>
      </w:r>
      <w:r>
        <w:rPr>
          <w:rStyle w:val="FootnoteAnchor"/>
          <w:rtl w:val="true"/>
        </w:rPr>
        <w:footnoteReference w:id="152"/>
      </w:r>
      <w:r>
        <w:rPr>
          <w:rFonts w:ascii="IRNazanin" w:hAnsi="IRNazanin" w:eastAsia="IRNazanin"/>
          <w:color w:val="111111"/>
          <w:sz w:val="28"/>
          <w:sz w:val="28"/>
          <w:szCs w:val="28"/>
          <w:rtl w:val="true"/>
          <w:lang w:bidi="fa-IR"/>
        </w:rPr>
        <w:t>از پدرش از جدش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بستر مرگ امام سجاد،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که پیرامونش گرد آمده بودند، نظری افکند و سپس چشم به فرزندش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بگیر و به خانه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سخن خود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صندوق، به هیچ عنوان دینار و در همی وجود ندارد بلکه آکنده از علوم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بصائر الدرجات و بحارالانوار از عیسی بن عبدالله بن عمر روایت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 که علی بن </w:t>
      </w:r>
      <w:bookmarkStart w:id="129" w:name="pg8657_67080"/>
    </w:p>
    <w:p>
      <w:pPr>
        <w:pStyle w:val="BookText"/>
        <w:rPr/>
      </w:pPr>
      <w:bookmarkEnd w:id="129"/>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گوید سبد یا صندوق را حاضر کرده و به فرزندش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ببر او نیز صندوق را توسط چهار نفر حمل نمود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سجاددرگذشت عموهایم برای گرفتن سهم خود از محتویات آن صندوق</w:t>
      </w:r>
    </w:p>
    <w:p>
      <w:pPr>
        <w:pStyle w:val="BookText"/>
        <w:rPr/>
      </w:pPr>
      <w:r>
        <w:rPr>
          <w:rFonts w:ascii="IRNazanin" w:hAnsi="IRNazanin" w:eastAsia="IRNazanin"/>
          <w:color w:val="111111"/>
          <w:sz w:val="28"/>
          <w:sz w:val="28"/>
          <w:szCs w:val="28"/>
          <w:rtl w:val="true"/>
          <w:lang w:bidi="fa-IR"/>
        </w:rPr>
        <w:t>به پدرم مراجعه کردند و گفتند بهرۀ ما را از آن صندوق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شما را نصیبی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بهره ای در آن میبود پدرم آن را به من تحویل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صندوق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او قرار داشت</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130" w:name="__RefHeading___Toc2379307_653776707"/>
      <w:bookmarkStart w:id="131" w:name="_Toc46"/>
      <w:bookmarkEnd w:id="130"/>
      <w:r>
        <w:rPr>
          <w:rtl w:val="true"/>
        </w:rPr>
        <w:t xml:space="preserve">مواریث امام صادق </w:t>
      </w:r>
      <w:r>
        <w:rPr>
          <w:rtl w:val="true"/>
        </w:rPr>
        <w:t>(</w:t>
      </w:r>
      <w:r>
        <w:rPr>
          <w:rtl w:val="true"/>
        </w:rPr>
        <w:t>علیه السلام</w:t>
      </w:r>
      <w:r>
        <w:rPr>
          <w:rtl w:val="true"/>
        </w:rPr>
        <w:t>)</w:t>
      </w:r>
      <w:bookmarkEnd w:id="131"/>
    </w:p>
    <w:p>
      <w:pPr>
        <w:pStyle w:val="BookText"/>
        <w:rPr/>
      </w:pPr>
      <w:r>
        <w:rPr>
          <w:rFonts w:ascii="IRNazanin" w:hAnsi="IRNazanin" w:eastAsia="IRNazanin"/>
          <w:color w:val="111111"/>
          <w:sz w:val="28"/>
          <w:sz w:val="28"/>
          <w:szCs w:val="28"/>
          <w:rtl w:val="true"/>
          <w:lang w:bidi="fa-IR"/>
        </w:rPr>
        <w:t xml:space="preserve">در بصائر الدرجات از قول زراره </w:t>
      </w:r>
      <w:r>
        <w:rPr>
          <w:rStyle w:val="FootnoteAnchor"/>
          <w:rtl w:val="true"/>
        </w:rPr>
        <w:footnoteReference w:id="155"/>
      </w:r>
      <w:r>
        <w:rPr>
          <w:rFonts w:ascii="IRNazanin" w:hAnsi="IRNazanin" w:eastAsia="IRNazanin"/>
          <w:color w:val="111111"/>
          <w:sz w:val="28"/>
          <w:sz w:val="28"/>
          <w:szCs w:val="28"/>
          <w:rtl w:val="true"/>
          <w:lang w:bidi="fa-IR"/>
        </w:rPr>
        <w:t xml:space="preserve">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 که آن مواریث و کتابها به من منتقل شد</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132" w:name="__RefHeading___Toc2379309_653776707"/>
      <w:bookmarkStart w:id="133" w:name="_Toc47"/>
      <w:bookmarkEnd w:id="132"/>
      <w:r>
        <w:rPr>
          <w:rtl w:val="true"/>
        </w:rPr>
        <w:t xml:space="preserve">مواریث امام موسی بن جعفر </w:t>
      </w:r>
      <w:r>
        <w:rPr>
          <w:rtl w:val="true"/>
        </w:rPr>
        <w:t>(</w:t>
      </w:r>
      <w:r>
        <w:rPr>
          <w:rtl w:val="true"/>
        </w:rPr>
        <w:t>علیه السلام</w:t>
      </w:r>
      <w:r>
        <w:rPr>
          <w:rtl w:val="true"/>
        </w:rPr>
        <w:t>)</w:t>
      </w:r>
      <w:bookmarkEnd w:id="133"/>
    </w:p>
    <w:p>
      <w:pPr>
        <w:pStyle w:val="BookText"/>
        <w:rPr/>
      </w:pPr>
      <w:r>
        <w:rPr>
          <w:rFonts w:ascii="IRNazanin" w:hAnsi="IRNazanin" w:eastAsia="IRNazanin"/>
          <w:color w:val="111111"/>
          <w:sz w:val="28"/>
          <w:sz w:val="28"/>
          <w:szCs w:val="28"/>
          <w:rtl w:val="true"/>
          <w:lang w:bidi="fa-IR"/>
        </w:rPr>
        <w:t xml:space="preserve">در کتاب غیبت نعمانی و بحارالانوار مجلسی از قول حَمّاد صائغ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مجلسی که مفضل بن عمر مسایلی را از ابوعبدالله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پرسید حاضر بودم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ابوالحسن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bookmarkStart w:id="134" w:name="pg8657_67081"/>
    </w:p>
    <w:p>
      <w:pPr>
        <w:pStyle w:val="BookText"/>
        <w:rPr/>
      </w:pPr>
      <w:bookmarkEnd w:id="134"/>
      <w:r>
        <w:rPr>
          <w:rFonts w:ascii="IRNazanin" w:hAnsi="IRNazanin" w:eastAsia="IRNazanin"/>
          <w:color w:val="111111"/>
          <w:sz w:val="28"/>
          <w:sz w:val="28"/>
          <w:szCs w:val="28"/>
          <w:rtl w:val="true"/>
          <w:lang w:bidi="fa-IR"/>
        </w:rPr>
        <w:t>مفضل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داری که مالک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این بالاتر و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اشاره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وارث و مالک کتاب علی است</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135" w:name="__RefHeading___Toc2379311_653776707"/>
      <w:bookmarkStart w:id="136" w:name="_Toc48"/>
      <w:bookmarkEnd w:id="135"/>
      <w:r>
        <w:rPr>
          <w:rtl w:val="true"/>
        </w:rPr>
        <w:t xml:space="preserve">مواریث امام رضا </w:t>
      </w:r>
      <w:r>
        <w:rPr>
          <w:rtl w:val="true"/>
        </w:rPr>
        <w:t>(</w:t>
      </w:r>
      <w:r>
        <w:rPr>
          <w:rtl w:val="true"/>
        </w:rPr>
        <w:t>علیه السلام</w:t>
      </w:r>
      <w:r>
        <w:rPr>
          <w:rtl w:val="true"/>
        </w:rPr>
        <w:t>)</w:t>
      </w:r>
      <w:bookmarkEnd w:id="136"/>
    </w:p>
    <w:p>
      <w:pPr>
        <w:pStyle w:val="BookText"/>
        <w:rPr/>
      </w:pPr>
      <w:r>
        <w:rPr>
          <w:rFonts w:ascii="IRNazanin" w:hAnsi="IRNazanin" w:eastAsia="IRNazanin"/>
          <w:color w:val="111111"/>
          <w:sz w:val="28"/>
          <w:sz w:val="28"/>
          <w:szCs w:val="28"/>
          <w:rtl w:val="true"/>
          <w:lang w:bidi="fa-IR"/>
        </w:rPr>
        <w:t xml:space="preserve">در کافی ارشاد مفید غیبت شیخ طوسی و بحار الانوار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علی بزرگترین فرزند من، نیکترین آنان در نظر من و محبوب ترینشان برای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من به جفر نگاه میکند و هیچ کس جز پیغمبر یا وصی پیغمبر بدان نظر نکرده است</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137" w:name="__RefHeading___Toc2379313_653776707"/>
      <w:bookmarkStart w:id="138" w:name="_Toc49"/>
      <w:bookmarkEnd w:id="137"/>
      <w:r>
        <w:rPr>
          <w:rtl w:val="true"/>
        </w:rPr>
        <w:t xml:space="preserve">امامان به </w:t>
      </w:r>
      <w:r>
        <w:rPr>
          <w:rtl w:val="true"/>
        </w:rPr>
        <w:t>«</w:t>
      </w:r>
      <w:r>
        <w:rPr>
          <w:rtl w:val="true"/>
        </w:rPr>
        <w:t>جامعه</w:t>
      </w:r>
      <w:r>
        <w:rPr>
          <w:rtl w:val="true"/>
        </w:rPr>
        <w:t xml:space="preserve">» </w:t>
      </w:r>
      <w:r>
        <w:rPr>
          <w:rtl w:val="true"/>
        </w:rPr>
        <w:t>مراجعه می کنند</w:t>
      </w:r>
      <w:bookmarkEnd w:id="138"/>
    </w:p>
    <w:p>
      <w:pPr>
        <w:pStyle w:val="BookText"/>
        <w:rPr/>
      </w:pPr>
      <w:r>
        <w:rPr>
          <w:rFonts w:ascii="IRNazanin" w:hAnsi="IRNazanin" w:eastAsia="IRNazanin"/>
          <w:color w:val="111111"/>
          <w:sz w:val="28"/>
          <w:sz w:val="28"/>
          <w:szCs w:val="28"/>
          <w:rtl w:val="true"/>
          <w:lang w:bidi="fa-IR"/>
        </w:rPr>
        <w:t xml:space="preserve">نخستین امامی که به کتاب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از آن سخن گفته است امام علی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های کافی من لایحضره الفقیه، تهذیب، معانی الاخبار و وسائل الشیعه آمده است که ما آن را از کتاب کافی نقل می کنیم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ابان بن تغلب </w:t>
      </w:r>
      <w:r>
        <w:rPr>
          <w:rStyle w:val="FootnoteAnchor"/>
          <w:rtl w:val="true"/>
        </w:rPr>
        <w:footnoteReference w:id="159"/>
      </w:r>
      <w:r>
        <w:rPr>
          <w:rFonts w:ascii="IRNazanin" w:hAnsi="IRNazanin" w:eastAsia="IRNazanin"/>
          <w:color w:val="111111"/>
          <w:sz w:val="28"/>
          <w:sz w:val="28"/>
          <w:szCs w:val="28"/>
          <w:rtl w:val="true"/>
          <w:lang w:bidi="fa-IR"/>
        </w:rPr>
        <w:t xml:space="preserve">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p>
    <w:p>
      <w:pPr>
        <w:pStyle w:val="BookText"/>
        <w:rPr/>
      </w:pPr>
      <w:r>
        <w:rPr>
          <w:rFonts w:ascii="IRNazanin" w:hAnsi="IRNazanin" w:eastAsia="IRNazanin"/>
          <w:color w:val="111111"/>
          <w:sz w:val="28"/>
          <w:sz w:val="28"/>
          <w:szCs w:val="28"/>
          <w:rtl w:val="true"/>
          <w:lang w:bidi="fa-IR"/>
        </w:rPr>
        <w:t>کسی سؤال شد که درباره مقداری از مال خود وصیت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 طور مبهم وصیت کرده است که قدری از مال مرا به فلان مصرف برسانید ولی مقدار آن را مشخص نکرده و عبارتی مانند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شیء، 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محسوب می شود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نیز در کتابهای خصال عقاب الاعمال و وسائل الشیعه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دارنده آن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وبال و زیان آنها را در ایام حیات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عبارتند از سرکشی بریدن از بستگان و خویشاوندان و سوگند دروغ</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اثبات اول ماه با رؤیت هلال به کتاب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به جز مواردی که ذکر شد ما خود سی و نه مورد دیگر از روایت هایی را که در آنها دو امام بزرگوار امام باقر و امام صادق علیهما السلام از کتاب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 به دست آورده ایم</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اینها مواردی نیز بوده است که همین دو امام بزرگوار کتاب امیرالمؤمنین را بیرون آورده متن آن را برای برخی از اصحاب خود چون زراره، محمد بن مسلم </w:t>
      </w:r>
      <w:r>
        <w:rPr>
          <w:rStyle w:val="FootnoteAnchor"/>
          <w:rtl w:val="true"/>
        </w:rPr>
        <w:footnoteReference w:id="164"/>
      </w:r>
      <w:r>
        <w:rPr>
          <w:rFonts w:ascii="IRNazanin" w:hAnsi="IRNazanin" w:eastAsia="IRNazanin"/>
          <w:color w:val="111111"/>
          <w:sz w:val="28"/>
          <w:sz w:val="28"/>
          <w:szCs w:val="28"/>
          <w:rtl w:val="true"/>
          <w:lang w:bidi="fa-IR"/>
        </w:rPr>
        <w:t xml:space="preserve">، عمرو بن </w:t>
      </w:r>
    </w:p>
    <w:p>
      <w:pPr>
        <w:pStyle w:val="BookText"/>
        <w:rPr/>
      </w:pPr>
      <w:r>
        <w:rPr>
          <w:rFonts w:ascii="Amiri" w:hAnsi="Amiri" w:eastAsia="Amiri" w:cs="Amiri"/>
          <w:color w:val="111111"/>
          <w:sz w:val="28"/>
          <w:sz w:val="28"/>
          <w:szCs w:val="28"/>
          <w:rtl w:val="true"/>
          <w:lang w:bidi="ar-SA"/>
        </w:rPr>
        <w:t xml:space="preserve">اذينه </w:t>
      </w:r>
      <w:r>
        <w:rPr>
          <w:rStyle w:val="FootnoteAnchor"/>
          <w:rtl w:val="true"/>
        </w:rPr>
        <w:footnoteReference w:id="165"/>
      </w:r>
      <w:r>
        <w:rPr>
          <w:rFonts w:ascii="Amiri" w:hAnsi="Amiri" w:eastAsia="Amiri" w:cs="Amiri"/>
          <w:color w:val="111111"/>
          <w:sz w:val="28"/>
          <w:sz w:val="28"/>
          <w:szCs w:val="28"/>
          <w:rtl w:val="true"/>
          <w:lang w:bidi="ar-SA"/>
        </w:rPr>
        <w:t xml:space="preserve">، ابوبصير ، ابن بكير </w:t>
      </w:r>
      <w:r>
        <w:rPr>
          <w:rStyle w:val="FootnoteAnchor"/>
          <w:rtl w:val="true"/>
        </w:rPr>
        <w:footnoteReference w:id="166"/>
      </w:r>
      <w:r>
        <w:rPr>
          <w:rFonts w:ascii="IRNazanin" w:hAnsi="IRNazanin" w:eastAsia="IRNazanin"/>
          <w:color w:val="111111"/>
          <w:sz w:val="28"/>
          <w:sz w:val="28"/>
          <w:szCs w:val="28"/>
          <w:rtl w:val="true"/>
          <w:lang w:bidi="fa-IR"/>
        </w:rPr>
        <w:t xml:space="preserve">، عبدالملک بن آغيَن </w:t>
      </w:r>
      <w:r>
        <w:rPr>
          <w:rStyle w:val="FootnoteAnchor"/>
          <w:rtl w:val="true"/>
        </w:rPr>
        <w:footnoteReference w:id="167"/>
      </w:r>
      <w:r>
        <w:rPr>
          <w:rFonts w:ascii="Amiri" w:hAnsi="Amiri" w:eastAsia="Amiri" w:cs="Amiri"/>
          <w:color w:val="111111"/>
          <w:sz w:val="28"/>
          <w:sz w:val="28"/>
          <w:szCs w:val="28"/>
          <w:rtl w:val="true"/>
          <w:lang w:bidi="ar-SA"/>
        </w:rPr>
        <w:t xml:space="preserve">و مُتعب </w:t>
      </w:r>
      <w:r>
        <w:rPr>
          <w:rStyle w:val="FootnoteAnchor"/>
          <w:rtl w:val="true"/>
        </w:rPr>
        <w:footnoteReference w:id="168"/>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همچنین گاهی دیده شده است که امام باقر و امام صادق علیهما السلام کتاب امیرالمؤمنین را در برابر پیروان مکتب خلفا گشوده و مطالبی از آن را به ایشان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مبین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روایت کرده است که عذافر صیرفی </w:t>
      </w:r>
      <w:r>
        <w:rPr>
          <w:rStyle w:val="FootnoteAnchor"/>
          <w:rtl w:val="true"/>
        </w:rPr>
        <w:footnoteReference w:id="170"/>
      </w:r>
      <w:r>
        <w:rPr>
          <w:rFonts w:ascii="Amiri" w:hAnsi="Amiri" w:eastAsia="Amiri" w:cs="Amiri"/>
          <w:color w:val="111111"/>
          <w:sz w:val="28"/>
          <w:sz w:val="28"/>
          <w:szCs w:val="28"/>
          <w:rtl w:val="true"/>
          <w:lang w:bidi="ar-SA"/>
        </w:rPr>
        <w:t xml:space="preserve">به همراه حَكَم بن عتيبه </w:t>
      </w:r>
      <w:r>
        <w:rPr>
          <w:rStyle w:val="FootnoteAnchor"/>
          <w:rtl w:val="true"/>
        </w:rPr>
        <w:footnoteReference w:id="171"/>
      </w:r>
      <w:r>
        <w:rPr>
          <w:rFonts w:ascii="IRNazanin" w:hAnsi="IRNazanin" w:eastAsia="IRNazanin"/>
          <w:color w:val="111111"/>
          <w:sz w:val="28"/>
          <w:sz w:val="28"/>
          <w:szCs w:val="28"/>
          <w:rtl w:val="true"/>
          <w:lang w:bidi="fa-IR"/>
        </w:rPr>
        <w:t xml:space="preserve">به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حکم آغاز سخن کرد و مسایلی را مطرح ساخت و امام با این که دیدار حکم را خوش نداشت او را پاسخ میداد تا اینکه در مسأله ای اختلاف نظر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پاسخ امام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فرزند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آن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امام فرمان برد و کتابی بزرگ که طوماروار به هم پیچیده شده بود، پیش روی </w:t>
      </w:r>
    </w:p>
    <w:p>
      <w:pPr>
        <w:pStyle w:val="BookText"/>
        <w:rPr/>
      </w:pPr>
      <w:r>
        <w:rPr>
          <w:rFonts w:ascii="IRNazanin" w:hAnsi="IRNazanin" w:eastAsia="IRNazanin"/>
          <w:color w:val="111111"/>
          <w:sz w:val="28"/>
          <w:sz w:val="28"/>
          <w:szCs w:val="28"/>
          <w:rtl w:val="true"/>
          <w:lang w:bidi="fa-IR"/>
        </w:rPr>
        <w:t>آن حضرت نهاد امام آن را گشود و به جستجوی مسأله مورد بحث پرداخت تا آن را یافت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حکم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ابواحمد تو و سلمه </w:t>
      </w:r>
      <w:r>
        <w:rPr>
          <w:rStyle w:val="FootnoteAnchor"/>
          <w:rtl w:val="true"/>
        </w:rPr>
        <w:footnoteReference w:id="172"/>
      </w:r>
      <w:r>
        <w:rPr>
          <w:rFonts w:ascii="IRNazanin" w:hAnsi="IRNazanin" w:eastAsia="IRNazanin"/>
          <w:color w:val="111111"/>
          <w:sz w:val="28"/>
          <w:sz w:val="28"/>
          <w:szCs w:val="28"/>
          <w:rtl w:val="true"/>
          <w:lang w:bidi="fa-IR"/>
        </w:rPr>
        <w:t xml:space="preserve">و ابوالمقدام </w:t>
      </w:r>
      <w:r>
        <w:rPr>
          <w:rStyle w:val="FootnoteAnchor"/>
          <w:rtl w:val="true"/>
        </w:rPr>
        <w:footnoteReference w:id="173"/>
      </w:r>
      <w:r>
        <w:rPr>
          <w:rFonts w:ascii="IRNazanin" w:hAnsi="IRNazanin" w:eastAsia="IRNazanin"/>
          <w:color w:val="111111"/>
          <w:sz w:val="28"/>
          <w:sz w:val="28"/>
          <w:szCs w:val="28"/>
          <w:rtl w:val="true"/>
          <w:lang w:bidi="fa-IR"/>
        </w:rPr>
        <w:t>به هر طرف که میخواهید به شرق و به غرب بروید به خدا سوگند علمی از این مطمئن تر که نزد خانواده ما است و جبرئیل بر ما فرود آورده نزد هیچ کس دیگر نخواهید یافت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حکم مسأله ای را از کتاب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به کتاب امام تصریح میکردند و گاهی نیز همان حکم را بدون این که نامی از کتاب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بیان میداشتند که ما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شرح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تمامی احادیث ائمه اهل بیت علیهم السلام سند واحدی دارد و احادیث آنها با هم از یک ریشه برخاسته و از یگانگی کامل برخوردارند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176"/>
      </w:r>
      <w:r>
        <w:rPr>
          <w:rFonts w:ascii="IRNazanin" w:hAnsi="IRNazanin" w:eastAsia="IRNazanin"/>
          <w:color w:val="111111"/>
          <w:sz w:val="28"/>
          <w:sz w:val="28"/>
          <w:szCs w:val="28"/>
          <w:rtl w:val="true"/>
          <w:lang w:bidi="fa-IR"/>
        </w:rPr>
        <w:t xml:space="preserve">، حماد بن عثمان </w:t>
      </w:r>
      <w:r>
        <w:rPr>
          <w:rStyle w:val="FootnoteAnchor"/>
          <w:rtl w:val="true"/>
        </w:rPr>
        <w:footnoteReference w:id="177"/>
      </w:r>
      <w:r>
        <w:rPr>
          <w:rFonts w:ascii="IRNazanin" w:hAnsi="IRNazanin" w:eastAsia="IRNazanin"/>
          <w:color w:val="111111"/>
          <w:sz w:val="28"/>
          <w:sz w:val="28"/>
          <w:szCs w:val="28"/>
          <w:rtl w:val="true"/>
          <w:lang w:bidi="fa-IR"/>
        </w:rPr>
        <w:t xml:space="preserve">و دیگران روایت کرده اند که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من حدیث پدرم میباشد و حدیث پدرم، حدیث جدم و حدیث جدم همان حدیث حسین است و حدیث حسین حدیث حسن است و حدیث حسن حدیث امیرالمؤمنین و حدیث امیرالمؤمنین حدیث رسول خدا و حدیث رسول خدا، سخن خداوند عزوجل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به همین دلیل بود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جابر بن عبدالله که از حضرتش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برایم حدیثی بیان میفرمایید اسناد آن را هم برایم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رسول خدا از جبرئیل از جانب خدای عز و جل برایم چنین حدیث کرد و هر حدیثی را که من برای تو میگویم همین گونه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از همین رو بود که ابو عبد 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بختری</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من شنیده ای میتوانی آن را از جانب پدرم روایت کنی؛ و آنچه را که از من شنیده ای اجازه داری تا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شاعر در همین زمینه چه نیکو سروده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والِ أُناساً قولهم و حَديتُهُم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جَدُّنَا عَن جِبرئيل عَنِ البَارَى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پیروی کسانی را پیشه کن که گفتار و حدیث آنان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از جبرئیل از خداوند متعال روایت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میگیریم که ائمه اهل بیت که ائمه اهل بیت علیهم السلام عملاً امت اسلامی را اینگونه آگاه میساختند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پیامبر در علوم و معارف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هستند و این علوم را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و املاء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ویژه مدوّن ساخته است</w:t>
      </w:r>
      <w:r>
        <w:rPr>
          <w:rFonts w:eastAsia="IRNazanin" w:cs="IRNazanin"/>
          <w:color w:val="111111"/>
          <w:sz w:val="28"/>
          <w:szCs w:val="28"/>
          <w:rtl w:val="true"/>
          <w:lang w:bidi="fa-IR"/>
        </w:rPr>
        <w:t xml:space="preserve">. </w:t>
      </w:r>
      <w:bookmarkStart w:id="139" w:name="pg8657_67087"/>
    </w:p>
    <w:p>
      <w:pPr>
        <w:pStyle w:val="Heading2"/>
        <w:numPr>
          <w:ilvl w:val="1"/>
          <w:numId w:val="1"/>
        </w:numPr>
        <w:rPr/>
      </w:pPr>
      <w:bookmarkStart w:id="140" w:name="__RefHeading___Toc2379315_653776707"/>
      <w:bookmarkStart w:id="141" w:name="_Toc50"/>
      <w:bookmarkEnd w:id="139"/>
      <w:bookmarkEnd w:id="140"/>
      <w:r>
        <w:rPr>
          <w:rtl w:val="true"/>
        </w:rPr>
        <w:t xml:space="preserve">فصل پنجم </w:t>
      </w:r>
      <w:r>
        <w:rPr>
          <w:rtl w:val="true"/>
        </w:rPr>
        <w:t xml:space="preserve">: </w:t>
      </w:r>
      <w:r>
        <w:rPr>
          <w:rtl w:val="true"/>
        </w:rPr>
        <w:t>اعتقاد به مهدویت در مکتب خلفا</w:t>
      </w:r>
      <w:bookmarkEnd w:id="1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379317_653776707"/>
      <w:bookmarkStart w:id="143" w:name="_Toc51"/>
      <w:bookmarkEnd w:id="142"/>
      <w:r>
        <w:rPr>
          <w:rtl w:val="true"/>
        </w:rPr>
        <w:t>اشاره</w:t>
      </w:r>
      <w:bookmarkEnd w:id="1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8657_67089"/>
      <w:bookmarkStart w:id="145" w:name="pg8657_67089"/>
      <w:bookmarkEnd w:id="145"/>
    </w:p>
    <w:p>
      <w:pPr>
        <w:pStyle w:val="BookText"/>
        <w:rPr/>
      </w:pPr>
      <w:bookmarkStart w:id="146" w:name="pg8657_67089"/>
      <w:bookmarkEnd w:id="146"/>
      <w:r>
        <w:rPr>
          <w:rFonts w:ascii="IRNazanin" w:hAnsi="IRNazanin" w:eastAsia="IRNazanin"/>
          <w:color w:val="111111"/>
          <w:sz w:val="28"/>
          <w:sz w:val="28"/>
          <w:szCs w:val="28"/>
          <w:rtl w:val="true"/>
          <w:lang w:bidi="fa-IR"/>
        </w:rPr>
        <w:t xml:space="preserve">یکی دیگر از شبهاتی که از سوی پیروان مکتب خلفا در مورد عقاید شیعیان مطرح میشود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معتقدند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را به عنوان جانشینان خود معرفی کرد که اولین آنها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مهدی مورد اعتقاد شیعیان از حدود یک هزار و دویست سال پیش تاکنون در پس پردۀ غیبت به سر میبرد در حقیقت در این مدت ،اسلام بدون ،امام و مسلمین بدون رهبر یا جانشین پیامبر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گفتار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وجود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شیعیان اهل بیت پیامبر نیست بلکه علما و دانشمندان پیروان مکتب خلفا نیز بر این عقیده می باشند در اینجا دلایل و روایات صحیحی را که در کتاب های مکتب خلفا ذکر شده است می آوریم </w:t>
      </w:r>
      <w:r>
        <w:rPr>
          <w:rFonts w:eastAsia="IRNazanin" w:cs="IRNazanin"/>
          <w:color w:val="111111"/>
          <w:sz w:val="28"/>
          <w:szCs w:val="28"/>
          <w:rtl w:val="true"/>
          <w:lang w:bidi="fa-IR"/>
        </w:rPr>
        <w:t>:</w:t>
      </w:r>
    </w:p>
    <w:p>
      <w:pPr>
        <w:pStyle w:val="Heading3"/>
        <w:numPr>
          <w:ilvl w:val="2"/>
          <w:numId w:val="1"/>
        </w:numPr>
        <w:rPr/>
      </w:pPr>
      <w:bookmarkStart w:id="147" w:name="__RefHeading___Toc2379319_653776707"/>
      <w:bookmarkStart w:id="148" w:name="_Toc52"/>
      <w:bookmarkEnd w:id="147"/>
      <w:r>
        <w:rPr>
          <w:rtl w:val="true"/>
        </w:rPr>
        <w:t xml:space="preserve">مهدی </w:t>
      </w:r>
      <w:r>
        <w:rPr>
          <w:rtl w:val="true"/>
        </w:rPr>
        <w:t>(</w:t>
      </w:r>
      <w:r>
        <w:rPr>
          <w:rtl w:val="true"/>
        </w:rPr>
        <w:t>عج</w:t>
      </w:r>
      <w:r>
        <w:rPr>
          <w:rtl w:val="true"/>
        </w:rPr>
        <w:t xml:space="preserve">) </w:t>
      </w:r>
      <w:r>
        <w:rPr>
          <w:rtl w:val="true"/>
        </w:rPr>
        <w:t xml:space="preserve">هم نام رسول خدا </w:t>
      </w:r>
      <w:r>
        <w:rPr>
          <w:rtl w:val="true"/>
        </w:rPr>
        <w:t>(</w:t>
      </w:r>
      <w:r>
        <w:rPr>
          <w:rtl w:val="true"/>
        </w:rPr>
        <w:t>صلی الله علیه و آله وسلم</w:t>
      </w:r>
      <w:r>
        <w:rPr>
          <w:rtl w:val="true"/>
        </w:rPr>
        <w:t xml:space="preserve">) </w:t>
      </w:r>
      <w:r>
        <w:rPr>
          <w:rtl w:val="true"/>
        </w:rPr>
        <w:t>است</w:t>
      </w:r>
      <w:bookmarkEnd w:id="14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سنن ترمذی، سنن ابوداود و دیگر منابع کتب خلفا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پایان نگیرد تا مردی از اهل بیتم که هم نام من است حاکم عرب گردد</w:t>
      </w:r>
      <w:r>
        <w:rPr>
          <w:rFonts w:eastAsia="IRNazanin" w:cs="IRNazanin"/>
          <w:color w:val="111111"/>
          <w:sz w:val="28"/>
          <w:szCs w:val="28"/>
          <w:rtl w:val="true"/>
          <w:lang w:bidi="fa-IR"/>
        </w:rPr>
        <w:t xml:space="preserve">». </w:t>
      </w:r>
      <w:r>
        <w:rPr>
          <w:rStyle w:val="FootnoteAnchor"/>
          <w:rtl w:val="true"/>
        </w:rPr>
        <w:footnoteReference w:id="182"/>
      </w:r>
      <w:bookmarkStart w:id="149" w:name="pg8657_67090"/>
    </w:p>
    <w:p>
      <w:pPr>
        <w:pStyle w:val="Heading3"/>
        <w:numPr>
          <w:ilvl w:val="2"/>
          <w:numId w:val="1"/>
        </w:numPr>
        <w:rPr/>
      </w:pPr>
      <w:bookmarkStart w:id="150" w:name="__RefHeading___Toc2379321_653776707"/>
      <w:bookmarkStart w:id="151" w:name="_Toc53"/>
      <w:bookmarkEnd w:id="149"/>
      <w:bookmarkEnd w:id="150"/>
      <w:r>
        <w:rPr>
          <w:rtl w:val="true"/>
        </w:rPr>
        <w:t>مهدی از اهل بیت علیهم السلام است</w:t>
      </w:r>
      <w:bookmarkEnd w:id="151"/>
    </w:p>
    <w:p>
      <w:pPr>
        <w:pStyle w:val="BookText"/>
        <w:rPr/>
      </w:pPr>
      <w:r>
        <w:rPr>
          <w:rFonts w:ascii="IRNazanin" w:hAnsi="IRNazanin" w:eastAsia="IRNazanin"/>
          <w:color w:val="111111"/>
          <w:sz w:val="28"/>
          <w:sz w:val="28"/>
          <w:szCs w:val="28"/>
          <w:rtl w:val="true"/>
          <w:lang w:bidi="fa-IR"/>
        </w:rPr>
        <w:t xml:space="preserve">در مستدرک حاکم مُسنَد ،احمد و دیگر کتب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نگردد تا زمین از ظلم و ستم و دشمنی انباشته گردد؛ سپس فردی از اهل بیتم قیام کند و آن را از عدل و داد پر نماید همان گونه که از ظلم و ستم انباشته شده بود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سنن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ابوهریره روایت گردیده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جز یک روز باقی نباشد، خدای عزوجل آن روز را طولانی گرداند تا مردی از اهل بیتم به حکومت رسد و ارتفاعات دیلم و قسطنطینه را در اختیار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ابواب فتن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خروج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مسند احمد و دیگر کتب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اهل بیت است و خداوند او را در یک شب آماده قیام می سازد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ما اهل بیت است؛ کشیده ،بینی فرازین چهره و </w:t>
      </w:r>
      <w:bookmarkStart w:id="152" w:name="pg8657_67091"/>
    </w:p>
    <w:p>
      <w:pPr>
        <w:pStyle w:val="BookText"/>
        <w:rPr/>
      </w:pPr>
      <w:bookmarkEnd w:id="152"/>
      <w:r>
        <w:rPr>
          <w:rFonts w:ascii="IRNazanin" w:hAnsi="IRNazanin" w:eastAsia="IRNazanin"/>
          <w:color w:val="111111"/>
          <w:sz w:val="28"/>
          <w:sz w:val="28"/>
          <w:szCs w:val="28"/>
          <w:rtl w:val="true"/>
          <w:lang w:bidi="fa-IR"/>
        </w:rPr>
        <w:t>پیشانی نورانی که زمین را از عدل و داد پر میکند همان گونه که از ظلم و ستم انبوهی پر شده بود</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153" w:name="__RefHeading___Toc2379323_653776707"/>
      <w:bookmarkStart w:id="154" w:name="_Toc54"/>
      <w:bookmarkEnd w:id="153"/>
      <w:r>
        <w:rPr>
          <w:rtl w:val="true"/>
        </w:rPr>
        <w:t>مهدی از فرزندان فاطمه علیها السلام است</w:t>
      </w:r>
      <w:bookmarkEnd w:id="154"/>
    </w:p>
    <w:p>
      <w:pPr>
        <w:pStyle w:val="BookText"/>
        <w:rPr/>
      </w:pPr>
      <w:r>
        <w:rPr>
          <w:rFonts w:ascii="IRNazanin" w:hAnsi="IRNazanin" w:eastAsia="IRNazanin"/>
          <w:color w:val="111111"/>
          <w:sz w:val="28"/>
          <w:sz w:val="28"/>
          <w:szCs w:val="28"/>
          <w:rtl w:val="true"/>
          <w:lang w:bidi="fa-IR"/>
        </w:rPr>
        <w:t xml:space="preserve">در سُنَن ابو داود از ام سلمه آمده است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است و از فرزندان فاطمه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در کنز العمال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ماست؛ از فرزندان فاطمه</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155" w:name="__RefHeading___Toc2379325_653776707"/>
      <w:bookmarkStart w:id="156" w:name="_Toc55"/>
      <w:bookmarkEnd w:id="155"/>
      <w:r>
        <w:rPr>
          <w:rtl w:val="true"/>
        </w:rPr>
        <w:t xml:space="preserve">مهدی از فرزندان حسین </w:t>
      </w:r>
      <w:r>
        <w:rPr>
          <w:rtl w:val="true"/>
        </w:rPr>
        <w:t>(</w:t>
      </w:r>
      <w:r>
        <w:rPr>
          <w:rtl w:val="true"/>
        </w:rPr>
        <w:t>علیه السلام</w:t>
      </w:r>
      <w:r>
        <w:rPr>
          <w:rtl w:val="true"/>
        </w:rPr>
        <w:t xml:space="preserve">) </w:t>
      </w:r>
      <w:r>
        <w:rPr>
          <w:rtl w:val="true"/>
        </w:rPr>
        <w:t>است</w:t>
      </w:r>
      <w:bookmarkEnd w:id="156"/>
    </w:p>
    <w:p>
      <w:pPr>
        <w:pStyle w:val="BookText"/>
        <w:rPr/>
      </w:pPr>
      <w:r>
        <w:rPr>
          <w:rFonts w:ascii="IRNazanin" w:hAnsi="IRNazanin" w:eastAsia="IRNazanin"/>
          <w:color w:val="111111"/>
          <w:sz w:val="28"/>
          <w:sz w:val="28"/>
          <w:szCs w:val="28"/>
          <w:rtl w:val="true"/>
          <w:lang w:bidi="fa-IR"/>
        </w:rPr>
        <w:t xml:space="preserve">در ذخائر العقبی از ابو ایوب انصاری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این امت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می شود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ذخائر العقبی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جز یک روز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طولانی گردد تا خداوند مردی از فرزندانم را که همنام من است برانگیزد</w:t>
      </w:r>
      <w:r>
        <w:rPr>
          <w:rFonts w:eastAsia="IRNazanin" w:cs="IRNazanin"/>
          <w:color w:val="111111"/>
          <w:sz w:val="28"/>
          <w:szCs w:val="28"/>
          <w:rtl w:val="true"/>
          <w:lang w:bidi="fa-IR"/>
        </w:rPr>
        <w:t xml:space="preserve">». </w:t>
      </w:r>
      <w:bookmarkStart w:id="157" w:name="pg8657_67092"/>
    </w:p>
    <w:p>
      <w:pPr>
        <w:pStyle w:val="BookText"/>
        <w:rPr/>
      </w:pPr>
      <w:bookmarkEnd w:id="157"/>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فرزندانت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دست خود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Heading3"/>
        <w:numPr>
          <w:ilvl w:val="2"/>
          <w:numId w:val="1"/>
        </w:numPr>
        <w:rPr/>
      </w:pPr>
      <w:bookmarkStart w:id="158" w:name="__RefHeading___Toc2379327_653776707"/>
      <w:bookmarkStart w:id="159" w:name="_Toc56"/>
      <w:bookmarkEnd w:id="158"/>
      <w:r>
        <w:rPr>
          <w:rtl w:val="true"/>
        </w:rPr>
        <w:t xml:space="preserve">مهدی </w:t>
      </w:r>
      <w:r>
        <w:rPr>
          <w:rtl w:val="true"/>
        </w:rPr>
        <w:t>(</w:t>
      </w:r>
      <w:r>
        <w:rPr>
          <w:rtl w:val="true"/>
        </w:rPr>
        <w:t>علیه السلام</w:t>
      </w:r>
      <w:r>
        <w:rPr>
          <w:rtl w:val="true"/>
        </w:rPr>
        <w:t xml:space="preserve">) </w:t>
      </w:r>
      <w:r>
        <w:rPr>
          <w:rtl w:val="true"/>
        </w:rPr>
        <w:t xml:space="preserve">فرزند امام حسن عسکری </w:t>
      </w:r>
      <w:r>
        <w:rPr>
          <w:rtl w:val="true"/>
        </w:rPr>
        <w:t>(</w:t>
      </w:r>
      <w:r>
        <w:rPr>
          <w:rtl w:val="true"/>
        </w:rPr>
        <w:t>علیه السلام</w:t>
      </w:r>
      <w:r>
        <w:rPr>
          <w:rtl w:val="true"/>
        </w:rPr>
        <w:t xml:space="preserve">) </w:t>
      </w:r>
      <w:r>
        <w:rPr>
          <w:rtl w:val="true"/>
        </w:rPr>
        <w:t>است</w:t>
      </w:r>
      <w:bookmarkEnd w:id="159"/>
    </w:p>
    <w:p>
      <w:pPr>
        <w:pStyle w:val="BookText"/>
        <w:rPr/>
      </w:pPr>
      <w:r>
        <w:rPr>
          <w:rFonts w:ascii="IRNazanin" w:hAnsi="IRNazanin" w:eastAsia="IRNazanin"/>
          <w:color w:val="111111"/>
          <w:sz w:val="28"/>
          <w:sz w:val="28"/>
          <w:szCs w:val="28"/>
          <w:rtl w:val="true"/>
          <w:lang w:bidi="fa-IR"/>
        </w:rPr>
        <w:t xml:space="preserve">برخی از علمای اهل تسنن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به تعدادی از آن بزرگان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ابوبکر احمد بن حسین بن علی بیهقی نیشابوری فقیه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مهدی اختلاف کرده و جماعتی توقف نموده و علم آن را به عالمش</w:t>
      </w:r>
    </w:p>
    <w:p>
      <w:pPr>
        <w:pStyle w:val="BookText"/>
        <w:rPr/>
      </w:pPr>
      <w:r>
        <w:rPr>
          <w:rFonts w:ascii="IRNazanin" w:hAnsi="IRNazanin" w:eastAsia="IRNazanin"/>
          <w:color w:val="111111"/>
          <w:sz w:val="28"/>
          <w:sz w:val="28"/>
          <w:szCs w:val="28"/>
          <w:rtl w:val="true"/>
          <w:lang w:bidi="fa-IR"/>
        </w:rPr>
        <w:t xml:space="preserve">واگذارده اند و معتقدند او از فرزندان فاطمه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هرگاه بخواهد او را می آفریند و برای یاری دین خود مبعوثش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و او همان امام مُلقب به حجت قائم منتظر محمد بن حسن عسکری است که در سامراء داخل سرداب شد و از دید مردم پنهان گردید و منتظر قیام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میکند و زمین را از عدل و داد پر میسازد؛ همان گونه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و امتداد دورانش مانند عیسی بن مریم و خضر و حضرت نوح علیهم السلام است و به هیچ روی ممتنع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اعتراض به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قرآن دربارۀ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نُوحاً إِلَى قَوْمِهِ فَلَبِثَ فِيهِمْ أَلْفَ سَنَةٍ إِلَّا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همانا ما نوح را </w:t>
      </w:r>
    </w:p>
    <w:p>
      <w:pPr>
        <w:pStyle w:val="BookText"/>
        <w:rPr/>
      </w:pPr>
      <w:r>
        <w:rPr>
          <w:rFonts w:ascii="IRNazanin" w:hAnsi="IRNazanin" w:eastAsia="IRNazanin"/>
          <w:color w:val="111111"/>
          <w:sz w:val="28"/>
          <w:sz w:val="28"/>
          <w:szCs w:val="28"/>
          <w:rtl w:val="true"/>
          <w:lang w:bidi="fa-IR"/>
        </w:rPr>
        <w:t>به رسالت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هزار سال پنجاه سال کم میان قوم درنگ کرد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بعد از طوفان و بیرون آمدن از ،سفینه نیز سیصد و پنجاه سال دیگر زندگانی کرد بنابراین مجموع عمر آن حضرت به یکهزار و سیصد سال میرسد در صورتی که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کمتر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عمر حضرت خضر بیش از این است؛ برخی از علمای مکتب خلفا نیز این استدلال را مطرح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محي الدين ابو عبد الله محمد بن علی بن محمد معروف به ابن حاتمی طائی اندلسی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صالحیه شام مدفون است و قبرش زیارت می،شود در باب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فتوحات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قیام خواهد کرد ولی قیام او هنگامی است که زمین را ظلم و جور فرا گرفته باشد و او از قسط و عدل انباشته 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تنها یک روز باقی ،باشد خداوند آن روز را طولانی گرداند تا این خلیفه به ولایت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فرزندان فاطمه جدش حسین بن علی بن ابی طالب است و پدرش حسن عسکری فرزند امام علی نقی فرزند امام محمد تقی فرزند امام علی بن موسى الرضا فرزند امام موسی کاظم فرزند امام جعفر صادق فرزند امام محمد باقر فرزند امام زین العابدین فرزند امام حسین فرزند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مسلمانان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دیوار کعبه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خلقت و سیما شبیه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خُلق و خوی مادون آن حضرت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هیچ کس در اخلاق همتای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خدای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إِنَّكَ لَعَلَى خُلُقٍ عَظِيمٍ </w:t>
      </w:r>
      <w:r>
        <w:rPr>
          <w:rStyle w:val="FootnoteAnchor"/>
          <w:rtl w:val="true"/>
        </w:rPr>
        <w:footnoteReference w:id="190"/>
      </w:r>
      <w:r>
        <w:rPr>
          <w:rFonts w:ascii="IRNazanin" w:hAnsi="IRNazanin" w:eastAsia="IRNazanin"/>
          <w:color w:val="111111"/>
          <w:sz w:val="28"/>
          <w:sz w:val="28"/>
          <w:szCs w:val="28"/>
          <w:rtl w:val="true"/>
          <w:lang w:bidi="fa-IR"/>
        </w:rPr>
        <w:t>؛ به راستی که تو دارای اخلاق عظیمی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پیشانی اش بلند و بینی اش عقابی است بیشترین یارانش از اهل کوفه اند بیت المال را به طور مساوی تقسیم می کند و با مردم عدالت می ورزد چنانکه مردی می آید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 ببخش و او از اموالی که فرا رویش قرار دارد جامه وی را تا آن جا که توان بردنش را دارد انباشته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نقل اوصاف و برخی از افعال او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اسعاف الراغبين </w:t>
      </w:r>
      <w:r>
        <w:rPr>
          <w:rStyle w:val="FootnoteAnchor"/>
          <w:rtl w:val="true"/>
        </w:rPr>
        <w:footnoteReference w:id="191"/>
      </w:r>
      <w:r>
        <w:rPr>
          <w:rFonts w:ascii="IRNazanin" w:hAnsi="IRNazanin" w:eastAsia="IRNazanin"/>
          <w:color w:val="111111"/>
          <w:sz w:val="28"/>
          <w:sz w:val="28"/>
          <w:szCs w:val="28"/>
          <w:rtl w:val="true"/>
          <w:lang w:bidi="fa-IR"/>
        </w:rPr>
        <w:t xml:space="preserve">در حاشیه نور الابصار </w:t>
      </w:r>
      <w:r>
        <w:rPr>
          <w:rStyle w:val="FootnoteAnchor"/>
          <w:rtl w:val="true"/>
        </w:rPr>
        <w:footnoteReference w:id="19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اشعار شیخ محی الدین در اوصاف امام این شعر است که در فتوحات </w:t>
      </w:r>
      <w:r>
        <w:rPr>
          <w:rStyle w:val="FootnoteAnchor"/>
          <w:rtl w:val="true"/>
        </w:rPr>
        <w:footnoteReference w:id="193"/>
      </w:r>
      <w:r>
        <w:rPr>
          <w:rFonts w:ascii="IRNazanin" w:hAnsi="IRNazanin" w:eastAsia="IRNazanin"/>
          <w:color w:val="111111"/>
          <w:sz w:val="28"/>
          <w:sz w:val="28"/>
          <w:szCs w:val="28"/>
          <w:rtl w:val="true"/>
          <w:lang w:bidi="fa-IR"/>
        </w:rPr>
        <w:t xml:space="preserve">نیز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السيّد المهدى من آل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الصارم الهندى حين يبيد</w:t>
      </w:r>
    </w:p>
    <w:p>
      <w:pPr>
        <w:pStyle w:val="BookText"/>
        <w:rPr/>
      </w:pPr>
      <w:r>
        <w:rPr>
          <w:rFonts w:ascii="Amiri" w:hAnsi="Amiri" w:eastAsia="Amiri" w:cs="Amiri"/>
          <w:color w:val="111111"/>
          <w:sz w:val="28"/>
          <w:sz w:val="28"/>
          <w:szCs w:val="28"/>
          <w:rtl w:val="true"/>
          <w:lang w:bidi="ar-SA"/>
        </w:rPr>
        <w:t xml:space="preserve">هو الشمس يجلو كل غم و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الوابل الوسمي حين يجود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سید و مهدی آل احمد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شمشیر هندی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میکند</w:t>
      </w:r>
    </w:p>
    <w:p>
      <w:pPr>
        <w:pStyle w:val="BookText"/>
        <w:rPr/>
      </w:pPr>
      <w:r>
        <w:rPr>
          <w:rFonts w:ascii="IRNazanin" w:hAnsi="IRNazanin" w:eastAsia="IRNazanin"/>
          <w:color w:val="111111"/>
          <w:sz w:val="28"/>
          <w:sz w:val="28"/>
          <w:szCs w:val="28"/>
          <w:rtl w:val="true"/>
          <w:lang w:bidi="fa-IR"/>
        </w:rPr>
        <w:t>او همان خورشید است که هر اندوه و ظلمتی را برطرف می کند</w:t>
      </w:r>
    </w:p>
    <w:p>
      <w:pPr>
        <w:pStyle w:val="BookText"/>
        <w:rPr/>
      </w:pPr>
      <w:r>
        <w:rPr>
          <w:rFonts w:ascii="IRNazanin" w:hAnsi="IRNazanin" w:eastAsia="IRNazanin"/>
          <w:color w:val="111111"/>
          <w:sz w:val="28"/>
          <w:sz w:val="28"/>
          <w:szCs w:val="28"/>
          <w:rtl w:val="true"/>
          <w:lang w:bidi="fa-IR"/>
        </w:rPr>
        <w:t>او همان باران بهاری است که کریمانه فرو می ریزد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ينابيع المودة </w:t>
      </w:r>
      <w:r>
        <w:rPr>
          <w:rStyle w:val="FootnoteAnchor"/>
          <w:rtl w:val="true"/>
        </w:rPr>
        <w:footnoteReference w:id="194"/>
      </w:r>
      <w:r>
        <w:rPr>
          <w:rFonts w:ascii="IRNazanin" w:hAnsi="IRNazanin" w:eastAsia="IRNazanin"/>
          <w:color w:val="111111"/>
          <w:sz w:val="28"/>
          <w:sz w:val="28"/>
          <w:szCs w:val="28"/>
          <w:rtl w:val="true"/>
          <w:lang w:bidi="fa-IR"/>
        </w:rPr>
        <w:t xml:space="preserve">آمده است شیخ محی الدین عربی در فتوحات مکیه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وزیران مهدی را که در آخر الزمان ظهور میکند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بشارتش را داده است یادآور شده و می گوید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اهل بیت است و خدای را خلیفه ای است که قیام میکند؛ در حالی که زمین از جور و ظلم انباشته شده باشد و او قسط و عدل را در آن گسترش میدهد و اگر از دنیا جز یک روز نمانده باشد خداوند آن روز را طولانی گرداند تا فردی از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رکن و مقام با او بیعت میشود و گرونده ترین مردم به او اهل کوفه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به طور مساوی تقسیم میکند و با رعیت عدالت میورزد و قضاوت را به پایان می برد و به گاه فترت دین قیام میکند و هر کسی نپذیرد کشته میشود و هر کسی با او ستیزه کند خوار میگردد دین اسلام را همان گونه که هست پیاده میکند؛ به گونه ای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،بود همان را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مذاهب را از زمین بر میدارد و جز دین خالصی باقی نمیماند دشمنان او مقلدان علمای اهل رأی هستند که ناخواسته تحت فرمان او در آیند چون از قدرت و سطوت او هراسانند و به آنچه در اختیار دارد،</w:t>
      </w:r>
    </w:p>
    <w:p>
      <w:pPr>
        <w:pStyle w:val="BookText"/>
        <w:rPr/>
      </w:pPr>
      <w:r>
        <w:rPr>
          <w:rFonts w:ascii="IRNazanin" w:hAnsi="IRNazanin" w:eastAsia="IRNazanin"/>
          <w:color w:val="111111"/>
          <w:sz w:val="28"/>
          <w:sz w:val="28"/>
          <w:szCs w:val="28"/>
          <w:rtl w:val="true"/>
          <w:lang w:bidi="fa-IR"/>
        </w:rPr>
        <w:t>دلبسته اند و امید دارند عامۀ مسلمانان به وجود او خشنودند و عارفان به خدای متعال و اهل حقایق از روی کشف و شهود با او بیعت میکنند او را مردانی الهی است که دعوتش را اجابت کرده و یاریش مینمایند آنها وزیران اویند که بار مملکت را به دوش</w:t>
      </w:r>
    </w:p>
    <w:p>
      <w:pPr>
        <w:pStyle w:val="BookText"/>
        <w:rPr/>
      </w:pPr>
      <w:r>
        <w:rPr>
          <w:rFonts w:ascii="IRNazanin" w:hAnsi="IRNazanin" w:eastAsia="IRNazanin"/>
          <w:color w:val="111111"/>
          <w:sz w:val="28"/>
          <w:sz w:val="28"/>
          <w:szCs w:val="28"/>
          <w:rtl w:val="true"/>
          <w:lang w:bidi="fa-IR"/>
        </w:rPr>
        <w:t>می کشند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سید و مهدی آل احمد و همان باران بهاری است که کریمانه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تأیید شده و استواری است که سخن حیوانات را می فهمد، عدالتش در بین جن و انس جاری میشود وزیران او از غیر عرب باشند و عرب در بین آنها نباشد ولی به زبان عربی سخن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آنها را نگهبانی است که از جنس خودشان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خدا را نافرمانی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اخص و زیران و افضل امینان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کتاب اسعاف الراغب</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 در حاشیه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امام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بین رکن و مقام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 همانند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خُلق دون آن حضرت، چون هیچ کس در اخلاق همتای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بیش از سایرین نصرتش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طور مساوی تقسیم میکند و با رعیت عدالت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فرا روی او راه میرود و پنج یا هفت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هرگز خطا نمی کند فرشته ای دارد که نادیده استوارش میدارد روم را با هفتاد هزار مسلمان به وسیلۀ تکبیر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اسلام خوار شده و مرده را به دست او عزیز و زنده گرداند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میکند و با قدرت به سوی خدای متعال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نپذیرد کشته و هر کس ستیزه ،کند خوار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بر اساس</w:t>
      </w:r>
    </w:p>
    <w:p>
      <w:pPr>
        <w:pStyle w:val="BookText"/>
        <w:rPr/>
      </w:pPr>
      <w:r>
        <w:rPr>
          <w:rFonts w:ascii="IRNazanin" w:hAnsi="IRNazanin" w:eastAsia="IRNazanin"/>
          <w:color w:val="111111"/>
          <w:sz w:val="28"/>
          <w:sz w:val="28"/>
          <w:szCs w:val="28"/>
          <w:rtl w:val="true"/>
          <w:lang w:bidi="fa-IR"/>
        </w:rPr>
        <w:t>اسلام ناب و به دور از نظریه پردازی است و در بسیاری از احکام با علما مخالفت می کند و آنها بدین علت از او دلگیر میشوند چون بر این گمانند که خدای متعال پس از امامان آنها مجتهدی نیافریده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مهدی هنگامی که قیام کند همه مسلمانان از خاص و عام به وجود او خشنودی کنند و او را مردانی الهی است که دعوتش را اجابت کرده و نصرتش می نمایند آنان وزیران اویند که بار سنگین مملکت را بر دوش می گیرند و او را آنچه خدا به عهده اش گذاشته یاری میکنند عیسی بن مریم در مناره بیضاء شرق دمشق در حالی که بر دو فرشته چپ و راستش تکیه داده نزد او فرود می آید در زمان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درختی در نواحی دمشق کشته میشود و سپاهیانش در بیابان فرو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مشارق </w:t>
      </w:r>
      <w:r>
        <w:rPr>
          <w:rStyle w:val="FootnoteAnchor"/>
          <w:rtl w:val="true"/>
        </w:rPr>
        <w:footnoteReference w:id="196"/>
      </w:r>
      <w:r>
        <w:rPr>
          <w:rFonts w:ascii="IRNazanin" w:hAnsi="IRNazanin" w:eastAsia="IRNazanin"/>
          <w:color w:val="111111"/>
          <w:sz w:val="28"/>
          <w:sz w:val="28"/>
          <w:szCs w:val="28"/>
          <w:rtl w:val="true"/>
          <w:lang w:bidi="fa-IR"/>
        </w:rPr>
        <w:t xml:space="preserve">،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اسعاف الراغب از فتوحات ،آورده با همان عبارات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همچنین قاضی حسین بن محمد بن حسن دیار بکری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این مطالب را با اختصار و اختلاف و تعریف در الفاظ نقل به معنی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كمال الدين ابو سالم محمد بن طلحه حلبی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دوازدهم درباره ابوالقاسم محمد بن الحسن الخالص بن على المتوكل بن محمد القانع بن على الرضا بن موسى الكاظم بن جعفر الصادق بن محمد الباقر بن علی زين العابدين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المرتضى اميرالمؤمنين بن ابی طالب، همان</w:t>
      </w:r>
    </w:p>
    <w:p>
      <w:pPr>
        <w:pStyle w:val="BookText"/>
        <w:rPr/>
      </w:pPr>
      <w:r>
        <w:rPr>
          <w:rFonts w:ascii="IRNazanin" w:hAnsi="IRNazanin" w:eastAsia="IRNazanin"/>
          <w:color w:val="111111"/>
          <w:sz w:val="28"/>
          <w:sz w:val="28"/>
          <w:szCs w:val="28"/>
          <w:rtl w:val="true"/>
          <w:lang w:bidi="fa-IR"/>
        </w:rPr>
        <w:t>مهدی حجت خلف صالح منتظر میباشد که سلام خدا و رحمت و برکات او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ابیات را یادآور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منهج الحق و آتاه سجاياه</w:t>
      </w:r>
    </w:p>
    <w:p>
      <w:pPr>
        <w:pStyle w:val="BookText"/>
        <w:rPr/>
      </w:pPr>
      <w:r>
        <w:rPr>
          <w:rFonts w:ascii="IRNazanin" w:hAnsi="IRNazanin" w:eastAsia="IRNazanin"/>
          <w:color w:val="111111"/>
          <w:sz w:val="28"/>
          <w:sz w:val="28"/>
          <w:szCs w:val="28"/>
          <w:rtl w:val="true"/>
          <w:lang w:bidi="fa-IR"/>
        </w:rPr>
        <w:t xml:space="preserve">و أعلى في ذرى العلياء بالتأييد مرقاه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آتاه حلی فضل عظيم فتحلاه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رسول الله قولاً قد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العلم بما قال اذا أدرك معناه </w:t>
      </w:r>
    </w:p>
    <w:p>
      <w:pPr>
        <w:pStyle w:val="BookText"/>
        <w:rPr/>
      </w:pPr>
      <w:r>
        <w:rPr>
          <w:rFonts w:ascii="IRNazanin" w:hAnsi="IRNazanin" w:eastAsia="IRNazanin"/>
          <w:color w:val="111111"/>
          <w:sz w:val="28"/>
          <w:sz w:val="28"/>
          <w:szCs w:val="28"/>
          <w:rtl w:val="true"/>
          <w:lang w:bidi="fa-IR"/>
        </w:rPr>
        <w:t xml:space="preserve">يرى الاخبار فى المهدی جاءت بمسماه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أبداه بالنسبة و الوصف و سمّاه</w:t>
      </w:r>
    </w:p>
    <w:p>
      <w:pPr>
        <w:pStyle w:val="BookText"/>
        <w:rPr/>
      </w:pPr>
      <w:r>
        <w:rPr>
          <w:rFonts w:ascii="IRNazanin" w:hAnsi="IRNazanin" w:eastAsia="IRNazanin"/>
          <w:color w:val="111111"/>
          <w:sz w:val="28"/>
          <w:sz w:val="28"/>
          <w:szCs w:val="28"/>
          <w:rtl w:val="true"/>
          <w:lang w:bidi="fa-IR"/>
        </w:rPr>
        <w:t xml:space="preserve">و یکفی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لاشراق محيّاه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بضعته الزهراء مرساه و مسراه</w:t>
      </w:r>
    </w:p>
    <w:p>
      <w:pPr>
        <w:pStyle w:val="BookText"/>
        <w:rPr/>
      </w:pPr>
      <w:r>
        <w:rPr>
          <w:rFonts w:ascii="IRNazanin" w:hAnsi="IRNazanin" w:eastAsia="IRNazanin"/>
          <w:color w:val="111111"/>
          <w:sz w:val="28"/>
          <w:sz w:val="28"/>
          <w:szCs w:val="28"/>
          <w:rtl w:val="true"/>
          <w:lang w:bidi="fa-IR"/>
        </w:rPr>
        <w:t xml:space="preserve">ولن يبلغ ما أديت أمثال و اشباه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قالوا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ماتوا بمافاه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خلف حجت را خدا تأیید فرموده و ما را به منهج حق هدایت کرده و نیکی های آن را به او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خاندانی رفیع و مؤید رفعتش ،داده و جامههای فضل عظیمش بخشوده و به آن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فرموده که ما آن را روایت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دانشمند اگر معنای سخن آن حضرت را درک ،نماید در می یابد که روایات رسیده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این مسمی صادق است که با نسبت و وصف و نام بردن آشکارش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پاره تن من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چهره و جایگاه و پایگاه او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مثل و مانندی هرگز به آنچه بر شمردم نخواهد رسید، پس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مهدی است برای گفتۀ خود بدهکار نشده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میگوید از ریشههای اصیل نبوت تغذیه کرده و از پیمانه های بر جای مانده نوشیده است و از عصاره های آبشخورش سیراب گردیده و در صفات شرف برتری یافته و آن را قطعیت بخشیده است در نسب برترین جایگاه را از آن خود ساخته و به نگاه انتساب بر بلندای اصیلش تکیه زده و میوه هدایت را از معادن و اسبابش برگرفته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او زادۀ پاک پاکدامن است همان که مسلماً پاره تن رسول الله است و رسالت اصل اوست اصلی که اشرف عناصر و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تولدش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غیر آن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احادیثی همانند آنچه آوردیم یادآور شده و اثبات میکند که آن حضرت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برخی از اعتراضاتی را که درباره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جهت غیبت و طول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و همه را پاسخی نیکو 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شمس الدین یوسف بن قزاغلى صنفی بن عبدالله سبط ابن الجوزی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الائمه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فصل حسن بن علی بن محمد بن علی بن موسی بن جعفر بن محمد بن علی بن الحسين بن علی بن ابی طالب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ام ولد به نام سوسن بود و کنیه اش ابو محمد و عسکری نیز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سرمن رأی به دنیا آمد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خلافت معتمد عباسی وفات کرد و سن او به هنگام وفات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فرزندان او محمد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بن حسن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ابو عبدالله و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خلف حجت صاحب </w:t>
      </w:r>
    </w:p>
    <w:p>
      <w:pPr>
        <w:pStyle w:val="BookText"/>
        <w:rPr/>
      </w:pPr>
      <w:r>
        <w:rPr>
          <w:rFonts w:ascii="IRNazanin" w:hAnsi="IRNazanin" w:eastAsia="IRNazanin"/>
          <w:color w:val="111111"/>
          <w:sz w:val="28"/>
          <w:sz w:val="28"/>
          <w:szCs w:val="28"/>
          <w:rtl w:val="true"/>
          <w:lang w:bidi="fa-IR"/>
        </w:rPr>
        <w:t>الزّمان و قائم منتظر و آخرین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عبدالعزیز بن محمود بن بزاز از ابن عمر خبر داد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 مردی از فرزندان من قیام کند که نامش همنام من و</w:t>
      </w:r>
    </w:p>
    <w:p>
      <w:pPr>
        <w:pStyle w:val="BookText"/>
        <w:rPr/>
      </w:pPr>
      <w:r>
        <w:rPr>
          <w:rFonts w:ascii="IRNazanin" w:hAnsi="IRNazanin" w:eastAsia="IRNazanin"/>
          <w:color w:val="111111"/>
          <w:sz w:val="28"/>
          <w:sz w:val="28"/>
          <w:szCs w:val="28"/>
          <w:rtl w:val="true"/>
          <w:lang w:bidi="fa-IR"/>
        </w:rPr>
        <w:t>کنیه اش کنیه من باشد و زمین را از عدل انباشته گرداند همان گونه که از ظلم انباشته شده و او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الجوزی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مشهور است و ابوداود و زهری مضمون آن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ذو الاسمعین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مادرش ام ولد به نام صیقل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 عبدالله محمد بن يوسف بن محمد قرشی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اثبات اینکه بقای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فرزند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شروع غیبتش تاکنون زنده و موجود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 در ینابیع المودة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 خود </w:t>
      </w:r>
      <w:r>
        <w:rPr>
          <w:rStyle w:val="FootnoteAnchor"/>
          <w:rtl w:val="true"/>
        </w:rPr>
        <w:footnoteReference w:id="198"/>
      </w:r>
      <w:r>
        <w:rPr>
          <w:rFonts w:ascii="IRNazanin" w:hAnsi="IRNazanin" w:eastAsia="IRNazanin"/>
          <w:color w:val="111111"/>
          <w:sz w:val="28"/>
          <w:sz w:val="28"/>
          <w:szCs w:val="28"/>
          <w:rtl w:val="true"/>
          <w:lang w:bidi="fa-IR"/>
        </w:rPr>
        <w:t xml:space="preserve">از ابو هریره هم روایت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هنگامی که عیسی بن مریم در بین شما فرود آید و امام شما از خودتان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حدیث را ابن ماجه نیز در سُنَن خود </w:t>
      </w:r>
      <w:r>
        <w:rPr>
          <w:rStyle w:val="FootnoteAnchor"/>
          <w:rtl w:val="true"/>
        </w:rPr>
        <w:footnoteReference w:id="199"/>
      </w:r>
      <w:r>
        <w:rPr>
          <w:rFonts w:ascii="IRNazanin" w:hAnsi="IRNazanin" w:eastAsia="IRNazanin"/>
          <w:color w:val="111111"/>
          <w:sz w:val="28"/>
          <w:sz w:val="28"/>
          <w:szCs w:val="28"/>
          <w:rtl w:val="true"/>
          <w:lang w:bidi="fa-IR"/>
        </w:rPr>
        <w:t>با همان عبارات بخاری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آورده است که ابو داود و ابن ماجه با سند خود از ابو امامه باهلی روایت کرده اند که گفت رسول خدا برای ما سخنرانی فرمود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انجام می دهد آگاهمان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جا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ایشان مردی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اقامه صبح می رود ناگهان عیسی بن مریم فرود می آید و آن امام در حال نماز صبح به عقب میرود تا عیسی بن مریم جلو بیاید و با آنها نماز بگزارد که عیسی دست خود را بین دو کتف او می نهد و میگوید پیش برو و نماز بگزار که آن برای تو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امامشان با آنها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بعدی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و او این حدیث را از ابو امامه باهلی روایت کرده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دجال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در آن روز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در بیت المقدس خروج کرده و آنجا را محاصره میکند و امام مسلمانان در آن روز مردی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بگزار و چون تکبیر گوید و وارد نماز شود عیسی بن مریم از آسمان فرود آید و هنگامی که آن امام او را بشناسد در حال نماز به عقب رود تا عیسی جلو بیاید که عیسی دست خود را بین دو کتف او نهاده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بگزار که آن برای تو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پشت سر او نماز می گزارد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مشارق الانوار </w:t>
      </w:r>
      <w:r>
        <w:rPr>
          <w:rStyle w:val="FootnoteAnchor"/>
          <w:rtl w:val="true"/>
        </w:rPr>
        <w:footnoteReference w:id="20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مناره بیضای شرق دمشق در انتهای شب فرود آمده و مهدی بیاید و نزد او بماند و هنگام صبح مردم از او درخواست اقامه نماز کنند و او امتناع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شما از خود </w:t>
      </w:r>
    </w:p>
    <w:p>
      <w:pPr>
        <w:pStyle w:val="BookText"/>
        <w:rPr/>
      </w:pPr>
      <w:r>
        <w:rPr>
          <w:rFonts w:ascii="IRNazanin" w:hAnsi="IRNazanin" w:eastAsia="IRNazanin"/>
          <w:color w:val="111111"/>
          <w:sz w:val="28"/>
          <w:sz w:val="28"/>
          <w:szCs w:val="28"/>
          <w:rtl w:val="true"/>
          <w:lang w:bidi="fa-IR"/>
        </w:rPr>
        <w:t>شما است و مهدی به دلیل کرامت این امت و پیامبرش بر عیسی پیشی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احادیث و امثال آن ظاهر میشود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پشت 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بگزارد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زنده ماندن امام مهدی امر بعیدی نیست؛ همان گونه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امت های پیشین اتفاق افتاده است در امت من نیز اتفاق می افتد، پس همان گونه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های پیشین زنده مانده است امام مهدی نیز زنده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باقی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و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از مسلمات است و همان طور که خدا خضر را طول عمر بخشیده اراده فرموده تا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و باقی بماند، چون او حجت خدا در زمین است و اگر نباشد زمین بر جای نماند که بقای زمین به برکت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الامة</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از قول سدی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با عیسی بن مریم گرد هم آیند و چون وقت نماز فرا رسد، مهدی به عیسی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این نماز سزاوارتری و عیسی به او اقتدا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ذكر سبب اقتدای عیسی به امام مهدی از نظر خود می پردازد و بعد سخنان را به معمّرین می کشاند و قول به بقای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کرده و قول استبعاد کنندگان را انکار می کند که این امر پیش از اسلام نیز نظایری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ابو محمد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سال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دنیا آمد و در روز جمعه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در آن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در خانه اش در سرمن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اتاقی که پدرش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بود دفن گردید و فرزندش امام منتظر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شرح حال او یعنی امام منتظر را به زودی جداگانه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اخبار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نوشت و این کتاب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محمد عارف بلخی رومی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سلیمان در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این ابیات را دربارۀ اهل بیت علیهم السلام و از جمله مهدی منتظر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 مردان علی مستان سلامت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صفدر مردان علی مستان سلامت می کنند</w:t>
      </w:r>
    </w:p>
    <w:p>
      <w:pPr>
        <w:pStyle w:val="BookText"/>
        <w:rPr/>
      </w:pPr>
      <w:r>
        <w:rPr>
          <w:rFonts w:ascii="IRNazanin" w:hAnsi="IRNazanin" w:eastAsia="IRNazanin"/>
          <w:color w:val="111111"/>
          <w:sz w:val="28"/>
          <w:sz w:val="28"/>
          <w:szCs w:val="28"/>
          <w:rtl w:val="true"/>
          <w:lang w:bidi="fa-IR"/>
        </w:rPr>
        <w:t xml:space="preserve">تا آن جا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قاتل کفارگو با دین و با دین دارگو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حیدر کرار گو مستان سلامت می کنند</w:t>
      </w:r>
    </w:p>
    <w:p>
      <w:pPr>
        <w:pStyle w:val="BookText"/>
        <w:rPr/>
      </w:pPr>
      <w:r>
        <w:rPr>
          <w:rFonts w:ascii="IRNazanin" w:hAnsi="IRNazanin" w:eastAsia="IRNazanin"/>
          <w:color w:val="111111"/>
          <w:sz w:val="28"/>
          <w:sz w:val="28"/>
          <w:szCs w:val="28"/>
          <w:rtl w:val="true"/>
          <w:lang w:bidi="fa-IR"/>
        </w:rPr>
        <w:t xml:space="preserve">با درج دو گوهر بگو با برج دو اختر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باشیر و شبیر بگو مستان سلامت می کنند</w:t>
      </w:r>
    </w:p>
    <w:p>
      <w:pPr>
        <w:pStyle w:val="BookText"/>
        <w:rPr/>
      </w:pPr>
      <w:r>
        <w:rPr>
          <w:rFonts w:ascii="IRNazanin" w:hAnsi="IRNazanin" w:eastAsia="IRNazanin"/>
          <w:color w:val="111111"/>
          <w:sz w:val="28"/>
          <w:sz w:val="28"/>
          <w:szCs w:val="28"/>
          <w:rtl w:val="true"/>
          <w:lang w:bidi="fa-IR"/>
        </w:rPr>
        <w:t xml:space="preserve">بازین دین عابد بگو با نور دین باقر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صادق بگو مستان سلامت می کنند</w:t>
      </w:r>
    </w:p>
    <w:p>
      <w:pPr>
        <w:pStyle w:val="BookText"/>
        <w:rPr/>
      </w:pPr>
      <w:r>
        <w:rPr>
          <w:rFonts w:ascii="IRNazanin" w:hAnsi="IRNazanin" w:eastAsia="IRNazanin"/>
          <w:color w:val="111111"/>
          <w:sz w:val="28"/>
          <w:sz w:val="28"/>
          <w:szCs w:val="28"/>
          <w:rtl w:val="true"/>
          <w:lang w:bidi="fa-IR"/>
        </w:rPr>
        <w:t xml:space="preserve">با موسی کاظم بگو با طوسی عالم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باتقی قائم بگو مستان سلامت می کنند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میر دین هادی بگو با عسکری مهدی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ولی مهدی بگو مستان سلامت می کنند </w:t>
      </w:r>
    </w:p>
    <w:p>
      <w:pPr>
        <w:pStyle w:val="BookText"/>
        <w:rPr/>
      </w:pPr>
      <w:r>
        <w:rPr>
          <w:rFonts w:ascii="IRNazanin" w:hAnsi="IRNazanin" w:eastAsia="IRNazanin"/>
          <w:color w:val="111111"/>
          <w:sz w:val="28"/>
          <w:sz w:val="28"/>
          <w:szCs w:val="28"/>
          <w:rtl w:val="true"/>
          <w:lang w:bidi="fa-IR"/>
        </w:rPr>
        <w:t xml:space="preserve">با باد نوروزی بگو با بخت فیروزی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باشمس تبریزی بگو مستان سلامت می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کامل 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موعود همان امام دوازدهم از ائمه است که اولین آنها آقای ما علی و آخرین آنها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ونفعنا الله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 عبدالله اسعد بن على بن سليمان عفیف الدین یافعی یمنی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شریف عسکری ابو محمد حسن بن علی بن محمد بن علی بن موسی الرضا بن جعفر صادق یکی از ائمه دوازده گانه به اعتقاد شیعه امامیه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صاحب سرداب است که به عسکری شناخته می شود و پدرش نیز بدین نام شناخته میشد او در روز جمعه ششم ربیع الاول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هشتم ربیع و برخی روز دیگری از این سال را گفته اند و در کنار قبر پدرش در سرمن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علی بن شهاب الدین همدانی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 فى المودة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بسیاری در اثبات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آخر الزمان ظهور میکند و زمین را از عدل انباشته میسازد همان گونه که از ظلم پر شده است روایت کرده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ابو عبدالله محمد بن احمد ذهبی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می ماند تا آنگاه که خدا اجازه قیامش دهد و زمین را از قسط و عدل پرکند؛ همان گونه که از ظلم و جور</w:t>
      </w:r>
    </w:p>
    <w:p>
      <w:pPr>
        <w:pStyle w:val="BookText"/>
        <w:rPr/>
      </w:pPr>
      <w:r>
        <w:rPr>
          <w:rFonts w:ascii="IRNazanin" w:hAnsi="IRNazanin" w:eastAsia="IRNazanin"/>
          <w:color w:val="111111"/>
          <w:sz w:val="28"/>
          <w:sz w:val="28"/>
          <w:szCs w:val="28"/>
          <w:rtl w:val="true"/>
          <w:lang w:bidi="fa-IR"/>
        </w:rPr>
        <w:t>انباشته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جمال الدین احمد بن حسین بن علی بن 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هادی که به دلیل سکونت در پادگان سرمن رأی لقب عسکری یافته مادرش ام ولد در نهایت فضل و ذکاوت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به سرمن رأی برد و در آنجا بود تا مسموم شد و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امام ابومحمد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زهد و علم جایگاه عظیمی داشت او پدر امام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از ائمه شیعه امامیه است و او همان قائم مُنتظَر در نزد آنهاست که از ام ولدی به نام نرجس به دنیا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شهاب الدین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تألیفات عدیده در تفسیر و مناقب است از جمله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احادیثی را درباره امام حجت منتظر فرزند امام حسن عسکری آورده و یادآور شده که آن حضرت از نظرها غایب و دارای عمری طولانی است همان گونه که دیگر مؤمنان چون عیسی و الياس و خضر عمری طولانی دارند و از کفار نیز دجال و شیطان و سامری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علی بن محمد بن احمد مالکی مکی معروف به ابن صباغ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زندگانی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و با ذکر تاریخ ولادت و این که نام مادرش نرجس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محمد الحجة بن الحسن الخالصی در سرمن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شب پانزدهم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نسب او از حيث پدر و مادر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محمد الحجه بن الحسن الخالصي بن على الهادي بن محمد الجواد بن على الرضا بن موسى الكاظم بن جعفر الصادق بن محمد الباقر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بن علی بن ابی طالب علیهم السلام و مادرش ام ولدی به نام نرجس بهترین کنیزان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نام دیگری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کنیه او ابوالقاسم و لقبش ،حجت ،مهدی خَلَف صالح، قائم ،منتظر، وصاحب الزمان است و مشهورترین آنها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میان بالا و خوش سیماست با موهایی تا شانه آویخته و با بینی عقابی و پیشانی بلند و نورانی کارگزار او محمد بن عثمان است و معاصرش معتمد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حدیث شناسان پوشیده نیست که او صافی را که ابن صباغ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او صافی است که جد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سپس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علمائی که به جمع شرح احوال آن حضرت پرداخته شیخ جمال الدین ابو عبد الله محمد بن ابراهیم مشهور به نعمانی است که کتاب خود را دربارۀ غیبت و طول غیبت تصنیف کرده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همچنین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حافظ ابونعیم چهل حدیث ویژه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ابو عبدالله محمد بن یوسف گنجی شافعی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نور الدین عبدالرحمان بن احمد بن قوام الدین معروف به جامی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مشهور متوفای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مهدی موعود منتظر حجت بن الحسن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بسیاری از حالات و کرامات ایشان را بیان داشته است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زمین را از قسط و عدل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ولادت او را از قول عمهاش حکیمه و دیگران نقل کرده که آن حضرت چون به دنیا آمد، روی دو زانو نشست و انگشت سبابه را به سوی آسمان بالا برد و عطسه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همچنین به ذکر برخی از کسانی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اند، پرداخته و از کسی یاد می کند که از امام حسن عسکری دربارۀ جانشین پس از او می پرسید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وارد خانه شد و بیرون آمد و کودک سه ساله ای را که چون ماه شب چهاردهم بود با خود آورد و به پرسش 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ارزش خدایی ات نبود این فرزند را که نامش 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اش کنیه آن حضرت است به تو نشان نمی دادم او کسی است که زمین را از عدل و داد پر می کند همان گونه که از ظلم و ستم پر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داستان کسی را نقل میکند که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جانشین پس از او می پرسد و امام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پرده را کنار بزن او هم کنار می زند و امام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داستانی را ذکر میکند که معتمد عباسی یا معتضد برای تفتیش و دستگیری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خانه امام حسن عسکری می فرستد و آنها او را نمی یابند و داخل سرداب شده و او را در آخر سرداب انباشته از آب بر روی آب می بینند و هرگاه قصد دستگیری اش می کنند در آب فرو می روند و به او دست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را از ما وقع آگاه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دستور می دهد تا آنچه را که دیده اند مکتوم دارند و به آنها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موضوع را اظهار کنید فرمان قتل شما را صادر می کنم آنها هم در حیات او کتمانش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 الوهاب بن احمد بن علی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شصت و پنج در بیان این که تمام شروط قیامت که شارع مقدس از آن خبر داد همگی حق است و باید پیش از قیام قیامت واقع شوند و از جمله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فرزندان امام حسن عسکری است که 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تا آنگاه که با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باشد و عمر او تا کنون که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سپس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قضیه را شیخ حسن عراقی مدفون در مصر، در هنگامی که با او بودم بدین گونه دربارۀ امام مهدی برای من نقل کرد و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على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او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آنچه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از قول شیخ حسن عراقی با قدری بیشتر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احمد بن حجر هیثمی شافعی مقیم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در بیان حال ائمه دوازده گانه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محمد حسن خالصی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کرامات معروف آن حضرت داستان استسقاء در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راهبی بوده که استخوان برخی از انبیا را با خود بر میداشت و هرگاه بیرون می آورد باران می بارید و چون مستورش می کرد باران می ایستاد و امام آن را دانست و استخوان را از دست او گرفت و وی هر چه دعا کرد باران نبارید و مردم از اشتباه بیرون آمدند و حیله عالم نصرانی را شناختند همچنین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عسکری در سرمن رأی تا زمان وفات خود عزیز و گرامی بود و در کنار پدرش علی الهادی دفن گردید و عمر او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جز یک فرزند بر جای ننهاد و او ابوالقاسم حجت بود و عمرش به هنگام وفات پدرش پنج سال بود که خداوند حکمتش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قائم و منتظر نامیده میشود و گفته شده چون مستور و غایب گردیده معلوم نیست به کجا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عبدالله بن محمد بن عامر 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یازدهمین از ائمه حسن خالصی ملقب به عسکری است که در هشتم 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به دنیا آمد و در روز جمعه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بیست و هشت سالگی وفات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شرافت او همان بس که امام مهدی مُنتظَر فرزند اوست خداوند این خاندان با شرافت و دودمان با کفایت را پاداش دهد و در فخر و شرف و علو مقام ،آنان تو را همان </w:t>
      </w:r>
    </w:p>
    <w:p>
      <w:pPr>
        <w:pStyle w:val="BookText"/>
        <w:rPr/>
      </w:pPr>
      <w:r>
        <w:rPr>
          <w:rFonts w:ascii="IRNazanin" w:hAnsi="IRNazanin" w:eastAsia="IRNazanin"/>
          <w:color w:val="111111"/>
          <w:sz w:val="28"/>
          <w:sz w:val="28"/>
          <w:szCs w:val="28"/>
          <w:rtl w:val="true"/>
          <w:lang w:bidi="fa-IR"/>
        </w:rPr>
        <w:t xml:space="preserve">بس که این دودمان همگی در کرامت بنیان و پاکی ،آبدان همچون دندانه های شانه مرتبه متعادل و یکسان و در مجد و عظمت همراه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به به از این دودمان بلند و والامقام که اختر تابناکشان گوی سبقت را از ماه و خورشید ربوده و تمامی صفات کمال را در نور دیده و هیچ استثنایی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امامان در مجد و مقام همانند دانه های گوهر هم ردیف و همسانند، و اول و آخرینشان همانند و یکسان و چه بسیارند کسانی که کوشیدند تا مقام عزت آنان را که خدا بخشیده است پایین آورند و همه گونه راه را طی کردند تا جمع آنان را که خدائی است پراکنده سازند و چه بسیار حقوقشان را تباه ساختند؛ حقوقی که خدا مدافع آن است و تباهش نسازد و امید آن که خدا ما را بر محبّت ایشان زنده بدارد و بر آن بمی راند و از شفاعت کسانی که در شرافت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اند،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سرمن رأی و مدفن او در کنار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خود دوازدهمین امام از ائمه را جانشین ساخت؛ ابوالقاسم حضرت محمد حجت امام زاده ،امام که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پنج سال پیش از وفات پدرش به دنیا آمد و چون دوران سختی بود و از خلفای عباسی بیم داشت، پدرش ولادت او را پنهان می داشت؛ زیرا آنها در تعقیب هاشمیان بودند آنان را محبوس و مقتول می ساختند و در پی نابودی آنان بودند و این بدان جهت بود که آنان از احادیث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امام 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ظالمان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می گفت امام مهدی موعود ،مُنتَظَر، ریشۀ ستمگران را قطع میکند و بر دنیا چیره می شود و هیچ یک از ستمگران را بر روی زمین باقی نمیگذارد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حجت هم ملقب به مهدی قائم، مُنْتَظَر، خَلَف صالح و صاحب الزمان است که مشهورترین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دلیل است که شیعه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کسی است که اخبار و احادیث صحیح از ظهور او در آخر الزمان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 تألیفات بسیاری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نور این سلسله هاشمی، و این ریشه پاکیزه نبوی، و این گروه ستُرگ علوی که امامان دوازده گانه،اند نور افشانی کرده است امامانی با مناقب عليا، صفات ،والا جانهای شریف و تسلیم ، ناشدنی دودمانی گرامی و مهدی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حجت بن الحسن الخالصی فرزند علی الهادی فرزند محمد الجواد فرزند علی الرضا فرزند موسى الكاظم فرزند جعفر الصادق فرزند محمد الباقر فرزند علی زین العابدین فرزند امام الحسين برادر امام الحسن فرزند شیر غالب على بن ابي طالب رضی الله عنهم اجمعين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گرم الرئيس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یادآور امام حجت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به وجود او اعتراف کرده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کرده است همچنین بنابر آنچه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فی طبقات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آورده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حسن عراقی در ضمن سیاحت خود با امام مهدی حجت ملاقات کرده و از عمر او پرسیده و پاسخ شنیده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عمر من اکنون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میگوید من این را برای استاد خودم علی الخواص نقل کردم که با عمر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اعتراض به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قرآن دربارۀ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أَرْسَلْنَا نُوحاً إِلَى قَوْمِهِ فَلَبِثَ فِيهِمْ أَلْفَ سَنَةٍ إِلا خَمْسِينَ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نوح را به رسالت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هزار سال پنجاه سال کم میان قوم درنگ کرد </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طوفان و بیرون آمدن از سفینه نیز سیصد و پنجاه سال دیگر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عمر آن حضرت به یک هزار و سیصد 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کمتر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عمر حضرت خضر بیش از این است؛ برخی از علمای مکتب خلفا نیز این استدلال را مطرح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تألیفات آیت الله علامه سید مرتضی عسکری به زبان 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سبأ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يکصد و پنجاه صحابی ساختگی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عائشه در تاریخ اسلام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اسلام از قرآن کریم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ائمه در احیاء دین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برگستره کتاب و سنت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معالم المدرسين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ادیان آسمانی و مسئله تحریف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سرگذشت حدیث</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منخب حليه المتقين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تأليفات علامه عسکری به زبان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سبأ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أبي بكر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المدرسين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أم المؤمنين عائشه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و روايات المدرسين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الاسلام من القرآن الكريم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الائمة باحياء الدين 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المصطلحات الاسلامية ج </w:t>
      </w:r>
      <w:r>
        <w:rPr>
          <w:rFonts w:eastAsia="Amiri" w:cs="Amiri" w:ascii="Amiri" w:hAnsi="Amiri"/>
          <w:color w:val="111111"/>
          <w:sz w:val="28"/>
          <w:szCs w:val="28"/>
          <w:lang w:bidi="ar-SA"/>
        </w:rPr>
        <w:t>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مائدة الكتاب والسنة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الدكتور الوردى فى كتابه وعاظ السلاطين القسم الاول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معالم المدرسين مجلد واحد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البحث التاريخى لدى العلامة العسكري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ابى الفتوح التليدى فى كتابه الانوار الباهرة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اراء واصداء عبدالله بن سباقى الصحف السعودية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الكساء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الاسطورة السبئية 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افتراء و اكاذيب في كتاب الله ثم للتاريخ</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الاسطورة السبئية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چاپ</w:t>
      </w:r>
    </w:p>
    <w:p>
      <w:pPr>
        <w:pStyle w:val="BookText"/>
        <w:rPr/>
      </w:pPr>
      <w:r>
        <w:rPr>
          <w:rFonts w:ascii="IRNazanin" w:hAnsi="IRNazanin" w:eastAsia="IRNazanin"/>
          <w:color w:val="111111"/>
          <w:sz w:val="28"/>
          <w:sz w:val="28"/>
          <w:szCs w:val="28"/>
          <w:rtl w:val="true"/>
          <w:lang w:bidi="fa-IR"/>
        </w:rPr>
        <w:t>تأليفات آية الله العلامة السيد مرتضى العسکری به زبان انگلیسی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سبأ</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الائمة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ائمة در احياء 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ام المؤمنين عائشه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تأليفات آية الله العلامة السيد مرتضى العسکری به زبان ترکی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مائده الكتاب والسنة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صحیح در مکتب خلفا به روایتی گفته میشود که سلسله راویان حدیث متصل بوده و به یکی از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محدثین مکتب اهل بیت علیهم السلام روایت صحیح را به روایتی اطلاق میکنند که علاوه بر اطمینان از صحت گفتار سلسله راویان حدیث و متصل بودن آنان، روایت فقط از یکی از چهارده معصوم نقل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اسد الغابة، تهذيب التهذيب الإصابة و ميزان الاعتدال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سوره های 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شده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مقدام بن معدي كرب ،کندی به همراه دیگر نمایندگان گنده به خدمت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رسول خدا روایت کرده که تمامی آنها را اصحاب صحاح و سُنَن 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مقدام در سرزمین شام در سال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در سن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کرده رسول خدا است عبیدالله کتابت دیوان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ثقات مُحدثان طبقه سوم به حساب می آید و احادیث او را تمام نویسندگان کتاب های حدیث ثبت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نجيح ، عرباض بن ساریه ،سلمی از رسول خدا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روایت کرده و اصحاب صحاح 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آنها را نقل کرده اند عرباض در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چشم از جهان فرو 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قحطانی دوسی کنیه اش ابو هریره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گربه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این لقب را از آن روی به دست آورده که گربه ای دست آموز داشته و یا این که چون به خدمت رسول خدا رسیده، گربه دست آموز خود را در آستین خویش پنهان کرده بود و آن حضرت به او ابوهریره خطاب کرده بود ابو هریره در جنگ خیبر به خدمت رسول خدا رسید و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رسول خدا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روایت کرده است و عموم اصحاب حدیث آنها را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الرحمن یا ابوالولید، حسان بن ثابت انصاری خزرجی شاعر رسول خدا که در مسجد به ذکر مناقب آن حضرت میپرداخت و رسول خدا در حقش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حسان را تا زمانی که از پیامبرش دفاع میکند به روح القدس تأیید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از مردان ترسوی روزگار خود بود که بر اثر آن در هیچ یک از غزوات پیامبر خاتم شرکت نکرد از رسول خدا تنها یک حدیث روایت کرده است که به جز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دیگران آن را نقل کرده اند حسان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در سن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چشم از جهان فروبست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کتاب الاحکام، باب كيف يبايع الامام الناس،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العسر و الیسر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تنگی و فراخی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الامارة، باب وجوب طاعة الامراء في غير المعصية و تحريمها في المعصية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کتاب البيعة باب البيعة على ان لا ننازع الامر اهله سنن ابن ماجه، كتاب الجهاد، باب البيعة ، ح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مالک، کتاب الجهاد، باب الترغيب في الجهاد،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عبادة بن صامت در سیر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ابن عساکر،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چند تن از اهالی یثرب پیش از هجرت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آن حضرت آمده و ایمان آوردند پیامبر به آنان مأموریت داد تا به شهر خود مراجعت نموده و به تبلیغ دین و آموزش احکام بپردازند سال بعد همان گروه به همراه حدود هفتاد نفر از مؤمنان تازه به اسلام گرویده در مکان عقبه کبری نزدیک جمرات به حضور پیامبر شرفیاب گردیده و با آن حضرت بیعت نمودند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دو مکتب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تحقیق محمد باقر 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سخن پیامبر خاتم را درباره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کرده و به جای آن کذا و کذا نهاده است؛ کنز العمال متقى هندى،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اخی و صحابی و ولیکم بعدی؛ برادرم و دوستم و فرمانروای شما بعد از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نیز در این باب دو روایت را به اختصار ذکر نموده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على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طيالس،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ماجه باب فضل علی بن ابی طالب ،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جزئی اختلاف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المقدمه باب فضائل الصحابه،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حبشی بن جناده و به طرق متعدد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مکتب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 در تفسیر آیة ان الله اصطفى آدم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حليه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طریقی دیگر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کتاب المناقب، باب مناقب علی بن ابی طالب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على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الأولياء ابو نعيم،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كنوز الحقايق المناوي،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باب فضل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باب 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 شهرکی در نزدیکی دمشق بود و صنعا در نزدیکی بغداد البته این تشبیه پیغمبر برای این بوده که اطرافیانش وسعت آن را در نظر آورند و نه چیز دیگر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الفاظ آن در روایات حاکم حسکانی،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أولى بكل امر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يديه حتى يرى بياض ابطيه 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بان بیاض ابطهما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مولی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تمام مصادری که تاکنون در این مورد نام برده شده، 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ابن ماجه، باب فضل على؛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تاریخ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که در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زید گفتم تو آن را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بیابان کسی نبود که آن را به چشم ندیده و به گوش نشنیده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وقت ابن کثیر مینویسد ابو عبدالله ذهبی این حدیث را صحیح دانسته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تاریخ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از ابوسعید خدری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ابوهریره در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به طور فشرده در تاریخ ابن کثیر 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باب فضل على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سیاه رنگ بودن عمامه ای که آن را چون تاج بر سر امام نهاده در روایت عبدالله بن بشیر و شخص امام آمده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در کتاب های حدیث اشاره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الحج ،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العمائم؛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معرفة الصحابة ابونعيم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القيم، فصل في ملابسه در حاشیه شرح زرقاني بر المواهب اللندنية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ذکر تعمیمه ایاه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ذکر شرح حال عبدالله بن بشر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دستیابی به بقیه مدرک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الحديث النبوى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اسلامی که در قرآن کریم آمده است و مقصود اصول و کلیات این دین مبین می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سُمَره بن عامری خواهر زاده سعد ابن ابی وقاص است که بعد از سال هفتاد هجری در کوفه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کتب صحاح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تقريب التهذيب و جوامع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آن رو برگزیدیم که جابر خود آن را نوشته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باب ماجاء في الخلفاء من ابواب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طیالسی،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حليه الاولياء ابو نعيم،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 سیوطی،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 سيوطى،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شاکر در حاشیۀ اول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آن صحيح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و تلخیص 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خلفا سيوطي،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الصغير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الائمه الاثنى عشر الذين كلهم من قریش از ابن مسعود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چاپ مصر مطبعة الاستقامة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شيخ سلمان حنفی در باب صدم،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احياء علوم الدین غزالی،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فشرده و نهج البلاغه حکمت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عربی بر سنن 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آورده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سیوطی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 سیوطی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برای پیروان مکتب خلفا دو امام منتظر خواهد بود که یکی از آنان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حالی که پیروان مکتب اهل بیت علیهم السلام تنها یک امام منتظر دارند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در شرح 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در تاریخ خلفا،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آورده 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بیهقی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خلفا،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جوزی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المشكل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رجالی ،معروف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امام جوینی می گوید امام محدث یگانه اکمل فخر الاسلام صدر الدين ابراهيم بن محمد بن حمویه جوینی ،شافعی، شیخ ،صوفیه شدیداً نسبت به روایت و گردآوری اجزای آن عنایت داشت؛ غازان شاه به دست او اسلام آورد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،الف، ب وج در کتاب 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خطی کتابخانه مرکزی دانشگاه تهران به شماره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برگه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اسد مادر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بارداری مشغول طواف بود که درد زایمان به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شکافی در دیوار کعبه به وجود آمد و او داخل شد و فرزندش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دنیا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خواص الامة،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منازلی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ائمه علی و دو فرزندش حسن و حسین علیهما السلام ، حوادث سال های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تاریخ طبری، ابن اثیر، ذهبی و ابن کثیر و نیز شرح حال ایشان در تاریخ بغداد تاریخ ،دمشق استيعاب أسد الغابه، اصابه 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ابن کثیر و ذهبی حوادث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نیز شرح حال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طبقات ابن سعد، حلية الأولياء وفيات الاعيان،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ذهبي وفيات الاعيان صفوة الصفوة حلية الأولياء، تاریخ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الاسلام ذهبی و تاریخ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شرح حال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شرح حال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حلیة الاولياء وفيات الاعيان تاريخ 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مقاتل الطالبين تاريخ بغداد وفيات الاعيان، صفوة الصفوة تاریخ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ابن کثیر، تاریخ الاسلام ذهبي وفيات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کامل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وقيات الاعيان تاريخ يعقوبی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الاعيان، تذكرة الخواص، مطالب السئول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كمال طلحه 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تأیید این حدیث سه روایت در منابع مکتب خلفا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التنحنح في الصلاه؛ سنن ابن ماجه، کتاب الادب باب الاستئذان ، ح </w:t>
      </w:r>
      <w:r>
        <w:rPr>
          <w:rFonts w:eastAsia="IRNazanin" w:cs="IRNazanin"/>
          <w:b w:val="false"/>
          <w:bCs w:val="false"/>
          <w:i w:val="false"/>
          <w:iCs w:val="false"/>
          <w:color w:val="333333"/>
          <w:sz w:val="20"/>
          <w:szCs w:val="20"/>
        </w:rPr>
        <w:t>3708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تاریخ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احتجاج طبرسی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بن عمر انصاری از اصحاب رسول خداست که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درک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جابر بعد از سال هفتادم هجرت در مدینه اتفاق 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کتاب المناقب، باب مناقب علی بن ابی طالب،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از جابربن عبدالله در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آسد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آن از جندب بن ناجیه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ناجية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حیدرآباد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دوم،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گردیده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موارد مشابه دیدارهایی است که حضرتش با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داشته است و در تفاسیر در ذیل آیه نجوی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نعمان ،نجف،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ينابيع المودة قندوزی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دارالخلافه العثمانیه،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چاپ ،بیروت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صر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کنز العمال چاپ اول،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مستدرک حاکم و تلخیص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توصیف شده و نیز در مستدرک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كان أقرب الناس عهداً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شرح حال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چند سند روایت گشته است و در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علی ابن ابی طالب،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تذکره خواص الامه باب حديث النجوى والوصيه از فضائل احمد بن حنبل نقل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باب من قال توفى رسول الله فى حجر على بن ابى طالب، چاپ اروپا،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نفر به ابوبصیر معروف میباشند که یکی از آنها یحیی پسر ابو القاسم مکنی به ابو محمد و از جمله اصحاب حضرت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مطلقاً به او ابوبصیر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 این جا همین ابوبصیر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روایت طولانی است و ما به قدر حاجت از آن برگزیده ایم حدیثی نیز از ابو بصیر روایت شده که با حدیث مزبور در لفظ قدری اختلاف دارد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ابو صادق الهلالى العامری از جمله اصحاب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که سایر ائمه تا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درک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حمزه یا ابوالحسن حمران بن اعین ،شیبانی مردی تابعی و مورد قبول و اطمینان بوده و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حفص عمر بن ابان کلینی ،کوفی از جمله اصحاب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فضيل بن یسار آزاد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 نهد از اصحاب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تبریز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،حضرمی، عبدالله بن محمد نام دارد و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عبدالله بن عمر بن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او هاشمی می گفتند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احادیث بسیاری از آن حضرت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زراره ابوالحسن و نام او عبد ربه فرزند ،اعین آزاد کرد؛ بنی شیبان کوفی بوده و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نعمانی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نعمانی،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تغلب بن رباح ابو سعید ،بکری از موالی بنی جریر است که از امامانی چون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کسانی که از روایت احادیث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سرزنش برخاستند گفته است چطور به خود اجازه می دهید مرا از روایت احادیث مردی سرزنش کنید که از او سؤالی نکردم مگر این که در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 معانى الاخبار،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شیخ صدوق،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اوقص محمد بن مسلم بن رياح طحان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مؤلف کتاب اربعمائة مسألة فى ابواب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وفاتش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نامش محمد بن عمر بن اذینه بوده که نام پدرش بر نام خودش پیشی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بكير ابو علی عبدالله بن بکیر بن اعین شیبانی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ثقات میباشد و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بن اعین ابو فراس شیبانی است که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در زمان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 آزاد کرده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دوانیقی خلیفۀ عباسی فرمان داد تا او را هزار تازیانه بزنند که بر اثر آن در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روایات مربوطه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عذافر بن عیسی خزاعی صیرفی کوفی که از امام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بن عتیبه کوفی است که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در سال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شصت سالگی در گذشت اصحاب صحاح در مکتب خلفاء احادیث او را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كهيل، ابویحیی حضر می کوفی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المقدام ثابت بن هرمز آهنگر پارسی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سلمه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که مردم را به ولایت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می کردند؛ در حالی که امامت ابوبکر و عمر را نیز قبول داشتند و عثمان و طلحه و زبیر و عایشه را دشمن میداشتند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معتقد به خروج با اولاد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راه امر به معروف و نهی از منکر هم میکردند و هر کدام از اولاد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بر حاکم زمان میشورید و خروج میکرد امام میدانستند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ابو محمد جوالیقی کوفی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روایت کرده و کتابی نیز تألیف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فرازی از امام صادق و امام کاظم و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بختری ،بغدادی در اصل ،کوفی از جمله اشخاصی است که از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و دارای کتابی نیز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احياء التراث العربي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سنن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السنة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زیادت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خُلق او خُلق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ينظرون الا الساعة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که گوید این حدیث را ابن ابی شیبه و احمد بن حنبل و ابن ماجه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اند؛ و سنن ابن ،ماجه، کتاب الفتن،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این حدیث بر اساس شرط مسلم صحیح است؛ سُنَن ابو داود،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صحیح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ابو داود، کتاب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سُنن ابو داود،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صحیح ابن ماجه ابواب الفتن باب خروج المهدی میگوید مهدی از فرزندان فاطمه است؛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است و از اولاد فاطمه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از اولاد فاطمه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سیوطی، ج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این حدیث را ابو داود و طبرانی و حاکم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چاپ اول،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بيروت دار صادر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چاپ ،هند،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الامة چاپ، نجف،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چاپ حیدرآباد،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کتاب را شیخ سلیمان قندوزی حنفی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در چاپ قدیم آن 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چاپ حیدر آباد،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چاپ ،نجف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باب دوازدهم،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نعمانی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چاپ شده و در بازار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ابونعیم را علامه مجلسی در 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همچنین نام این کتاب را سید هاشم بحرانی در غاية المرام ذکر کرده است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چاپ مصر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30584</Words>
  <Characters>110589</Characters>
  <CharactersWithSpaces>140342</CharactersWithSpaces>
  <Paragraphs>1196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2026-08-20T03:03:40Z</dcterms:created>
  <dc:creator>ghaemiyeh.com</dc:creator>
  <dc:description/>
  <dc:language>en-US</dc:language>
  <cp:lastModifiedBy/>
  <dcterms:modified xsi:type="dcterms:W3CDTF">2026-08-20T06:33:44Z</dcterms:modified>
  <cp:revision>1</cp:revision>
  <dc:subject/>
  <dc:title>امامت و مهدویت در مکتب خلفاء</dc:title>
</cp:coreProperties>
</file>

<file path=docProps/custom.xml><?xml version="1.0" encoding="utf-8"?>
<Properties xmlns="http://schemas.openxmlformats.org/officeDocument/2006/custom-properties" xmlns:vt="http://schemas.openxmlformats.org/officeDocument/2006/docPropsVTypes"/>
</file>