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نهج البلاغه متن ترجمه و شرح نامه </w:t>
      </w:r>
      <w:r>
        <w:rPr/>
        <w:t>31</w:t>
      </w:r>
      <w:r>
        <w:rPr>
          <w:rtl w:val="true"/>
        </w:rPr>
        <w:t xml:space="preserve"> - </w:t>
      </w:r>
      <w:r>
        <w:rPr>
          <w:rtl w:val="true"/>
        </w:rPr>
        <w:t xml:space="preserve">فرزندم این گونه باش </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5914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25916_653776707">
            <w:r>
              <w:rPr>
                <w:webHidden/>
                <w:rStyle w:val="IndexLink"/>
                <w:rtl w:val="true"/>
              </w:rPr>
              <w:t>متن و ترجمه</w:t>
            </w:r>
            <w:r>
              <w:rPr>
                <w:rStyle w:val="IndexLink"/>
                <w:rtl w:val="true"/>
              </w:rPr>
              <w:tab/>
            </w:r>
            <w:r>
              <w:rPr>
                <w:rStyle w:val="IndexLink"/>
              </w:rPr>
              <w:t>6</w:t>
            </w:r>
          </w:hyperlink>
        </w:p>
        <w:p>
          <w:pPr>
            <w:pStyle w:val="Contents3"/>
            <w:tabs>
              <w:tab w:val="clear" w:pos="8459"/>
              <w:tab w:val="right" w:pos="9026" w:leader="dot"/>
            </w:tabs>
            <w:rPr/>
          </w:pPr>
          <w:hyperlink w:anchor="__RefHeading___Toc725918_653776707">
            <w:r>
              <w:rPr>
                <w:webHidden/>
                <w:rStyle w:val="IndexLink"/>
                <w:rtl w:val="true"/>
              </w:rPr>
              <w:t>موضوع</w:t>
            </w:r>
            <w:r>
              <w:rPr>
                <w:rStyle w:val="IndexLink"/>
                <w:rtl w:val="true"/>
              </w:rPr>
              <w:tab/>
            </w:r>
            <w:r>
              <w:rPr>
                <w:rStyle w:val="IndexLink"/>
              </w:rPr>
              <w:t>6</w:t>
            </w:r>
          </w:hyperlink>
        </w:p>
        <w:p>
          <w:pPr>
            <w:pStyle w:val="Contents3"/>
            <w:tabs>
              <w:tab w:val="clear" w:pos="8459"/>
              <w:tab w:val="right" w:pos="9026" w:leader="dot"/>
            </w:tabs>
            <w:rPr/>
          </w:pPr>
          <w:hyperlink w:anchor="__RefHeading___Toc725920_653776707">
            <w:r>
              <w:rPr>
                <w:webHidden/>
                <w:rStyle w:val="IndexLink"/>
              </w:rPr>
              <w:t>1</w:t>
            </w:r>
            <w:r>
              <w:rPr>
                <w:rStyle w:val="IndexLink"/>
                <w:rtl w:val="true"/>
              </w:rPr>
              <w:t>-</w:t>
            </w:r>
            <w:r>
              <w:rPr>
                <w:rStyle w:val="IndexLink"/>
                <w:rtl w:val="true"/>
              </w:rPr>
              <w:t>انسان و حوادث روزگار</w:t>
            </w:r>
            <w:r>
              <w:rPr>
                <w:rStyle w:val="IndexLink"/>
                <w:rtl w:val="true"/>
              </w:rPr>
              <w:tab/>
            </w:r>
            <w:r>
              <w:rPr>
                <w:rStyle w:val="IndexLink"/>
              </w:rPr>
              <w:t>6</w:t>
            </w:r>
          </w:hyperlink>
        </w:p>
        <w:p>
          <w:pPr>
            <w:pStyle w:val="Contents4"/>
            <w:tabs>
              <w:tab w:val="clear" w:pos="8176"/>
              <w:tab w:val="right" w:pos="9026" w:leader="dot"/>
            </w:tabs>
            <w:rPr/>
          </w:pPr>
          <w:hyperlink w:anchor="__RefHeading___Toc725922_653776707">
            <w:r>
              <w:rPr>
                <w:webHidden/>
                <w:rStyle w:val="IndexLink"/>
                <w:rtl w:val="true"/>
              </w:rPr>
              <w:t>متن</w:t>
            </w:r>
            <w:r>
              <w:rPr>
                <w:rStyle w:val="IndexLink"/>
                <w:rtl w:val="true"/>
              </w:rPr>
              <w:tab/>
            </w:r>
            <w:r>
              <w:rPr>
                <w:rStyle w:val="IndexLink"/>
              </w:rPr>
              <w:t>6</w:t>
            </w:r>
          </w:hyperlink>
        </w:p>
        <w:p>
          <w:pPr>
            <w:pStyle w:val="Contents4"/>
            <w:tabs>
              <w:tab w:val="clear" w:pos="8176"/>
              <w:tab w:val="right" w:pos="9026" w:leader="dot"/>
            </w:tabs>
            <w:rPr/>
          </w:pPr>
          <w:hyperlink w:anchor="__RefHeading___Toc725924_653776707">
            <w:r>
              <w:rPr>
                <w:webHidden/>
                <w:rStyle w:val="IndexLink"/>
                <w:rtl w:val="true"/>
              </w:rPr>
              <w:t>ترجمه</w:t>
            </w:r>
            <w:r>
              <w:rPr>
                <w:rStyle w:val="IndexLink"/>
                <w:rtl w:val="true"/>
              </w:rPr>
              <w:tab/>
            </w:r>
            <w:r>
              <w:rPr>
                <w:rStyle w:val="IndexLink"/>
              </w:rPr>
              <w:t>7</w:t>
            </w:r>
          </w:hyperlink>
        </w:p>
        <w:p>
          <w:pPr>
            <w:pStyle w:val="Contents3"/>
            <w:tabs>
              <w:tab w:val="clear" w:pos="8459"/>
              <w:tab w:val="right" w:pos="9026" w:leader="dot"/>
            </w:tabs>
            <w:rPr/>
          </w:pPr>
          <w:hyperlink w:anchor="__RefHeading___Toc725926_653776707">
            <w:r>
              <w:rPr>
                <w:webHidden/>
                <w:rStyle w:val="IndexLink"/>
              </w:rPr>
              <w:t>2</w:t>
            </w:r>
            <w:r>
              <w:rPr>
                <w:rStyle w:val="IndexLink"/>
                <w:rtl w:val="true"/>
              </w:rPr>
              <w:t xml:space="preserve"> -</w:t>
            </w:r>
            <w:r>
              <w:rPr>
                <w:rStyle w:val="IndexLink"/>
                <w:rtl w:val="true"/>
              </w:rPr>
              <w:t>مراحل خودسازی</w:t>
            </w:r>
            <w:r>
              <w:rPr>
                <w:rStyle w:val="IndexLink"/>
                <w:rtl w:val="true"/>
              </w:rPr>
              <w:tab/>
            </w:r>
            <w:r>
              <w:rPr>
                <w:rStyle w:val="IndexLink"/>
              </w:rPr>
              <w:t>8</w:t>
            </w:r>
          </w:hyperlink>
        </w:p>
        <w:p>
          <w:pPr>
            <w:pStyle w:val="Contents4"/>
            <w:tabs>
              <w:tab w:val="clear" w:pos="8176"/>
              <w:tab w:val="right" w:pos="9026" w:leader="dot"/>
            </w:tabs>
            <w:rPr/>
          </w:pPr>
          <w:hyperlink w:anchor="__RefHeading___Toc725928_653776707">
            <w:r>
              <w:rPr>
                <w:webHidden/>
                <w:rStyle w:val="IndexLink"/>
                <w:rtl w:val="true"/>
              </w:rPr>
              <w:t>متن</w:t>
            </w:r>
            <w:r>
              <w:rPr>
                <w:rStyle w:val="IndexLink"/>
                <w:rtl w:val="true"/>
              </w:rPr>
              <w:tab/>
            </w:r>
            <w:r>
              <w:rPr>
                <w:rStyle w:val="IndexLink"/>
              </w:rPr>
              <w:t>8</w:t>
            </w:r>
          </w:hyperlink>
        </w:p>
        <w:p>
          <w:pPr>
            <w:pStyle w:val="Contents4"/>
            <w:tabs>
              <w:tab w:val="clear" w:pos="8176"/>
              <w:tab w:val="right" w:pos="9026" w:leader="dot"/>
            </w:tabs>
            <w:rPr/>
          </w:pPr>
          <w:hyperlink w:anchor="__RefHeading___Toc725930_653776707">
            <w:r>
              <w:rPr>
                <w:webHidden/>
                <w:rStyle w:val="IndexLink"/>
                <w:rtl w:val="true"/>
              </w:rPr>
              <w:t>ترجمه</w:t>
            </w:r>
            <w:r>
              <w:rPr>
                <w:rStyle w:val="IndexLink"/>
                <w:rtl w:val="true"/>
              </w:rPr>
              <w:tab/>
            </w:r>
            <w:r>
              <w:rPr>
                <w:rStyle w:val="IndexLink"/>
              </w:rPr>
              <w:t>9</w:t>
            </w:r>
          </w:hyperlink>
        </w:p>
        <w:p>
          <w:pPr>
            <w:pStyle w:val="Contents3"/>
            <w:tabs>
              <w:tab w:val="clear" w:pos="8459"/>
              <w:tab w:val="right" w:pos="9026" w:leader="dot"/>
            </w:tabs>
            <w:rPr/>
          </w:pPr>
          <w:hyperlink w:anchor="__RefHeading___Toc725932_653776707">
            <w:r>
              <w:rPr>
                <w:webHidden/>
                <w:rStyle w:val="IndexLink"/>
              </w:rPr>
              <w:t>3</w:t>
            </w:r>
            <w:r>
              <w:rPr>
                <w:rStyle w:val="IndexLink"/>
                <w:rtl w:val="true"/>
              </w:rPr>
              <w:t xml:space="preserve"> -</w:t>
            </w:r>
            <w:r>
              <w:rPr>
                <w:rStyle w:val="IndexLink"/>
                <w:rtl w:val="true"/>
              </w:rPr>
              <w:t>اخلاق اجتماعی</w:t>
            </w:r>
            <w:r>
              <w:rPr>
                <w:rStyle w:val="IndexLink"/>
                <w:rtl w:val="true"/>
              </w:rPr>
              <w:tab/>
            </w:r>
            <w:r>
              <w:rPr>
                <w:rStyle w:val="IndexLink"/>
              </w:rPr>
              <w:t>10</w:t>
            </w:r>
          </w:hyperlink>
        </w:p>
        <w:p>
          <w:pPr>
            <w:pStyle w:val="Contents4"/>
            <w:tabs>
              <w:tab w:val="clear" w:pos="8176"/>
              <w:tab w:val="right" w:pos="9026" w:leader="dot"/>
            </w:tabs>
            <w:rPr/>
          </w:pPr>
          <w:hyperlink w:anchor="__RefHeading___Toc725934_653776707">
            <w:r>
              <w:rPr>
                <w:webHidden/>
                <w:rStyle w:val="IndexLink"/>
                <w:rtl w:val="true"/>
              </w:rPr>
              <w:t>متن</w:t>
            </w:r>
            <w:r>
              <w:rPr>
                <w:rStyle w:val="IndexLink"/>
                <w:rtl w:val="true"/>
              </w:rPr>
              <w:tab/>
            </w:r>
            <w:r>
              <w:rPr>
                <w:rStyle w:val="IndexLink"/>
              </w:rPr>
              <w:t>10</w:t>
            </w:r>
          </w:hyperlink>
        </w:p>
        <w:p>
          <w:pPr>
            <w:pStyle w:val="Contents4"/>
            <w:tabs>
              <w:tab w:val="clear" w:pos="8176"/>
              <w:tab w:val="right" w:pos="9026" w:leader="dot"/>
            </w:tabs>
            <w:rPr/>
          </w:pPr>
          <w:hyperlink w:anchor="__RefHeading___Toc725936_653776707">
            <w:r>
              <w:rPr>
                <w:webHidden/>
                <w:rStyle w:val="IndexLink"/>
                <w:rtl w:val="true"/>
              </w:rPr>
              <w:t>ترجمه</w:t>
            </w:r>
            <w:r>
              <w:rPr>
                <w:rStyle w:val="IndexLink"/>
                <w:rtl w:val="true"/>
              </w:rPr>
              <w:tab/>
            </w:r>
            <w:r>
              <w:rPr>
                <w:rStyle w:val="IndexLink"/>
              </w:rPr>
              <w:t>10</w:t>
            </w:r>
          </w:hyperlink>
        </w:p>
        <w:p>
          <w:pPr>
            <w:pStyle w:val="Contents3"/>
            <w:tabs>
              <w:tab w:val="clear" w:pos="8459"/>
              <w:tab w:val="right" w:pos="9026" w:leader="dot"/>
            </w:tabs>
            <w:rPr/>
          </w:pPr>
          <w:hyperlink w:anchor="__RefHeading___Toc725938_653776707">
            <w:r>
              <w:rPr>
                <w:webHidden/>
                <w:rStyle w:val="IndexLink"/>
              </w:rPr>
              <w:t>4</w:t>
            </w:r>
            <w:r>
              <w:rPr>
                <w:rStyle w:val="IndexLink"/>
                <w:rtl w:val="true"/>
              </w:rPr>
              <w:t xml:space="preserve"> -</w:t>
            </w:r>
            <w:r>
              <w:rPr>
                <w:rStyle w:val="IndexLink"/>
                <w:rtl w:val="true"/>
              </w:rPr>
              <w:t>شتاب در تربیت فرزند</w:t>
            </w:r>
            <w:r>
              <w:rPr>
                <w:rStyle w:val="IndexLink"/>
                <w:rtl w:val="true"/>
              </w:rPr>
              <w:tab/>
            </w:r>
            <w:r>
              <w:rPr>
                <w:rStyle w:val="IndexLink"/>
              </w:rPr>
              <w:t>11</w:t>
            </w:r>
          </w:hyperlink>
        </w:p>
        <w:p>
          <w:pPr>
            <w:pStyle w:val="Contents4"/>
            <w:tabs>
              <w:tab w:val="clear" w:pos="8176"/>
              <w:tab w:val="right" w:pos="9026" w:leader="dot"/>
            </w:tabs>
            <w:rPr/>
          </w:pPr>
          <w:hyperlink w:anchor="__RefHeading___Toc725940_653776707">
            <w:r>
              <w:rPr>
                <w:webHidden/>
                <w:rStyle w:val="IndexLink"/>
                <w:rtl w:val="true"/>
              </w:rPr>
              <w:t>متن</w:t>
            </w:r>
            <w:r>
              <w:rPr>
                <w:rStyle w:val="IndexLink"/>
                <w:rtl w:val="true"/>
              </w:rPr>
              <w:tab/>
            </w:r>
            <w:r>
              <w:rPr>
                <w:rStyle w:val="IndexLink"/>
              </w:rPr>
              <w:t>11</w:t>
            </w:r>
          </w:hyperlink>
        </w:p>
        <w:p>
          <w:pPr>
            <w:pStyle w:val="Contents4"/>
            <w:tabs>
              <w:tab w:val="clear" w:pos="8176"/>
              <w:tab w:val="right" w:pos="9026" w:leader="dot"/>
            </w:tabs>
            <w:rPr/>
          </w:pPr>
          <w:hyperlink w:anchor="__RefHeading___Toc725942_653776707">
            <w:r>
              <w:rPr>
                <w:webHidden/>
                <w:rStyle w:val="IndexLink"/>
                <w:rtl w:val="true"/>
              </w:rPr>
              <w:t>ترجمه</w:t>
            </w:r>
            <w:r>
              <w:rPr>
                <w:rStyle w:val="IndexLink"/>
                <w:rtl w:val="true"/>
              </w:rPr>
              <w:tab/>
            </w:r>
            <w:r>
              <w:rPr>
                <w:rStyle w:val="IndexLink"/>
              </w:rPr>
              <w:t>12</w:t>
            </w:r>
          </w:hyperlink>
        </w:p>
        <w:p>
          <w:pPr>
            <w:pStyle w:val="Contents3"/>
            <w:tabs>
              <w:tab w:val="clear" w:pos="8459"/>
              <w:tab w:val="right" w:pos="9026" w:leader="dot"/>
            </w:tabs>
            <w:rPr/>
          </w:pPr>
          <w:hyperlink w:anchor="__RefHeading___Toc725944_653776707">
            <w:r>
              <w:rPr>
                <w:webHidden/>
                <w:rStyle w:val="IndexLink"/>
              </w:rPr>
              <w:t>5</w:t>
            </w:r>
            <w:r>
              <w:rPr>
                <w:rStyle w:val="IndexLink"/>
                <w:rtl w:val="true"/>
              </w:rPr>
              <w:t xml:space="preserve"> -</w:t>
            </w:r>
            <w:r>
              <w:rPr>
                <w:rStyle w:val="IndexLink"/>
                <w:rtl w:val="true"/>
              </w:rPr>
              <w:t>روش تربیت فرزند</w:t>
            </w:r>
            <w:r>
              <w:rPr>
                <w:rStyle w:val="IndexLink"/>
                <w:rtl w:val="true"/>
              </w:rPr>
              <w:tab/>
            </w:r>
            <w:r>
              <w:rPr>
                <w:rStyle w:val="IndexLink"/>
              </w:rPr>
              <w:t>13</w:t>
            </w:r>
          </w:hyperlink>
        </w:p>
        <w:p>
          <w:pPr>
            <w:pStyle w:val="Contents4"/>
            <w:tabs>
              <w:tab w:val="clear" w:pos="8176"/>
              <w:tab w:val="right" w:pos="9026" w:leader="dot"/>
            </w:tabs>
            <w:rPr/>
          </w:pPr>
          <w:hyperlink w:anchor="__RefHeading___Toc725946_653776707">
            <w:r>
              <w:rPr>
                <w:webHidden/>
                <w:rStyle w:val="IndexLink"/>
                <w:rtl w:val="true"/>
              </w:rPr>
              <w:t>متن</w:t>
            </w:r>
            <w:r>
              <w:rPr>
                <w:rStyle w:val="IndexLink"/>
                <w:rtl w:val="true"/>
              </w:rPr>
              <w:tab/>
            </w:r>
            <w:r>
              <w:rPr>
                <w:rStyle w:val="IndexLink"/>
              </w:rPr>
              <w:t>13</w:t>
            </w:r>
          </w:hyperlink>
        </w:p>
        <w:p>
          <w:pPr>
            <w:pStyle w:val="Contents4"/>
            <w:tabs>
              <w:tab w:val="clear" w:pos="8176"/>
              <w:tab w:val="right" w:pos="9026" w:leader="dot"/>
            </w:tabs>
            <w:rPr/>
          </w:pPr>
          <w:hyperlink w:anchor="__RefHeading___Toc725948_653776707">
            <w:r>
              <w:rPr>
                <w:webHidden/>
                <w:rStyle w:val="IndexLink"/>
                <w:rtl w:val="true"/>
              </w:rPr>
              <w:t>ترجمه</w:t>
            </w:r>
            <w:r>
              <w:rPr>
                <w:rStyle w:val="IndexLink"/>
                <w:rtl w:val="true"/>
              </w:rPr>
              <w:tab/>
            </w:r>
            <w:r>
              <w:rPr>
                <w:rStyle w:val="IndexLink"/>
              </w:rPr>
              <w:t>14</w:t>
            </w:r>
          </w:hyperlink>
        </w:p>
        <w:p>
          <w:pPr>
            <w:pStyle w:val="Contents3"/>
            <w:tabs>
              <w:tab w:val="clear" w:pos="8459"/>
              <w:tab w:val="right" w:pos="9026" w:leader="dot"/>
            </w:tabs>
            <w:rPr/>
          </w:pPr>
          <w:hyperlink w:anchor="__RefHeading___Toc725950_653776707">
            <w:r>
              <w:rPr>
                <w:webHidden/>
                <w:rStyle w:val="IndexLink"/>
              </w:rPr>
              <w:t>6</w:t>
            </w:r>
            <w:r>
              <w:rPr>
                <w:rStyle w:val="IndexLink"/>
                <w:rtl w:val="true"/>
              </w:rPr>
              <w:t xml:space="preserve"> -</w:t>
            </w:r>
            <w:r>
              <w:rPr>
                <w:rStyle w:val="IndexLink"/>
                <w:rtl w:val="true"/>
              </w:rPr>
              <w:t>ضرورت توجه به معنویّات</w:t>
            </w:r>
            <w:r>
              <w:rPr>
                <w:rStyle w:val="IndexLink"/>
                <w:rtl w:val="true"/>
              </w:rPr>
              <w:tab/>
            </w:r>
            <w:r>
              <w:rPr>
                <w:rStyle w:val="IndexLink"/>
              </w:rPr>
              <w:t>15</w:t>
            </w:r>
          </w:hyperlink>
        </w:p>
        <w:p>
          <w:pPr>
            <w:pStyle w:val="Contents4"/>
            <w:tabs>
              <w:tab w:val="clear" w:pos="8176"/>
              <w:tab w:val="right" w:pos="9026" w:leader="dot"/>
            </w:tabs>
            <w:rPr/>
          </w:pPr>
          <w:hyperlink w:anchor="__RefHeading___Toc725952_653776707">
            <w:r>
              <w:rPr>
                <w:webHidden/>
                <w:rStyle w:val="IndexLink"/>
                <w:rtl w:val="true"/>
              </w:rPr>
              <w:t>متن</w:t>
            </w:r>
            <w:r>
              <w:rPr>
                <w:rStyle w:val="IndexLink"/>
                <w:rtl w:val="true"/>
              </w:rPr>
              <w:tab/>
            </w:r>
            <w:r>
              <w:rPr>
                <w:rStyle w:val="IndexLink"/>
              </w:rPr>
              <w:t>15</w:t>
            </w:r>
          </w:hyperlink>
        </w:p>
        <w:p>
          <w:pPr>
            <w:pStyle w:val="Contents4"/>
            <w:tabs>
              <w:tab w:val="clear" w:pos="8176"/>
              <w:tab w:val="right" w:pos="9026" w:leader="dot"/>
            </w:tabs>
            <w:rPr/>
          </w:pPr>
          <w:hyperlink w:anchor="__RefHeading___Toc725954_653776707">
            <w:r>
              <w:rPr>
                <w:webHidden/>
                <w:rStyle w:val="IndexLink"/>
                <w:rtl w:val="true"/>
              </w:rPr>
              <w:t>ترجمه</w:t>
            </w:r>
            <w:r>
              <w:rPr>
                <w:rStyle w:val="IndexLink"/>
                <w:rtl w:val="true"/>
              </w:rPr>
              <w:tab/>
            </w:r>
            <w:r>
              <w:rPr>
                <w:rStyle w:val="IndexLink"/>
              </w:rPr>
              <w:t>16</w:t>
            </w:r>
          </w:hyperlink>
        </w:p>
        <w:p>
          <w:pPr>
            <w:pStyle w:val="Contents3"/>
            <w:tabs>
              <w:tab w:val="clear" w:pos="8459"/>
              <w:tab w:val="right" w:pos="9026" w:leader="dot"/>
            </w:tabs>
            <w:rPr/>
          </w:pPr>
          <w:hyperlink w:anchor="__RefHeading___Toc725956_653776707">
            <w:r>
              <w:rPr>
                <w:webHidden/>
                <w:rStyle w:val="IndexLink"/>
              </w:rPr>
              <w:t>7</w:t>
            </w:r>
            <w:r>
              <w:rPr>
                <w:rStyle w:val="IndexLink"/>
                <w:rtl w:val="true"/>
              </w:rPr>
              <w:t xml:space="preserve"> -</w:t>
            </w:r>
            <w:r>
              <w:rPr>
                <w:rStyle w:val="IndexLink"/>
                <w:rtl w:val="true"/>
              </w:rPr>
              <w:t>ضرورت آخرت گرایی</w:t>
            </w:r>
            <w:r>
              <w:rPr>
                <w:rStyle w:val="IndexLink"/>
                <w:rtl w:val="true"/>
              </w:rPr>
              <w:tab/>
            </w:r>
            <w:r>
              <w:rPr>
                <w:rStyle w:val="IndexLink"/>
              </w:rPr>
              <w:t>18</w:t>
            </w:r>
          </w:hyperlink>
        </w:p>
        <w:p>
          <w:pPr>
            <w:pStyle w:val="Contents4"/>
            <w:tabs>
              <w:tab w:val="clear" w:pos="8176"/>
              <w:tab w:val="right" w:pos="9026" w:leader="dot"/>
            </w:tabs>
            <w:rPr/>
          </w:pPr>
          <w:hyperlink w:anchor="__RefHeading___Toc725958_653776707">
            <w:r>
              <w:rPr>
                <w:webHidden/>
                <w:rStyle w:val="IndexLink"/>
                <w:rtl w:val="true"/>
              </w:rPr>
              <w:t>متن</w:t>
            </w:r>
            <w:r>
              <w:rPr>
                <w:rStyle w:val="IndexLink"/>
                <w:rtl w:val="true"/>
              </w:rPr>
              <w:tab/>
            </w:r>
            <w:r>
              <w:rPr>
                <w:rStyle w:val="IndexLink"/>
              </w:rPr>
              <w:t>18</w:t>
            </w:r>
          </w:hyperlink>
        </w:p>
        <w:p>
          <w:pPr>
            <w:pStyle w:val="Contents4"/>
            <w:tabs>
              <w:tab w:val="clear" w:pos="8176"/>
              <w:tab w:val="right" w:pos="9026" w:leader="dot"/>
            </w:tabs>
            <w:rPr/>
          </w:pPr>
          <w:hyperlink w:anchor="__RefHeading___Toc725960_653776707">
            <w:r>
              <w:rPr>
                <w:webHidden/>
                <w:rStyle w:val="IndexLink"/>
                <w:rtl w:val="true"/>
              </w:rPr>
              <w:t>ترجمه</w:t>
            </w:r>
            <w:r>
              <w:rPr>
                <w:rStyle w:val="IndexLink"/>
                <w:rtl w:val="true"/>
              </w:rPr>
              <w:tab/>
            </w:r>
            <w:r>
              <w:rPr>
                <w:rStyle w:val="IndexLink"/>
              </w:rPr>
              <w:t>18</w:t>
            </w:r>
          </w:hyperlink>
        </w:p>
        <w:p>
          <w:pPr>
            <w:pStyle w:val="Contents3"/>
            <w:tabs>
              <w:tab w:val="clear" w:pos="8459"/>
              <w:tab w:val="right" w:pos="9026" w:leader="dot"/>
            </w:tabs>
            <w:rPr/>
          </w:pPr>
          <w:hyperlink w:anchor="__RefHeading___Toc725962_653776707">
            <w:r>
              <w:rPr>
                <w:webHidden/>
                <w:rStyle w:val="IndexLink"/>
              </w:rPr>
              <w:t>8</w:t>
            </w:r>
            <w:r>
              <w:rPr>
                <w:rStyle w:val="IndexLink"/>
                <w:rtl w:val="true"/>
              </w:rPr>
              <w:t xml:space="preserve"> -</w:t>
            </w:r>
            <w:r>
              <w:rPr>
                <w:rStyle w:val="IndexLink"/>
                <w:rtl w:val="true"/>
              </w:rPr>
              <w:t>معیارهای روابط اجتماعی</w:t>
            </w:r>
            <w:r>
              <w:rPr>
                <w:rStyle w:val="IndexLink"/>
                <w:rtl w:val="true"/>
              </w:rPr>
              <w:tab/>
            </w:r>
            <w:r>
              <w:rPr>
                <w:rStyle w:val="IndexLink"/>
              </w:rPr>
              <w:t>19</w:t>
            </w:r>
          </w:hyperlink>
        </w:p>
        <w:p>
          <w:pPr>
            <w:pStyle w:val="Contents4"/>
            <w:tabs>
              <w:tab w:val="clear" w:pos="8176"/>
              <w:tab w:val="right" w:pos="9026" w:leader="dot"/>
            </w:tabs>
            <w:rPr/>
          </w:pPr>
          <w:hyperlink w:anchor="__RefHeading___Toc725964_653776707">
            <w:r>
              <w:rPr>
                <w:webHidden/>
                <w:rStyle w:val="IndexLink"/>
                <w:rtl w:val="true"/>
              </w:rPr>
              <w:t>متن</w:t>
            </w:r>
            <w:r>
              <w:rPr>
                <w:rStyle w:val="IndexLink"/>
                <w:rtl w:val="true"/>
              </w:rPr>
              <w:tab/>
            </w:r>
            <w:r>
              <w:rPr>
                <w:rStyle w:val="IndexLink"/>
              </w:rPr>
              <w:t>19</w:t>
            </w:r>
          </w:hyperlink>
        </w:p>
        <w:p>
          <w:pPr>
            <w:pStyle w:val="Contents4"/>
            <w:tabs>
              <w:tab w:val="clear" w:pos="8176"/>
              <w:tab w:val="right" w:pos="9026" w:leader="dot"/>
            </w:tabs>
            <w:rPr/>
          </w:pPr>
          <w:hyperlink w:anchor="__RefHeading___Toc725966_653776707">
            <w:r>
              <w:rPr>
                <w:webHidden/>
                <w:rStyle w:val="IndexLink"/>
                <w:rtl w:val="true"/>
              </w:rPr>
              <w:t>ترجمه</w:t>
            </w:r>
            <w:r>
              <w:rPr>
                <w:rStyle w:val="IndexLink"/>
                <w:rtl w:val="true"/>
              </w:rPr>
              <w:tab/>
            </w:r>
            <w:r>
              <w:rPr>
                <w:rStyle w:val="IndexLink"/>
              </w:rPr>
              <w:t>19</w:t>
            </w:r>
          </w:hyperlink>
        </w:p>
        <w:p>
          <w:pPr>
            <w:pStyle w:val="Contents3"/>
            <w:tabs>
              <w:tab w:val="clear" w:pos="8459"/>
              <w:tab w:val="right" w:pos="9026" w:leader="dot"/>
            </w:tabs>
            <w:rPr/>
          </w:pPr>
          <w:hyperlink w:anchor="__RefHeading___Toc725968_653776707">
            <w:r>
              <w:rPr>
                <w:webHidden/>
                <w:rStyle w:val="IndexLink"/>
              </w:rPr>
              <w:t>9</w:t>
            </w:r>
            <w:r>
              <w:rPr>
                <w:rStyle w:val="IndexLink"/>
                <w:rtl w:val="true"/>
              </w:rPr>
              <w:t xml:space="preserve"> -</w:t>
            </w:r>
            <w:r>
              <w:rPr>
                <w:rStyle w:val="IndexLink"/>
                <w:rtl w:val="true"/>
              </w:rPr>
              <w:t>تلاش در جمع آوری زاد و توشه</w:t>
            </w:r>
            <w:r>
              <w:rPr>
                <w:rStyle w:val="IndexLink"/>
                <w:rtl w:val="true"/>
              </w:rPr>
              <w:tab/>
            </w:r>
            <w:r>
              <w:rPr>
                <w:rStyle w:val="IndexLink"/>
              </w:rPr>
              <w:t>20</w:t>
            </w:r>
          </w:hyperlink>
        </w:p>
        <w:p>
          <w:pPr>
            <w:pStyle w:val="Contents4"/>
            <w:tabs>
              <w:tab w:val="clear" w:pos="8176"/>
              <w:tab w:val="right" w:pos="9026" w:leader="dot"/>
            </w:tabs>
            <w:rPr/>
          </w:pPr>
          <w:hyperlink w:anchor="__RefHeading___Toc725970_653776707">
            <w:r>
              <w:rPr>
                <w:webHidden/>
                <w:rStyle w:val="IndexLink"/>
                <w:rtl w:val="true"/>
              </w:rPr>
              <w:t>متن</w:t>
            </w:r>
            <w:r>
              <w:rPr>
                <w:rStyle w:val="IndexLink"/>
                <w:rtl w:val="true"/>
              </w:rPr>
              <w:tab/>
            </w:r>
            <w:r>
              <w:rPr>
                <w:rStyle w:val="IndexLink"/>
              </w:rPr>
              <w:t>20</w:t>
            </w:r>
          </w:hyperlink>
        </w:p>
        <w:p>
          <w:pPr>
            <w:pStyle w:val="Contents4"/>
            <w:tabs>
              <w:tab w:val="clear" w:pos="8176"/>
              <w:tab w:val="right" w:pos="9026" w:leader="dot"/>
            </w:tabs>
            <w:rPr/>
          </w:pPr>
          <w:hyperlink w:anchor="__RefHeading___Toc725972_653776707">
            <w:r>
              <w:rPr>
                <w:webHidden/>
                <w:rStyle w:val="IndexLink"/>
                <w:rtl w:val="true"/>
              </w:rPr>
              <w:t>ترجمه</w:t>
            </w:r>
            <w:r>
              <w:rPr>
                <w:rStyle w:val="IndexLink"/>
                <w:rtl w:val="true"/>
              </w:rPr>
              <w:tab/>
            </w:r>
            <w:r>
              <w:rPr>
                <w:rStyle w:val="IndexLink"/>
              </w:rPr>
              <w:t>20</w:t>
            </w:r>
          </w:hyperlink>
        </w:p>
        <w:p>
          <w:pPr>
            <w:pStyle w:val="Contents3"/>
            <w:tabs>
              <w:tab w:val="clear" w:pos="8459"/>
              <w:tab w:val="right" w:pos="9026" w:leader="dot"/>
            </w:tabs>
            <w:rPr/>
          </w:pPr>
          <w:hyperlink w:anchor="__RefHeading___Toc725974_653776707">
            <w:r>
              <w:rPr>
                <w:webHidden/>
                <w:rStyle w:val="IndexLink"/>
              </w:rPr>
              <w:t>10</w:t>
            </w:r>
            <w:r>
              <w:rPr>
                <w:rStyle w:val="IndexLink"/>
                <w:rtl w:val="true"/>
              </w:rPr>
              <w:t xml:space="preserve"> -</w:t>
            </w:r>
            <w:r>
              <w:rPr>
                <w:rStyle w:val="IndexLink"/>
                <w:rtl w:val="true"/>
              </w:rPr>
              <w:t>نشانه های رحمت الهی</w:t>
            </w:r>
            <w:r>
              <w:rPr>
                <w:rStyle w:val="IndexLink"/>
                <w:rtl w:val="true"/>
              </w:rPr>
              <w:tab/>
            </w:r>
            <w:r>
              <w:rPr>
                <w:rStyle w:val="IndexLink"/>
              </w:rPr>
              <w:t>21</w:t>
            </w:r>
          </w:hyperlink>
        </w:p>
        <w:p>
          <w:pPr>
            <w:pStyle w:val="Contents4"/>
            <w:tabs>
              <w:tab w:val="clear" w:pos="8176"/>
              <w:tab w:val="right" w:pos="9026" w:leader="dot"/>
            </w:tabs>
            <w:rPr/>
          </w:pPr>
          <w:hyperlink w:anchor="__RefHeading___Toc725976_653776707">
            <w:r>
              <w:rPr>
                <w:webHidden/>
                <w:rStyle w:val="IndexLink"/>
                <w:rtl w:val="true"/>
              </w:rPr>
              <w:t>متن</w:t>
            </w:r>
            <w:r>
              <w:rPr>
                <w:rStyle w:val="IndexLink"/>
                <w:rtl w:val="true"/>
              </w:rPr>
              <w:tab/>
            </w:r>
            <w:r>
              <w:rPr>
                <w:rStyle w:val="IndexLink"/>
              </w:rPr>
              <w:t>21</w:t>
            </w:r>
          </w:hyperlink>
        </w:p>
        <w:p>
          <w:pPr>
            <w:pStyle w:val="Contents4"/>
            <w:tabs>
              <w:tab w:val="clear" w:pos="8176"/>
              <w:tab w:val="right" w:pos="9026" w:leader="dot"/>
            </w:tabs>
            <w:rPr/>
          </w:pPr>
          <w:hyperlink w:anchor="__RefHeading___Toc725978_653776707">
            <w:r>
              <w:rPr>
                <w:webHidden/>
                <w:rStyle w:val="IndexLink"/>
                <w:rtl w:val="true"/>
              </w:rPr>
              <w:t>ترجمه</w:t>
            </w:r>
            <w:r>
              <w:rPr>
                <w:rStyle w:val="IndexLink"/>
                <w:rtl w:val="true"/>
              </w:rPr>
              <w:tab/>
            </w:r>
            <w:r>
              <w:rPr>
                <w:rStyle w:val="IndexLink"/>
              </w:rPr>
              <w:t>22</w:t>
            </w:r>
          </w:hyperlink>
        </w:p>
        <w:p>
          <w:pPr>
            <w:pStyle w:val="Contents3"/>
            <w:tabs>
              <w:tab w:val="clear" w:pos="8459"/>
              <w:tab w:val="right" w:pos="9026" w:leader="dot"/>
            </w:tabs>
            <w:rPr/>
          </w:pPr>
          <w:hyperlink w:anchor="__RefHeading___Toc725980_653776707">
            <w:r>
              <w:rPr>
                <w:webHidden/>
                <w:rStyle w:val="IndexLink"/>
              </w:rPr>
              <w:t>11</w:t>
            </w:r>
            <w:r>
              <w:rPr>
                <w:rStyle w:val="IndexLink"/>
                <w:rtl w:val="true"/>
              </w:rPr>
              <w:t xml:space="preserve">- </w:t>
            </w:r>
            <w:r>
              <w:rPr>
                <w:rStyle w:val="IndexLink"/>
                <w:rtl w:val="true"/>
              </w:rPr>
              <w:t>شرائط اجابت دعا</w:t>
            </w:r>
            <w:r>
              <w:rPr>
                <w:rStyle w:val="IndexLink"/>
                <w:rtl w:val="true"/>
              </w:rPr>
              <w:tab/>
            </w:r>
            <w:r>
              <w:rPr>
                <w:rStyle w:val="IndexLink"/>
              </w:rPr>
              <w:t>23</w:t>
            </w:r>
          </w:hyperlink>
        </w:p>
        <w:p>
          <w:pPr>
            <w:pStyle w:val="Contents4"/>
            <w:tabs>
              <w:tab w:val="clear" w:pos="8176"/>
              <w:tab w:val="right" w:pos="9026" w:leader="dot"/>
            </w:tabs>
            <w:rPr/>
          </w:pPr>
          <w:hyperlink w:anchor="__RefHeading___Toc725982_653776707">
            <w:r>
              <w:rPr>
                <w:webHidden/>
                <w:rStyle w:val="IndexLink"/>
                <w:rtl w:val="true"/>
              </w:rPr>
              <w:t>متن</w:t>
            </w:r>
            <w:r>
              <w:rPr>
                <w:rStyle w:val="IndexLink"/>
                <w:rtl w:val="true"/>
              </w:rPr>
              <w:tab/>
            </w:r>
            <w:r>
              <w:rPr>
                <w:rStyle w:val="IndexLink"/>
              </w:rPr>
              <w:t>23</w:t>
            </w:r>
          </w:hyperlink>
        </w:p>
        <w:p>
          <w:pPr>
            <w:pStyle w:val="Contents4"/>
            <w:tabs>
              <w:tab w:val="clear" w:pos="8176"/>
              <w:tab w:val="right" w:pos="9026" w:leader="dot"/>
            </w:tabs>
            <w:rPr/>
          </w:pPr>
          <w:hyperlink w:anchor="__RefHeading___Toc725984_653776707">
            <w:r>
              <w:rPr>
                <w:webHidden/>
                <w:rStyle w:val="IndexLink"/>
                <w:rtl w:val="true"/>
              </w:rPr>
              <w:t>ترجمه</w:t>
            </w:r>
            <w:r>
              <w:rPr>
                <w:rStyle w:val="IndexLink"/>
                <w:rtl w:val="true"/>
              </w:rPr>
              <w:tab/>
            </w:r>
            <w:r>
              <w:rPr>
                <w:rStyle w:val="IndexLink"/>
              </w:rPr>
              <w:t>23</w:t>
            </w:r>
          </w:hyperlink>
        </w:p>
        <w:p>
          <w:pPr>
            <w:pStyle w:val="Contents3"/>
            <w:tabs>
              <w:tab w:val="clear" w:pos="8459"/>
              <w:tab w:val="right" w:pos="9026" w:leader="dot"/>
            </w:tabs>
            <w:rPr/>
          </w:pPr>
          <w:hyperlink w:anchor="__RefHeading___Toc725986_653776707">
            <w:r>
              <w:rPr>
                <w:webHidden/>
                <w:rStyle w:val="IndexLink"/>
              </w:rPr>
              <w:t>12</w:t>
            </w:r>
            <w:r>
              <w:rPr>
                <w:rStyle w:val="IndexLink"/>
                <w:rtl w:val="true"/>
              </w:rPr>
              <w:t xml:space="preserve">- </w:t>
            </w:r>
            <w:r>
              <w:rPr>
                <w:rStyle w:val="IndexLink"/>
                <w:rtl w:val="true"/>
              </w:rPr>
              <w:t>ضرورت یاد مرگ</w:t>
            </w:r>
            <w:r>
              <w:rPr>
                <w:rStyle w:val="IndexLink"/>
                <w:rtl w:val="true"/>
              </w:rPr>
              <w:tab/>
            </w:r>
            <w:r>
              <w:rPr>
                <w:rStyle w:val="IndexLink"/>
              </w:rPr>
              <w:t>24</w:t>
            </w:r>
          </w:hyperlink>
        </w:p>
        <w:p>
          <w:pPr>
            <w:pStyle w:val="Contents4"/>
            <w:tabs>
              <w:tab w:val="clear" w:pos="8176"/>
              <w:tab w:val="right" w:pos="9026" w:leader="dot"/>
            </w:tabs>
            <w:rPr/>
          </w:pPr>
          <w:hyperlink w:anchor="__RefHeading___Toc725988_653776707">
            <w:r>
              <w:rPr>
                <w:webHidden/>
                <w:rStyle w:val="IndexLink"/>
                <w:rtl w:val="true"/>
              </w:rPr>
              <w:t>متن</w:t>
            </w:r>
            <w:r>
              <w:rPr>
                <w:rStyle w:val="IndexLink"/>
                <w:rtl w:val="true"/>
              </w:rPr>
              <w:tab/>
            </w:r>
            <w:r>
              <w:rPr>
                <w:rStyle w:val="IndexLink"/>
              </w:rPr>
              <w:t>24</w:t>
            </w:r>
          </w:hyperlink>
        </w:p>
        <w:p>
          <w:pPr>
            <w:pStyle w:val="Contents4"/>
            <w:tabs>
              <w:tab w:val="clear" w:pos="8176"/>
              <w:tab w:val="right" w:pos="9026" w:leader="dot"/>
            </w:tabs>
            <w:rPr/>
          </w:pPr>
          <w:hyperlink w:anchor="__RefHeading___Toc725990_653776707">
            <w:r>
              <w:rPr>
                <w:webHidden/>
                <w:rStyle w:val="IndexLink"/>
                <w:rtl w:val="true"/>
              </w:rPr>
              <w:t>ترجمه</w:t>
            </w:r>
            <w:r>
              <w:rPr>
                <w:rStyle w:val="IndexLink"/>
                <w:rtl w:val="true"/>
              </w:rPr>
              <w:tab/>
            </w:r>
            <w:r>
              <w:rPr>
                <w:rStyle w:val="IndexLink"/>
              </w:rPr>
              <w:t>24</w:t>
            </w:r>
          </w:hyperlink>
        </w:p>
        <w:p>
          <w:pPr>
            <w:pStyle w:val="Contents3"/>
            <w:tabs>
              <w:tab w:val="clear" w:pos="8459"/>
              <w:tab w:val="right" w:pos="9026" w:leader="dot"/>
            </w:tabs>
            <w:rPr/>
          </w:pPr>
          <w:hyperlink w:anchor="__RefHeading___Toc725992_653776707">
            <w:r>
              <w:rPr>
                <w:webHidden/>
                <w:rStyle w:val="IndexLink"/>
              </w:rPr>
              <w:t>13</w:t>
            </w:r>
            <w:r>
              <w:rPr>
                <w:rStyle w:val="IndexLink"/>
                <w:rtl w:val="true"/>
              </w:rPr>
              <w:t xml:space="preserve"> -</w:t>
            </w:r>
            <w:r>
              <w:rPr>
                <w:rStyle w:val="IndexLink"/>
                <w:rtl w:val="true"/>
              </w:rPr>
              <w:t>شناخت دنیا پرستان</w:t>
            </w:r>
            <w:r>
              <w:rPr>
                <w:rStyle w:val="IndexLink"/>
                <w:rtl w:val="true"/>
              </w:rPr>
              <w:tab/>
            </w:r>
            <w:r>
              <w:rPr>
                <w:rStyle w:val="IndexLink"/>
              </w:rPr>
              <w:t>25</w:t>
            </w:r>
          </w:hyperlink>
        </w:p>
        <w:p>
          <w:pPr>
            <w:pStyle w:val="Contents4"/>
            <w:tabs>
              <w:tab w:val="clear" w:pos="8176"/>
              <w:tab w:val="right" w:pos="9026" w:leader="dot"/>
            </w:tabs>
            <w:rPr/>
          </w:pPr>
          <w:hyperlink w:anchor="__RefHeading___Toc725994_653776707">
            <w:r>
              <w:rPr>
                <w:webHidden/>
                <w:rStyle w:val="IndexLink"/>
                <w:rtl w:val="true"/>
              </w:rPr>
              <w:t>متن</w:t>
            </w:r>
            <w:r>
              <w:rPr>
                <w:rStyle w:val="IndexLink"/>
                <w:rtl w:val="true"/>
              </w:rPr>
              <w:tab/>
            </w:r>
            <w:r>
              <w:rPr>
                <w:rStyle w:val="IndexLink"/>
              </w:rPr>
              <w:t>25</w:t>
            </w:r>
          </w:hyperlink>
        </w:p>
        <w:p>
          <w:pPr>
            <w:pStyle w:val="Contents4"/>
            <w:tabs>
              <w:tab w:val="clear" w:pos="8176"/>
              <w:tab w:val="right" w:pos="9026" w:leader="dot"/>
            </w:tabs>
            <w:rPr/>
          </w:pPr>
          <w:hyperlink w:anchor="__RefHeading___Toc725996_653776707">
            <w:r>
              <w:rPr>
                <w:webHidden/>
                <w:rStyle w:val="IndexLink"/>
                <w:rtl w:val="true"/>
              </w:rPr>
              <w:t>ترجمه</w:t>
            </w:r>
            <w:r>
              <w:rPr>
                <w:rStyle w:val="IndexLink"/>
                <w:rtl w:val="true"/>
              </w:rPr>
              <w:tab/>
            </w:r>
            <w:r>
              <w:rPr>
                <w:rStyle w:val="IndexLink"/>
              </w:rPr>
              <w:t>26</w:t>
            </w:r>
          </w:hyperlink>
        </w:p>
        <w:p>
          <w:pPr>
            <w:pStyle w:val="Contents3"/>
            <w:tabs>
              <w:tab w:val="clear" w:pos="8459"/>
              <w:tab w:val="right" w:pos="9026" w:leader="dot"/>
            </w:tabs>
            <w:rPr/>
          </w:pPr>
          <w:hyperlink w:anchor="__RefHeading___Toc725998_653776707">
            <w:r>
              <w:rPr>
                <w:webHidden/>
                <w:rStyle w:val="IndexLink"/>
              </w:rPr>
              <w:t>14</w:t>
            </w:r>
            <w:r>
              <w:rPr>
                <w:rStyle w:val="IndexLink"/>
                <w:rtl w:val="true"/>
              </w:rPr>
              <w:t xml:space="preserve"> -</w:t>
            </w:r>
            <w:r>
              <w:rPr>
                <w:rStyle w:val="IndexLink"/>
                <w:rtl w:val="true"/>
              </w:rPr>
              <w:t xml:space="preserve">ضرورت واقع نگری در زندگی </w:t>
            </w:r>
            <w:r>
              <w:rPr>
                <w:rStyle w:val="IndexLink"/>
                <w:rtl w:val="true"/>
              </w:rPr>
              <w:t>(</w:t>
            </w:r>
            <w:r>
              <w:rPr>
                <w:rStyle w:val="IndexLink"/>
                <w:rtl w:val="true"/>
              </w:rPr>
              <w:t>ارزش های گوناگون اخلاقی</w:t>
            </w:r>
            <w:r>
              <w:rPr>
                <w:rStyle w:val="IndexLink"/>
                <w:rtl w:val="true"/>
              </w:rPr>
              <w:t>)</w:t>
              <w:tab/>
            </w:r>
            <w:r>
              <w:rPr>
                <w:rStyle w:val="IndexLink"/>
              </w:rPr>
              <w:t>27</w:t>
            </w:r>
          </w:hyperlink>
        </w:p>
        <w:p>
          <w:pPr>
            <w:pStyle w:val="Contents4"/>
            <w:tabs>
              <w:tab w:val="clear" w:pos="8176"/>
              <w:tab w:val="right" w:pos="9026" w:leader="dot"/>
            </w:tabs>
            <w:rPr/>
          </w:pPr>
          <w:hyperlink w:anchor="__RefHeading___Toc726000_653776707">
            <w:r>
              <w:rPr>
                <w:webHidden/>
                <w:rStyle w:val="IndexLink"/>
                <w:rtl w:val="true"/>
              </w:rPr>
              <w:t>متن</w:t>
            </w:r>
            <w:r>
              <w:rPr>
                <w:rStyle w:val="IndexLink"/>
                <w:rtl w:val="true"/>
              </w:rPr>
              <w:tab/>
            </w:r>
            <w:r>
              <w:rPr>
                <w:rStyle w:val="IndexLink"/>
              </w:rPr>
              <w:t>27</w:t>
            </w:r>
          </w:hyperlink>
        </w:p>
        <w:p>
          <w:pPr>
            <w:pStyle w:val="Contents4"/>
            <w:tabs>
              <w:tab w:val="clear" w:pos="8176"/>
              <w:tab w:val="right" w:pos="9026" w:leader="dot"/>
            </w:tabs>
            <w:rPr/>
          </w:pPr>
          <w:hyperlink w:anchor="__RefHeading___Toc726002_653776707">
            <w:r>
              <w:rPr>
                <w:webHidden/>
                <w:rStyle w:val="IndexLink"/>
                <w:rtl w:val="true"/>
              </w:rPr>
              <w:t>ترجمه</w:t>
            </w:r>
            <w:r>
              <w:rPr>
                <w:rStyle w:val="IndexLink"/>
                <w:rtl w:val="true"/>
              </w:rPr>
              <w:tab/>
            </w:r>
            <w:r>
              <w:rPr>
                <w:rStyle w:val="IndexLink"/>
              </w:rPr>
              <w:t>28</w:t>
            </w:r>
          </w:hyperlink>
        </w:p>
        <w:p>
          <w:pPr>
            <w:pStyle w:val="Contents3"/>
            <w:tabs>
              <w:tab w:val="clear" w:pos="8459"/>
              <w:tab w:val="right" w:pos="9026" w:leader="dot"/>
            </w:tabs>
            <w:rPr/>
          </w:pPr>
          <w:hyperlink w:anchor="__RefHeading___Toc726004_653776707">
            <w:r>
              <w:rPr>
                <w:webHidden/>
                <w:rStyle w:val="IndexLink"/>
              </w:rPr>
              <w:t>15</w:t>
            </w:r>
            <w:r>
              <w:rPr>
                <w:rStyle w:val="IndexLink"/>
                <w:rtl w:val="true"/>
              </w:rPr>
              <w:t xml:space="preserve"> -</w:t>
            </w:r>
            <w:r>
              <w:rPr>
                <w:rStyle w:val="IndexLink"/>
                <w:rtl w:val="true"/>
              </w:rPr>
              <w:t>حقوق دوستان</w:t>
            </w:r>
            <w:r>
              <w:rPr>
                <w:rStyle w:val="IndexLink"/>
                <w:rtl w:val="true"/>
              </w:rPr>
              <w:tab/>
            </w:r>
            <w:r>
              <w:rPr>
                <w:rStyle w:val="IndexLink"/>
              </w:rPr>
              <w:t>30</w:t>
            </w:r>
          </w:hyperlink>
        </w:p>
        <w:p>
          <w:pPr>
            <w:pStyle w:val="Contents4"/>
            <w:tabs>
              <w:tab w:val="clear" w:pos="8176"/>
              <w:tab w:val="right" w:pos="9026" w:leader="dot"/>
            </w:tabs>
            <w:rPr/>
          </w:pPr>
          <w:hyperlink w:anchor="__RefHeading___Toc726006_653776707">
            <w:r>
              <w:rPr>
                <w:webHidden/>
                <w:rStyle w:val="IndexLink"/>
                <w:rtl w:val="true"/>
              </w:rPr>
              <w:t>متن</w:t>
            </w:r>
            <w:r>
              <w:rPr>
                <w:rStyle w:val="IndexLink"/>
                <w:rtl w:val="true"/>
              </w:rPr>
              <w:tab/>
            </w:r>
            <w:r>
              <w:rPr>
                <w:rStyle w:val="IndexLink"/>
              </w:rPr>
              <w:t>30</w:t>
            </w:r>
          </w:hyperlink>
        </w:p>
        <w:p>
          <w:pPr>
            <w:pStyle w:val="Contents4"/>
            <w:tabs>
              <w:tab w:val="clear" w:pos="8176"/>
              <w:tab w:val="right" w:pos="9026" w:leader="dot"/>
            </w:tabs>
            <w:rPr/>
          </w:pPr>
          <w:hyperlink w:anchor="__RefHeading___Toc726008_653776707">
            <w:r>
              <w:rPr>
                <w:webHidden/>
                <w:rStyle w:val="IndexLink"/>
                <w:rtl w:val="true"/>
              </w:rPr>
              <w:t>ترجمه</w:t>
            </w:r>
            <w:r>
              <w:rPr>
                <w:rStyle w:val="IndexLink"/>
                <w:rtl w:val="true"/>
              </w:rPr>
              <w:tab/>
            </w:r>
            <w:r>
              <w:rPr>
                <w:rStyle w:val="IndexLink"/>
              </w:rPr>
              <w:t>31</w:t>
            </w:r>
          </w:hyperlink>
        </w:p>
        <w:p>
          <w:pPr>
            <w:pStyle w:val="Contents3"/>
            <w:tabs>
              <w:tab w:val="clear" w:pos="8459"/>
              <w:tab w:val="right" w:pos="9026" w:leader="dot"/>
            </w:tabs>
            <w:rPr/>
          </w:pPr>
          <w:hyperlink w:anchor="__RefHeading___Toc726010_653776707">
            <w:r>
              <w:rPr>
                <w:webHidden/>
                <w:rStyle w:val="IndexLink"/>
              </w:rPr>
              <w:t>16</w:t>
            </w:r>
            <w:r>
              <w:rPr>
                <w:rStyle w:val="IndexLink"/>
                <w:rtl w:val="true"/>
              </w:rPr>
              <w:t xml:space="preserve"> -</w:t>
            </w:r>
            <w:r>
              <w:rPr>
                <w:rStyle w:val="IndexLink"/>
                <w:rtl w:val="true"/>
              </w:rPr>
              <w:t>ارزشهای اخلاقی</w:t>
            </w:r>
            <w:r>
              <w:rPr>
                <w:rStyle w:val="IndexLink"/>
                <w:rtl w:val="true"/>
              </w:rPr>
              <w:tab/>
            </w:r>
            <w:r>
              <w:rPr>
                <w:rStyle w:val="IndexLink"/>
              </w:rPr>
              <w:t>32</w:t>
            </w:r>
          </w:hyperlink>
        </w:p>
        <w:p>
          <w:pPr>
            <w:pStyle w:val="Contents4"/>
            <w:tabs>
              <w:tab w:val="clear" w:pos="8176"/>
              <w:tab w:val="right" w:pos="9026" w:leader="dot"/>
            </w:tabs>
            <w:rPr/>
          </w:pPr>
          <w:hyperlink w:anchor="__RefHeading___Toc726012_653776707">
            <w:r>
              <w:rPr>
                <w:webHidden/>
                <w:rStyle w:val="IndexLink"/>
                <w:rtl w:val="true"/>
              </w:rPr>
              <w:t>متن</w:t>
            </w:r>
            <w:r>
              <w:rPr>
                <w:rStyle w:val="IndexLink"/>
                <w:rtl w:val="true"/>
              </w:rPr>
              <w:tab/>
            </w:r>
            <w:r>
              <w:rPr>
                <w:rStyle w:val="IndexLink"/>
              </w:rPr>
              <w:t>32</w:t>
            </w:r>
          </w:hyperlink>
        </w:p>
        <w:p>
          <w:pPr>
            <w:pStyle w:val="Contents4"/>
            <w:tabs>
              <w:tab w:val="clear" w:pos="8176"/>
              <w:tab w:val="right" w:pos="9026" w:leader="dot"/>
            </w:tabs>
            <w:rPr/>
          </w:pPr>
          <w:hyperlink w:anchor="__RefHeading___Toc726014_653776707">
            <w:r>
              <w:rPr>
                <w:webHidden/>
                <w:rStyle w:val="IndexLink"/>
                <w:rtl w:val="true"/>
              </w:rPr>
              <w:t>ترجمه</w:t>
            </w:r>
            <w:r>
              <w:rPr>
                <w:rStyle w:val="IndexLink"/>
                <w:rtl w:val="true"/>
              </w:rPr>
              <w:tab/>
            </w:r>
            <w:r>
              <w:rPr>
                <w:rStyle w:val="IndexLink"/>
              </w:rPr>
              <w:t>33</w:t>
            </w:r>
          </w:hyperlink>
        </w:p>
        <w:p>
          <w:pPr>
            <w:pStyle w:val="Contents3"/>
            <w:tabs>
              <w:tab w:val="clear" w:pos="8459"/>
              <w:tab w:val="right" w:pos="9026" w:leader="dot"/>
            </w:tabs>
            <w:rPr/>
          </w:pPr>
          <w:hyperlink w:anchor="__RefHeading___Toc726016_653776707">
            <w:r>
              <w:rPr>
                <w:webHidden/>
                <w:rStyle w:val="IndexLink"/>
              </w:rPr>
              <w:t>17</w:t>
            </w:r>
            <w:r>
              <w:rPr>
                <w:rStyle w:val="IndexLink"/>
                <w:rtl w:val="true"/>
              </w:rPr>
              <w:t xml:space="preserve"> -</w:t>
            </w:r>
            <w:r>
              <w:rPr>
                <w:rStyle w:val="IndexLink"/>
                <w:rtl w:val="true"/>
              </w:rPr>
              <w:t>جایگاه زن و فرهنگ پرهیز</w:t>
            </w:r>
            <w:r>
              <w:rPr>
                <w:rStyle w:val="IndexLink"/>
                <w:rtl w:val="true"/>
              </w:rPr>
              <w:tab/>
            </w:r>
            <w:r>
              <w:rPr>
                <w:rStyle w:val="IndexLink"/>
              </w:rPr>
              <w:t>35</w:t>
            </w:r>
          </w:hyperlink>
        </w:p>
        <w:p>
          <w:pPr>
            <w:pStyle w:val="Contents4"/>
            <w:tabs>
              <w:tab w:val="clear" w:pos="8176"/>
              <w:tab w:val="right" w:pos="9026" w:leader="dot"/>
            </w:tabs>
            <w:rPr/>
          </w:pPr>
          <w:hyperlink w:anchor="__RefHeading___Toc726018_653776707">
            <w:r>
              <w:rPr>
                <w:webHidden/>
                <w:rStyle w:val="IndexLink"/>
                <w:rtl w:val="true"/>
              </w:rPr>
              <w:t>متن</w:t>
            </w:r>
            <w:r>
              <w:rPr>
                <w:rStyle w:val="IndexLink"/>
                <w:rtl w:val="true"/>
              </w:rPr>
              <w:tab/>
            </w:r>
            <w:r>
              <w:rPr>
                <w:rStyle w:val="IndexLink"/>
              </w:rPr>
              <w:t>35</w:t>
            </w:r>
          </w:hyperlink>
        </w:p>
        <w:p>
          <w:pPr>
            <w:pStyle w:val="Contents4"/>
            <w:tabs>
              <w:tab w:val="clear" w:pos="8176"/>
              <w:tab w:val="right" w:pos="9026" w:leader="dot"/>
            </w:tabs>
            <w:rPr/>
          </w:pPr>
          <w:hyperlink w:anchor="__RefHeading___Toc726020_653776707">
            <w:r>
              <w:rPr>
                <w:webHidden/>
                <w:rStyle w:val="IndexLink"/>
                <w:rtl w:val="true"/>
              </w:rPr>
              <w:t>ترجمه</w:t>
            </w:r>
            <w:r>
              <w:rPr>
                <w:rStyle w:val="IndexLink"/>
                <w:rtl w:val="true"/>
              </w:rPr>
              <w:tab/>
            </w:r>
            <w:r>
              <w:rPr>
                <w:rStyle w:val="IndexLink"/>
              </w:rPr>
              <w:t>35</w:t>
            </w:r>
          </w:hyperlink>
        </w:p>
        <w:p>
          <w:pPr>
            <w:pStyle w:val="Contents2"/>
            <w:tabs>
              <w:tab w:val="clear" w:pos="8743"/>
              <w:tab w:val="right" w:pos="9026" w:leader="dot"/>
            </w:tabs>
            <w:rPr/>
          </w:pPr>
          <w:hyperlink w:anchor="__RefHeading___Toc726022_653776707">
            <w:r>
              <w:rPr>
                <w:webHidden/>
                <w:rStyle w:val="IndexLink"/>
                <w:rtl w:val="true"/>
              </w:rPr>
              <w:t xml:space="preserve">شرح </w:t>
            </w:r>
            <w:r>
              <w:rPr>
                <w:rStyle w:val="IndexLink"/>
                <w:rtl w:val="true"/>
              </w:rPr>
              <w:t xml:space="preserve">: </w:t>
            </w:r>
            <w:r>
              <w:rPr>
                <w:rStyle w:val="IndexLink"/>
                <w:rtl w:val="true"/>
              </w:rPr>
              <w:t xml:space="preserve">پیام امام امیر المومنین علیه السلام </w:t>
            </w:r>
            <w:r>
              <w:rPr>
                <w:rStyle w:val="IndexLink"/>
                <w:rtl w:val="true"/>
              </w:rPr>
              <w:t xml:space="preserve">( </w:t>
            </w:r>
            <w:r>
              <w:rPr>
                <w:rStyle w:val="IndexLink"/>
                <w:rtl w:val="true"/>
              </w:rPr>
              <w:t xml:space="preserve">مکارم شیرازی </w:t>
            </w:r>
            <w:r>
              <w:rPr>
                <w:rStyle w:val="IndexLink"/>
                <w:rtl w:val="true"/>
              </w:rPr>
              <w:t>)</w:t>
              <w:tab/>
            </w:r>
            <w:r>
              <w:rPr>
                <w:rStyle w:val="IndexLink"/>
              </w:rPr>
              <w:t>36</w:t>
            </w:r>
          </w:hyperlink>
        </w:p>
        <w:p>
          <w:pPr>
            <w:pStyle w:val="Contents3"/>
            <w:tabs>
              <w:tab w:val="clear" w:pos="8459"/>
              <w:tab w:val="right" w:pos="9026" w:leader="dot"/>
            </w:tabs>
            <w:rPr/>
          </w:pPr>
          <w:hyperlink w:anchor="__RefHeading___Toc726024_653776707">
            <w:r>
              <w:rPr>
                <w:webHidden/>
                <w:rStyle w:val="IndexLink"/>
                <w:rtl w:val="true"/>
              </w:rPr>
              <w:t>نامه در یک نگاه</w:t>
            </w:r>
            <w:r>
              <w:rPr>
                <w:rStyle w:val="IndexLink"/>
                <w:rtl w:val="true"/>
              </w:rPr>
              <w:tab/>
            </w:r>
            <w:r>
              <w:rPr>
                <w:rStyle w:val="IndexLink"/>
              </w:rPr>
              <w:t>36</w:t>
            </w:r>
          </w:hyperlink>
        </w:p>
        <w:p>
          <w:pPr>
            <w:pStyle w:val="Contents3"/>
            <w:tabs>
              <w:tab w:val="clear" w:pos="8459"/>
              <w:tab w:val="right" w:pos="9026" w:leader="dot"/>
            </w:tabs>
            <w:rPr/>
          </w:pPr>
          <w:hyperlink w:anchor="__RefHeading___Toc726026_653776707">
            <w:r>
              <w:rPr>
                <w:webHidden/>
                <w:rStyle w:val="IndexLink"/>
                <w:rtl w:val="true"/>
              </w:rPr>
              <w:t>این نامه از سوی چه کسی، و به چه کسی است؟</w:t>
            </w:r>
            <w:r>
              <w:rPr>
                <w:rStyle w:val="IndexLink"/>
                <w:rtl w:val="true"/>
              </w:rPr>
              <w:tab/>
            </w:r>
            <w:r>
              <w:rPr>
                <w:rStyle w:val="IndexLink"/>
              </w:rPr>
              <w:t>40</w:t>
            </w:r>
          </w:hyperlink>
        </w:p>
        <w:p>
          <w:pPr>
            <w:pStyle w:val="Contents3"/>
            <w:tabs>
              <w:tab w:val="clear" w:pos="8459"/>
              <w:tab w:val="right" w:pos="9026" w:leader="dot"/>
            </w:tabs>
            <w:rPr/>
          </w:pPr>
          <w:hyperlink w:anchor="__RefHeading___Toc726028_653776707">
            <w:r>
              <w:rPr>
                <w:webHidden/>
                <w:rStyle w:val="IndexLink"/>
                <w:rtl w:val="true"/>
              </w:rPr>
              <w:t>سبب نگاشتن این نامه</w:t>
            </w:r>
            <w:r>
              <w:rPr>
                <w:rStyle w:val="IndexLink"/>
                <w:rtl w:val="true"/>
              </w:rPr>
              <w:tab/>
            </w:r>
            <w:r>
              <w:rPr>
                <w:rStyle w:val="IndexLink"/>
              </w:rPr>
              <w:t>46</w:t>
            </w:r>
          </w:hyperlink>
        </w:p>
        <w:p>
          <w:pPr>
            <w:pStyle w:val="Contents3"/>
            <w:tabs>
              <w:tab w:val="clear" w:pos="8459"/>
              <w:tab w:val="right" w:pos="9026" w:leader="dot"/>
            </w:tabs>
            <w:rPr/>
          </w:pPr>
          <w:hyperlink w:anchor="__RefHeading___Toc726030_653776707">
            <w:r>
              <w:rPr>
                <w:webHidden/>
                <w:rStyle w:val="IndexLink"/>
                <w:rtl w:val="true"/>
              </w:rPr>
              <w:t>محکم ترین وسیله نجات</w:t>
            </w:r>
            <w:r>
              <w:rPr>
                <w:rStyle w:val="IndexLink"/>
                <w:rtl w:val="true"/>
              </w:rPr>
              <w:tab/>
            </w:r>
            <w:r>
              <w:rPr>
                <w:rStyle w:val="IndexLink"/>
              </w:rPr>
              <w:t>49</w:t>
            </w:r>
          </w:hyperlink>
        </w:p>
        <w:p>
          <w:pPr>
            <w:pStyle w:val="Contents3"/>
            <w:tabs>
              <w:tab w:val="clear" w:pos="8459"/>
              <w:tab w:val="right" w:pos="9026" w:leader="dot"/>
            </w:tabs>
            <w:rPr/>
          </w:pPr>
          <w:hyperlink w:anchor="__RefHeading___Toc726032_653776707">
            <w:r>
              <w:rPr>
                <w:webHidden/>
                <w:rStyle w:val="IndexLink"/>
                <w:rtl w:val="true"/>
              </w:rPr>
              <w:t>دل را با اندرز زنده کن</w:t>
            </w:r>
            <w:r>
              <w:rPr>
                <w:rStyle w:val="IndexLink"/>
                <w:rtl w:val="true"/>
              </w:rPr>
              <w:tab/>
            </w:r>
            <w:r>
              <w:rPr>
                <w:rStyle w:val="IndexLink"/>
              </w:rPr>
              <w:t>52</w:t>
            </w:r>
          </w:hyperlink>
        </w:p>
        <w:p>
          <w:pPr>
            <w:pStyle w:val="Contents3"/>
            <w:tabs>
              <w:tab w:val="clear" w:pos="8459"/>
              <w:tab w:val="right" w:pos="9026" w:leader="dot"/>
            </w:tabs>
            <w:rPr/>
          </w:pPr>
          <w:hyperlink w:anchor="__RefHeading___Toc726034_653776707">
            <w:r>
              <w:rPr>
                <w:webHidden/>
                <w:rStyle w:val="IndexLink"/>
                <w:rtl w:val="true"/>
              </w:rPr>
              <w:t>نکته ها</w:t>
            </w:r>
            <w:r>
              <w:rPr>
                <w:rStyle w:val="IndexLink"/>
                <w:rtl w:val="true"/>
              </w:rPr>
              <w:tab/>
            </w:r>
            <w:r>
              <w:rPr>
                <w:rStyle w:val="IndexLink"/>
              </w:rPr>
              <w:t>57</w:t>
            </w:r>
          </w:hyperlink>
        </w:p>
        <w:p>
          <w:pPr>
            <w:pStyle w:val="Contents4"/>
            <w:tabs>
              <w:tab w:val="clear" w:pos="8176"/>
              <w:tab w:val="right" w:pos="9026" w:leader="dot"/>
            </w:tabs>
            <w:rPr/>
          </w:pPr>
          <w:hyperlink w:anchor="__RefHeading___Toc726036_653776707">
            <w:r>
              <w:rPr>
                <w:webHidden/>
                <w:rStyle w:val="IndexLink"/>
              </w:rPr>
              <w:t>1</w:t>
            </w:r>
            <w:r>
              <w:rPr>
                <w:rStyle w:val="IndexLink"/>
                <w:rtl w:val="true"/>
              </w:rPr>
              <w:t xml:space="preserve">. </w:t>
            </w:r>
            <w:r>
              <w:rPr>
                <w:rStyle w:val="IndexLink"/>
                <w:rtl w:val="true"/>
              </w:rPr>
              <w:t>حیات و آبادی قلب</w:t>
            </w:r>
            <w:r>
              <w:rPr>
                <w:rStyle w:val="IndexLink"/>
                <w:rtl w:val="true"/>
              </w:rPr>
              <w:tab/>
            </w:r>
            <w:r>
              <w:rPr>
                <w:rStyle w:val="IndexLink"/>
              </w:rPr>
              <w:t>57</w:t>
            </w:r>
          </w:hyperlink>
        </w:p>
        <w:p>
          <w:pPr>
            <w:pStyle w:val="Contents4"/>
            <w:tabs>
              <w:tab w:val="clear" w:pos="8176"/>
              <w:tab w:val="right" w:pos="9026" w:leader="dot"/>
            </w:tabs>
            <w:rPr/>
          </w:pPr>
          <w:hyperlink w:anchor="__RefHeading___Toc726038_653776707">
            <w:r>
              <w:rPr>
                <w:webHidden/>
                <w:rStyle w:val="IndexLink"/>
              </w:rPr>
              <w:t>2</w:t>
            </w:r>
            <w:r>
              <w:rPr>
                <w:rStyle w:val="IndexLink"/>
                <w:rtl w:val="true"/>
              </w:rPr>
              <w:t xml:space="preserve">. </w:t>
            </w:r>
            <w:r>
              <w:rPr>
                <w:rStyle w:val="IndexLink"/>
                <w:rtl w:val="true"/>
              </w:rPr>
              <w:t>واعظان و اندرزگویان بی شمار</w:t>
            </w:r>
            <w:r>
              <w:rPr>
                <w:rStyle w:val="IndexLink"/>
                <w:rtl w:val="true"/>
              </w:rPr>
              <w:tab/>
            </w:r>
            <w:r>
              <w:rPr>
                <w:rStyle w:val="IndexLink"/>
              </w:rPr>
              <w:t>59</w:t>
            </w:r>
          </w:hyperlink>
        </w:p>
        <w:p>
          <w:pPr>
            <w:pStyle w:val="Contents3"/>
            <w:tabs>
              <w:tab w:val="clear" w:pos="8459"/>
              <w:tab w:val="right" w:pos="9026" w:leader="dot"/>
            </w:tabs>
            <w:rPr/>
          </w:pPr>
          <w:hyperlink w:anchor="__RefHeading___Toc726040_653776707">
            <w:r>
              <w:rPr>
                <w:webHidden/>
                <w:rStyle w:val="IndexLink"/>
                <w:rtl w:val="true"/>
              </w:rPr>
              <w:t>رمز پیروزی استقامت است</w:t>
            </w:r>
            <w:r>
              <w:rPr>
                <w:rStyle w:val="IndexLink"/>
                <w:rtl w:val="true"/>
              </w:rPr>
              <w:tab/>
            </w:r>
            <w:r>
              <w:rPr>
                <w:rStyle w:val="IndexLink"/>
              </w:rPr>
              <w:t>62</w:t>
            </w:r>
          </w:hyperlink>
        </w:p>
        <w:p>
          <w:pPr>
            <w:pStyle w:val="Contents3"/>
            <w:tabs>
              <w:tab w:val="clear" w:pos="8459"/>
              <w:tab w:val="right" w:pos="9026" w:leader="dot"/>
            </w:tabs>
            <w:rPr/>
          </w:pPr>
          <w:hyperlink w:anchor="__RefHeading___Toc726042_653776707">
            <w:r>
              <w:rPr>
                <w:webHidden/>
                <w:rStyle w:val="IndexLink"/>
                <w:rtl w:val="true"/>
              </w:rPr>
              <w:t>نکته ها</w:t>
            </w:r>
            <w:r>
              <w:rPr>
                <w:rStyle w:val="IndexLink"/>
                <w:rtl w:val="true"/>
              </w:rPr>
              <w:tab/>
            </w:r>
            <w:r>
              <w:rPr>
                <w:rStyle w:val="IndexLink"/>
              </w:rPr>
              <w:t>69</w:t>
            </w:r>
          </w:hyperlink>
        </w:p>
        <w:p>
          <w:pPr>
            <w:pStyle w:val="Contents4"/>
            <w:tabs>
              <w:tab w:val="clear" w:pos="8176"/>
              <w:tab w:val="right" w:pos="9026" w:leader="dot"/>
            </w:tabs>
            <w:rPr/>
          </w:pPr>
          <w:hyperlink w:anchor="__RefHeading___Toc726044_653776707">
            <w:r>
              <w:rPr>
                <w:webHidden/>
                <w:rStyle w:val="IndexLink"/>
              </w:rPr>
              <w:t>1</w:t>
            </w:r>
            <w:r>
              <w:rPr>
                <w:rStyle w:val="IndexLink"/>
                <w:rtl w:val="true"/>
              </w:rPr>
              <w:t xml:space="preserve">. </w:t>
            </w:r>
            <w:r>
              <w:rPr>
                <w:rStyle w:val="IndexLink"/>
                <w:rtl w:val="true"/>
              </w:rPr>
              <w:t>احتیاط</w:t>
            </w:r>
            <w:r>
              <w:rPr>
                <w:rStyle w:val="IndexLink"/>
                <w:rtl w:val="true"/>
              </w:rPr>
              <w:tab/>
            </w:r>
            <w:r>
              <w:rPr>
                <w:rStyle w:val="IndexLink"/>
              </w:rPr>
              <w:t>69</w:t>
            </w:r>
          </w:hyperlink>
        </w:p>
        <w:p>
          <w:pPr>
            <w:pStyle w:val="Contents4"/>
            <w:tabs>
              <w:tab w:val="clear" w:pos="8176"/>
              <w:tab w:val="right" w:pos="9026" w:leader="dot"/>
            </w:tabs>
            <w:rPr/>
          </w:pPr>
          <w:hyperlink w:anchor="__RefHeading___Toc726046_653776707">
            <w:r>
              <w:rPr>
                <w:webHidden/>
                <w:rStyle w:val="IndexLink"/>
              </w:rPr>
              <w:t>2</w:t>
            </w:r>
            <w:r>
              <w:rPr>
                <w:rStyle w:val="IndexLink"/>
                <w:rtl w:val="true"/>
              </w:rPr>
              <w:t xml:space="preserve">. </w:t>
            </w:r>
            <w:r>
              <w:rPr>
                <w:rStyle w:val="IndexLink"/>
                <w:rtl w:val="true"/>
              </w:rPr>
              <w:t>راه دستیابی به فضایل اخلاقی</w:t>
            </w:r>
            <w:r>
              <w:rPr>
                <w:rStyle w:val="IndexLink"/>
                <w:rtl w:val="true"/>
              </w:rPr>
              <w:tab/>
            </w:r>
            <w:r>
              <w:rPr>
                <w:rStyle w:val="IndexLink"/>
              </w:rPr>
              <w:t>69</w:t>
            </w:r>
          </w:hyperlink>
        </w:p>
        <w:p>
          <w:pPr>
            <w:pStyle w:val="Contents3"/>
            <w:tabs>
              <w:tab w:val="clear" w:pos="8459"/>
              <w:tab w:val="right" w:pos="9026" w:leader="dot"/>
            </w:tabs>
            <w:rPr/>
          </w:pPr>
          <w:hyperlink w:anchor="__RefHeading___Toc726048_653776707">
            <w:r>
              <w:rPr>
                <w:webHidden/>
                <w:rStyle w:val="IndexLink"/>
                <w:rtl w:val="true"/>
              </w:rPr>
              <w:t>وصیتم را سرسری مگیر</w:t>
            </w:r>
            <w:r>
              <w:rPr>
                <w:rStyle w:val="IndexLink"/>
                <w:rtl w:val="true"/>
              </w:rPr>
              <w:tab/>
            </w:r>
            <w:r>
              <w:rPr>
                <w:rStyle w:val="IndexLink"/>
              </w:rPr>
              <w:t>70</w:t>
            </w:r>
          </w:hyperlink>
        </w:p>
        <w:p>
          <w:pPr>
            <w:pStyle w:val="Contents3"/>
            <w:tabs>
              <w:tab w:val="clear" w:pos="8459"/>
              <w:tab w:val="right" w:pos="9026" w:leader="dot"/>
            </w:tabs>
            <w:rPr/>
          </w:pPr>
          <w:hyperlink w:anchor="__RefHeading___Toc726050_653776707">
            <w:r>
              <w:rPr>
                <w:webHidden/>
                <w:rStyle w:val="IndexLink"/>
                <w:rtl w:val="true"/>
              </w:rPr>
              <w:t xml:space="preserve">نکته </w:t>
            </w:r>
            <w:r>
              <w:rPr>
                <w:rStyle w:val="IndexLink"/>
                <w:rtl w:val="true"/>
              </w:rPr>
              <w:t xml:space="preserve">: </w:t>
            </w:r>
            <w:r>
              <w:rPr>
                <w:rStyle w:val="IndexLink"/>
                <w:rtl w:val="true"/>
              </w:rPr>
              <w:t>علوم نافع و غیر نافع</w:t>
            </w:r>
            <w:r>
              <w:rPr>
                <w:rStyle w:val="IndexLink"/>
                <w:rtl w:val="true"/>
              </w:rPr>
              <w:tab/>
            </w:r>
            <w:r>
              <w:rPr>
                <w:rStyle w:val="IndexLink"/>
              </w:rPr>
              <w:t>74</w:t>
            </w:r>
          </w:hyperlink>
        </w:p>
        <w:p>
          <w:pPr>
            <w:pStyle w:val="Contents3"/>
            <w:tabs>
              <w:tab w:val="clear" w:pos="8459"/>
              <w:tab w:val="right" w:pos="9026" w:leader="dot"/>
            </w:tabs>
            <w:rPr/>
          </w:pPr>
          <w:hyperlink w:anchor="__RefHeading___Toc726052_653776707">
            <w:r>
              <w:rPr>
                <w:webHidden/>
                <w:rStyle w:val="IndexLink"/>
                <w:rtl w:val="true"/>
              </w:rPr>
              <w:t>انگیزه من برای نوشتن این وصیت نامه</w:t>
            </w:r>
            <w:r>
              <w:rPr>
                <w:rStyle w:val="IndexLink"/>
                <w:rtl w:val="true"/>
              </w:rPr>
              <w:tab/>
            </w:r>
            <w:r>
              <w:rPr>
                <w:rStyle w:val="IndexLink"/>
              </w:rPr>
              <w:t>75</w:t>
            </w:r>
          </w:hyperlink>
        </w:p>
        <w:p>
          <w:pPr>
            <w:pStyle w:val="Contents3"/>
            <w:tabs>
              <w:tab w:val="clear" w:pos="8459"/>
              <w:tab w:val="right" w:pos="9026" w:leader="dot"/>
            </w:tabs>
            <w:rPr/>
          </w:pPr>
          <w:hyperlink w:anchor="__RefHeading___Toc726054_653776707">
            <w:r>
              <w:rPr>
                <w:webHidden/>
                <w:rStyle w:val="IndexLink"/>
                <w:rtl w:val="true"/>
              </w:rPr>
              <w:t xml:space="preserve">نکته </w:t>
            </w:r>
            <w:r>
              <w:rPr>
                <w:rStyle w:val="IndexLink"/>
                <w:rtl w:val="true"/>
              </w:rPr>
              <w:t xml:space="preserve">: </w:t>
            </w:r>
            <w:r>
              <w:rPr>
                <w:rStyle w:val="IndexLink"/>
                <w:rtl w:val="true"/>
              </w:rPr>
              <w:t>آثار تربیت در جوانی</w:t>
            </w:r>
            <w:r>
              <w:rPr>
                <w:rStyle w:val="IndexLink"/>
                <w:rtl w:val="true"/>
              </w:rPr>
              <w:tab/>
            </w:r>
            <w:r>
              <w:rPr>
                <w:rStyle w:val="IndexLink"/>
              </w:rPr>
              <w:t>81</w:t>
            </w:r>
          </w:hyperlink>
        </w:p>
        <w:p>
          <w:pPr>
            <w:pStyle w:val="Contents3"/>
            <w:tabs>
              <w:tab w:val="clear" w:pos="8459"/>
              <w:tab w:val="right" w:pos="9026" w:leader="dot"/>
            </w:tabs>
            <w:rPr/>
          </w:pPr>
          <w:hyperlink w:anchor="__RefHeading___Toc726056_653776707">
            <w:r>
              <w:rPr>
                <w:webHidden/>
                <w:rStyle w:val="IndexLink"/>
                <w:rtl w:val="true"/>
              </w:rPr>
              <w:t>سایه استفاده از عمر طولانی در تجارب دیگران</w:t>
            </w:r>
            <w:r>
              <w:rPr>
                <w:rStyle w:val="IndexLink"/>
                <w:rtl w:val="true"/>
              </w:rPr>
              <w:tab/>
            </w:r>
            <w:r>
              <w:rPr>
                <w:rStyle w:val="IndexLink"/>
              </w:rPr>
              <w:t>83</w:t>
            </w:r>
          </w:hyperlink>
        </w:p>
        <w:p>
          <w:pPr>
            <w:pStyle w:val="Contents3"/>
            <w:tabs>
              <w:tab w:val="clear" w:pos="8459"/>
              <w:tab w:val="right" w:pos="9026" w:leader="dot"/>
            </w:tabs>
            <w:rPr/>
          </w:pPr>
          <w:hyperlink w:anchor="__RefHeading___Toc726058_653776707">
            <w:r>
              <w:rPr>
                <w:webHidden/>
                <w:rStyle w:val="IndexLink"/>
                <w:rtl w:val="true"/>
              </w:rPr>
              <w:t>نکته ها</w:t>
            </w:r>
            <w:r>
              <w:rPr>
                <w:rStyle w:val="IndexLink"/>
                <w:rtl w:val="true"/>
              </w:rPr>
              <w:tab/>
            </w:r>
            <w:r>
              <w:rPr>
                <w:rStyle w:val="IndexLink"/>
              </w:rPr>
              <w:t>85</w:t>
            </w:r>
          </w:hyperlink>
        </w:p>
        <w:p>
          <w:pPr>
            <w:pStyle w:val="Contents4"/>
            <w:tabs>
              <w:tab w:val="clear" w:pos="8176"/>
              <w:tab w:val="right" w:pos="9026" w:leader="dot"/>
            </w:tabs>
            <w:rPr/>
          </w:pPr>
          <w:hyperlink w:anchor="__RefHeading___Toc726060_653776707">
            <w:r>
              <w:rPr>
                <w:webHidden/>
                <w:rStyle w:val="IndexLink"/>
              </w:rPr>
              <w:t>1</w:t>
            </w:r>
            <w:r>
              <w:rPr>
                <w:rStyle w:val="IndexLink"/>
                <w:rtl w:val="true"/>
              </w:rPr>
              <w:t xml:space="preserve">. </w:t>
            </w:r>
            <w:r>
              <w:rPr>
                <w:rStyle w:val="IndexLink"/>
                <w:rtl w:val="true"/>
              </w:rPr>
              <w:t>مجموعه پر از اسراری به نام تاریخ</w:t>
            </w:r>
            <w:r>
              <w:rPr>
                <w:rStyle w:val="IndexLink"/>
                <w:rtl w:val="true"/>
              </w:rPr>
              <w:tab/>
            </w:r>
            <w:r>
              <w:rPr>
                <w:rStyle w:val="IndexLink"/>
              </w:rPr>
              <w:t>85</w:t>
            </w:r>
          </w:hyperlink>
        </w:p>
        <w:p>
          <w:pPr>
            <w:pStyle w:val="Contents4"/>
            <w:tabs>
              <w:tab w:val="clear" w:pos="8176"/>
              <w:tab w:val="right" w:pos="9026" w:leader="dot"/>
            </w:tabs>
            <w:rPr/>
          </w:pPr>
          <w:hyperlink w:anchor="__RefHeading___Toc726062_653776707">
            <w:r>
              <w:rPr>
                <w:webHidden/>
                <w:rStyle w:val="IndexLink"/>
              </w:rPr>
              <w:t>2</w:t>
            </w:r>
            <w:r>
              <w:rPr>
                <w:rStyle w:val="IndexLink"/>
                <w:rtl w:val="true"/>
              </w:rPr>
              <w:t xml:space="preserve">. </w:t>
            </w:r>
            <w:r>
              <w:rPr>
                <w:rStyle w:val="IndexLink"/>
                <w:rtl w:val="true"/>
              </w:rPr>
              <w:t>چگونگی دسترسی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تاریخ گذشتگان</w:t>
            </w:r>
            <w:r>
              <w:rPr>
                <w:rStyle w:val="IndexLink"/>
                <w:rtl w:val="true"/>
              </w:rPr>
              <w:tab/>
            </w:r>
            <w:r>
              <w:rPr>
                <w:rStyle w:val="IndexLink"/>
              </w:rPr>
              <w:t>87</w:t>
            </w:r>
          </w:hyperlink>
        </w:p>
        <w:p>
          <w:pPr>
            <w:pStyle w:val="Contents3"/>
            <w:tabs>
              <w:tab w:val="clear" w:pos="8459"/>
              <w:tab w:val="right" w:pos="9026" w:leader="dot"/>
            </w:tabs>
            <w:rPr/>
          </w:pPr>
          <w:hyperlink w:anchor="__RefHeading___Toc726064_653776707">
            <w:r>
              <w:rPr>
                <w:webHidden/>
                <w:rStyle w:val="IndexLink"/>
                <w:rtl w:val="true"/>
              </w:rPr>
              <w:t>از پیمودن راه های مشکوک بپرهیز</w:t>
            </w:r>
            <w:r>
              <w:rPr>
                <w:rStyle w:val="IndexLink"/>
                <w:rtl w:val="true"/>
              </w:rPr>
              <w:tab/>
            </w:r>
            <w:r>
              <w:rPr>
                <w:rStyle w:val="IndexLink"/>
              </w:rPr>
              <w:t>92</w:t>
            </w:r>
          </w:hyperlink>
        </w:p>
        <w:p>
          <w:pPr>
            <w:pStyle w:val="Contents3"/>
            <w:tabs>
              <w:tab w:val="clear" w:pos="8459"/>
              <w:tab w:val="right" w:pos="9026" w:leader="dot"/>
            </w:tabs>
            <w:rPr/>
          </w:pPr>
          <w:hyperlink w:anchor="__RefHeading___Toc726066_653776707">
            <w:r>
              <w:rPr>
                <w:webHidden/>
                <w:rStyle w:val="IndexLink"/>
                <w:rtl w:val="true"/>
              </w:rPr>
              <w:t>همه چیز از سوی اوست</w:t>
            </w:r>
            <w:r>
              <w:rPr>
                <w:rStyle w:val="IndexLink"/>
                <w:rtl w:val="true"/>
              </w:rPr>
              <w:tab/>
            </w:r>
            <w:r>
              <w:rPr>
                <w:rStyle w:val="IndexLink"/>
              </w:rPr>
              <w:t>98</w:t>
            </w:r>
          </w:hyperlink>
        </w:p>
        <w:p>
          <w:pPr>
            <w:pStyle w:val="Contents3"/>
            <w:tabs>
              <w:tab w:val="clear" w:pos="8459"/>
              <w:tab w:val="right" w:pos="9026" w:leader="dot"/>
            </w:tabs>
            <w:rPr/>
          </w:pPr>
          <w:hyperlink w:anchor="__RefHeading___Toc726068_653776707">
            <w:r>
              <w:rPr>
                <w:webHidden/>
                <w:rStyle w:val="IndexLink"/>
                <w:rtl w:val="true"/>
              </w:rPr>
              <w:t xml:space="preserve">نکته </w:t>
            </w:r>
            <w:r>
              <w:rPr>
                <w:rStyle w:val="IndexLink"/>
                <w:rtl w:val="true"/>
              </w:rPr>
              <w:t xml:space="preserve">: </w:t>
            </w:r>
            <w:r>
              <w:rPr>
                <w:rStyle w:val="IndexLink"/>
                <w:rtl w:val="true"/>
              </w:rPr>
              <w:t>مقایسه علم و جهل بشر</w:t>
            </w:r>
            <w:r>
              <w:rPr>
                <w:rStyle w:val="IndexLink"/>
                <w:rtl w:val="true"/>
              </w:rPr>
              <w:tab/>
            </w:r>
            <w:r>
              <w:rPr>
                <w:rStyle w:val="IndexLink"/>
              </w:rPr>
              <w:t>102</w:t>
            </w:r>
          </w:hyperlink>
        </w:p>
        <w:p>
          <w:pPr>
            <w:pStyle w:val="Contents3"/>
            <w:tabs>
              <w:tab w:val="clear" w:pos="8459"/>
              <w:tab w:val="right" w:pos="9026" w:leader="dot"/>
            </w:tabs>
            <w:rPr/>
          </w:pPr>
          <w:hyperlink w:anchor="__RefHeading___Toc726070_653776707">
            <w:r>
              <w:rPr>
                <w:webHidden/>
                <w:rStyle w:val="IndexLink"/>
                <w:rtl w:val="true"/>
              </w:rPr>
              <w:t>پیامبر اسلام</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را راهنمای خود قرار ده</w:t>
            </w:r>
            <w:r>
              <w:rPr>
                <w:rStyle w:val="IndexLink"/>
                <w:rtl w:val="true"/>
              </w:rPr>
              <w:tab/>
            </w:r>
            <w:r>
              <w:rPr>
                <w:rStyle w:val="IndexLink"/>
              </w:rPr>
              <w:t>104</w:t>
            </w:r>
          </w:hyperlink>
        </w:p>
        <w:p>
          <w:pPr>
            <w:pStyle w:val="Contents3"/>
            <w:tabs>
              <w:tab w:val="clear" w:pos="8459"/>
              <w:tab w:val="right" w:pos="9026" w:leader="dot"/>
            </w:tabs>
            <w:rPr/>
          </w:pPr>
          <w:hyperlink w:anchor="__RefHeading___Toc726072_653776707">
            <w:r>
              <w:rPr>
                <w:webHidden/>
                <w:rStyle w:val="IndexLink"/>
                <w:rtl w:val="true"/>
              </w:rPr>
              <w:t>ایمان به یکتایی او</w:t>
            </w:r>
            <w:r>
              <w:rPr>
                <w:rStyle w:val="IndexLink"/>
                <w:rtl w:val="true"/>
              </w:rPr>
              <w:tab/>
            </w:r>
            <w:r>
              <w:rPr>
                <w:rStyle w:val="IndexLink"/>
              </w:rPr>
              <w:t>106</w:t>
            </w:r>
          </w:hyperlink>
        </w:p>
        <w:p>
          <w:pPr>
            <w:pStyle w:val="Contents3"/>
            <w:tabs>
              <w:tab w:val="clear" w:pos="8459"/>
              <w:tab w:val="right" w:pos="9026" w:leader="dot"/>
            </w:tabs>
            <w:rPr/>
          </w:pPr>
          <w:hyperlink w:anchor="__RefHeading___Toc726074_653776707">
            <w:r>
              <w:rPr>
                <w:webHidden/>
                <w:rStyle w:val="IndexLink"/>
                <w:rtl w:val="true"/>
              </w:rPr>
              <w:t>نکته ها</w:t>
            </w:r>
            <w:r>
              <w:rPr>
                <w:rStyle w:val="IndexLink"/>
                <w:rtl w:val="true"/>
              </w:rPr>
              <w:tab/>
            </w:r>
            <w:r>
              <w:rPr>
                <w:rStyle w:val="IndexLink"/>
              </w:rPr>
              <w:t>111</w:t>
            </w:r>
          </w:hyperlink>
        </w:p>
        <w:p>
          <w:pPr>
            <w:pStyle w:val="Contents4"/>
            <w:tabs>
              <w:tab w:val="clear" w:pos="8176"/>
              <w:tab w:val="right" w:pos="9026" w:leader="dot"/>
            </w:tabs>
            <w:rPr/>
          </w:pPr>
          <w:hyperlink w:anchor="__RefHeading___Toc726076_653776707">
            <w:r>
              <w:rPr>
                <w:webHidden/>
                <w:rStyle w:val="IndexLink"/>
              </w:rPr>
              <w:t>1</w:t>
            </w:r>
            <w:r>
              <w:rPr>
                <w:rStyle w:val="IndexLink"/>
                <w:rtl w:val="true"/>
              </w:rPr>
              <w:t xml:space="preserve">. </w:t>
            </w:r>
            <w:r>
              <w:rPr>
                <w:rStyle w:val="IndexLink"/>
                <w:rtl w:val="true"/>
              </w:rPr>
              <w:t>رابطه جهان بینی و ایدئولوژی</w:t>
            </w:r>
            <w:r>
              <w:rPr>
                <w:rStyle w:val="IndexLink"/>
                <w:rtl w:val="true"/>
              </w:rPr>
              <w:tab/>
            </w:r>
            <w:r>
              <w:rPr>
                <w:rStyle w:val="IndexLink"/>
              </w:rPr>
              <w:t>111</w:t>
            </w:r>
          </w:hyperlink>
        </w:p>
        <w:p>
          <w:pPr>
            <w:pStyle w:val="Contents4"/>
            <w:tabs>
              <w:tab w:val="clear" w:pos="8176"/>
              <w:tab w:val="right" w:pos="9026" w:leader="dot"/>
            </w:tabs>
            <w:rPr/>
          </w:pPr>
          <w:hyperlink w:anchor="__RefHeading___Toc726078_653776707">
            <w:r>
              <w:rPr>
                <w:webHidden/>
                <w:rStyle w:val="IndexLink"/>
              </w:rPr>
              <w:t>2</w:t>
            </w:r>
            <w:r>
              <w:rPr>
                <w:rStyle w:val="IndexLink"/>
                <w:rtl w:val="true"/>
              </w:rPr>
              <w:t xml:space="preserve">. </w:t>
            </w:r>
            <w:r>
              <w:rPr>
                <w:rStyle w:val="IndexLink"/>
                <w:rtl w:val="true"/>
              </w:rPr>
              <w:t>آغاز خلقت و دوام فیض</w:t>
            </w:r>
            <w:r>
              <w:rPr>
                <w:rStyle w:val="IndexLink"/>
                <w:rtl w:val="true"/>
              </w:rPr>
              <w:tab/>
            </w:r>
            <w:r>
              <w:rPr>
                <w:rStyle w:val="IndexLink"/>
              </w:rPr>
              <w:t>113</w:t>
            </w:r>
          </w:hyperlink>
        </w:p>
        <w:p>
          <w:pPr>
            <w:pStyle w:val="Contents3"/>
            <w:tabs>
              <w:tab w:val="clear" w:pos="8459"/>
              <w:tab w:val="right" w:pos="9026" w:leader="dot"/>
            </w:tabs>
            <w:rPr/>
          </w:pPr>
          <w:hyperlink w:anchor="__RefHeading___Toc726080_653776707">
            <w:r>
              <w:rPr>
                <w:webHidden/>
                <w:rStyle w:val="IndexLink"/>
                <w:rtl w:val="true"/>
              </w:rPr>
              <w:t>راهیان جهان دیگر دو گروهند</w:t>
            </w:r>
            <w:r>
              <w:rPr>
                <w:rStyle w:val="IndexLink"/>
                <w:rtl w:val="true"/>
              </w:rPr>
              <w:tab/>
            </w:r>
            <w:r>
              <w:rPr>
                <w:rStyle w:val="IndexLink"/>
              </w:rPr>
              <w:t>114</w:t>
            </w:r>
          </w:hyperlink>
        </w:p>
        <w:p>
          <w:pPr>
            <w:pStyle w:val="Contents3"/>
            <w:tabs>
              <w:tab w:val="clear" w:pos="8459"/>
              <w:tab w:val="right" w:pos="9026" w:leader="dot"/>
            </w:tabs>
            <w:rPr/>
          </w:pPr>
          <w:hyperlink w:anchor="__RefHeading___Toc726082_653776707">
            <w:r>
              <w:rPr>
                <w:webHidden/>
                <w:rStyle w:val="IndexLink"/>
                <w:rtl w:val="true"/>
              </w:rPr>
              <w:t>یکسان نگری منافع خویش و دیگران</w:t>
            </w:r>
            <w:r>
              <w:rPr>
                <w:rStyle w:val="IndexLink"/>
                <w:rtl w:val="true"/>
              </w:rPr>
              <w:tab/>
            </w:r>
            <w:r>
              <w:rPr>
                <w:rStyle w:val="IndexLink"/>
              </w:rPr>
              <w:t>118</w:t>
            </w:r>
          </w:hyperlink>
        </w:p>
        <w:p>
          <w:pPr>
            <w:pStyle w:val="Contents3"/>
            <w:tabs>
              <w:tab w:val="clear" w:pos="8459"/>
              <w:tab w:val="right" w:pos="9026" w:leader="dot"/>
            </w:tabs>
            <w:rPr/>
          </w:pPr>
          <w:hyperlink w:anchor="__RefHeading___Toc726084_653776707">
            <w:r>
              <w:rPr>
                <w:webHidden/>
                <w:rStyle w:val="IndexLink"/>
                <w:rtl w:val="true"/>
              </w:rPr>
              <w:t>خزانه دار دیگران مباش</w:t>
            </w:r>
            <w:r>
              <w:rPr>
                <w:rStyle w:val="IndexLink"/>
                <w:rtl w:val="true"/>
              </w:rPr>
              <w:tab/>
            </w:r>
            <w:r>
              <w:rPr>
                <w:rStyle w:val="IndexLink"/>
              </w:rPr>
              <w:t>121</w:t>
            </w:r>
          </w:hyperlink>
        </w:p>
        <w:p>
          <w:pPr>
            <w:pStyle w:val="Contents3"/>
            <w:tabs>
              <w:tab w:val="clear" w:pos="8459"/>
              <w:tab w:val="right" w:pos="9026" w:leader="dot"/>
            </w:tabs>
            <w:rPr/>
          </w:pPr>
          <w:hyperlink w:anchor="__RefHeading___Toc726086_653776707">
            <w:r>
              <w:rPr>
                <w:webHidden/>
                <w:rStyle w:val="IndexLink"/>
                <w:rtl w:val="true"/>
              </w:rPr>
              <w:t>زاد و توشه آخرتت را با دیگران بفرست</w:t>
            </w:r>
            <w:r>
              <w:rPr>
                <w:rStyle w:val="IndexLink"/>
                <w:rtl w:val="true"/>
              </w:rPr>
              <w:t>!</w:t>
              <w:tab/>
            </w:r>
            <w:r>
              <w:rPr>
                <w:rStyle w:val="IndexLink"/>
              </w:rPr>
              <w:t>125</w:t>
            </w:r>
          </w:hyperlink>
        </w:p>
        <w:p>
          <w:pPr>
            <w:pStyle w:val="Contents3"/>
            <w:tabs>
              <w:tab w:val="clear" w:pos="8459"/>
              <w:tab w:val="right" w:pos="9026" w:leader="dot"/>
            </w:tabs>
            <w:rPr/>
          </w:pPr>
          <w:hyperlink w:anchor="__RefHeading___Toc726088_653776707">
            <w:r>
              <w:rPr>
                <w:webHidden/>
                <w:rStyle w:val="IndexLink"/>
                <w:rtl w:val="true"/>
              </w:rPr>
              <w:t>امروز بار خود را سبک کن</w:t>
            </w:r>
            <w:r>
              <w:rPr>
                <w:rStyle w:val="IndexLink"/>
                <w:rtl w:val="true"/>
              </w:rPr>
              <w:t>!</w:t>
              <w:tab/>
            </w:r>
            <w:r>
              <w:rPr>
                <w:rStyle w:val="IndexLink"/>
              </w:rPr>
              <w:t>130</w:t>
            </w:r>
          </w:hyperlink>
        </w:p>
        <w:p>
          <w:pPr>
            <w:pStyle w:val="Contents3"/>
            <w:tabs>
              <w:tab w:val="clear" w:pos="8459"/>
              <w:tab w:val="right" w:pos="9026" w:leader="dot"/>
            </w:tabs>
            <w:rPr/>
          </w:pPr>
          <w:hyperlink w:anchor="__RefHeading___Toc726090_653776707">
            <w:r>
              <w:rPr>
                <w:webHidden/>
                <w:rStyle w:val="IndexLink"/>
                <w:rtl w:val="true"/>
              </w:rPr>
              <w:t>درهای توبه و دعا به روی تو گشوده است</w:t>
            </w:r>
            <w:r>
              <w:rPr>
                <w:rStyle w:val="IndexLink"/>
                <w:rtl w:val="true"/>
              </w:rPr>
              <w:tab/>
            </w:r>
            <w:r>
              <w:rPr>
                <w:rStyle w:val="IndexLink"/>
              </w:rPr>
              <w:t>132</w:t>
            </w:r>
          </w:hyperlink>
        </w:p>
        <w:p>
          <w:pPr>
            <w:pStyle w:val="Contents3"/>
            <w:tabs>
              <w:tab w:val="clear" w:pos="8459"/>
              <w:tab w:val="right" w:pos="9026" w:leader="dot"/>
            </w:tabs>
            <w:rPr/>
          </w:pPr>
          <w:hyperlink w:anchor="__RefHeading___Toc726092_653776707">
            <w:r>
              <w:rPr>
                <w:webHidden/>
                <w:rStyle w:val="IndexLink"/>
                <w:rtl w:val="true"/>
              </w:rPr>
              <w:t xml:space="preserve">نکته </w:t>
            </w:r>
            <w:r>
              <w:rPr>
                <w:rStyle w:val="IndexLink"/>
                <w:rtl w:val="true"/>
              </w:rPr>
              <w:t xml:space="preserve">: </w:t>
            </w:r>
            <w:r>
              <w:rPr>
                <w:rStyle w:val="IndexLink"/>
                <w:rtl w:val="true"/>
              </w:rPr>
              <w:t>شرایط استجابت دعا</w:t>
            </w:r>
            <w:r>
              <w:rPr>
                <w:rStyle w:val="IndexLink"/>
                <w:rtl w:val="true"/>
              </w:rPr>
              <w:tab/>
            </w:r>
            <w:r>
              <w:rPr>
                <w:rStyle w:val="IndexLink"/>
              </w:rPr>
              <w:t>147</w:t>
            </w:r>
          </w:hyperlink>
        </w:p>
        <w:p>
          <w:pPr>
            <w:pStyle w:val="Contents3"/>
            <w:tabs>
              <w:tab w:val="clear" w:pos="8459"/>
              <w:tab w:val="right" w:pos="9026" w:leader="dot"/>
            </w:tabs>
            <w:rPr/>
          </w:pPr>
          <w:hyperlink w:anchor="__RefHeading___Toc726094_653776707">
            <w:r>
              <w:rPr>
                <w:webHidden/>
                <w:rStyle w:val="IndexLink"/>
                <w:rtl w:val="true"/>
              </w:rPr>
              <w:t>هدف آفرینش</w:t>
            </w:r>
            <w:r>
              <w:rPr>
                <w:rStyle w:val="IndexLink"/>
                <w:rtl w:val="true"/>
              </w:rPr>
              <w:tab/>
            </w:r>
            <w:r>
              <w:rPr>
                <w:rStyle w:val="IndexLink"/>
              </w:rPr>
              <w:t>148</w:t>
            </w:r>
          </w:hyperlink>
        </w:p>
        <w:p>
          <w:pPr>
            <w:pStyle w:val="Contents3"/>
            <w:tabs>
              <w:tab w:val="clear" w:pos="8459"/>
              <w:tab w:val="right" w:pos="9026" w:leader="dot"/>
            </w:tabs>
            <w:rPr/>
          </w:pPr>
          <w:hyperlink w:anchor="__RefHeading___Toc726096_653776707">
            <w:r>
              <w:rPr>
                <w:webHidden/>
                <w:rStyle w:val="IndexLink"/>
                <w:rtl w:val="true"/>
              </w:rPr>
              <w:t>دنیای فریبکار</w:t>
            </w:r>
            <w:r>
              <w:rPr>
                <w:rStyle w:val="IndexLink"/>
                <w:rtl w:val="true"/>
              </w:rPr>
              <w:tab/>
            </w:r>
            <w:r>
              <w:rPr>
                <w:rStyle w:val="IndexLink"/>
              </w:rPr>
              <w:t>153</w:t>
            </w:r>
          </w:hyperlink>
        </w:p>
        <w:p>
          <w:pPr>
            <w:pStyle w:val="Contents3"/>
            <w:tabs>
              <w:tab w:val="clear" w:pos="8459"/>
              <w:tab w:val="right" w:pos="9026" w:leader="dot"/>
            </w:tabs>
            <w:rPr/>
          </w:pPr>
          <w:hyperlink w:anchor="__RefHeading___Toc726098_653776707">
            <w:r>
              <w:rPr>
                <w:webHidden/>
                <w:rStyle w:val="IndexLink"/>
                <w:rtl w:val="true"/>
              </w:rPr>
              <w:t>آنها که بر مرکب شب و روز سوارند</w:t>
            </w:r>
            <w:r>
              <w:rPr>
                <w:rStyle w:val="IndexLink"/>
                <w:rtl w:val="true"/>
              </w:rPr>
              <w:tab/>
            </w:r>
            <w:r>
              <w:rPr>
                <w:rStyle w:val="IndexLink"/>
              </w:rPr>
              <w:t>160</w:t>
            </w:r>
          </w:hyperlink>
        </w:p>
        <w:p>
          <w:pPr>
            <w:pStyle w:val="Contents3"/>
            <w:tabs>
              <w:tab w:val="clear" w:pos="8459"/>
              <w:tab w:val="right" w:pos="9026" w:leader="dot"/>
            </w:tabs>
            <w:rPr/>
          </w:pPr>
          <w:hyperlink w:anchor="__RefHeading___Toc726100_653776707">
            <w:r>
              <w:rPr>
                <w:webHidden/>
                <w:rStyle w:val="IndexLink"/>
                <w:rtl w:val="true"/>
              </w:rPr>
              <w:t xml:space="preserve">نکته </w:t>
            </w:r>
            <w:r>
              <w:rPr>
                <w:rStyle w:val="IndexLink"/>
                <w:rtl w:val="true"/>
              </w:rPr>
              <w:t xml:space="preserve">: </w:t>
            </w:r>
            <w:r>
              <w:rPr>
                <w:rStyle w:val="IndexLink"/>
                <w:rtl w:val="true"/>
              </w:rPr>
              <w:t>مسافران جهان دیگر</w:t>
            </w:r>
            <w:r>
              <w:rPr>
                <w:rStyle w:val="IndexLink"/>
                <w:rtl w:val="true"/>
              </w:rPr>
              <w:t>!</w:t>
              <w:tab/>
            </w:r>
            <w:r>
              <w:rPr>
                <w:rStyle w:val="IndexLink"/>
              </w:rPr>
              <w:t>162</w:t>
            </w:r>
          </w:hyperlink>
        </w:p>
        <w:p>
          <w:pPr>
            <w:pStyle w:val="Contents3"/>
            <w:tabs>
              <w:tab w:val="clear" w:pos="8459"/>
              <w:tab w:val="right" w:pos="9026" w:leader="dot"/>
            </w:tabs>
            <w:rPr/>
          </w:pPr>
          <w:hyperlink w:anchor="__RefHeading___Toc726102_653776707">
            <w:r>
              <w:rPr>
                <w:webHidden/>
                <w:rStyle w:val="IndexLink"/>
                <w:rtl w:val="true"/>
              </w:rPr>
              <w:t>هرگز تن به پستی مده</w:t>
            </w:r>
            <w:r>
              <w:rPr>
                <w:rStyle w:val="IndexLink"/>
                <w:rtl w:val="true"/>
              </w:rPr>
              <w:tab/>
            </w:r>
            <w:r>
              <w:rPr>
                <w:rStyle w:val="IndexLink"/>
              </w:rPr>
              <w:t>163</w:t>
            </w:r>
          </w:hyperlink>
        </w:p>
        <w:p>
          <w:pPr>
            <w:pStyle w:val="Contents3"/>
            <w:tabs>
              <w:tab w:val="clear" w:pos="8459"/>
              <w:tab w:val="right" w:pos="9026" w:leader="dot"/>
            </w:tabs>
            <w:rPr/>
          </w:pPr>
          <w:hyperlink w:anchor="__RefHeading___Toc726104_653776707">
            <w:r>
              <w:rPr>
                <w:webHidden/>
                <w:rStyle w:val="IndexLink"/>
                <w:rtl w:val="true"/>
              </w:rPr>
              <w:t>بیست و هفت اندرز گرانبها</w:t>
            </w:r>
            <w:r>
              <w:rPr>
                <w:rStyle w:val="IndexLink"/>
                <w:rtl w:val="true"/>
              </w:rPr>
              <w:tab/>
            </w:r>
            <w:r>
              <w:rPr>
                <w:rStyle w:val="IndexLink"/>
              </w:rPr>
              <w:t>172</w:t>
            </w:r>
          </w:hyperlink>
        </w:p>
        <w:p>
          <w:pPr>
            <w:pStyle w:val="Contents3"/>
            <w:tabs>
              <w:tab w:val="clear" w:pos="8459"/>
              <w:tab w:val="right" w:pos="9026" w:leader="dot"/>
            </w:tabs>
            <w:rPr/>
          </w:pPr>
          <w:hyperlink w:anchor="__RefHeading___Toc726106_653776707">
            <w:r>
              <w:rPr>
                <w:webHidden/>
                <w:rStyle w:val="IndexLink"/>
                <w:rtl w:val="true"/>
              </w:rPr>
              <w:t>در برابر بدی ها نیکی کن</w:t>
            </w:r>
            <w:r>
              <w:rPr>
                <w:rStyle w:val="IndexLink"/>
                <w:rtl w:val="true"/>
              </w:rPr>
              <w:t>!</w:t>
              <w:tab/>
            </w:r>
            <w:r>
              <w:rPr>
                <w:rStyle w:val="IndexLink"/>
              </w:rPr>
              <w:t>188</w:t>
            </w:r>
          </w:hyperlink>
        </w:p>
        <w:p>
          <w:pPr>
            <w:pStyle w:val="Contents3"/>
            <w:tabs>
              <w:tab w:val="clear" w:pos="8459"/>
              <w:tab w:val="right" w:pos="9026" w:leader="dot"/>
            </w:tabs>
            <w:rPr/>
          </w:pPr>
          <w:hyperlink w:anchor="__RefHeading___Toc726108_653776707">
            <w:r>
              <w:rPr>
                <w:webHidden/>
                <w:rStyle w:val="IndexLink"/>
                <w:rtl w:val="true"/>
              </w:rPr>
              <w:t>حق دوست را ضایع مکن</w:t>
            </w:r>
            <w:r>
              <w:rPr>
                <w:rStyle w:val="IndexLink"/>
                <w:rtl w:val="true"/>
              </w:rPr>
              <w:tab/>
            </w:r>
            <w:r>
              <w:rPr>
                <w:rStyle w:val="IndexLink"/>
              </w:rPr>
              <w:t>197</w:t>
            </w:r>
          </w:hyperlink>
        </w:p>
        <w:p>
          <w:pPr>
            <w:pStyle w:val="Contents3"/>
            <w:tabs>
              <w:tab w:val="clear" w:pos="8459"/>
              <w:tab w:val="right" w:pos="9026" w:leader="dot"/>
            </w:tabs>
            <w:rPr/>
          </w:pPr>
          <w:hyperlink w:anchor="__RefHeading___Toc726110_653776707">
            <w:r>
              <w:rPr>
                <w:webHidden/>
                <w:rStyle w:val="IndexLink"/>
                <w:rtl w:val="true"/>
              </w:rPr>
              <w:t>یازده اندرز دیگر</w:t>
            </w:r>
            <w:r>
              <w:rPr>
                <w:rStyle w:val="IndexLink"/>
                <w:rtl w:val="true"/>
              </w:rPr>
              <w:tab/>
            </w:r>
            <w:r>
              <w:rPr>
                <w:rStyle w:val="IndexLink"/>
              </w:rPr>
              <w:t>202</w:t>
            </w:r>
          </w:hyperlink>
        </w:p>
        <w:p>
          <w:pPr>
            <w:pStyle w:val="Contents3"/>
            <w:tabs>
              <w:tab w:val="clear" w:pos="8459"/>
              <w:tab w:val="right" w:pos="9026" w:leader="dot"/>
            </w:tabs>
            <w:rPr/>
          </w:pPr>
          <w:hyperlink w:anchor="__RefHeading___Toc726112_653776707">
            <w:r>
              <w:rPr>
                <w:webHidden/>
                <w:rStyle w:val="IndexLink"/>
                <w:rtl w:val="true"/>
              </w:rPr>
              <w:t>رفتار حکیمانه و عادلانه با زن</w:t>
            </w:r>
            <w:r>
              <w:rPr>
                <w:rStyle w:val="IndexLink"/>
                <w:rtl w:val="true"/>
              </w:rPr>
              <w:tab/>
            </w:r>
            <w:r>
              <w:rPr>
                <w:rStyle w:val="IndexLink"/>
              </w:rPr>
              <w:t>229</w:t>
            </w:r>
          </w:hyperlink>
        </w:p>
        <w:p>
          <w:pPr>
            <w:pStyle w:val="Contents3"/>
            <w:tabs>
              <w:tab w:val="clear" w:pos="8459"/>
              <w:tab w:val="right" w:pos="9026" w:leader="dot"/>
            </w:tabs>
            <w:rPr/>
          </w:pPr>
          <w:hyperlink w:anchor="__RefHeading___Toc726114_653776707">
            <w:r>
              <w:rPr>
                <w:webHidden/>
                <w:rStyle w:val="IndexLink"/>
                <w:rtl w:val="true"/>
              </w:rPr>
              <w:t>نکته ها</w:t>
            </w:r>
            <w:r>
              <w:rPr>
                <w:rStyle w:val="IndexLink"/>
                <w:rtl w:val="true"/>
              </w:rPr>
              <w:tab/>
            </w:r>
            <w:r>
              <w:rPr>
                <w:rStyle w:val="IndexLink"/>
              </w:rPr>
              <w:t>233</w:t>
            </w:r>
          </w:hyperlink>
        </w:p>
        <w:p>
          <w:pPr>
            <w:pStyle w:val="Contents4"/>
            <w:tabs>
              <w:tab w:val="clear" w:pos="8176"/>
              <w:tab w:val="right" w:pos="9026" w:leader="dot"/>
            </w:tabs>
            <w:rPr/>
          </w:pPr>
          <w:hyperlink w:anchor="__RefHeading___Toc726116_653776707">
            <w:r>
              <w:rPr>
                <w:webHidden/>
                <w:rStyle w:val="IndexLink"/>
                <w:rtl w:val="true"/>
              </w:rPr>
              <w:t>در اینجا لازم است به دو موضوع اشاره کنیم</w:t>
            </w:r>
            <w:r>
              <w:rPr>
                <w:rStyle w:val="IndexLink"/>
                <w:rtl w:val="true"/>
              </w:rPr>
              <w:tab/>
            </w:r>
            <w:r>
              <w:rPr>
                <w:rStyle w:val="IndexLink"/>
              </w:rPr>
              <w:t>233</w:t>
            </w:r>
          </w:hyperlink>
        </w:p>
        <w:p>
          <w:pPr>
            <w:pStyle w:val="Contents3"/>
            <w:tabs>
              <w:tab w:val="clear" w:pos="8459"/>
              <w:tab w:val="right" w:pos="9026" w:leader="dot"/>
            </w:tabs>
            <w:rPr/>
          </w:pPr>
          <w:hyperlink w:anchor="__RefHeading___Toc726118_653776707">
            <w:r>
              <w:rPr>
                <w:webHidden/>
                <w:rStyle w:val="IndexLink"/>
                <w:rtl w:val="true"/>
              </w:rPr>
              <w:t>تقسیم مسئولیت ها</w:t>
            </w:r>
            <w:r>
              <w:rPr>
                <w:rStyle w:val="IndexLink"/>
                <w:rtl w:val="true"/>
              </w:rPr>
              <w:tab/>
            </w:r>
            <w:r>
              <w:rPr>
                <w:rStyle w:val="IndexLink"/>
              </w:rPr>
              <w:t>238</w:t>
            </w:r>
          </w:hyperlink>
        </w:p>
        <w:p>
          <w:pPr>
            <w:pStyle w:val="Contents3"/>
            <w:tabs>
              <w:tab w:val="clear" w:pos="8459"/>
              <w:tab w:val="right" w:pos="9026" w:leader="dot"/>
            </w:tabs>
            <w:rPr/>
          </w:pPr>
          <w:hyperlink w:anchor="__RefHeading___Toc726120_653776707">
            <w:r>
              <w:rPr>
                <w:webHidden/>
                <w:rStyle w:val="IndexLink"/>
                <w:rtl w:val="true"/>
              </w:rPr>
              <w:t>همه چیز خود را به خدا بسپار</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26_48781"/>
      <w:bookmarkStart w:id="1" w:name="pg6426_48781"/>
      <w:bookmarkEnd w:id="1"/>
    </w:p>
    <w:p>
      <w:pPr>
        <w:pStyle w:val="Heading2"/>
        <w:numPr>
          <w:ilvl w:val="1"/>
          <w:numId w:val="1"/>
        </w:numPr>
        <w:rPr/>
      </w:pPr>
      <w:bookmarkStart w:id="2" w:name="pg6426_48781"/>
      <w:bookmarkStart w:id="3" w:name="__RefHeading___Toc725914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و شرح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روی متن تصحیح شده مرحوم دکتر صبحی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یارانه ای قائمیه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سی و یکم که بعد از نامه مالک اشتر طولانی ترین نامه های امام علیه السلام در نهج البلاغه است، یک دوره کامل درس اخلاق، تهذیب نفس، خودسازی، تربیت نفوس و سیر و سلوک الی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دریایی از معارف و آموزه‌های دینی و اخلاقی است و در حقیقت منشوری از بهترین دستور العمل‌های اعتقادی و اخلاقی است، برای تمام کسانی که دل در گرو اخلاق و معنویات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این نامه، علاوه بر بیان توحید، عظمت پروردگار، صفات الهی، هدف آفرینش، معاد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نیازهای زندگی مادی و معنوی انسان را مطرح می فرماید</w:t>
      </w:r>
      <w:r>
        <w:rPr>
          <w:rFonts w:eastAsia="IRNazanin" w:cs="IRNazanin"/>
          <w:color w:val="111111"/>
          <w:sz w:val="28"/>
          <w:szCs w:val="28"/>
          <w:rtl w:val="true"/>
          <w:lang w:bidi="fa-IR"/>
        </w:rPr>
        <w:t>.</w:t>
      </w:r>
    </w:p>
    <w:p>
      <w:pPr>
        <w:pStyle w:val="Heading2"/>
        <w:numPr>
          <w:ilvl w:val="1"/>
          <w:numId w:val="1"/>
        </w:numPr>
        <w:rPr/>
      </w:pPr>
      <w:bookmarkStart w:id="5" w:name="__RefHeading___Toc725916_653776707"/>
      <w:bookmarkStart w:id="6" w:name="_Toc2"/>
      <w:bookmarkEnd w:id="5"/>
      <w:r>
        <w:rPr>
          <w:rtl w:val="true"/>
        </w:rPr>
        <w:t>متن و ترجمه</w:t>
      </w:r>
      <w:bookmarkEnd w:id="6"/>
    </w:p>
    <w:p>
      <w:pPr>
        <w:pStyle w:val="Heading3"/>
        <w:numPr>
          <w:ilvl w:val="2"/>
          <w:numId w:val="1"/>
        </w:numPr>
        <w:rPr/>
      </w:pPr>
      <w:bookmarkStart w:id="7" w:name="__RefHeading___Toc725918_653776707"/>
      <w:bookmarkStart w:id="8" w:name="_Toc3"/>
      <w:bookmarkEnd w:id="7"/>
      <w:r>
        <w:rPr>
          <w:rtl w:val="true"/>
        </w:rPr>
        <w:t>موضوع</w:t>
      </w:r>
      <w:bookmarkEnd w:id="8"/>
    </w:p>
    <w:p>
      <w:pPr>
        <w:pStyle w:val="BookText"/>
        <w:rPr/>
      </w:pPr>
      <w:r>
        <w:rPr>
          <w:rFonts w:ascii="IRNazanin" w:hAnsi="IRNazanin" w:eastAsia="IRNazanin"/>
          <w:color w:val="111111"/>
          <w:sz w:val="28"/>
          <w:sz w:val="28"/>
          <w:szCs w:val="28"/>
          <w:rtl w:val="true"/>
          <w:lang w:bidi="fa-IR"/>
        </w:rPr>
        <w:t xml:space="preserve">و من وصیة له علیه السلام للحسن بن علی علیهماالسلام کتبها إلیه بحاضرین </w:t>
      </w:r>
      <w:r>
        <w:rPr>
          <w:rStyle w:val="FootnoteAnchor"/>
          <w:rtl w:val="true"/>
        </w:rPr>
        <w:footnoteReference w:id="2"/>
      </w:r>
      <w:r>
        <w:rPr>
          <w:rFonts w:ascii="IRNazanin" w:hAnsi="IRNazanin" w:eastAsia="IRNazanin"/>
          <w:color w:val="111111"/>
          <w:sz w:val="28"/>
          <w:sz w:val="28"/>
          <w:szCs w:val="28"/>
          <w:rtl w:val="true"/>
          <w:lang w:bidi="fa-IR"/>
        </w:rPr>
        <w:t>عند انصرافه من صفین</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نامه به فرزندش امام حسن علیه السّلام وقتی از جنگ صفین باز می گشت و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Heading3"/>
        <w:numPr>
          <w:ilvl w:val="2"/>
          <w:numId w:val="1"/>
        </w:numPr>
        <w:rPr/>
      </w:pPr>
      <w:bookmarkStart w:id="9" w:name="__RefHeading___Toc725920_653776707"/>
      <w:bookmarkStart w:id="10" w:name="_Toc4"/>
      <w:bookmarkEnd w:id="9"/>
      <w:r>
        <w:rPr/>
        <w:t>1</w:t>
      </w:r>
      <w:r>
        <w:rPr>
          <w:rtl w:val="true"/>
        </w:rPr>
        <w:t>-</w:t>
      </w:r>
      <w:r>
        <w:rPr>
          <w:rtl w:val="true"/>
        </w:rPr>
        <w:t>انسان و حوادث روزگار</w:t>
      </w:r>
      <w:bookmarkEnd w:id="10"/>
    </w:p>
    <w:p>
      <w:pPr>
        <w:pStyle w:val="Heading4"/>
        <w:numPr>
          <w:ilvl w:val="3"/>
          <w:numId w:val="1"/>
        </w:numPr>
        <w:rPr/>
      </w:pPr>
      <w:bookmarkStart w:id="11" w:name="__RefHeading___Toc725922_653776707"/>
      <w:bookmarkStart w:id="12" w:name="_Toc5"/>
      <w:bookmarkEnd w:id="11"/>
      <w:r>
        <w:rPr>
          <w:rtl w:val="true"/>
        </w:rPr>
        <w:t>متن</w:t>
      </w:r>
      <w:bookmarkEnd w:id="12"/>
    </w:p>
    <w:p>
      <w:pPr>
        <w:pStyle w:val="BookText"/>
        <w:rPr/>
      </w:pPr>
      <w:r>
        <w:rPr>
          <w:rFonts w:ascii="Amiri" w:hAnsi="Amiri" w:eastAsia="Amiri" w:cs="Amiri"/>
          <w:color w:val="111111"/>
          <w:sz w:val="28"/>
          <w:sz w:val="28"/>
          <w:szCs w:val="28"/>
          <w:rtl w:val="true"/>
          <w:lang w:bidi="ar-SA"/>
        </w:rPr>
        <w:t xml:space="preserve">مِنَ الْوَالِدِ الْفَانِ الْمُقِرِّ لِلزَّمَانِ </w:t>
      </w:r>
      <w:r>
        <w:rPr>
          <w:rStyle w:val="FootnoteAnchor"/>
          <w:rtl w:val="true"/>
        </w:rPr>
        <w:footnoteReference w:id="3"/>
      </w:r>
      <w:r>
        <w:rPr>
          <w:rFonts w:ascii="Amiri" w:hAnsi="Amiri" w:eastAsia="Amiri" w:cs="Amiri"/>
          <w:color w:val="111111"/>
          <w:sz w:val="28"/>
          <w:sz w:val="28"/>
          <w:szCs w:val="28"/>
          <w:rtl w:val="true"/>
          <w:lang w:bidi="ar-SA"/>
        </w:rPr>
        <w:t xml:space="preserve">الْمُدْبِرِ الْعُمُرِ الْمُسْتَسْلِمِ لِلدُّنْیَا السَّاکِنِ مَسَاکِنَ الْمَوْتَی وَ الظَّاعِنِ عَنْهَا غَداً إِلَی الْمَوْلُودِ الْمُؤَمِّلِ مَا لاَ یُدْرِکُ السَّالِکِ سَبِیلَ مَنْ قَدْ هَلَکَ غَرَضِ </w:t>
      </w:r>
      <w:r>
        <w:rPr>
          <w:rStyle w:val="FootnoteAnchor"/>
          <w:rtl w:val="true"/>
        </w:rPr>
        <w:footnoteReference w:id="4"/>
      </w:r>
      <w:r>
        <w:rPr>
          <w:rFonts w:ascii="Amiri" w:hAnsi="Amiri" w:eastAsia="Amiri" w:cs="Amiri"/>
          <w:color w:val="111111"/>
          <w:sz w:val="28"/>
          <w:sz w:val="28"/>
          <w:szCs w:val="28"/>
          <w:rtl w:val="true"/>
          <w:lang w:bidi="ar-SA"/>
        </w:rPr>
        <w:t xml:space="preserve">الْأَسْقَامِ وَ رَهِینَةِ </w:t>
      </w:r>
      <w:r>
        <w:rPr>
          <w:rStyle w:val="FootnoteAnchor"/>
          <w:rtl w:val="true"/>
        </w:rPr>
        <w:footnoteReference w:id="5"/>
      </w:r>
      <w:r>
        <w:rPr>
          <w:rFonts w:ascii="Amiri" w:hAnsi="Amiri" w:eastAsia="Amiri" w:cs="Amiri"/>
          <w:color w:val="111111"/>
          <w:sz w:val="28"/>
          <w:sz w:val="28"/>
          <w:szCs w:val="28"/>
          <w:rtl w:val="true"/>
          <w:lang w:bidi="ar-SA"/>
        </w:rPr>
        <w:t xml:space="preserve">الْأَیَّامِ وَ رَمِیَّةِ </w:t>
      </w:r>
      <w:r>
        <w:rPr>
          <w:rStyle w:val="FootnoteAnchor"/>
          <w:rtl w:val="true"/>
        </w:rPr>
        <w:footnoteReference w:id="6"/>
      </w:r>
      <w:r>
        <w:rPr>
          <w:rFonts w:ascii="Amiri" w:hAnsi="Amiri" w:eastAsia="Amiri" w:cs="Amiri"/>
          <w:color w:val="111111"/>
          <w:sz w:val="28"/>
          <w:sz w:val="28"/>
          <w:szCs w:val="28"/>
          <w:rtl w:val="true"/>
          <w:lang w:bidi="ar-SA"/>
        </w:rPr>
        <w:t xml:space="preserve">الْمَصَائِبِ وَ عَبْدِ الدُّنْیَا وَ تَاجِرِ الْغُرُورِ وَ غَرِیمِ الْمَنَایَا وَ أَسِیرِ الْمَوْتِ وَ حَلِیفِ الْهُمُومِ وَ قَرِینِ الْأَحْزَانِ وَ نُصُبِ الْآفَاتِ </w:t>
      </w:r>
      <w:r>
        <w:rPr>
          <w:rStyle w:val="FootnoteAnchor"/>
          <w:rtl w:val="true"/>
        </w:rPr>
        <w:footnoteReference w:id="7"/>
      </w:r>
      <w:r>
        <w:rPr>
          <w:rFonts w:ascii="Amiri" w:hAnsi="Amiri" w:eastAsia="Amiri" w:cs="Amiri"/>
          <w:color w:val="111111"/>
          <w:sz w:val="28"/>
          <w:sz w:val="28"/>
          <w:szCs w:val="28"/>
          <w:rtl w:val="true"/>
          <w:lang w:bidi="ar-SA"/>
        </w:rPr>
        <w:t xml:space="preserve">وَ صَرِیعِ </w:t>
      </w:r>
      <w:r>
        <w:rPr>
          <w:rStyle w:val="FootnoteAnchor"/>
          <w:rtl w:val="true"/>
        </w:rPr>
        <w:footnoteReference w:id="8"/>
      </w:r>
      <w:r>
        <w:rPr>
          <w:rFonts w:ascii="Amiri" w:hAnsi="Amiri" w:eastAsia="Amiri" w:cs="Amiri"/>
          <w:color w:val="111111"/>
          <w:sz w:val="28"/>
          <w:sz w:val="28"/>
          <w:szCs w:val="28"/>
          <w:rtl w:val="true"/>
          <w:lang w:bidi="ar-SA"/>
        </w:rPr>
        <w:t>الشَّهَوَاتِ وَ خَلِیفَةِ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فِیمَا تَبَیّنتُ مِن إِدبَارِ الدّنیَا عنَیّ وَ جُمُوحِ الدّهرِ </w:t>
      </w:r>
      <w:r>
        <w:rPr>
          <w:rStyle w:val="FootnoteAnchor"/>
          <w:rtl w:val="true"/>
        </w:rPr>
        <w:footnoteReference w:id="9"/>
      </w:r>
      <w:r>
        <w:rPr>
          <w:rFonts w:ascii="Amiri" w:hAnsi="Amiri" w:eastAsia="Amiri" w:cs="Amiri"/>
          <w:color w:val="111111"/>
          <w:sz w:val="28"/>
          <w:sz w:val="28"/>
          <w:szCs w:val="28"/>
          <w:rtl w:val="true"/>
          <w:lang w:bidi="ar-SA"/>
        </w:rPr>
        <w:t xml:space="preserve">عَلَیّ وَ إِقبَالِ الآخِرَةِ إلِیَ‌ّ مَا یزَعَنُیِ </w:t>
      </w:r>
      <w:r>
        <w:rPr>
          <w:rStyle w:val="FootnoteAnchor"/>
          <w:rtl w:val="true"/>
        </w:rPr>
        <w:footnoteReference w:id="10"/>
      </w:r>
      <w:r>
        <w:rPr>
          <w:rFonts w:ascii="Amiri" w:hAnsi="Amiri" w:eastAsia="Amiri" w:cs="Amiri"/>
          <w:color w:val="111111"/>
          <w:sz w:val="28"/>
          <w:sz w:val="28"/>
          <w:szCs w:val="28"/>
          <w:rtl w:val="true"/>
          <w:lang w:bidi="ar-SA"/>
        </w:rPr>
        <w:t xml:space="preserve">عَن ذِکرِ مَن سوِاَی‌َ وَ الِاهتِمَامِ بِمَا ورَاَئیِ </w:t>
      </w:r>
      <w:r>
        <w:rPr>
          <w:rStyle w:val="FootnoteAnchor"/>
          <w:rtl w:val="true"/>
        </w:rPr>
        <w:footnoteReference w:id="11"/>
      </w:r>
      <w:r>
        <w:rPr>
          <w:rFonts w:ascii="Amiri" w:hAnsi="Amiri" w:eastAsia="Amiri" w:cs="Amiri"/>
          <w:color w:val="111111"/>
          <w:sz w:val="28"/>
          <w:sz w:val="28"/>
          <w:szCs w:val="28"/>
          <w:rtl w:val="true"/>
          <w:lang w:bidi="ar-SA"/>
        </w:rPr>
        <w:t xml:space="preserve">غَیرَ أنَیّ حَیثُ تَفَرّدَ بیِ دُونَ هُمُومِ النّاسِ هَمّ نفَسیِ فصَدَفَنَیِ </w:t>
      </w:r>
      <w:r>
        <w:rPr>
          <w:rStyle w:val="FootnoteAnchor"/>
          <w:rtl w:val="true"/>
        </w:rPr>
        <w:footnoteReference w:id="12"/>
      </w:r>
      <w:r>
        <w:rPr>
          <w:rFonts w:ascii="Amiri" w:hAnsi="Amiri" w:eastAsia="Amiri" w:cs="Amiri"/>
          <w:color w:val="111111"/>
          <w:sz w:val="28"/>
          <w:sz w:val="28"/>
          <w:szCs w:val="28"/>
          <w:rtl w:val="true"/>
          <w:lang w:bidi="ar-SA"/>
        </w:rPr>
        <w:t xml:space="preserve">رأَییِ وَ صرَفَنَیِ عَن هوَاَی‌َ وَ صَرّحَ لِی مَحضُ أمَریِ </w:t>
      </w:r>
      <w:r>
        <w:rPr>
          <w:rStyle w:val="FootnoteAnchor"/>
          <w:rtl w:val="true"/>
        </w:rPr>
        <w:footnoteReference w:id="13"/>
      </w:r>
      <w:r>
        <w:rPr>
          <w:rFonts w:ascii="Amiri" w:hAnsi="Amiri" w:eastAsia="Amiri" w:cs="Amiri"/>
          <w:color w:val="111111"/>
          <w:sz w:val="28"/>
          <w:sz w:val="28"/>
          <w:szCs w:val="28"/>
          <w:rtl w:val="true"/>
          <w:lang w:bidi="ar-SA"/>
        </w:rPr>
        <w:t>فَأَفضَی بیِ إِلَی جِدّ لَا یَکُونُ فِیهِ لَعِبٌ وَ صِدقٍ لَا یَشُوبُهُ کَذِبٌ وَ وَجَدتُکَ عَضیِ بَل وَجَدتُکَ کلُیّ حَتّی کَأَنّ شَیئاً لَو أَصَابَکَ أصَاَبنَیِ وَ کَأَنّ المَوتَ لَو أَتَاکَ أتَاَنیِ فعَنَاَنیِ</w:t>
      </w:r>
    </w:p>
    <w:p>
      <w:pPr>
        <w:pStyle w:val="BookText"/>
        <w:rPr/>
      </w:pPr>
      <w:r>
        <w:rPr>
          <w:rFonts w:ascii="Amiri" w:hAnsi="Amiri" w:eastAsia="Amiri" w:cs="Amiri"/>
          <w:color w:val="111111"/>
          <w:sz w:val="28"/>
          <w:sz w:val="28"/>
          <w:szCs w:val="28"/>
          <w:rtl w:val="true"/>
          <w:lang w:bidi="ar-SA"/>
        </w:rPr>
        <w:t xml:space="preserve">مِنْ أَمْرِکَ مَا یَعْنِینِی مِنْ أَمْرِ نَفْسِی فَکَتَبْتُ إِلَیْکَ کِتَابِی مُسْتَظْهِراً بِهِ </w:t>
      </w:r>
      <w:r>
        <w:rPr>
          <w:rStyle w:val="FootnoteAnchor"/>
          <w:rtl w:val="true"/>
        </w:rPr>
        <w:footnoteReference w:id="14"/>
      </w:r>
      <w:r>
        <w:rPr>
          <w:rFonts w:ascii="Amiri" w:hAnsi="Amiri" w:eastAsia="Amiri" w:cs="Amiri"/>
          <w:color w:val="111111"/>
          <w:sz w:val="28"/>
          <w:sz w:val="28"/>
          <w:szCs w:val="28"/>
          <w:rtl w:val="true"/>
          <w:lang w:bidi="ar-SA"/>
        </w:rPr>
        <w:t>إِنْ أَنَا بَقِیتُ لَکَ أَوْ فَنِیتُ</w:t>
      </w:r>
      <w:r>
        <w:rPr>
          <w:rFonts w:eastAsia="Amiri" w:cs="Amiri" w:ascii="Amiri" w:hAnsi="Amiri"/>
          <w:color w:val="111111"/>
          <w:sz w:val="28"/>
          <w:szCs w:val="28"/>
          <w:rtl w:val="true"/>
          <w:lang w:bidi="ar-SA"/>
        </w:rPr>
        <w:t>.</w:t>
      </w:r>
    </w:p>
    <w:p>
      <w:pPr>
        <w:pStyle w:val="Heading4"/>
        <w:numPr>
          <w:ilvl w:val="3"/>
          <w:numId w:val="1"/>
        </w:numPr>
        <w:rPr/>
      </w:pPr>
      <w:bookmarkStart w:id="13" w:name="__RefHeading___Toc725924_653776707"/>
      <w:bookmarkStart w:id="14" w:name="_Toc6"/>
      <w:bookmarkEnd w:id="13"/>
      <w:r>
        <w:rPr>
          <w:rtl w:val="true"/>
        </w:rPr>
        <w:t>ترجمه</w:t>
      </w:r>
      <w:bookmarkEnd w:id="1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پدری فانی، اعتراف دارنده به گذشت زمان، زندگی را پشت سر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سپری شدن دنیا چاره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گزیده در جایگاه گذشتگان، و کوچ کننده فردا، به فرزندی آزمند چیزی که به دست نمی آید، رونده راهی که به نیستی ختم می شود، در دنیا هدف بیماری</w:t>
      </w:r>
      <w:bookmarkStart w:id="15" w:name="pg6426_48782"/>
    </w:p>
    <w:p>
      <w:pPr>
        <w:pStyle w:val="BookText"/>
        <w:rPr/>
      </w:pPr>
      <w:bookmarkEnd w:id="15"/>
      <w:r>
        <w:rPr>
          <w:rFonts w:ascii="IRNazanin" w:hAnsi="IRNazanin" w:eastAsia="IRNazanin"/>
          <w:color w:val="111111"/>
          <w:sz w:val="28"/>
          <w:sz w:val="28"/>
          <w:szCs w:val="28"/>
          <w:rtl w:val="true"/>
          <w:lang w:bidi="fa-IR"/>
        </w:rPr>
        <w:t>ها، در گرو روزگار، و در تیررس مصائب، گرفتار دنیا، سودا کننده دنیای فریب کار، وام دار نابودی ها، اسیر مرگ، هم سوگند رنجها، هم نشین اندوه ها، آماج بلاها، به خاک در افتاده خواهش ها، و جانشین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پروردگار، همانا گذشت عمر، و چیرگی روزگار، و روی آوردن آخرت، مرا از یاد غیر خودم باز داشته و تمام توجه مرا به آخرت کشانده است، که به خویشتن فکر می کنم و از غیر خودم روی گردان شدم، که نظرم را از دیگران گرفت، و از پیروی خواهشها باز گرداند، و حقیقت کار مرا نمایاند، و مرا به راهی کشاند که شوخی بر نمی دارد، و به حقیقتی رساند که دروغی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دیدم که پاره تن من، بلکه همه جان منی، آنگونه که اگر آسیبی به تو رسد به من رسیده است، و اگر مرگ به سراغ تو آید، زندگی مرا گرفته است، پس کار تو را کار خود شمردم، و نامه ای برای تو نوشتم، تا تو را در سختی های زندگی رهنمون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زنده باشم یا نباشم</w:t>
      </w:r>
      <w:r>
        <w:rPr>
          <w:rFonts w:eastAsia="IRNazanin" w:cs="IRNazanin"/>
          <w:color w:val="111111"/>
          <w:sz w:val="28"/>
          <w:szCs w:val="28"/>
          <w:rtl w:val="true"/>
          <w:lang w:bidi="fa-IR"/>
        </w:rPr>
        <w:t>.</w:t>
      </w:r>
    </w:p>
    <w:p>
      <w:pPr>
        <w:pStyle w:val="Heading3"/>
        <w:numPr>
          <w:ilvl w:val="2"/>
          <w:numId w:val="1"/>
        </w:numPr>
        <w:rPr/>
      </w:pPr>
      <w:bookmarkStart w:id="16" w:name="__RefHeading___Toc725926_653776707"/>
      <w:bookmarkStart w:id="17" w:name="_Toc7"/>
      <w:bookmarkEnd w:id="16"/>
      <w:r>
        <w:rPr/>
        <w:t>2</w:t>
      </w:r>
      <w:r>
        <w:rPr>
          <w:rtl w:val="true"/>
        </w:rPr>
        <w:t xml:space="preserve"> -</w:t>
      </w:r>
      <w:r>
        <w:rPr>
          <w:rtl w:val="true"/>
        </w:rPr>
        <w:t>مراحل خودسازی</w:t>
      </w:r>
      <w:bookmarkEnd w:id="17"/>
    </w:p>
    <w:p>
      <w:pPr>
        <w:pStyle w:val="Heading4"/>
        <w:numPr>
          <w:ilvl w:val="3"/>
          <w:numId w:val="1"/>
        </w:numPr>
        <w:rPr/>
      </w:pPr>
      <w:bookmarkStart w:id="18" w:name="__RefHeading___Toc725928_653776707"/>
      <w:bookmarkStart w:id="19" w:name="_Toc8"/>
      <w:bookmarkEnd w:id="18"/>
      <w:r>
        <w:rPr>
          <w:rtl w:val="true"/>
        </w:rPr>
        <w:t>متن</w:t>
      </w:r>
      <w:bookmarkEnd w:id="19"/>
    </w:p>
    <w:p>
      <w:pPr>
        <w:pStyle w:val="BookText"/>
        <w:rPr/>
      </w:pPr>
      <w:r>
        <w:rPr>
          <w:rFonts w:ascii="Amiri" w:hAnsi="Amiri" w:eastAsia="Amiri" w:cs="Amiri"/>
          <w:color w:val="111111"/>
          <w:sz w:val="28"/>
          <w:sz w:val="28"/>
          <w:szCs w:val="28"/>
          <w:rtl w:val="true"/>
          <w:lang w:bidi="ar-SA"/>
        </w:rPr>
        <w:t>فَإِنِّی أُوصِیکَ بِتَقْوَی اللَّهِ أَیْ بُنَیَّ وَ لُزُومِ أَمْرِهِ وَ عِمَارَةِ قَلْبِکَ بِذِکْرِهِ وَ الاِعْتِصَامِ بِحَبْلِهِ وَ أَیُّ سَبَبٍ أَوْثَقُ مِنْ سَبَبٍ بَیْنَکَ وَ بَیْنَ اللَّهِ إِنْ أَنْتَ أَخَذْتَ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أَحْیِ قَلْبَکَ بِالْمَوْعِظَةِ وَ أَمِتْهُ بِالزَّهَادَةِ وَ قَوِّهِ بِالْیَقِینِ وَ نَوِّرْهُ بِالْحِکْمَةِ وَ ذَلِّلْهُ بِذِکْرِ الْمَوْتِ وَ قَرِّرْهُ بِالْفَنَاءِ </w:t>
      </w:r>
      <w:r>
        <w:rPr>
          <w:rStyle w:val="FootnoteAnchor"/>
          <w:rtl w:val="true"/>
        </w:rPr>
        <w:footnoteReference w:id="15"/>
      </w:r>
      <w:r>
        <w:rPr>
          <w:rFonts w:ascii="Amiri" w:hAnsi="Amiri" w:eastAsia="Amiri" w:cs="Amiri"/>
          <w:color w:val="111111"/>
          <w:sz w:val="28"/>
          <w:sz w:val="28"/>
          <w:szCs w:val="28"/>
          <w:rtl w:val="true"/>
          <w:lang w:bidi="ar-SA"/>
        </w:rPr>
        <w:t xml:space="preserve">وَ بَصِّرْهُ </w:t>
      </w:r>
      <w:r>
        <w:rPr>
          <w:rStyle w:val="FootnoteAnchor"/>
          <w:rtl w:val="true"/>
        </w:rPr>
        <w:footnoteReference w:id="16"/>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فَجَائِعَ </w:t>
      </w:r>
      <w:r>
        <w:rPr>
          <w:rStyle w:val="FootnoteAnchor"/>
          <w:rtl w:val="true"/>
        </w:rPr>
        <w:footnoteReference w:id="17"/>
      </w:r>
      <w:r>
        <w:rPr>
          <w:rFonts w:ascii="Amiri" w:hAnsi="Amiri" w:eastAsia="Amiri" w:cs="Amiri"/>
          <w:color w:val="111111"/>
          <w:sz w:val="28"/>
          <w:sz w:val="28"/>
          <w:szCs w:val="28"/>
          <w:rtl w:val="true"/>
          <w:lang w:bidi="ar-SA"/>
        </w:rPr>
        <w:t>الدُّنْیَا وَ حَذِّرْهُ صَوْلَةَ الدَّهْرِ وَ فُحْشَ تَقَلُّبِ اللَّیَالِی وَ الْأَیَّامِ وَ اعْرِضْ عَلَیْهِ أَخْبَارَ الْمَاضِینَ وَ ذَکِّرْهُ بِمَا أَصَابَ مَنْ</w:t>
      </w:r>
      <w:bookmarkStart w:id="20" w:name="pg6426_48783"/>
    </w:p>
    <w:p>
      <w:pPr>
        <w:pStyle w:val="BookText"/>
        <w:rPr/>
      </w:pPr>
      <w:bookmarkEnd w:id="20"/>
      <w:r>
        <w:rPr>
          <w:rFonts w:ascii="Amiri" w:hAnsi="Amiri" w:eastAsia="Amiri" w:cs="Amiri"/>
          <w:color w:val="111111"/>
          <w:sz w:val="28"/>
          <w:sz w:val="28"/>
          <w:szCs w:val="28"/>
          <w:rtl w:val="true"/>
          <w:lang w:bidi="ar-SA"/>
        </w:rPr>
        <w:t xml:space="preserve">کَانَ قَبْلَکَ مِنَ الْأَوَّلِینَ وَ سِرْ فِی دِیَارِهِمْ وَ آثَارِهِمْ فَانْظُرْ فِیمَا فَعَلُوا وَ عَمَّا انْتَقَلُوا وَ أَیْنَ حَلُّوا وَ نَزَلُوا فَإِنَّکَ تَجِدُهُمْ قَدِ انْتَقَلُوا عَنِ الْأَحِبَّةِ وَ حَلُّوا دِیَارَ الْغُرْبَةِ وَ کَأَنَّکَ عَنْ قَلِیلٍ قَدْ صِرْتَ کَأَحَدِهِمْ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 مَثْوَاکَ وَ لاَ تَبِعْ آخِرَتَکَ بِدُنْیَاکَ وَ دَعِ الْقَوْلَ فِیمَا لاَ تَعْرِفُ وَ الْخِطَابَ فِیمَا لَمْ تُکَلَّفْ وَ أَمْسِکْ عَنْ طَرِیقٍ إِذَا خِفْتَ ضَلاَلَتَهُ فَإِنَّ الْکَفَّ عِنْدَ حَیْرَةِ الضَّلاَلِ خَیْرٌ مِنْ رُکُوبِ الْأَهْوَالِ</w:t>
      </w:r>
    </w:p>
    <w:p>
      <w:pPr>
        <w:pStyle w:val="Heading4"/>
        <w:numPr>
          <w:ilvl w:val="3"/>
          <w:numId w:val="1"/>
        </w:numPr>
        <w:rPr/>
      </w:pPr>
      <w:bookmarkStart w:id="21" w:name="__RefHeading___Toc725930_653776707"/>
      <w:bookmarkStart w:id="22" w:name="_Toc9"/>
      <w:bookmarkEnd w:id="21"/>
      <w:r>
        <w:rPr>
          <w:rtl w:val="true"/>
        </w:rPr>
        <w:t>ترجمه</w:t>
      </w:r>
      <w:bookmarkEnd w:id="2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همانا تو را به ترس از خدا سفارش می کنم که پیوسته در فرمان او باشی، و دلت را با یاد خدا زنده کنی، و به ریسمان او چنگ زنی، چه وسیله ای مطمئن تر از رابطه تو با خداست اگر سر رشته آن را در دست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با اندرز نیکو زنده کن، هوای نفس را با بی اعتنایی به حرام بمیران، جان را با یقین نیرومند کن، و با نور حکمت روشنائی بخش، و با یاد مرگ آرام کن، به نابودی از او اعتراف گیر، و با بررسی تحولات ناگوار دنیا به او آگاهی بخش، و از دگرگونی روزگار، و زشتی های گردش شب و روز او را بترسان، تاریخ گذشتگان را بر او بنما، و آنچه که بر سر پیشینیان آمده است به یادش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و آثار ویران رفتگان گردش کن، و بیندیش که آنها چه کردند از کجا کوچ کرده، و در کجا فرود آمدند از جمع دوستان جدا شده و به دیار غربت سفر کردند، گویا زمانی نمی گذرد که تو هم یکی از آنانی پس جایگاه آینده را آباد کن، آخرت</w:t>
      </w:r>
      <w:bookmarkStart w:id="23" w:name="pg6426_48784"/>
    </w:p>
    <w:p>
      <w:pPr>
        <w:pStyle w:val="BookText"/>
        <w:rPr/>
      </w:pPr>
      <w:bookmarkEnd w:id="23"/>
      <w:r>
        <w:rPr>
          <w:rFonts w:ascii="IRNazanin" w:hAnsi="IRNazanin" w:eastAsia="IRNazanin"/>
          <w:color w:val="111111"/>
          <w:sz w:val="28"/>
          <w:sz w:val="28"/>
          <w:szCs w:val="28"/>
          <w:rtl w:val="true"/>
          <w:lang w:bidi="fa-IR"/>
        </w:rPr>
        <w:t>را به دنیا مفروش، و آنچه نمی دانی مگو، و آنچه بر تو لازم نیست بر زبان نیاور، و در جادّه ای که از گمراهی آن می ترسی قدم مگذار، زیرا خودداری به هنگام سرگردانی و گمراهی، بهتر از سقوط در تباهی هاست</w:t>
      </w:r>
      <w:r>
        <w:rPr>
          <w:rFonts w:eastAsia="IRNazanin" w:cs="IRNazanin"/>
          <w:color w:val="111111"/>
          <w:sz w:val="28"/>
          <w:szCs w:val="28"/>
          <w:rtl w:val="true"/>
          <w:lang w:bidi="fa-IR"/>
        </w:rPr>
        <w:t>.</w:t>
      </w:r>
    </w:p>
    <w:p>
      <w:pPr>
        <w:pStyle w:val="Heading3"/>
        <w:numPr>
          <w:ilvl w:val="2"/>
          <w:numId w:val="1"/>
        </w:numPr>
        <w:rPr/>
      </w:pPr>
      <w:bookmarkStart w:id="24" w:name="__RefHeading___Toc725932_653776707"/>
      <w:bookmarkStart w:id="25" w:name="_Toc10"/>
      <w:bookmarkEnd w:id="24"/>
      <w:r>
        <w:rPr/>
        <w:t>3</w:t>
      </w:r>
      <w:r>
        <w:rPr>
          <w:rtl w:val="true"/>
        </w:rPr>
        <w:t xml:space="preserve"> -</w:t>
      </w:r>
      <w:r>
        <w:rPr>
          <w:rtl w:val="true"/>
        </w:rPr>
        <w:t>اخلاق اجتماعی</w:t>
      </w:r>
      <w:bookmarkEnd w:id="25"/>
    </w:p>
    <w:p>
      <w:pPr>
        <w:pStyle w:val="Heading4"/>
        <w:numPr>
          <w:ilvl w:val="3"/>
          <w:numId w:val="1"/>
        </w:numPr>
        <w:rPr/>
      </w:pPr>
      <w:bookmarkStart w:id="26" w:name="__RefHeading___Toc725934_653776707"/>
      <w:bookmarkStart w:id="27" w:name="_Toc11"/>
      <w:bookmarkEnd w:id="26"/>
      <w:r>
        <w:rPr>
          <w:rtl w:val="true"/>
        </w:rPr>
        <w:t>متن</w:t>
      </w:r>
      <w:bookmarkEnd w:id="27"/>
    </w:p>
    <w:p>
      <w:pPr>
        <w:pStyle w:val="BookText"/>
        <w:rPr/>
      </w:pPr>
      <w:r>
        <w:rPr>
          <w:rFonts w:ascii="Amiri" w:hAnsi="Amiri" w:eastAsia="Amiri" w:cs="Amiri"/>
          <w:color w:val="111111"/>
          <w:sz w:val="28"/>
          <w:sz w:val="28"/>
          <w:szCs w:val="28"/>
          <w:rtl w:val="true"/>
          <w:lang w:bidi="ar-SA"/>
        </w:rPr>
        <w:t xml:space="preserve">وَ أْمُرْ بِالْمَعْرُوفِ تَکُنْ مِنْ أَهْلِهِ وَ أَنْکِرِ الْمُنْکَرَ بِیَدِکَ وَ لِسَانِکَ وَ بَایِنْ </w:t>
      </w:r>
      <w:r>
        <w:rPr>
          <w:rStyle w:val="FootnoteAnchor"/>
          <w:rtl w:val="true"/>
        </w:rPr>
        <w:footnoteReference w:id="18"/>
      </w:r>
      <w:r>
        <w:rPr>
          <w:rFonts w:ascii="Amiri" w:hAnsi="Amiri" w:eastAsia="Amiri" w:cs="Amiri"/>
          <w:color w:val="111111"/>
          <w:sz w:val="28"/>
          <w:sz w:val="28"/>
          <w:szCs w:val="28"/>
          <w:rtl w:val="true"/>
          <w:lang w:bidi="ar-SA"/>
        </w:rPr>
        <w:t xml:space="preserve">مَن فَعَلَهُ بِجُهدِکَ وَ جَاهِد فِی اللّهِ حَقّ جِهَادِهِ وَ لَا تَأخُذکَ فِی اللّهِ لَوْمَةُ لاَئِمٍ وَ خُضِ الْغَمَرَاتِ </w:t>
      </w:r>
      <w:r>
        <w:rPr>
          <w:rStyle w:val="FootnoteAnchor"/>
          <w:rtl w:val="true"/>
        </w:rPr>
        <w:footnoteReference w:id="19"/>
      </w:r>
      <w:r>
        <w:rPr>
          <w:rFonts w:ascii="Amiri" w:hAnsi="Amiri" w:eastAsia="Amiri" w:cs="Amiri"/>
          <w:color w:val="111111"/>
          <w:sz w:val="28"/>
          <w:sz w:val="28"/>
          <w:szCs w:val="28"/>
          <w:rtl w:val="true"/>
          <w:lang w:bidi="ar-SA"/>
        </w:rPr>
        <w:t xml:space="preserve">لِلْحَقِّ حَیْثُ کَانَ وَ تَفَقَّهْ فِی الدِّینِ وَ عَوِّدْ نَفْسَکَ التَّصَبُّرَ عَلَی الْمَکْرُوهِ وَ نِعْمَ الْخُلُقُ التَّصَبُرُ فِی الْحَقِّ وَ أَلْجِئْ نَفْسَکَ فِی أُمُورِکَ کُلِّهَا إِلَی إِلَهِکَ فَإِنَّکَ تُلْجِئُهَا إِلَی کَهْفٍ </w:t>
      </w:r>
      <w:r>
        <w:rPr>
          <w:rStyle w:val="FootnoteAnchor"/>
          <w:rtl w:val="true"/>
        </w:rPr>
        <w:footnoteReference w:id="20"/>
      </w:r>
      <w:r>
        <w:rPr>
          <w:rFonts w:ascii="Amiri" w:hAnsi="Amiri" w:eastAsia="Amiri" w:cs="Amiri"/>
          <w:color w:val="111111"/>
          <w:sz w:val="28"/>
          <w:sz w:val="28"/>
          <w:szCs w:val="28"/>
          <w:rtl w:val="true"/>
          <w:lang w:bidi="ar-SA"/>
        </w:rPr>
        <w:t xml:space="preserve">حَرِیزٍ </w:t>
      </w:r>
      <w:r>
        <w:rPr>
          <w:rStyle w:val="FootnoteAnchor"/>
          <w:rtl w:val="true"/>
        </w:rPr>
        <w:footnoteReference w:id="21"/>
      </w:r>
      <w:r>
        <w:rPr>
          <w:rFonts w:ascii="Amiri" w:hAnsi="Amiri" w:eastAsia="Amiri" w:cs="Amiri"/>
          <w:color w:val="111111"/>
          <w:sz w:val="28"/>
          <w:sz w:val="28"/>
          <w:szCs w:val="28"/>
          <w:rtl w:val="true"/>
          <w:lang w:bidi="ar-SA"/>
        </w:rPr>
        <w:t xml:space="preserve">وَ مَانِعٍ عَزِیزٍ وَ أَخْلِصْ فِی الْمَسْأَلَةِ لِرَبِّکَ فَإِنَّ بِیَدِهِ الْعَطَاءَ وَ الْحِرْمَانَ وَ أَکْثِرِ الاِسْتِخَارَةَ </w:t>
      </w:r>
      <w:r>
        <w:rPr>
          <w:rStyle w:val="FootnoteAnchor"/>
          <w:rtl w:val="true"/>
        </w:rPr>
        <w:footnoteReference w:id="22"/>
      </w:r>
      <w:r>
        <w:rPr>
          <w:rFonts w:ascii="Amiri" w:hAnsi="Amiri" w:eastAsia="Amiri" w:cs="Amiri"/>
          <w:color w:val="111111"/>
          <w:sz w:val="28"/>
          <w:sz w:val="28"/>
          <w:szCs w:val="28"/>
          <w:rtl w:val="true"/>
          <w:lang w:bidi="ar-SA"/>
        </w:rPr>
        <w:t xml:space="preserve">وَ تَفَهَّمْ وَصِیَّتِی وَ لاَ تَذْهَبَنَّ عَنْکَ صَفْحاً </w:t>
      </w:r>
      <w:r>
        <w:rPr>
          <w:rStyle w:val="FootnoteAnchor"/>
          <w:rtl w:val="true"/>
        </w:rPr>
        <w:footnoteReference w:id="23"/>
      </w:r>
      <w:r>
        <w:rPr>
          <w:rFonts w:ascii="Amiri" w:hAnsi="Amiri" w:eastAsia="Amiri" w:cs="Amiri"/>
          <w:color w:val="111111"/>
          <w:sz w:val="28"/>
          <w:sz w:val="28"/>
          <w:szCs w:val="28"/>
          <w:rtl w:val="true"/>
          <w:lang w:bidi="ar-SA"/>
        </w:rPr>
        <w:t xml:space="preserve">فَإِنَّ خَیْرَ الْقَوْلِ مَا نَفَعَ وَ اعْلَمْ أَنَّهُ لاَ خَیْرَ فِی عِلْمٍ لاَ یَنْفَعُ وَ لاَ یُنْتَفَعُ بِعِلْمٍ لاَ یَحِقُّ </w:t>
      </w:r>
      <w:r>
        <w:rPr>
          <w:rStyle w:val="FootnoteAnchor"/>
          <w:rtl w:val="true"/>
        </w:rPr>
        <w:footnoteReference w:id="24"/>
      </w:r>
      <w:r>
        <w:rPr>
          <w:rFonts w:ascii="Amiri" w:hAnsi="Amiri" w:eastAsia="Amiri" w:cs="Amiri"/>
          <w:color w:val="111111"/>
          <w:sz w:val="28"/>
          <w:sz w:val="28"/>
          <w:szCs w:val="28"/>
          <w:rtl w:val="true"/>
          <w:lang w:bidi="ar-SA"/>
        </w:rPr>
        <w:t>تَعَلُّمُهُ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725936_653776707"/>
      <w:bookmarkStart w:id="29" w:name="_Toc12"/>
      <w:bookmarkEnd w:id="28"/>
      <w:r>
        <w:rPr>
          <w:rtl w:val="true"/>
        </w:rPr>
        <w:t>ترجمه</w:t>
      </w:r>
      <w:bookmarkEnd w:id="2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نیکی ها امر کن و خود نیکوکار باش، و با دست و زبان بدیها را انکار کن، و بکوش تا از بدکاران دور باشی، و در راه خدا آنگونه که شایسته است تلاش کن، و هرگز سرزنش ملامتگران تو را از تلاش در راه خدا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 در مشکلات و سختی ها شنا کن، شناخت خود را در دین به کمال رسان، خود را برای استقامت برابر مشکلات عادت ده، که شکیبایی در راه حق عادتی پسندیده است، در تمام کارها خود را به خدا واگذار، که به پناهگاه مطمئن و نیرومندی رسیده ای، در دعا با اخلاص</w:t>
      </w:r>
      <w:bookmarkStart w:id="30" w:name="pg6426_48785"/>
    </w:p>
    <w:p>
      <w:pPr>
        <w:pStyle w:val="BookText"/>
        <w:rPr/>
      </w:pPr>
      <w:bookmarkEnd w:id="30"/>
      <w:r>
        <w:rPr>
          <w:rFonts w:ascii="IRNazanin" w:hAnsi="IRNazanin" w:eastAsia="IRNazanin"/>
          <w:color w:val="111111"/>
          <w:sz w:val="28"/>
          <w:sz w:val="28"/>
          <w:szCs w:val="28"/>
          <w:rtl w:val="true"/>
          <w:lang w:bidi="fa-IR"/>
        </w:rPr>
        <w:t>پروردگارت را بخوان، که بخشیدن و محروم کردن به دست اوست، و فراوان از خدا درخواست خیر و نیکی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بدرستی دریاب، و به سادگی از آن نگذر، زیرا بهترین سخن آن است که سودمند باشد، بدان علمی که سودمند نباشد، فایده ای نخواهد داشت، و دانشی که سزاوار یاد گیری نیست سودی ندارد</w:t>
      </w:r>
      <w:r>
        <w:rPr>
          <w:rFonts w:eastAsia="IRNazanin" w:cs="IRNazanin"/>
          <w:color w:val="111111"/>
          <w:sz w:val="28"/>
          <w:szCs w:val="28"/>
          <w:rtl w:val="true"/>
          <w:lang w:bidi="fa-IR"/>
        </w:rPr>
        <w:t>.</w:t>
      </w:r>
    </w:p>
    <w:p>
      <w:pPr>
        <w:pStyle w:val="Heading3"/>
        <w:numPr>
          <w:ilvl w:val="2"/>
          <w:numId w:val="1"/>
        </w:numPr>
        <w:rPr/>
      </w:pPr>
      <w:bookmarkStart w:id="31" w:name="__RefHeading___Toc725938_653776707"/>
      <w:bookmarkStart w:id="32" w:name="_Toc13"/>
      <w:bookmarkEnd w:id="31"/>
      <w:r>
        <w:rPr/>
        <w:t>4</w:t>
      </w:r>
      <w:r>
        <w:rPr>
          <w:rtl w:val="true"/>
        </w:rPr>
        <w:t xml:space="preserve"> -</w:t>
      </w:r>
      <w:r>
        <w:rPr>
          <w:rtl w:val="true"/>
        </w:rPr>
        <w:t>شتاب در تربیت فرزند</w:t>
      </w:r>
      <w:bookmarkEnd w:id="32"/>
    </w:p>
    <w:p>
      <w:pPr>
        <w:pStyle w:val="Heading4"/>
        <w:numPr>
          <w:ilvl w:val="3"/>
          <w:numId w:val="1"/>
        </w:numPr>
        <w:rPr/>
      </w:pPr>
      <w:bookmarkStart w:id="33" w:name="__RefHeading___Toc725940_653776707"/>
      <w:bookmarkStart w:id="34" w:name="_Toc14"/>
      <w:bookmarkEnd w:id="33"/>
      <w:r>
        <w:rPr>
          <w:rtl w:val="true"/>
        </w:rPr>
        <w:t>متن</w:t>
      </w:r>
      <w:bookmarkEnd w:id="34"/>
    </w:p>
    <w:p>
      <w:pPr>
        <w:pStyle w:val="BookText"/>
        <w:rPr/>
      </w:pPr>
      <w:r>
        <w:rPr>
          <w:rFonts w:ascii="Amiri" w:hAnsi="Amiri" w:eastAsia="Amiri" w:cs="Amiri"/>
          <w:color w:val="111111"/>
          <w:sz w:val="28"/>
          <w:sz w:val="28"/>
          <w:szCs w:val="28"/>
          <w:rtl w:val="true"/>
          <w:lang w:bidi="ar-SA"/>
        </w:rPr>
        <w:t xml:space="preserve">أَیْ بُنَیَّ إِنِّی لَمَّا رَأَیْتُنِی قَدْ بَلَغْتُ سِنّاً </w:t>
      </w:r>
      <w:r>
        <w:rPr>
          <w:rStyle w:val="FootnoteAnchor"/>
          <w:rtl w:val="true"/>
        </w:rPr>
        <w:footnoteReference w:id="25"/>
      </w:r>
      <w:r>
        <w:rPr>
          <w:rFonts w:ascii="Amiri" w:hAnsi="Amiri" w:eastAsia="Amiri" w:cs="Amiri"/>
          <w:color w:val="111111"/>
          <w:sz w:val="28"/>
          <w:sz w:val="28"/>
          <w:szCs w:val="28"/>
          <w:rtl w:val="true"/>
          <w:lang w:bidi="ar-SA"/>
        </w:rPr>
        <w:t xml:space="preserve">وَ رَأَیْتُنِی أَزْدَادُ وَهْناً </w:t>
      </w:r>
      <w:r>
        <w:rPr>
          <w:rStyle w:val="FootnoteAnchor"/>
          <w:rtl w:val="true"/>
        </w:rPr>
        <w:footnoteReference w:id="26"/>
      </w:r>
      <w:r>
        <w:rPr>
          <w:rFonts w:ascii="Amiri" w:hAnsi="Amiri" w:eastAsia="Amiri" w:cs="Amiri"/>
          <w:color w:val="111111"/>
          <w:sz w:val="28"/>
          <w:sz w:val="28"/>
          <w:szCs w:val="28"/>
          <w:rtl w:val="true"/>
          <w:lang w:bidi="ar-SA"/>
        </w:rPr>
        <w:t xml:space="preserve">بَادَرْتُ بِوَصِیَّتِی إِلَیْکَ وَ أَوْرَدْتُ خِصَالاً مِنْهَا قَبْلَ أَنْ یَعْجَلَ بِی أَجَلِی دُونَ أَنْ أُفْضِیَ </w:t>
      </w:r>
      <w:r>
        <w:rPr>
          <w:rStyle w:val="FootnoteAnchor"/>
          <w:rtl w:val="true"/>
        </w:rPr>
        <w:footnoteReference w:id="27"/>
      </w:r>
      <w:r>
        <w:rPr>
          <w:rFonts w:ascii="Amiri" w:hAnsi="Amiri" w:eastAsia="Amiri" w:cs="Amiri"/>
          <w:color w:val="111111"/>
          <w:sz w:val="28"/>
          <w:sz w:val="28"/>
          <w:szCs w:val="28"/>
          <w:rtl w:val="true"/>
          <w:lang w:bidi="ar-SA"/>
        </w:rPr>
        <w:t xml:space="preserve">إِلَیْکَ بِمَا فِی نَفْسِی أَوْ أَنْ أُنْقَصَ فِی رَأْیِی کَمَا نُقِصْتُ فِی جِسْمِی أَوْ یَسْبِقَنِی إِلَیْکَ بَعْضُ غَلَبَاتِ الْهَوَی وَ فِتَنِ الدُّنْیَا فَتَکُونَ کَالصَّعْبِ </w:t>
      </w:r>
      <w:r>
        <w:rPr>
          <w:rStyle w:val="FootnoteAnchor"/>
          <w:rtl w:val="true"/>
        </w:rPr>
        <w:footnoteReference w:id="28"/>
      </w:r>
      <w:r>
        <w:rPr>
          <w:rFonts w:ascii="Amiri" w:hAnsi="Amiri" w:eastAsia="Amiri" w:cs="Amiri"/>
          <w:color w:val="111111"/>
          <w:sz w:val="28"/>
          <w:sz w:val="28"/>
          <w:szCs w:val="28"/>
          <w:rtl w:val="true"/>
          <w:lang w:bidi="ar-SA"/>
        </w:rPr>
        <w:t xml:space="preserve">النَّفُورِ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قَلْبُ الْحَدَثِ کَالْأَرْضِ الْخَالِیَةِ مَا أُلْقِیَ فِیهَا مِنْ شَیْءٍ قَبِلَتْهُ فَبَادَرْتُکَ بِالْأَدَبِ قَبْلَ أَنْ یَقْسُوَ قَلْبُکَ وَ یَشْتَغِلَ لُبُّکَ لِتَسْتَقْبِلَ بِجِدِّ رَأْیِکَ </w:t>
      </w:r>
      <w:r>
        <w:rPr>
          <w:rStyle w:val="FootnoteAnchor"/>
          <w:rtl w:val="true"/>
        </w:rPr>
        <w:footnoteReference w:id="30"/>
      </w:r>
      <w:r>
        <w:rPr>
          <w:rFonts w:ascii="Amiri" w:hAnsi="Amiri" w:eastAsia="Amiri" w:cs="Amiri"/>
          <w:color w:val="111111"/>
          <w:sz w:val="28"/>
          <w:sz w:val="28"/>
          <w:szCs w:val="28"/>
          <w:rtl w:val="true"/>
          <w:lang w:bidi="ar-SA"/>
        </w:rPr>
        <w:t xml:space="preserve">مِنَ الْأَمْرِ مَا قَدْ کَفَاکَ أَهْلُ التَّجَارِبِ بُغْیَتَهُ </w:t>
      </w:r>
      <w:r>
        <w:rPr>
          <w:rStyle w:val="FootnoteAnchor"/>
          <w:rtl w:val="true"/>
        </w:rPr>
        <w:footnoteReference w:id="31"/>
      </w:r>
      <w:r>
        <w:rPr>
          <w:rFonts w:ascii="Amiri" w:hAnsi="Amiri" w:eastAsia="Amiri" w:cs="Amiri"/>
          <w:color w:val="111111"/>
          <w:sz w:val="28"/>
          <w:sz w:val="28"/>
          <w:szCs w:val="28"/>
          <w:rtl w:val="true"/>
          <w:lang w:bidi="ar-SA"/>
        </w:rPr>
        <w:t xml:space="preserve">وَ تَجْرِبَتَهُ فَتَکُونَ قَدْ کُفِیتَ مَئُونَةَ الطَّلَبِ وَ عُوفِیتَ مِنْ عِلاَجِ التَّجْرِبَةِ فَأَتَاکَ مِنْ ذَلِکَ مَا قَدْ کُنَّا نَأْتِیهِ وَ اسْتَبَانَ </w:t>
      </w:r>
      <w:r>
        <w:rPr>
          <w:rStyle w:val="FootnoteAnchor"/>
          <w:rtl w:val="true"/>
        </w:rPr>
        <w:footnoteReference w:id="32"/>
      </w:r>
      <w:r>
        <w:rPr>
          <w:rFonts w:ascii="Amiri" w:hAnsi="Amiri" w:eastAsia="Amiri" w:cs="Amiri"/>
          <w:color w:val="111111"/>
          <w:sz w:val="28"/>
          <w:sz w:val="28"/>
          <w:szCs w:val="28"/>
          <w:rtl w:val="true"/>
          <w:lang w:bidi="ar-SA"/>
        </w:rPr>
        <w:t>لَکَ مَا رُبَّمَا أَظْلَمَ عَلَیْنَا مِنْهُ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بنُیَ‌ّ إنِیّ وَ إِن لَم أَکُن عُمّرتُ عُمُرَ مَن کَانَ قبَلیِ فَقَد نَظَرتُ فِی أَعْمَالِهِمْ وَ فَکَّرْتُ فِی أَخْبَارِهِمْ وَ سِرْتُ فِی آثَارِهِمْ حَتَّی عُدْتُ کَأَحَدِهِمْ بَلْ کَأَنِّی بِمَا انْتَهَی إِلَیَّ مِنْ أُمُورِهِمْ قَدْ عُمِّرْتُ مَعَ أَوَّلِهِمْ إِلَی آخِرِهِمْ فَعَرَفْتُ صَفْوَ ذَلِکَ مِنْ کَدَرِهِ وَ نَفْعَهُ مِنْ ضَرَرِهِ فَاسْتَخْلَصْتُ لَکَ مِنْ کُلِّ أَمْرٍ نَخِیلَهُ </w:t>
      </w:r>
      <w:r>
        <w:rPr>
          <w:rStyle w:val="FootnoteAnchor"/>
          <w:rtl w:val="true"/>
        </w:rPr>
        <w:footnoteReference w:id="33"/>
      </w:r>
      <w:r>
        <w:rPr>
          <w:rFonts w:ascii="Amiri" w:hAnsi="Amiri" w:eastAsia="Amiri" w:cs="Amiri"/>
          <w:color w:val="111111"/>
          <w:sz w:val="28"/>
          <w:sz w:val="28"/>
          <w:szCs w:val="28"/>
          <w:rtl w:val="true"/>
          <w:lang w:bidi="ar-SA"/>
        </w:rPr>
        <w:t xml:space="preserve">وَ تَوَخَّیْتُ </w:t>
      </w:r>
      <w:r>
        <w:rPr>
          <w:rStyle w:val="FootnoteAnchor"/>
          <w:rtl w:val="true"/>
        </w:rPr>
        <w:footnoteReference w:id="34"/>
      </w:r>
      <w:r>
        <w:rPr>
          <w:rFonts w:ascii="Amiri" w:hAnsi="Amiri" w:eastAsia="Amiri" w:cs="Amiri"/>
          <w:color w:val="111111"/>
          <w:sz w:val="28"/>
          <w:sz w:val="28"/>
          <w:szCs w:val="28"/>
          <w:rtl w:val="true"/>
          <w:lang w:bidi="ar-SA"/>
        </w:rPr>
        <w:t xml:space="preserve">لَکَ جَمِیلَهُ وَ صَرَفْتُ عَنْکَ مَجْهُولَهُ وَ رَأَیْتُ حَیْثُ عَنَانِی مِنْ أَمْرِکَ مَا یَعْنِی الْوَالِدَ الشَّفِیقَ وَ أَجْمَعْتُ عَلَیْهِ </w:t>
      </w:r>
      <w:r>
        <w:rPr>
          <w:rStyle w:val="FootnoteAnchor"/>
          <w:rtl w:val="true"/>
        </w:rPr>
        <w:footnoteReference w:id="35"/>
      </w:r>
      <w:r>
        <w:rPr>
          <w:rFonts w:ascii="Amiri" w:hAnsi="Amiri" w:eastAsia="Amiri" w:cs="Amiri"/>
          <w:color w:val="111111"/>
          <w:sz w:val="28"/>
          <w:sz w:val="28"/>
          <w:szCs w:val="28"/>
          <w:rtl w:val="true"/>
          <w:lang w:bidi="ar-SA"/>
        </w:rPr>
        <w:t>مِنْ أَدَبِکَ أَنْ یَکُونَ ذَلِکَ وَ أَنْتَ مُقْبِلُ الْعُمُرِ وَ</w:t>
      </w:r>
      <w:bookmarkStart w:id="35" w:name="pg6426_48786"/>
    </w:p>
    <w:p>
      <w:pPr>
        <w:pStyle w:val="BookText"/>
        <w:rPr/>
      </w:pPr>
      <w:bookmarkEnd w:id="35"/>
      <w:r>
        <w:rPr>
          <w:rFonts w:ascii="Amiri" w:hAnsi="Amiri" w:eastAsia="Amiri" w:cs="Amiri"/>
          <w:color w:val="111111"/>
          <w:sz w:val="28"/>
          <w:sz w:val="28"/>
          <w:szCs w:val="28"/>
          <w:rtl w:val="true"/>
          <w:lang w:bidi="ar-SA"/>
        </w:rPr>
        <w:t xml:space="preserve">مُقْتَبَلُ </w:t>
      </w:r>
      <w:r>
        <w:rPr>
          <w:rStyle w:val="FootnoteAnchor"/>
          <w:rtl w:val="true"/>
        </w:rPr>
        <w:footnoteReference w:id="36"/>
      </w:r>
      <w:r>
        <w:rPr>
          <w:rFonts w:ascii="Amiri" w:hAnsi="Amiri" w:eastAsia="Amiri" w:cs="Amiri"/>
          <w:color w:val="111111"/>
          <w:sz w:val="28"/>
          <w:sz w:val="28"/>
          <w:szCs w:val="28"/>
          <w:rtl w:val="true"/>
          <w:lang w:bidi="ar-SA"/>
        </w:rPr>
        <w:t>الدَّهْرِ ذُو نِیَّةٍ سَلِیمَةٍ وَ نَفْسٍ صَافِیَةٍ</w:t>
      </w:r>
    </w:p>
    <w:p>
      <w:pPr>
        <w:pStyle w:val="Heading4"/>
        <w:numPr>
          <w:ilvl w:val="3"/>
          <w:numId w:val="1"/>
        </w:numPr>
        <w:rPr/>
      </w:pPr>
      <w:bookmarkStart w:id="36" w:name="__RefHeading___Toc725942_653776707"/>
      <w:bookmarkStart w:id="37" w:name="_Toc15"/>
      <w:bookmarkEnd w:id="36"/>
      <w:r>
        <w:rPr>
          <w:rtl w:val="true"/>
        </w:rPr>
        <w:t>ترجمه</w:t>
      </w:r>
      <w:bookmarkEnd w:id="3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هنگامی که دیدم سالیانی از من گذشت، و توانایی رو به کاستی رفت، به نوشتن وصیّت برای تو شتاب کردم، و ارزش های اخلاقی را برای تو بر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أجل فرا رسد،و رازهای درونم را به تو منتقل نکرده باشم، و در نظرم کاهشی پدید آید چنانکه در جسمم پدید آمد، و پیش از آن که خواهشها و دگرگونی های دنیا به تو هجوم آورند، و پذیرش و اطاعت مشکل گردد، زیرا قلب نوجوان چونان زمین کاشته نشده، آماده پذیرش هر بذری است که در آن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تربیت تو شتاب کردم، پیش از آن که دل تو سخت شود، و عقل تو به چیز دیگری مشغول گردد، تا به استقبال کارهایی بروی که صاحبان تجربه، زحمت آزمون آن را کشیده اند، و تو را از تلاش و یافتن بی نیاز ساخته اند، و آنچه از تجربیّات آنها نصیب ما شد، به تو هم رسیده، و برخی از تجربیّاتی که بر ما پنهان مانده بود برای شما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درست است که من به اندازه پیشینیان عمر نکرده ام، امّا در کردار آنها نظر افکندم، و در اخبارشان اندیشیدم، و در آثارشان سیر کردم تا آنجا که گویا یکی از آنان شده ام، بلکه با مطالعه تاریخ آنان، گویا از اوّل تا پایان عمرشان با آنان بوده ام، پس قسمت های روشن و شیرین زندگی آنان را از دوران تیرگی شناختم، و زندگانی سودمند آنان را با دوران زیانبارش شناسایی کردم، سپس از هر چیزی مهم و ارزشمند آن را</w:t>
      </w:r>
      <w:bookmarkStart w:id="38" w:name="pg6426_48787"/>
    </w:p>
    <w:p>
      <w:pPr>
        <w:pStyle w:val="BookText"/>
        <w:rPr/>
      </w:pPr>
      <w:bookmarkEnd w:id="38"/>
      <w:r>
        <w:rPr>
          <w:rFonts w:ascii="IRNazanin" w:hAnsi="IRNazanin" w:eastAsia="IRNazanin"/>
          <w:color w:val="111111"/>
          <w:sz w:val="28"/>
          <w:sz w:val="28"/>
          <w:szCs w:val="28"/>
          <w:rtl w:val="true"/>
          <w:lang w:bidi="fa-IR"/>
        </w:rPr>
        <w:t>و از هر حادثه ای، زیبا و شیرین آن را برای تو برگزیدم، و ناشناخته های آنان را دور کردم، پس آنگونه که پدری مهربان نیکی ها را برای فرزندش می پسندد، من نیز بر آن شدم تو را با خوبی ها تربیت کنم، زیرا در آغاز زندگی قرار داری، تازه به روزگار روی آورده ای، نیّتی سالم و روحی با صفا داری</w:t>
      </w:r>
      <w:r>
        <w:rPr>
          <w:rFonts w:eastAsia="IRNazanin" w:cs="IRNazanin"/>
          <w:color w:val="111111"/>
          <w:sz w:val="28"/>
          <w:szCs w:val="28"/>
          <w:rtl w:val="true"/>
          <w:lang w:bidi="fa-IR"/>
        </w:rPr>
        <w:t>.</w:t>
      </w:r>
    </w:p>
    <w:p>
      <w:pPr>
        <w:pStyle w:val="Heading3"/>
        <w:numPr>
          <w:ilvl w:val="2"/>
          <w:numId w:val="1"/>
        </w:numPr>
        <w:rPr/>
      </w:pPr>
      <w:bookmarkStart w:id="39" w:name="__RefHeading___Toc725944_653776707"/>
      <w:bookmarkStart w:id="40" w:name="_Toc16"/>
      <w:bookmarkEnd w:id="39"/>
      <w:r>
        <w:rPr/>
        <w:t>5</w:t>
      </w:r>
      <w:r>
        <w:rPr>
          <w:rtl w:val="true"/>
        </w:rPr>
        <w:t xml:space="preserve"> -</w:t>
      </w:r>
      <w:r>
        <w:rPr>
          <w:rtl w:val="true"/>
        </w:rPr>
        <w:t>روش تربیت فرزند</w:t>
      </w:r>
      <w:bookmarkEnd w:id="40"/>
    </w:p>
    <w:p>
      <w:pPr>
        <w:pStyle w:val="Heading4"/>
        <w:numPr>
          <w:ilvl w:val="3"/>
          <w:numId w:val="1"/>
        </w:numPr>
        <w:rPr/>
      </w:pPr>
      <w:bookmarkStart w:id="41" w:name="__RefHeading___Toc725946_653776707"/>
      <w:bookmarkStart w:id="42" w:name="_Toc17"/>
      <w:bookmarkEnd w:id="41"/>
      <w:r>
        <w:rPr>
          <w:rtl w:val="true"/>
        </w:rPr>
        <w:t>متن</w:t>
      </w:r>
      <w:bookmarkEnd w:id="42"/>
    </w:p>
    <w:p>
      <w:pPr>
        <w:pStyle w:val="BookText"/>
        <w:rPr/>
      </w:pPr>
      <w:r>
        <w:rPr>
          <w:rFonts w:ascii="Amiri" w:hAnsi="Amiri" w:eastAsia="Amiri" w:cs="Amiri"/>
          <w:color w:val="111111"/>
          <w:sz w:val="28"/>
          <w:sz w:val="28"/>
          <w:szCs w:val="28"/>
          <w:rtl w:val="true"/>
          <w:lang w:bidi="ar-SA"/>
        </w:rPr>
        <w:t xml:space="preserve">وَ أَنْ أَبْتَدِئَکَ بِتَعْلِیمِ کِتَابِ اللَّهِ عَزَّ وَ جَلَّ وَ تَأْوِیلِهِ وَ شَرَائِعِ الْإِسْلاَمِ وَ أَحْکَامِهِ وَ حَلاَلِهِ وَ حَرَامِهِ لاَ أُجَاوِزُ </w:t>
      </w:r>
      <w:r>
        <w:rPr>
          <w:rStyle w:val="FootnoteAnchor"/>
          <w:rtl w:val="true"/>
        </w:rPr>
        <w:footnoteReference w:id="37"/>
      </w:r>
      <w:r>
        <w:rPr>
          <w:rFonts w:ascii="Amiri" w:hAnsi="Amiri" w:eastAsia="Amiri" w:cs="Amiri"/>
          <w:color w:val="111111"/>
          <w:sz w:val="28"/>
          <w:sz w:val="28"/>
          <w:szCs w:val="28"/>
          <w:rtl w:val="true"/>
          <w:lang w:bidi="ar-SA"/>
        </w:rPr>
        <w:t xml:space="preserve">ذَلِکَ بِکَ إِلَی غَیْرِهِ ثُمَّ أَشْفَقْتُ </w:t>
      </w:r>
      <w:r>
        <w:rPr>
          <w:rStyle w:val="FootnoteAnchor"/>
          <w:rtl w:val="true"/>
        </w:rPr>
        <w:footnoteReference w:id="38"/>
      </w:r>
      <w:r>
        <w:rPr>
          <w:rFonts w:ascii="Amiri" w:hAnsi="Amiri" w:eastAsia="Amiri" w:cs="Amiri"/>
          <w:color w:val="111111"/>
          <w:sz w:val="28"/>
          <w:sz w:val="28"/>
          <w:szCs w:val="28"/>
          <w:rtl w:val="true"/>
          <w:lang w:bidi="ar-SA"/>
        </w:rPr>
        <w:t xml:space="preserve">أَنْ یَلْتَبِسَ عَلَیْکَ مَا اخْتَلَفَ النَّاسُ فِیهِ مِنْ أَهْوَائِهِمْ وَ آرَائِهِمْ مِثْلَ الَّذِی الْتَبَسَ </w:t>
      </w:r>
      <w:r>
        <w:rPr>
          <w:rStyle w:val="FootnoteAnchor"/>
          <w:rtl w:val="true"/>
        </w:rPr>
        <w:footnoteReference w:id="39"/>
      </w:r>
      <w:r>
        <w:rPr>
          <w:rFonts w:ascii="Amiri" w:hAnsi="Amiri" w:eastAsia="Amiri" w:cs="Amiri"/>
          <w:color w:val="111111"/>
          <w:sz w:val="28"/>
          <w:sz w:val="28"/>
          <w:szCs w:val="28"/>
          <w:rtl w:val="true"/>
          <w:lang w:bidi="ar-SA"/>
        </w:rPr>
        <w:t xml:space="preserve">عَلَیْهِمْ فَکَانَ إِحْکَامُ ذَلِکَ عَلَی مَا کَرِهْتُ مِنْ تَنْبِیهِکَ لَهُ أَحَبَّ إِلَیَّ مِنْ إِسْلاَمِکَ إِلَی أَمْرٍ لاَ آمَنُ عَلَیْکَ بِهِ الْهَلَکَةَ </w:t>
      </w:r>
      <w:r>
        <w:rPr>
          <w:rStyle w:val="FootnoteAnchor"/>
          <w:rtl w:val="true"/>
        </w:rPr>
        <w:footnoteReference w:id="40"/>
      </w:r>
      <w:r>
        <w:rPr>
          <w:rFonts w:ascii="Amiri" w:hAnsi="Amiri" w:eastAsia="Amiri" w:cs="Amiri"/>
          <w:color w:val="111111"/>
          <w:sz w:val="28"/>
          <w:sz w:val="28"/>
          <w:szCs w:val="28"/>
          <w:rtl w:val="true"/>
          <w:lang w:bidi="ar-SA"/>
        </w:rPr>
        <w:t>وَ رَجَوْتُ أَنْ یُوَفِّقَکَ اللَّهُ فِیهِ لِرُشْدِکَ وَ أَنْ یَهْدِیَکَ لِقَصْدِکَ فَعَهِدْتُ إِلَیْکَ وَصِیَّتِی هَذِهِ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یَا بنُیَ‌ّ أَنّ أَحَبّ مَا أَنتَ آخِذٌ بِهِ إلِیَ‌ّ مِن وصَیِتّیِ تَقوَی اللّهِ وَ الِاقتِصَارُ عَلَی مَا فَرَضَهُ اللّهُ عَلَیکَ وَ الأَخذُ بِمَا مَضَی عَلَیهِ الأَوّلُونَ مِن آبَائِکَ وَ الصّالِحُونَ مِن أَهلِ بَیتِکَ فَإِنّهُم لَم یَدَعُوا أَن نَظَرُوا لِأَنفُسِهِم کَمَا أَنتَ نَاظِرٌ وَ فَکّرُوا کَمَا أَنتَ مُفَکّرٌ ثُمّ رَدّهُم آخِرُ ذَلِکَ إِلَی الْأَخْذِ بِمَا عَرَفُوا وَ الْإِمْسَاکِ عَمَّا لَمْ یُکَلَّفُوا فَإِنْ أَبَتْ نَفْسُکَ أَنْ تَقْبَلَ ذَلِکَ دُونَ أَنْ تَعْلَمَ کَمَا عَلِمُوا فَلْیَکُنْ طَلَبُکَ ذَلِکَ بِتَفَهُّمٍ وَ تَعَلُّمٍ لاَ بِتَوَرُّطِ الشُّبُهَاتِ وَ عُلَقِ الْخُصُومَاتِ وَ ابْدَأْ قَبْلَ نَظَرِکَ فِی ذَلِکَ بِالاِسْتِعَانَةِ بِإِلَهِکَ وَ الرَّغْبَةِ إِلَیْهِ فِی تَوْفِیقِکَ وَ تَرْکِ کُلِّ شَائِبَةٍ </w:t>
      </w:r>
      <w:r>
        <w:rPr>
          <w:rStyle w:val="FootnoteAnchor"/>
          <w:rtl w:val="true"/>
        </w:rPr>
        <w:footnoteReference w:id="41"/>
      </w:r>
      <w:r>
        <w:rPr>
          <w:rFonts w:ascii="Amiri" w:hAnsi="Amiri" w:eastAsia="Amiri" w:cs="Amiri"/>
          <w:color w:val="111111"/>
          <w:sz w:val="28"/>
          <w:sz w:val="28"/>
          <w:szCs w:val="28"/>
          <w:rtl w:val="true"/>
          <w:lang w:bidi="ar-SA"/>
        </w:rPr>
        <w:t xml:space="preserve">أَوْلَجَتْکَ </w:t>
      </w:r>
      <w:r>
        <w:rPr>
          <w:rStyle w:val="FootnoteAnchor"/>
          <w:rtl w:val="true"/>
        </w:rPr>
        <w:footnoteReference w:id="42"/>
      </w:r>
      <w:r>
        <w:rPr>
          <w:rFonts w:ascii="Amiri" w:hAnsi="Amiri" w:eastAsia="Amiri" w:cs="Amiri"/>
          <w:color w:val="111111"/>
          <w:sz w:val="28"/>
          <w:sz w:val="28"/>
          <w:szCs w:val="28"/>
          <w:rtl w:val="true"/>
          <w:lang w:bidi="ar-SA"/>
        </w:rPr>
        <w:t>فِی شُبْهَةٍ أَوْ أَسْلَمَتْکَ إِلَی ضَلاَلَةٍ فَإِنْ أَیْقَنْتَ أَنْ قَدْ</w:t>
      </w:r>
      <w:bookmarkStart w:id="43" w:name="pg6426_48788"/>
    </w:p>
    <w:p>
      <w:pPr>
        <w:pStyle w:val="BookText"/>
        <w:rPr/>
      </w:pPr>
      <w:bookmarkEnd w:id="43"/>
      <w:r>
        <w:rPr>
          <w:rFonts w:ascii="Amiri" w:hAnsi="Amiri" w:eastAsia="Amiri" w:cs="Amiri"/>
          <w:color w:val="111111"/>
          <w:sz w:val="28"/>
          <w:sz w:val="28"/>
          <w:szCs w:val="28"/>
          <w:rtl w:val="true"/>
          <w:lang w:bidi="ar-SA"/>
        </w:rPr>
        <w:t xml:space="preserve">َفَا قَلْبُکَ فَخَشَعَ وَ تَمَّ رَأْیُکَ فَاجْتَمَعَ وَ کَانَ هَمُّکَ فِی ذَلِکَ هَمّاً وَاحِداً فَانْظُرْ فِیمَا فَسَّرْتُ لَکَ وَ إِنْ لَمْ یَجْتَمِعْ لَکَ مَا تُحِبُّ مِنْ نَفْسِکَ وَ فَرَاغِ نَظَرِکَ وَ فِکْرِکَ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أَنَّکَ إِنَّمَا تَخْبِطُ الْعَشْوَاءَ </w:t>
      </w:r>
      <w:r>
        <w:rPr>
          <w:rStyle w:val="FootnoteAnchor"/>
          <w:rtl w:val="true"/>
        </w:rPr>
        <w:footnoteReference w:id="43"/>
      </w:r>
      <w:r>
        <w:rPr>
          <w:rFonts w:ascii="Amiri" w:hAnsi="Amiri" w:eastAsia="Amiri" w:cs="Amiri"/>
          <w:color w:val="111111"/>
          <w:sz w:val="28"/>
          <w:sz w:val="28"/>
          <w:szCs w:val="28"/>
          <w:rtl w:val="true"/>
          <w:lang w:bidi="ar-SA"/>
        </w:rPr>
        <w:t xml:space="preserve">وَ تَتَوَرَّطُ </w:t>
      </w:r>
      <w:r>
        <w:rPr>
          <w:rStyle w:val="FootnoteAnchor"/>
          <w:rtl w:val="true"/>
        </w:rPr>
        <w:footnoteReference w:id="44"/>
      </w:r>
      <w:r>
        <w:rPr>
          <w:rFonts w:ascii="Amiri" w:hAnsi="Amiri" w:eastAsia="Amiri" w:cs="Amiri"/>
          <w:color w:val="111111"/>
          <w:sz w:val="28"/>
          <w:sz w:val="28"/>
          <w:szCs w:val="28"/>
          <w:rtl w:val="true"/>
          <w:lang w:bidi="ar-SA"/>
        </w:rPr>
        <w:t xml:space="preserve">الظَّلْمَاءَ وَ لَیْسَ طَالِبُ الدِّینِ مَنْ خَبَطَ أَوْ خَلَطَ وَ الْإِمْسَاکُ </w:t>
      </w:r>
      <w:r>
        <w:rPr>
          <w:rStyle w:val="FootnoteAnchor"/>
          <w:rtl w:val="true"/>
        </w:rPr>
        <w:footnoteReference w:id="45"/>
      </w:r>
      <w:r>
        <w:rPr>
          <w:rFonts w:ascii="Amiri" w:hAnsi="Amiri" w:eastAsia="Amiri" w:cs="Amiri"/>
          <w:color w:val="111111"/>
          <w:sz w:val="28"/>
          <w:sz w:val="28"/>
          <w:szCs w:val="28"/>
          <w:rtl w:val="true"/>
          <w:lang w:bidi="ar-SA"/>
        </w:rPr>
        <w:t xml:space="preserve">عَنْ ذَلِکَ أَمْثَلُ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725948_653776707"/>
      <w:bookmarkStart w:id="45" w:name="_Toc18"/>
      <w:bookmarkEnd w:id="44"/>
      <w:r>
        <w:rPr>
          <w:rtl w:val="true"/>
        </w:rPr>
        <w:t>ترجمه</w:t>
      </w:r>
      <w:bookmarkEnd w:id="45"/>
    </w:p>
    <w:p>
      <w:pPr>
        <w:pStyle w:val="BookText"/>
        <w:rPr/>
      </w:pPr>
      <w:r>
        <w:rPr>
          <w:rFonts w:ascii="IRNazanin" w:hAnsi="IRNazanin" w:eastAsia="IRNazanin"/>
          <w:color w:val="111111"/>
          <w:sz w:val="28"/>
          <w:sz w:val="28"/>
          <w:szCs w:val="28"/>
          <w:rtl w:val="true"/>
          <w:lang w:bidi="fa-IR"/>
        </w:rPr>
        <w:t>پس در آغاز تربیت، تصمیم گرفتم تا کتاب خدای توانا و بزرگ را همراه با تفسیر آیات، به تو بیاموزم، و شریعت اسلام و احکام آن از حلال و حرام، به تو تعلیم دهم و به چیز دیگری نپردازم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ترسیدم که مبادا رأی و هوایی که مردم را دچار اختلاف کرد، و کار را بر آنان شبهه ناک ساخت، به تو نیز هجوم آورد، گر چه آگاه کردن تو را نسبت به این امور خوش نداشتم، امّا آگاه شدن و استوار ماندنت را ترجیح دادم، تا تسلیم هلاکت های اجتماعی نگردی، و امیدوارم خداوند تو را در رستگاری پیروز گرداند، و به راه راست هدایت فرماید، بنا بر این وصیّت خود را اینگونه تنظیم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بدان آنچه بیشتر از به کار گیری وصیّتم دوست دارم ترس از خدا، و انجام واجبات، و پیمودن راهی است که پدرانت، و صالحان خاندانت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آنگونه که تو در امور خویشتن نظر می کنی در امور خویش نظر داشتند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که تو در باره خویشتن می اندیشی، نسبت به خودشان می اندیشیدند، و تلاش آنان در این بود که آنچه را شناختند انتخاب کنند، و بر آنچه تکلیف ندارند روی گردانند، و اگر نفس تو</w:t>
      </w:r>
      <w:bookmarkStart w:id="46" w:name="pg6426_48789"/>
    </w:p>
    <w:p>
      <w:pPr>
        <w:pStyle w:val="BookText"/>
        <w:rPr/>
      </w:pPr>
      <w:bookmarkEnd w:id="46"/>
      <w:r>
        <w:rPr>
          <w:rFonts w:ascii="IRNazanin" w:hAnsi="IRNazanin" w:eastAsia="IRNazanin"/>
          <w:color w:val="111111"/>
          <w:sz w:val="28"/>
          <w:sz w:val="28"/>
          <w:szCs w:val="28"/>
          <w:rtl w:val="true"/>
          <w:lang w:bidi="fa-IR"/>
        </w:rPr>
        <w:t>ز پذیرفتن سرباز زند و خواهد چنانکه آنان دانستند بداند، پس تلاش کن تا درخواست های تو از روی درک و آگاهی باشد، نه آن که به شبهات روی آوری و از دشمنی ها کمک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پیمودن راه پاکان، از خداوند یاری بجوی، و در راه او با اشتیاق عمل کن تا پیروز شوی، و از هر کاری که تو را به شک و تردید اندازد، یا تسلیم گمراهی کند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یقین کردی دلت روشن و فروتن شد، و اندیشه ات گرد آمد و کامل گردید، و اراده ات به یک چیز متمرکز گشت، پس اندیشه کن در آنچه که برای تو تفسیر می کنم، اگر در این راه آنچه را دوست می داری فراهم نشد، و آسودگی فکر و اندیشه نیافتنی، بدان که راهی را که ایمن نیستی می پیمایی، و در تاریکی ره می سپاری، زیرا طالب دین نه اشتباه می کند، و نه در تردید و سرگردانی است، که در چنین حالتی خود داری بهتر است</w:t>
      </w:r>
      <w:r>
        <w:rPr>
          <w:rFonts w:eastAsia="IRNazanin" w:cs="IRNazanin"/>
          <w:color w:val="111111"/>
          <w:sz w:val="28"/>
          <w:szCs w:val="28"/>
          <w:rtl w:val="true"/>
          <w:lang w:bidi="fa-IR"/>
        </w:rPr>
        <w:t>.</w:t>
      </w:r>
    </w:p>
    <w:p>
      <w:pPr>
        <w:pStyle w:val="Heading3"/>
        <w:numPr>
          <w:ilvl w:val="2"/>
          <w:numId w:val="1"/>
        </w:numPr>
        <w:rPr/>
      </w:pPr>
      <w:bookmarkStart w:id="47" w:name="__RefHeading___Toc725950_653776707"/>
      <w:bookmarkStart w:id="48" w:name="_Toc19"/>
      <w:bookmarkEnd w:id="47"/>
      <w:r>
        <w:rPr/>
        <w:t>6</w:t>
      </w:r>
      <w:r>
        <w:rPr>
          <w:rtl w:val="true"/>
        </w:rPr>
        <w:t xml:space="preserve"> -</w:t>
      </w:r>
      <w:r>
        <w:rPr>
          <w:rtl w:val="true"/>
        </w:rPr>
        <w:t>ضرورت توجه به معنویّات</w:t>
      </w:r>
      <w:bookmarkEnd w:id="48"/>
    </w:p>
    <w:p>
      <w:pPr>
        <w:pStyle w:val="Heading4"/>
        <w:numPr>
          <w:ilvl w:val="3"/>
          <w:numId w:val="1"/>
        </w:numPr>
        <w:rPr/>
      </w:pPr>
      <w:bookmarkStart w:id="49" w:name="__RefHeading___Toc725952_653776707"/>
      <w:bookmarkStart w:id="50" w:name="_Toc20"/>
      <w:bookmarkEnd w:id="49"/>
      <w:r>
        <w:rPr>
          <w:rtl w:val="true"/>
        </w:rPr>
        <w:t>متن</w:t>
      </w:r>
      <w:bookmarkEnd w:id="5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فَتَفَهَّمْ یَا بُنَیَّ وَصِیَّتِی وَ اعْلَمْ أَنَّ مَالِکَ الْمَوْتِ هُوَ مَالِکُ الْحَیَاةِ وَ أَنَّ الْخَالِقَ هُوَ الْمُمِیتُ وَ أَنَّ الْمُفْنِیَ هُوَ الْمُعِیدُ وَ أَنَّ الْمُبْتَلِیَ هُوَ الْمُعَافِی وَ أَنَّ الدُّنْیَا لَمْ تَکُنْ لِتَسْتَقِرَّ إِلاَّ عَلَی مَا جَعَلَهَا اللَّهُ عَلَیْهِ مِنَ النَّعْمَاءِ وَ الاِبْتِلاَءِ وَ الْجَزَاءِ فِی الْمَعَادِ أَوْ مَا شَاءَ مِمَّا لاَ تَعْلَمُ فَإِنْ أَشْکَلَ عَلَیْکَ شَیْءٌ مِنْ ذَلِکَ فَاحْمِلْهُ عَلَی جَهَالَتِکَ فَإِنَّکَ أَوَّلُ مَا خُلِقْتَ بِهِ جَاهِلاً ثُمَّ عُلِّمْتَ وَ مَا أَکْثَرَ مَا تَجْهَلُ مِنَ الْأَمْرِ وَ یَتَحَیَّرُ فِیهِ رَأْیُکَ وَ یَضِلُّ فِیهِ بَصَرُکَ ثُمَّ تُبْصِرُهُ بَعْدَ ذَلِکَ فَاعْتَصِمْ بِالَّذِی</w:t>
      </w:r>
      <w:bookmarkStart w:id="51" w:name="pg6426_48790"/>
    </w:p>
    <w:p>
      <w:pPr>
        <w:pStyle w:val="BookText"/>
        <w:rPr/>
      </w:pPr>
      <w:bookmarkEnd w:id="51"/>
      <w:r>
        <w:rPr>
          <w:rFonts w:ascii="Amiri" w:hAnsi="Amiri" w:eastAsia="Amiri" w:cs="Amiri"/>
          <w:color w:val="111111"/>
          <w:sz w:val="28"/>
          <w:sz w:val="28"/>
          <w:szCs w:val="28"/>
          <w:rtl w:val="true"/>
          <w:lang w:bidi="ar-SA"/>
        </w:rPr>
        <w:t xml:space="preserve">َلَقَکَ وَ رَزَقَکَ وَ سَوَّاکَ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لْیَکُنْ لَهُ تَعَبُّدُکَ وَ إِلَیْهِ رَغْبَتُکَ وَ مِنْهُ شَفَقَتُکَ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یَا بُنَیَّ أَنَّ أَحَداً لَمْ یُنْبِئْ عَنِ اللَّهِ سُبْحَانَهُ کَمَا أَنْبَأَ عَنْهُ الرَّسُولُ صلی‌الله‌علیه‌وآله فَارْضَ بِهِ رَائِداً </w:t>
      </w:r>
      <w:r>
        <w:rPr>
          <w:rStyle w:val="FootnoteAnchor"/>
          <w:rtl w:val="true"/>
        </w:rPr>
        <w:footnoteReference w:id="48"/>
      </w:r>
      <w:r>
        <w:rPr>
          <w:rFonts w:ascii="Amiri" w:hAnsi="Amiri" w:eastAsia="Amiri" w:cs="Amiri"/>
          <w:color w:val="111111"/>
          <w:sz w:val="28"/>
          <w:sz w:val="28"/>
          <w:szCs w:val="28"/>
          <w:rtl w:val="true"/>
          <w:lang w:bidi="ar-SA"/>
        </w:rPr>
        <w:t xml:space="preserve">وَ إِلَی النَّجَاةِ قَائِداً فَإِنِّی لَمْ آلُکَ </w:t>
      </w:r>
      <w:r>
        <w:rPr>
          <w:rStyle w:val="FootnoteAnchor"/>
          <w:rtl w:val="true"/>
        </w:rPr>
        <w:footnoteReference w:id="49"/>
      </w:r>
      <w:r>
        <w:rPr>
          <w:rFonts w:ascii="Amiri" w:hAnsi="Amiri" w:eastAsia="Amiri" w:cs="Amiri"/>
          <w:color w:val="111111"/>
          <w:sz w:val="28"/>
          <w:sz w:val="28"/>
          <w:szCs w:val="28"/>
          <w:rtl w:val="true"/>
          <w:lang w:bidi="ar-SA"/>
        </w:rPr>
        <w:t>نَصِیحَةً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لَنْ تَبْلُغَ فِی النَّظَرِ لِنَفْسِکَ وَ إِنِ اجْتَهَدْتَ مَبْلَغَ نَظَرِی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یَا بُنَیَّ أَنَّهُ لَوْ کَانَ لِرَبِّکَ شَرِیکٌ لَأَتَتْکَ رُسُلُهُ وَ لَرَأَیْتَ آثَارَ مُلْکِهِ وَ سُلْطَانِهِ وَ لَعَرَفْتَ أَفْعَالَهُ وَ صِفَاتِهِ وَ لَکِنَّهُ إِلَهٌ وَاحِدٌ کَمَا وَصَفَ نَفْسَهُ لاَ یُضَادُّهُ فِی مُلْکِهِ أَحَدٌ وَ لاَ یَزُولُ أَبَداً وَ لَمْ یَزَلْ أَوَّلٌ قَبْلَ الْأَشْیَاءِ بِلاَ أَوَّلِیَّةٍ وَ آخِرٌ بَعْدَ الْأَشْیَاءِ بِلاَ نِهَایَةٍ عَظُمَ عَنْ أَنْ تَثْبُتَ رُبُوبِیَّتُهُ بِإِحَاطَةِ قَلْبٍ أَوْ بَصَرٍ فَإِذَا عَرَفْتَ ذَلِکَ فَافْعَلْ کَمَا یَنْبَغِی لِمِثْلِکَ أَنْ یَفْعَلَهُ فِی صِغَرِ خَطَرِهِ </w:t>
      </w:r>
      <w:r>
        <w:rPr>
          <w:rStyle w:val="FootnoteAnchor"/>
          <w:rtl w:val="true"/>
        </w:rPr>
        <w:footnoteReference w:id="50"/>
      </w:r>
      <w:r>
        <w:rPr>
          <w:rFonts w:ascii="Amiri" w:hAnsi="Amiri" w:eastAsia="Amiri" w:cs="Amiri"/>
          <w:color w:val="111111"/>
          <w:sz w:val="28"/>
          <w:sz w:val="28"/>
          <w:szCs w:val="28"/>
          <w:rtl w:val="true"/>
          <w:lang w:bidi="ar-SA"/>
        </w:rPr>
        <w:t xml:space="preserve">وَ قِلَّةِ مَقْدِرَتِهِ وَ کَثْرَةِ عَجْزِهِ و عَظِیمِ حَاجَتِهِ إِلَی رَبِّهِ فِی طَلَبِ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الْخَشْیَةِ مِنْ عُقُوبَتِهِ وَ الشَّفَقَةِ مِنْ سُخْطِهِ فَإِنَّهُ لَمْ یَأْمُرْکَ إِلاَّ بِحَسَنٍ وَ لَمْ یَنْهَکَ إِلاَّ عَنْ قَبِیحٍ</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725954_653776707"/>
      <w:bookmarkStart w:id="53" w:name="_Toc21"/>
      <w:bookmarkEnd w:id="52"/>
      <w:r>
        <w:rPr>
          <w:rtl w:val="true"/>
        </w:rPr>
        <w:t>ترجمه</w:t>
      </w:r>
      <w:bookmarkEnd w:id="53"/>
    </w:p>
    <w:p>
      <w:pPr>
        <w:pStyle w:val="BookText"/>
        <w:rPr/>
      </w:pPr>
      <w:r>
        <w:rPr>
          <w:rFonts w:ascii="IRNazanin" w:hAnsi="IRNazanin" w:eastAsia="IRNazanin"/>
          <w:color w:val="111111"/>
          <w:sz w:val="28"/>
          <w:sz w:val="28"/>
          <w:szCs w:val="28"/>
          <w:rtl w:val="true"/>
          <w:lang w:bidi="fa-IR"/>
        </w:rPr>
        <w:t>پسرم در وصیّت من درست بیندیش، بدان که در اختیار دارنده مرگ همان است که زندگی در دست او، و پدید آورنده موجودات است، همو می میراند، و نابود کننده همان است که دوباره زنده می کند، و آن که بیمار می کند شفا نیز می دهد، بدان که دنیا جاودانه نیست، و آنگونه که خدا خواسته است برقرار است، از عطا کردن نعمت ها، و انواع آزمایش ها، و پاداش دادن در معاد، و یا آنچه را که او خواسته است و تو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باره جهان، 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تحوّلات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مشکلی برای تو پدید آمد آن را به عدم آگاهی ارتباط ده، زیرا تو ابتدا با ناآگاهی متولّد شدی و سپس علوم را فرا گرفتی، و چه بسیار است آنچه را که نمی دانی و خدا می داند، که اندیشه ات سرگردان، و بینش تو در آن راه ندارد، سپس آنها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قدرتی پناه بر که تو را آفریده، روزی داده، و اعتدال در اندام تو آورده است، بندگی تو فقط برای او باشد، و تنها اشتیاق او را داشته باش، و تنها از او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پسرم هیچ کس چون رسول خدا صلّی اللّه علیه و آله و سلّم از خدا آگاهی نداده است، رهبری او را پذیرا باش، و برای رستگاری، راهنمایی او را بپذیر، همانا من از هیچ اندرزی برای تو کوتاهی نکردم، و تو هر قدر کوشش کنی، و به اصلاح خویش بیندیشی، همانند پدرت نمی توانی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خدا شریکی داشت، پیامبران او نیز به سوی تو می آمدند، و آثار قدرتش را می دیدی، و کردار و صفاتش را می شناختی، امّا خدا، خدایی است یگانه، همانگونه که خود توصیف کرد، هیچ کس در مملکت داری او نزاعی ندارد، نابود شدنی نیست، و همواره بوده است،اوّل هر چیزی است که آغاز ندارد، و آخر هر چیزی که پایان نخواهد داشت، برتر از آن است که قدرت پروردگاری او را فکر و اندیشه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حقیقت را دریافتی، در عمل بکوش آن چنانکه همانند تو سزاوار است بکوشد، که منزلت آن اندک، و توانایی اش ضعیف، و ناتوانی اش بسیار،و</w:t>
      </w:r>
      <w:bookmarkStart w:id="54" w:name="pg6426_48792"/>
    </w:p>
    <w:p>
      <w:pPr>
        <w:pStyle w:val="BookText"/>
        <w:rPr/>
      </w:pPr>
      <w:bookmarkEnd w:id="54"/>
      <w:r>
        <w:rPr>
          <w:rFonts w:ascii="IRNazanin" w:hAnsi="IRNazanin" w:eastAsia="IRNazanin"/>
          <w:color w:val="111111"/>
          <w:sz w:val="28"/>
          <w:sz w:val="28"/>
          <w:szCs w:val="28"/>
          <w:rtl w:val="true"/>
          <w:lang w:bidi="fa-IR"/>
        </w:rPr>
        <w:t>اطاعت خدا را مشتاق، و از عذابش ترسان، و از خشم او گریزان است، زیرا خدا تو را جز به نیکوکاری فرمان نداده، و جز از زشتی ها نهی نفرموده است</w:t>
      </w:r>
      <w:r>
        <w:rPr>
          <w:rFonts w:eastAsia="IRNazanin" w:cs="IRNazanin"/>
          <w:color w:val="111111"/>
          <w:sz w:val="28"/>
          <w:szCs w:val="28"/>
          <w:rtl w:val="true"/>
          <w:lang w:bidi="fa-IR"/>
        </w:rPr>
        <w:t>.</w:t>
      </w:r>
    </w:p>
    <w:p>
      <w:pPr>
        <w:pStyle w:val="Heading3"/>
        <w:numPr>
          <w:ilvl w:val="2"/>
          <w:numId w:val="1"/>
        </w:numPr>
        <w:rPr/>
      </w:pPr>
      <w:bookmarkStart w:id="55" w:name="__RefHeading___Toc725956_653776707"/>
      <w:bookmarkStart w:id="56" w:name="_Toc22"/>
      <w:bookmarkEnd w:id="55"/>
      <w:r>
        <w:rPr/>
        <w:t>7</w:t>
      </w:r>
      <w:r>
        <w:rPr>
          <w:rtl w:val="true"/>
        </w:rPr>
        <w:t xml:space="preserve"> -</w:t>
      </w:r>
      <w:r>
        <w:rPr>
          <w:rtl w:val="true"/>
        </w:rPr>
        <w:t>ضرورت آخرت گرایی</w:t>
      </w:r>
      <w:bookmarkEnd w:id="56"/>
    </w:p>
    <w:p>
      <w:pPr>
        <w:pStyle w:val="Heading4"/>
        <w:numPr>
          <w:ilvl w:val="3"/>
          <w:numId w:val="1"/>
        </w:numPr>
        <w:rPr/>
      </w:pPr>
      <w:bookmarkStart w:id="57" w:name="__RefHeading___Toc725958_653776707"/>
      <w:bookmarkStart w:id="58" w:name="_Toc23"/>
      <w:bookmarkEnd w:id="57"/>
      <w:r>
        <w:rPr>
          <w:rtl w:val="true"/>
        </w:rPr>
        <w:t>متن</w:t>
      </w:r>
      <w:bookmarkEnd w:id="58"/>
    </w:p>
    <w:p>
      <w:pPr>
        <w:pStyle w:val="BookText"/>
        <w:rPr/>
      </w:pPr>
      <w:r>
        <w:rPr>
          <w:rFonts w:ascii="Amiri" w:hAnsi="Amiri" w:eastAsia="Amiri" w:cs="Amiri"/>
          <w:color w:val="111111"/>
          <w:sz w:val="28"/>
          <w:sz w:val="28"/>
          <w:szCs w:val="28"/>
          <w:rtl w:val="true"/>
          <w:lang w:bidi="ar-SA"/>
        </w:rPr>
        <w:t xml:space="preserve">یَا بنُیَ‌ّ إنِیّ قَد أَنبَأتُکَ عَنِ الدّنیَا وَ حَالِهَا وَ زَوَالِهَا وَ انتِقَالِهَا وَ أَنبَأتُکَ عَنِ الآخِرَةِ وَ مَا أُعِدّ لِأَهلِهَا فِیهَا وَ ضَرَبتُ لَکَ فِیهِمَا الْأَمْثَالَ لِتَعْتَبِرَ بِهَا وَ تَحْذُوَ عَلَیْهَا إِنَّمَا مَثَلُ مَنْ خَبَرَ </w:t>
      </w:r>
      <w:r>
        <w:rPr>
          <w:rStyle w:val="FootnoteAnchor"/>
          <w:rtl w:val="true"/>
        </w:rPr>
        <w:footnoteReference w:id="51"/>
      </w:r>
      <w:r>
        <w:rPr>
          <w:rFonts w:ascii="Amiri" w:hAnsi="Amiri" w:eastAsia="Amiri" w:cs="Amiri"/>
          <w:color w:val="111111"/>
          <w:sz w:val="28"/>
          <w:sz w:val="28"/>
          <w:szCs w:val="28"/>
          <w:rtl w:val="true"/>
          <w:lang w:bidi="ar-SA"/>
        </w:rPr>
        <w:t xml:space="preserve">الدُّنْیَا کَمَثَلِ قَوْمٍ سَفْرٍ </w:t>
      </w:r>
      <w:r>
        <w:rPr>
          <w:rStyle w:val="FootnoteAnchor"/>
          <w:rtl w:val="true"/>
        </w:rPr>
        <w:footnoteReference w:id="52"/>
      </w:r>
      <w:r>
        <w:rPr>
          <w:rFonts w:ascii="Amiri" w:hAnsi="Amiri" w:eastAsia="Amiri" w:cs="Amiri"/>
          <w:color w:val="111111"/>
          <w:sz w:val="28"/>
          <w:sz w:val="28"/>
          <w:szCs w:val="28"/>
          <w:rtl w:val="true"/>
          <w:lang w:bidi="ar-SA"/>
        </w:rPr>
        <w:t xml:space="preserve">نَبَا </w:t>
      </w:r>
      <w:r>
        <w:rPr>
          <w:rStyle w:val="FootnoteAnchor"/>
          <w:rtl w:val="true"/>
        </w:rPr>
        <w:footnoteReference w:id="53"/>
      </w:r>
      <w:r>
        <w:rPr>
          <w:rFonts w:ascii="Amiri" w:hAnsi="Amiri" w:eastAsia="Amiri" w:cs="Amiri"/>
          <w:color w:val="111111"/>
          <w:sz w:val="28"/>
          <w:sz w:val="28"/>
          <w:szCs w:val="28"/>
          <w:rtl w:val="true"/>
          <w:lang w:bidi="ar-SA"/>
        </w:rPr>
        <w:t xml:space="preserve">بِهِمْ مَنْزِلٌ جَدِیبٌ </w:t>
      </w:r>
      <w:r>
        <w:rPr>
          <w:rStyle w:val="FootnoteAnchor"/>
          <w:rtl w:val="true"/>
        </w:rPr>
        <w:footnoteReference w:id="54"/>
      </w:r>
      <w:r>
        <w:rPr>
          <w:rFonts w:ascii="Amiri" w:hAnsi="Amiri" w:eastAsia="Amiri" w:cs="Amiri"/>
          <w:color w:val="111111"/>
          <w:sz w:val="28"/>
          <w:sz w:val="28"/>
          <w:szCs w:val="28"/>
          <w:rtl w:val="true"/>
          <w:lang w:bidi="ar-SA"/>
        </w:rPr>
        <w:t xml:space="preserve">فَأَمُّوا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مَنْزِلاً خَصِیباً وَ جَنَاباً </w:t>
      </w:r>
      <w:r>
        <w:rPr>
          <w:rStyle w:val="FootnoteAnchor"/>
          <w:rtl w:val="true"/>
        </w:rPr>
        <w:footnoteReference w:id="56"/>
      </w:r>
      <w:r>
        <w:rPr>
          <w:rFonts w:ascii="Amiri" w:hAnsi="Amiri" w:eastAsia="Amiri" w:cs="Amiri"/>
          <w:color w:val="111111"/>
          <w:sz w:val="28"/>
          <w:sz w:val="28"/>
          <w:szCs w:val="28"/>
          <w:rtl w:val="true"/>
          <w:lang w:bidi="ar-SA"/>
        </w:rPr>
        <w:t xml:space="preserve">مَرِیعاً </w:t>
      </w:r>
      <w:r>
        <w:rPr>
          <w:rStyle w:val="FootnoteAnchor"/>
          <w:rtl w:val="true"/>
        </w:rPr>
        <w:footnoteReference w:id="57"/>
      </w:r>
      <w:r>
        <w:rPr>
          <w:rFonts w:ascii="Amiri" w:hAnsi="Amiri" w:eastAsia="Amiri" w:cs="Amiri"/>
          <w:color w:val="111111"/>
          <w:sz w:val="28"/>
          <w:sz w:val="28"/>
          <w:szCs w:val="28"/>
          <w:rtl w:val="true"/>
          <w:lang w:bidi="ar-SA"/>
        </w:rPr>
        <w:t xml:space="preserve">فَاحْتَمَلُوا وَعْثَاءَ </w:t>
      </w:r>
      <w:r>
        <w:rPr>
          <w:rStyle w:val="FootnoteAnchor"/>
          <w:rtl w:val="true"/>
        </w:rPr>
        <w:footnoteReference w:id="58"/>
      </w:r>
      <w:r>
        <w:rPr>
          <w:rFonts w:ascii="Amiri" w:hAnsi="Amiri" w:eastAsia="Amiri" w:cs="Amiri"/>
          <w:color w:val="111111"/>
          <w:sz w:val="28"/>
          <w:sz w:val="28"/>
          <w:szCs w:val="28"/>
          <w:rtl w:val="true"/>
          <w:lang w:bidi="ar-SA"/>
        </w:rPr>
        <w:t xml:space="preserve">الطَّرِیقِ وَ فِرَاقَ الصَّدِیقِ وَ خُشُونَةَ السَّفَرِ وَ جُشُوبَةَ </w:t>
      </w:r>
      <w:r>
        <w:rPr>
          <w:rStyle w:val="FootnoteAnchor"/>
          <w:rtl w:val="true"/>
        </w:rPr>
        <w:footnoteReference w:id="59"/>
      </w:r>
      <w:r>
        <w:rPr>
          <w:rFonts w:ascii="Amiri" w:hAnsi="Amiri" w:eastAsia="Amiri" w:cs="Amiri"/>
          <w:color w:val="111111"/>
          <w:sz w:val="28"/>
          <w:sz w:val="28"/>
          <w:szCs w:val="28"/>
          <w:rtl w:val="true"/>
          <w:lang w:bidi="ar-SA"/>
        </w:rPr>
        <w:t xml:space="preserve">المَطْعَمِ لِیَأْتُوا سَعَةَ دَارِهِمْ وَ مَنْزِلَ قَرَارِهِمْ فَلَیْسَ یَجِدُونَ لِشَیْءٍ مِنْ ذَلِکَ أَلَماً وَ لاَ یَرَوْنَ نَفَقَةً فِیهِ مَغْرَماً وَ لاَ شَیْءَ أَحَبُّ إِلَیْهِمْ مِمَّا قَرَّبَهُمْ مِنْ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أَدْنَاهُمْ مِنْ مَحَلَّتِهِمْ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مَنِ اغْتَرَّ بِهَا کَمَثَلِ قَوْمٍ کَانُوا بِمَنْزِلٍ خَصِیبٍ فَنَبَا بِهِمْ إِلَی مَنْزِلٍ جَدِیبٍ فَلَیْسَ شَیْءٌ أَکْرَهَ إِلَیْهِمْ وَ لاَ أَفْظَعَ عِنْدَهُمْ مِنْ مُفَارَقَةِ مَا کَانُوا فِیهِ إِلَی مَا یَهْجُمُونَ عَلَیْهِ </w:t>
      </w:r>
      <w:r>
        <w:rPr>
          <w:rStyle w:val="FootnoteAnchor"/>
          <w:rtl w:val="true"/>
        </w:rPr>
        <w:footnoteReference w:id="60"/>
      </w:r>
      <w:r>
        <w:rPr>
          <w:rFonts w:ascii="Amiri" w:hAnsi="Amiri" w:eastAsia="Amiri" w:cs="Amiri"/>
          <w:color w:val="111111"/>
          <w:sz w:val="28"/>
          <w:sz w:val="28"/>
          <w:szCs w:val="28"/>
          <w:rtl w:val="true"/>
          <w:lang w:bidi="ar-SA"/>
        </w:rPr>
        <w:t>وَ یَصِیرُونَ إِلَیْهِ</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725960_653776707"/>
      <w:bookmarkStart w:id="60" w:name="_Toc24"/>
      <w:bookmarkEnd w:id="59"/>
      <w:r>
        <w:rPr>
          <w:rtl w:val="true"/>
        </w:rPr>
        <w:t>ترجمه</w:t>
      </w:r>
      <w:bookmarkEnd w:id="6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پسرم من تو را از دنیا و تحوّلات گوناگونش، و نابودی و دست به دست گردیدنش آگاه کردم، و از آخرت و آنچه برای انسان ها در آنجا فراهم است اطّلاع دادم، و برای هر دو مثال ها زدم، تا پند پذیری، و راه و رسم زندگی بیاموزی، همانا داستان آن کس که دنیا را آزمود، چونان مسافرانی است که در سر منزلی بی آب و علف و دشوار اقامت دارند و قصد کوچ کردن به سرزمینی را دارند که در آنجا آسایش و رفاه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مشکلات راه را تحمّل می کنند،و</w:t>
      </w:r>
      <w:bookmarkStart w:id="61" w:name="pg6426_48793"/>
    </w:p>
    <w:p>
      <w:pPr>
        <w:pStyle w:val="BookText"/>
        <w:rPr/>
      </w:pPr>
      <w:bookmarkEnd w:id="61"/>
      <w:r>
        <w:rPr>
          <w:rFonts w:ascii="IRNazanin" w:hAnsi="IRNazanin" w:eastAsia="IRNazanin"/>
          <w:color w:val="111111"/>
          <w:sz w:val="28"/>
          <w:sz w:val="28"/>
          <w:szCs w:val="28"/>
          <w:rtl w:val="true"/>
          <w:lang w:bidi="fa-IR"/>
        </w:rPr>
        <w:t>جدایی دوستان را می پذیرند، و سختی سفر، و ناگواری غذا را با جان و دل قبول می کنند، تا به جایگاه وسیع، و منزلگاه أمن، با آرامش قدم بگذارند، و از تمام سختی های طول سفر احساس ناراحتی ندارند، و هزینه های مصرف شده را غرامت نمی شمارند، و هیچ چیز برای آنان دوست داشتنی نیست جز آن که به منزل أمن، و محل آرامش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دنیا پرستان همانند گروهی است که از جایگاهی پر از نعمت ها می خواهند به سرزمین خشک و بی آب و علف کوچ کنند، پس در نظر آنان چیزی ناراحت کننده تر از این نیست که از جایگاه خود جدا می شوند، و ناراحتی ها را باید تحمّل کنند</w:t>
      </w:r>
      <w:r>
        <w:rPr>
          <w:rFonts w:eastAsia="IRNazanin" w:cs="IRNazanin"/>
          <w:color w:val="111111"/>
          <w:sz w:val="28"/>
          <w:szCs w:val="28"/>
          <w:rtl w:val="true"/>
          <w:lang w:bidi="fa-IR"/>
        </w:rPr>
        <w:t>.</w:t>
      </w:r>
    </w:p>
    <w:p>
      <w:pPr>
        <w:pStyle w:val="Heading3"/>
        <w:numPr>
          <w:ilvl w:val="2"/>
          <w:numId w:val="1"/>
        </w:numPr>
        <w:rPr/>
      </w:pPr>
      <w:bookmarkStart w:id="62" w:name="__RefHeading___Toc725962_653776707"/>
      <w:bookmarkStart w:id="63" w:name="_Toc25"/>
      <w:bookmarkEnd w:id="62"/>
      <w:r>
        <w:rPr/>
        <w:t>8</w:t>
      </w:r>
      <w:r>
        <w:rPr>
          <w:rtl w:val="true"/>
        </w:rPr>
        <w:t xml:space="preserve"> -</w:t>
      </w:r>
      <w:r>
        <w:rPr>
          <w:rtl w:val="true"/>
        </w:rPr>
        <w:t>معیارهای روابط اجتماعی</w:t>
      </w:r>
      <w:bookmarkEnd w:id="63"/>
    </w:p>
    <w:p>
      <w:pPr>
        <w:pStyle w:val="Heading4"/>
        <w:numPr>
          <w:ilvl w:val="3"/>
          <w:numId w:val="1"/>
        </w:numPr>
        <w:rPr/>
      </w:pPr>
      <w:bookmarkStart w:id="64" w:name="__RefHeading___Toc725964_653776707"/>
      <w:bookmarkStart w:id="65" w:name="_Toc26"/>
      <w:bookmarkEnd w:id="64"/>
      <w:r>
        <w:rPr>
          <w:rtl w:val="true"/>
        </w:rPr>
        <w:t>متن</w:t>
      </w:r>
      <w:bookmarkEnd w:id="65"/>
    </w:p>
    <w:p>
      <w:pPr>
        <w:pStyle w:val="BookText"/>
        <w:rPr/>
      </w:pPr>
      <w:r>
        <w:rPr>
          <w:rFonts w:ascii="Amiri" w:hAnsi="Amiri" w:eastAsia="Amiri" w:cs="Amiri"/>
          <w:color w:val="111111"/>
          <w:sz w:val="28"/>
          <w:sz w:val="28"/>
          <w:szCs w:val="28"/>
          <w:rtl w:val="true"/>
          <w:lang w:bidi="ar-SA"/>
        </w:rPr>
        <w:t>یَا بُنَیَّ اجْعَلْ نَفْسَکَ مِیزَاناً فِیمَا بَیْنَکَ وَ بَیْنَ غَیْرِکَ فَأَحْبِبْ لِغَیْرِکَ مَا تُحِبُّ لِنَفْسِکَ وَ اکْرَهْ لَهُ مَا تَکْرَهُ لَهَا وَ لاَ تَظْلِمْ کَمَا لاَ تُحِبُّ أَنْ تُظْلَمَ وَ أَحْسِنْ کَمَا تُحِبُّ أَنْ یُحْسَنَ إِلَیْکَ وَ اسْتَقْبِحْ مِنْ نَفْسِکَ مَا تَسْتَقْبِحُهُ مِنْ غَیْرِکَ وَ ارْضَ مِنَ النَّاسِ بِمَا تَرْضَاهُ لَهُمْ مِنْ نَفْسِکَ وَ لاَ تَقُلْ مَا لاَ تَعْلَمُ وَ إِنْ قَلَّ مَا تَعْلَمُ وَ لاَ تَقُلْ مَا لاَ تُحِبُّ أَنْ یُقَالَ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الإِعجَابَ </w:t>
      </w:r>
      <w:r>
        <w:rPr>
          <w:rStyle w:val="FootnoteAnchor"/>
          <w:rtl w:val="true"/>
        </w:rPr>
        <w:footnoteReference w:id="61"/>
      </w:r>
      <w:r>
        <w:rPr>
          <w:rFonts w:ascii="Amiri" w:hAnsi="Amiri" w:eastAsia="Amiri" w:cs="Amiri"/>
          <w:color w:val="111111"/>
          <w:sz w:val="28"/>
          <w:sz w:val="28"/>
          <w:szCs w:val="28"/>
          <w:rtl w:val="true"/>
          <w:lang w:bidi="ar-SA"/>
        </w:rPr>
        <w:t xml:space="preserve">ضِدّ الصّوَابِ وَ آفَةُ الأَلبَابِ </w:t>
      </w:r>
      <w:r>
        <w:rPr>
          <w:rStyle w:val="FootnoteAnchor"/>
          <w:rtl w:val="true"/>
        </w:rPr>
        <w:footnoteReference w:id="62"/>
      </w:r>
      <w:r>
        <w:rPr>
          <w:rFonts w:ascii="Amiri" w:hAnsi="Amiri" w:eastAsia="Amiri" w:cs="Amiri"/>
          <w:color w:val="111111"/>
          <w:sz w:val="28"/>
          <w:sz w:val="28"/>
          <w:szCs w:val="28"/>
          <w:rtl w:val="true"/>
          <w:lang w:bidi="ar-SA"/>
        </w:rPr>
        <w:t xml:space="preserve">فَاسعَ فِی کَدْحِکَ </w:t>
      </w:r>
      <w:r>
        <w:rPr>
          <w:rStyle w:val="FootnoteAnchor"/>
          <w:rtl w:val="true"/>
        </w:rPr>
        <w:footnoteReference w:id="63"/>
      </w:r>
      <w:r>
        <w:rPr>
          <w:rFonts w:ascii="Amiri" w:hAnsi="Amiri" w:eastAsia="Amiri" w:cs="Amiri"/>
          <w:color w:val="111111"/>
          <w:sz w:val="28"/>
          <w:sz w:val="28"/>
          <w:szCs w:val="28"/>
          <w:rtl w:val="true"/>
          <w:lang w:bidi="ar-SA"/>
        </w:rPr>
        <w:t xml:space="preserve">وَ لاَ تَکُنْ خَازِناً لِغَیْرِکَ </w:t>
      </w:r>
      <w:r>
        <w:rPr>
          <w:rStyle w:val="FootnoteAnchor"/>
          <w:rtl w:val="true"/>
        </w:rPr>
        <w:footnoteReference w:id="64"/>
      </w:r>
      <w:r>
        <w:rPr>
          <w:rFonts w:ascii="Amiri" w:hAnsi="Amiri" w:eastAsia="Amiri" w:cs="Amiri"/>
          <w:color w:val="111111"/>
          <w:sz w:val="28"/>
          <w:sz w:val="28"/>
          <w:szCs w:val="28"/>
          <w:rtl w:val="true"/>
          <w:lang w:bidi="ar-SA"/>
        </w:rPr>
        <w:t>وَ إِذَا أَنْتَ هُدِیتَ لِقَصْدِکَ فَکُنْ أَخْشَعَ مَا تَکُونُ لِرَبِّکَ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725966_653776707"/>
      <w:bookmarkStart w:id="67" w:name="_Toc27"/>
      <w:bookmarkEnd w:id="66"/>
      <w:r>
        <w:rPr>
          <w:rtl w:val="true"/>
        </w:rPr>
        <w:t>ترجمه</w:t>
      </w:r>
      <w:bookmarkEnd w:id="6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پسرم نفس خود را میزان میان خود و دیگران قرار ده، پس آنچه را که برای خود دوست داری برای دیگران نیز دوست بدار، و آنچه را که برای خود نمی پسندی، برای دیگران مپسند،</w:t>
      </w:r>
      <w:bookmarkStart w:id="68" w:name="pg6426_48794"/>
    </w:p>
    <w:p>
      <w:pPr>
        <w:pStyle w:val="BookText"/>
        <w:rPr/>
      </w:pPr>
      <w:bookmarkEnd w:id="68"/>
      <w:r>
        <w:rPr>
          <w:rFonts w:ascii="IRNazanin" w:hAnsi="IRNazanin" w:eastAsia="IRNazanin"/>
          <w:color w:val="111111"/>
          <w:sz w:val="28"/>
          <w:sz w:val="28"/>
          <w:szCs w:val="28"/>
          <w:rtl w:val="true"/>
          <w:lang w:bidi="fa-IR"/>
        </w:rPr>
        <w:t>ستم روا مدار، آنگونه که دوست نداری به تو ستم شود، نیکوکار باش، آنگونه که دوست داری به تو نیکی کنند، و آنچه را که برای دیگران زشت می داری برای خود نیز زشت بشمار، و چیزی را برای مردم رضایت بده که برای خود می پسندی، آنچه نمی دانی نگو، گر چه آنچه را می دانی اندک است، آنچه را دوست نداری به تو نسبت دهند، در باره دیگران مگو، بدان که خود بزرگ بینی و غرور، مخالف راستی، و آفت عقل است، نهایت کوشش را در زندگی داشته باش، و در فکر ذخیره سازی برای دیگران مباش، آنگاه که به راه راست هدایت شدی، در برابر پروردگارت از هر فروتنی خاضع تر باش</w:t>
      </w:r>
      <w:r>
        <w:rPr>
          <w:rFonts w:eastAsia="IRNazanin" w:cs="IRNazanin"/>
          <w:color w:val="111111"/>
          <w:sz w:val="28"/>
          <w:szCs w:val="28"/>
          <w:rtl w:val="true"/>
          <w:lang w:bidi="fa-IR"/>
        </w:rPr>
        <w:t>.</w:t>
      </w:r>
    </w:p>
    <w:p>
      <w:pPr>
        <w:pStyle w:val="Heading3"/>
        <w:numPr>
          <w:ilvl w:val="2"/>
          <w:numId w:val="1"/>
        </w:numPr>
        <w:rPr/>
      </w:pPr>
      <w:bookmarkStart w:id="69" w:name="__RefHeading___Toc725968_653776707"/>
      <w:bookmarkStart w:id="70" w:name="_Toc28"/>
      <w:bookmarkEnd w:id="69"/>
      <w:r>
        <w:rPr/>
        <w:t>9</w:t>
      </w:r>
      <w:r>
        <w:rPr>
          <w:rtl w:val="true"/>
        </w:rPr>
        <w:t xml:space="preserve"> -</w:t>
      </w:r>
      <w:r>
        <w:rPr>
          <w:rtl w:val="true"/>
        </w:rPr>
        <w:t>تلاش در جمع آوری زاد و توشه</w:t>
      </w:r>
      <w:bookmarkEnd w:id="70"/>
    </w:p>
    <w:p>
      <w:pPr>
        <w:pStyle w:val="Heading4"/>
        <w:numPr>
          <w:ilvl w:val="3"/>
          <w:numId w:val="1"/>
        </w:numPr>
        <w:rPr/>
      </w:pPr>
      <w:bookmarkStart w:id="71" w:name="__RefHeading___Toc725970_653776707"/>
      <w:bookmarkStart w:id="72" w:name="_Toc29"/>
      <w:bookmarkEnd w:id="71"/>
      <w:r>
        <w:rPr>
          <w:rtl w:val="true"/>
        </w:rPr>
        <w:t>متن</w:t>
      </w:r>
      <w:bookmarkEnd w:id="72"/>
    </w:p>
    <w:p>
      <w:pPr>
        <w:pStyle w:val="BookText"/>
        <w:rPr/>
      </w:pPr>
      <w:r>
        <w:rPr>
          <w:rFonts w:ascii="Amiri" w:hAnsi="Amiri" w:eastAsia="Amiri" w:cs="Amiri"/>
          <w:color w:val="111111"/>
          <w:sz w:val="28"/>
          <w:sz w:val="28"/>
          <w:szCs w:val="28"/>
          <w:rtl w:val="true"/>
          <w:lang w:bidi="ar-SA"/>
        </w:rPr>
        <w:t xml:space="preserve">وَ اعْلَمْ أَنَّ أَمَامَکَ طَرِیقاً ذَا مَسَافَةٍ بَعِیدَةٍ وَ مَشَقَّةٍ شَدِیدَةٍ وَ أَنَّهُ لاَ غِنَی بِکَ فِیهِ عَنْ حُسْنِ الاِرْتِیَادِ </w:t>
      </w:r>
      <w:r>
        <w:rPr>
          <w:rStyle w:val="FootnoteAnchor"/>
          <w:rtl w:val="true"/>
        </w:rPr>
        <w:footnoteReference w:id="65"/>
      </w:r>
      <w:r>
        <w:rPr>
          <w:rFonts w:ascii="Amiri" w:hAnsi="Amiri" w:eastAsia="Amiri" w:cs="Amiri"/>
          <w:color w:val="111111"/>
          <w:sz w:val="28"/>
          <w:sz w:val="28"/>
          <w:szCs w:val="28"/>
          <w:rtl w:val="true"/>
          <w:lang w:bidi="ar-SA"/>
        </w:rPr>
        <w:t xml:space="preserve">وَ قَدْرِ بَلاَغِکَ </w:t>
      </w:r>
      <w:r>
        <w:rPr>
          <w:rStyle w:val="FootnoteAnchor"/>
          <w:rtl w:val="true"/>
        </w:rPr>
        <w:footnoteReference w:id="66"/>
      </w:r>
      <w:r>
        <w:rPr>
          <w:rFonts w:ascii="Amiri" w:hAnsi="Amiri" w:eastAsia="Amiri" w:cs="Amiri"/>
          <w:color w:val="111111"/>
          <w:sz w:val="28"/>
          <w:sz w:val="28"/>
          <w:szCs w:val="28"/>
          <w:rtl w:val="true"/>
          <w:lang w:bidi="ar-SA"/>
        </w:rPr>
        <w:t xml:space="preserve">مِنَ الزَّادِ مَعَ خِفَّةِ الظَّهْرِ فَلاَ تَحْمِلَنَّ عَلَی ظَهْرِکَ فَوْقَ طَاقَتِکَ فَیَکُونَ ثِقْلُ ذَلِکَ وَبَالاً عَلَیْکَ وَ إِذَا وَجَدْتَ مِنْ أَهْلِ الْفَاقَةِ </w:t>
      </w:r>
      <w:r>
        <w:rPr>
          <w:rStyle w:val="FootnoteAnchor"/>
          <w:rtl w:val="true"/>
        </w:rPr>
        <w:footnoteReference w:id="67"/>
      </w:r>
      <w:r>
        <w:rPr>
          <w:rFonts w:ascii="Amiri" w:hAnsi="Amiri" w:eastAsia="Amiri" w:cs="Amiri"/>
          <w:color w:val="111111"/>
          <w:sz w:val="28"/>
          <w:sz w:val="28"/>
          <w:szCs w:val="28"/>
          <w:rtl w:val="true"/>
          <w:lang w:bidi="ar-SA"/>
        </w:rPr>
        <w:t>مَنْ یَحْمِلُ لَکَ زَادَکَ إِلَی یَوْمِ الْقِیَامَةِ فَیُوَافِیکَ بِهِ غَداً حَیْثُ تَحْتَاجُ إِلَیْهِ فَاغْتَنِمْهُ وَ حَمِّلْهُ إِیَّاهُ وَ أَکْثِرْ مِنْ تَزْوِیدِهِ وَ أَنْتَ قَادِرٌ عَلَیْهِ فَلَعَلَّکَ تَطْلُبُهُ فَلاَ تَجِدُهُ وَ اغْتَنِمْ مَنِ اسْتَقْرَضَکَ فِی حَالِ غِنَاکَ لِیَجْعَلَ قَضَاءَهُ لَکَ فِی یَوْمِ عُسْرَتِکَ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أَمَامَکَ عَقَبَةً کَؤُوداً </w:t>
      </w:r>
      <w:r>
        <w:rPr>
          <w:rStyle w:val="FootnoteAnchor"/>
          <w:rtl w:val="true"/>
        </w:rPr>
        <w:footnoteReference w:id="68"/>
      </w:r>
      <w:r>
        <w:rPr>
          <w:rFonts w:ascii="Amiri" w:hAnsi="Amiri" w:eastAsia="Amiri" w:cs="Amiri"/>
          <w:color w:val="111111"/>
          <w:sz w:val="28"/>
          <w:sz w:val="28"/>
          <w:szCs w:val="28"/>
          <w:rtl w:val="true"/>
          <w:lang w:bidi="ar-SA"/>
        </w:rPr>
        <w:t xml:space="preserve">الْمُخِفُّ </w:t>
      </w:r>
      <w:r>
        <w:rPr>
          <w:rStyle w:val="FootnoteAnchor"/>
          <w:rtl w:val="true"/>
        </w:rPr>
        <w:footnoteReference w:id="69"/>
      </w:r>
      <w:r>
        <w:rPr>
          <w:rFonts w:ascii="Amiri" w:hAnsi="Amiri" w:eastAsia="Amiri" w:cs="Amiri"/>
          <w:color w:val="111111"/>
          <w:sz w:val="28"/>
          <w:sz w:val="28"/>
          <w:szCs w:val="28"/>
          <w:rtl w:val="true"/>
          <w:lang w:bidi="ar-SA"/>
        </w:rPr>
        <w:t xml:space="preserve">فِیهَا أَحْسَنُ حَالاً مِنَ الْمُثْقِلِ </w:t>
      </w:r>
      <w:r>
        <w:rPr>
          <w:rStyle w:val="FootnoteAnchor"/>
          <w:rtl w:val="true"/>
        </w:rPr>
        <w:footnoteReference w:id="70"/>
      </w:r>
      <w:r>
        <w:rPr>
          <w:rFonts w:ascii="Amiri" w:hAnsi="Amiri" w:eastAsia="Amiri" w:cs="Amiri"/>
          <w:color w:val="111111"/>
          <w:sz w:val="28"/>
          <w:sz w:val="28"/>
          <w:szCs w:val="28"/>
          <w:rtl w:val="true"/>
          <w:lang w:bidi="ar-SA"/>
        </w:rPr>
        <w:t xml:space="preserve">وَ الْمُبْطِئُ عَلَیْهَا أَقْبَحُ حَالاً مِنَ الْمُسْرِعِ وَ أَنَّ مَهْبِطَکَ بِهَا لاَ مَحَالَةَ إِمَّا عَلَی جَنَّةٍ أَوْ عَلَی نَارٍ فَارْتَدْ </w:t>
      </w:r>
      <w:r>
        <w:rPr>
          <w:rStyle w:val="FootnoteAnchor"/>
          <w:rtl w:val="true"/>
        </w:rPr>
        <w:footnoteReference w:id="71"/>
      </w:r>
      <w:r>
        <w:rPr>
          <w:rFonts w:ascii="Amiri" w:hAnsi="Amiri" w:eastAsia="Amiri" w:cs="Amiri"/>
          <w:color w:val="111111"/>
          <w:sz w:val="28"/>
          <w:sz w:val="28"/>
          <w:szCs w:val="28"/>
          <w:rtl w:val="true"/>
          <w:lang w:bidi="ar-SA"/>
        </w:rPr>
        <w:t xml:space="preserve">لِنَفْسِکَ قَبْلَ نُزُولِکَ وَ وَطِّئِ الْمَنْزِلَ قَبْلَ حُلُولِکَ فَلَیْسَ بَعْدَ الْمَوْتِ مُسْتَعْتَبٌ </w:t>
      </w:r>
      <w:r>
        <w:rPr>
          <w:rStyle w:val="FootnoteAnchor"/>
          <w:rtl w:val="true"/>
        </w:rPr>
        <w:footnoteReference w:id="72"/>
      </w:r>
      <w:r>
        <w:rPr>
          <w:rFonts w:ascii="Amiri" w:hAnsi="Amiri" w:eastAsia="Amiri" w:cs="Amiri"/>
          <w:color w:val="111111"/>
          <w:sz w:val="28"/>
          <w:sz w:val="28"/>
          <w:szCs w:val="28"/>
          <w:rtl w:val="true"/>
          <w:lang w:bidi="ar-SA"/>
        </w:rPr>
        <w:t xml:space="preserve">وَ لاَ إِلَی الدُّنْیَا مُنْصَرَفٌ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725972_653776707"/>
      <w:bookmarkStart w:id="74" w:name="_Toc30"/>
      <w:bookmarkEnd w:id="73"/>
      <w:r>
        <w:rPr>
          <w:rtl w:val="true"/>
        </w:rPr>
        <w:t>ترجمه</w:t>
      </w:r>
      <w:bookmarkEnd w:id="7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راهی پر</w:t>
      </w:r>
      <w:bookmarkStart w:id="75" w:name="pg6426_48795"/>
    </w:p>
    <w:p>
      <w:pPr>
        <w:pStyle w:val="BookText"/>
        <w:rPr/>
      </w:pPr>
      <w:bookmarkEnd w:id="75"/>
      <w:r>
        <w:rPr>
          <w:rFonts w:ascii="IRNazanin" w:hAnsi="IRNazanin" w:eastAsia="IRNazanin"/>
          <w:color w:val="111111"/>
          <w:sz w:val="28"/>
          <w:sz w:val="28"/>
          <w:szCs w:val="28"/>
          <w:rtl w:val="true"/>
          <w:lang w:bidi="fa-IR"/>
        </w:rPr>
        <w:t>مشقّت و بس طولانی در پیش روی داری، و در این راه بدون کوشش بایسته، و تلاش فراوان، و اندازه گیری زاد و توشه، و سبک کردن بار گناه، موفّق نخواهی بود، بیش از تحمّل خود بار مسئولیّت ها بر دوش منه، که سنگینی آن برای تو عذاب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مستمندی را دیدی که توشه ات را تا قیامت می برد، و فردا که به آن نیاز داری به تو باز می گرداند، کمک او را غنیمت بشمار، و زاد و توشه را بر دوش او بگذار، و اگر قدرت مالی داری بیشتر انفاق کن، و همراه او بفرست، زیرا ممکن است روزی در رستاخیز در جستجوی چنین فردی باشی و او را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 نیازی، اگر کسی از تو وام خواهد، غنیمت بشمار، تا در روز سختی و تنگدستی به تو باز گرداند، بدان که در پیش روی تو، گردنه های صعب العبوری وجود دارد، که حال سبکباران به مراتب بهتر از سنگین باران است، و آن که کند رود حالش بدتر از شتاب گیرنده می باشد، و سرانجام حرکت، بهشت و یا دوزخ خواهد بود، پس برای خویش قبل از رسیدن به آخرت وسائلی مهیّا ساز، و جایگاه خود را پیش از آمدنت آماده کن، زیرا پس از مرگ، عذری پذیرفته نمی شود، و راه باز گشتی وجود ندارد</w:t>
      </w:r>
      <w:r>
        <w:rPr>
          <w:rFonts w:eastAsia="IRNazanin" w:cs="IRNazanin"/>
          <w:color w:val="111111"/>
          <w:sz w:val="28"/>
          <w:szCs w:val="28"/>
          <w:rtl w:val="true"/>
          <w:lang w:bidi="fa-IR"/>
        </w:rPr>
        <w:t>.</w:t>
      </w:r>
    </w:p>
    <w:p>
      <w:pPr>
        <w:pStyle w:val="Heading3"/>
        <w:numPr>
          <w:ilvl w:val="2"/>
          <w:numId w:val="1"/>
        </w:numPr>
        <w:rPr/>
      </w:pPr>
      <w:bookmarkStart w:id="76" w:name="__RefHeading___Toc725974_653776707"/>
      <w:bookmarkStart w:id="77" w:name="_Toc31"/>
      <w:bookmarkEnd w:id="76"/>
      <w:r>
        <w:rPr/>
        <w:t>10</w:t>
      </w:r>
      <w:r>
        <w:rPr>
          <w:rtl w:val="true"/>
        </w:rPr>
        <w:t xml:space="preserve"> -</w:t>
      </w:r>
      <w:r>
        <w:rPr>
          <w:rtl w:val="true"/>
        </w:rPr>
        <w:t>نشانه های رحمت الهی</w:t>
      </w:r>
      <w:bookmarkEnd w:id="77"/>
    </w:p>
    <w:p>
      <w:pPr>
        <w:pStyle w:val="Heading4"/>
        <w:numPr>
          <w:ilvl w:val="3"/>
          <w:numId w:val="1"/>
        </w:numPr>
        <w:rPr/>
      </w:pPr>
      <w:bookmarkStart w:id="78" w:name="__RefHeading___Toc725976_653776707"/>
      <w:bookmarkStart w:id="79" w:name="_Toc32"/>
      <w:bookmarkEnd w:id="78"/>
      <w:r>
        <w:rPr>
          <w:rtl w:val="true"/>
        </w:rPr>
        <w:t>متن</w:t>
      </w:r>
      <w:bookmarkEnd w:id="7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ألّذِی بِیَدِهِ خَزَائِنُ السّمَاوَاتِ وَ الأَرضِ قَد أَذِنَ لَکَ فِی الدّعَاءِ وَ تَکَفّلَ لَکَ بِالإِجَابَةِ وَ أَمَرَکَ أَن تَسأَلَهُ لِیُعطِیَکَ وَ تَستَرحِمَهُ لِیَرحَمَکَ وَ لَمْ یَجْعَلْ بَیْنَکَ وَ بَیْنَهُ مَنْ یَحْجُبُکَ عَنْهُ وَ لَمْ یُلْجِئْکَ إِلَی مَنْ یَشْفَعُ</w:t>
      </w:r>
      <w:bookmarkStart w:id="80" w:name="pg6426_48796"/>
    </w:p>
    <w:p>
      <w:pPr>
        <w:pStyle w:val="BookText"/>
        <w:rPr/>
      </w:pPr>
      <w:bookmarkEnd w:id="80"/>
      <w:r>
        <w:rPr>
          <w:rFonts w:ascii="Amiri" w:hAnsi="Amiri" w:eastAsia="Amiri" w:cs="Amiri"/>
          <w:color w:val="111111"/>
          <w:sz w:val="28"/>
          <w:sz w:val="28"/>
          <w:szCs w:val="28"/>
          <w:rtl w:val="true"/>
          <w:lang w:bidi="ar-SA"/>
        </w:rPr>
        <w:t xml:space="preserve">لَکَ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یَمْنَعْکَ إِنْ أَسَأْتَ مِنَ التَّوْبَةِ وَ لَمْ یُعَاجِلْکَ بِالنِّقْمَةِ وَ لَمْ یُعَیِّرْکَ بِالْإِنَابَةِ </w:t>
      </w:r>
      <w:r>
        <w:rPr>
          <w:rStyle w:val="FootnoteAnchor"/>
          <w:rtl w:val="true"/>
        </w:rPr>
        <w:footnoteReference w:id="74"/>
      </w:r>
      <w:r>
        <w:rPr>
          <w:rFonts w:ascii="Amiri" w:hAnsi="Amiri" w:eastAsia="Amiri" w:cs="Amiri"/>
          <w:color w:val="111111"/>
          <w:sz w:val="28"/>
          <w:sz w:val="28"/>
          <w:szCs w:val="28"/>
          <w:rtl w:val="true"/>
          <w:lang w:bidi="ar-SA"/>
        </w:rPr>
        <w:t xml:space="preserve">وَ لَمْ یَفْضَحْکَ حَیْثُ الْفَضِیحَةُ بِکَ أَوْلَی وَ لَمْ یُشَدِّدْ عَلَیْکَ فِی قَبُولِ الْإِنَابَةِ وَ لَمْ یُنَاقِشْکَ بِالْجَرِیمَةِ وَ لَمْ یُؤْیِسْکَ مِنَ الرَّحْمَةِ بَلْ جَعَلَ نُزُوعَکَ </w:t>
      </w:r>
      <w:r>
        <w:rPr>
          <w:rStyle w:val="FootnoteAnchor"/>
          <w:rtl w:val="true"/>
        </w:rPr>
        <w:footnoteReference w:id="75"/>
      </w:r>
      <w:r>
        <w:rPr>
          <w:rFonts w:ascii="Amiri" w:hAnsi="Amiri" w:eastAsia="Amiri" w:cs="Amiri"/>
          <w:color w:val="111111"/>
          <w:sz w:val="28"/>
          <w:sz w:val="28"/>
          <w:szCs w:val="28"/>
          <w:rtl w:val="true"/>
          <w:lang w:bidi="ar-SA"/>
        </w:rPr>
        <w:t xml:space="preserve">عَنِ الذَّنْبِ حَسَنَةً وَ حَسَبَ سَیِّئَتَکَ وَاحِدَةً وَ حَسَبَ حَسَنَتَکَ عَشْراً وَ فَتَحَ لَکَ بَابَ الْمَتَابِ وَ بَابَ الاِسْتِعْتَابِ فَإِذَا نَادَیْتَهُ سَمِعَ نِدَاکَ وَ إِذَا نَاجَیْتَهُ عَلِمَ نَجْوَاکَ </w:t>
      </w:r>
      <w:r>
        <w:rPr>
          <w:rStyle w:val="FootnoteAnchor"/>
          <w:rtl w:val="true"/>
        </w:rPr>
        <w:footnoteReference w:id="76"/>
      </w:r>
      <w:r>
        <w:rPr>
          <w:rFonts w:ascii="Amiri" w:hAnsi="Amiri" w:eastAsia="Amiri" w:cs="Amiri"/>
          <w:color w:val="111111"/>
          <w:sz w:val="28"/>
          <w:sz w:val="28"/>
          <w:szCs w:val="28"/>
          <w:rtl w:val="true"/>
          <w:lang w:bidi="ar-SA"/>
        </w:rPr>
        <w:t xml:space="preserve">فَأَفْضَیْتَ </w:t>
      </w:r>
      <w:r>
        <w:rPr>
          <w:rStyle w:val="FootnoteAnchor"/>
          <w:rtl w:val="true"/>
        </w:rPr>
        <w:footnoteReference w:id="77"/>
      </w:r>
      <w:r>
        <w:rPr>
          <w:rFonts w:ascii="Amiri" w:hAnsi="Amiri" w:eastAsia="Amiri" w:cs="Amiri"/>
          <w:color w:val="111111"/>
          <w:sz w:val="28"/>
          <w:sz w:val="28"/>
          <w:szCs w:val="28"/>
          <w:rtl w:val="true"/>
          <w:lang w:bidi="ar-SA"/>
        </w:rPr>
        <w:t xml:space="preserve">إِلَیْهِ بِحَاجَتِکَ وَ أَبْثَثْتَهُ </w:t>
      </w:r>
      <w:r>
        <w:rPr>
          <w:rStyle w:val="FootnoteAnchor"/>
          <w:rtl w:val="true"/>
        </w:rPr>
        <w:footnoteReference w:id="78"/>
      </w:r>
      <w:r>
        <w:rPr>
          <w:rFonts w:ascii="Amiri" w:hAnsi="Amiri" w:eastAsia="Amiri" w:cs="Amiri"/>
          <w:color w:val="111111"/>
          <w:sz w:val="28"/>
          <w:sz w:val="28"/>
          <w:szCs w:val="28"/>
          <w:rtl w:val="true"/>
          <w:lang w:bidi="ar-SA"/>
        </w:rPr>
        <w:t xml:space="preserve">ذَاتَ نَفْسِکَ </w:t>
      </w:r>
      <w:r>
        <w:rPr>
          <w:rStyle w:val="FootnoteAnchor"/>
          <w:rtl w:val="true"/>
        </w:rPr>
        <w:footnoteReference w:id="79"/>
      </w:r>
      <w:r>
        <w:rPr>
          <w:rFonts w:ascii="Amiri" w:hAnsi="Amiri" w:eastAsia="Amiri" w:cs="Amiri"/>
          <w:color w:val="111111"/>
          <w:sz w:val="28"/>
          <w:sz w:val="28"/>
          <w:szCs w:val="28"/>
          <w:rtl w:val="true"/>
          <w:lang w:bidi="ar-SA"/>
        </w:rPr>
        <w:t xml:space="preserve">وَ شَکَوْتَ إِلَیْهِ هُمُومَکَ وَ اسْتَکْشَفْتَهُ کُرُوبَکَ </w:t>
      </w:r>
      <w:r>
        <w:rPr>
          <w:rStyle w:val="FootnoteAnchor"/>
          <w:rtl w:val="true"/>
        </w:rPr>
        <w:footnoteReference w:id="80"/>
      </w:r>
      <w:r>
        <w:rPr>
          <w:rFonts w:ascii="Amiri" w:hAnsi="Amiri" w:eastAsia="Amiri" w:cs="Amiri"/>
          <w:color w:val="111111"/>
          <w:sz w:val="28"/>
          <w:sz w:val="28"/>
          <w:szCs w:val="28"/>
          <w:rtl w:val="true"/>
          <w:lang w:bidi="ar-SA"/>
        </w:rPr>
        <w:t>وَ اسْتَعَنْتَهُ عَلَی أُمُورِکَ</w:t>
      </w:r>
    </w:p>
    <w:p>
      <w:pPr>
        <w:pStyle w:val="Heading4"/>
        <w:numPr>
          <w:ilvl w:val="3"/>
          <w:numId w:val="1"/>
        </w:numPr>
        <w:rPr/>
      </w:pPr>
      <w:bookmarkStart w:id="81" w:name="__RefHeading___Toc725978_653776707"/>
      <w:bookmarkStart w:id="82" w:name="_Toc33"/>
      <w:bookmarkEnd w:id="81"/>
      <w:r>
        <w:rPr>
          <w:rtl w:val="true"/>
        </w:rPr>
        <w:t>ترجمه</w:t>
      </w:r>
      <w:bookmarkEnd w:id="8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خدایی که گنج های آسمان و زمین در دست اوست، به تو اجازه درخواست داده، و اجابت آن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فرمان داده که از او بخواهی تا عطا کند، درخواست رحمت کنی تا ببخشاید، و خداوند بین تو و خودش کسی را قرار نداده تا حجاب و فاصله ایجاد کند، و تو را مجبور نساخته که به شفیع و واسطه ای پناه ببری، و در صورت ارتکاب گناه در توبه را مسدود نکرده است، در کیفر تو شتاب نداشته، و در توبه و بازگشت، بر تو عیب نگرفته است، در آنجا که رسوایی سزاوار توست، رسوا نساخته، و برای بازگشت به خویش شرائط سنگینی مطرح نکرده است، در گناهان تو را به محاکمه نکشیده، و از رحمت خویش نا امیدت نکرده، بلکه بازگشت تو را از گناهان نیکی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 تو را یکی، و هر نیکی تو را ده به حساب آورده، و راه بازگشت و توبه را به روی تو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w:t>
      </w:r>
      <w:bookmarkStart w:id="83" w:name="pg6426_48797"/>
    </w:p>
    <w:p>
      <w:pPr>
        <w:pStyle w:val="BookText"/>
        <w:rPr/>
      </w:pPr>
      <w:bookmarkEnd w:id="83"/>
      <w:r>
        <w:rPr>
          <w:rFonts w:ascii="IRNazanin" w:hAnsi="IRNazanin" w:eastAsia="IRNazanin"/>
          <w:color w:val="111111"/>
          <w:sz w:val="28"/>
          <w:sz w:val="28"/>
          <w:szCs w:val="28"/>
          <w:rtl w:val="true"/>
          <w:lang w:bidi="fa-IR"/>
        </w:rPr>
        <w:t>را بخوانی، ندایت را می شنود، و چون با او راز دل گویی راز تو را می داند، پس حاجت خود را با او بگوی، و آنچه در دل داری نزد او باز گوی، غم و اندوه خود را در پیشگاه او مطرح کن، تا غم های تو را بر طرف کند و در مشکلات تو را یاری رساند</w:t>
      </w:r>
      <w:r>
        <w:rPr>
          <w:rFonts w:eastAsia="IRNazanin" w:cs="IRNazanin"/>
          <w:color w:val="111111"/>
          <w:sz w:val="28"/>
          <w:szCs w:val="28"/>
          <w:rtl w:val="true"/>
          <w:lang w:bidi="fa-IR"/>
        </w:rPr>
        <w:t>.</w:t>
      </w:r>
    </w:p>
    <w:p>
      <w:pPr>
        <w:pStyle w:val="Heading3"/>
        <w:numPr>
          <w:ilvl w:val="2"/>
          <w:numId w:val="1"/>
        </w:numPr>
        <w:rPr/>
      </w:pPr>
      <w:bookmarkStart w:id="84" w:name="__RefHeading___Toc725980_653776707"/>
      <w:bookmarkStart w:id="85" w:name="_Toc34"/>
      <w:bookmarkEnd w:id="84"/>
      <w:r>
        <w:rPr/>
        <w:t>11</w:t>
      </w:r>
      <w:r>
        <w:rPr>
          <w:rtl w:val="true"/>
        </w:rPr>
        <w:t xml:space="preserve">- </w:t>
      </w:r>
      <w:r>
        <w:rPr>
          <w:rtl w:val="true"/>
        </w:rPr>
        <w:t>شرائط اجابت دعا</w:t>
      </w:r>
      <w:bookmarkEnd w:id="85"/>
    </w:p>
    <w:p>
      <w:pPr>
        <w:pStyle w:val="Heading4"/>
        <w:numPr>
          <w:ilvl w:val="3"/>
          <w:numId w:val="1"/>
        </w:numPr>
        <w:rPr/>
      </w:pPr>
      <w:bookmarkStart w:id="86" w:name="__RefHeading___Toc725982_653776707"/>
      <w:bookmarkStart w:id="87" w:name="_Toc35"/>
      <w:bookmarkEnd w:id="86"/>
      <w:r>
        <w:rPr>
          <w:rtl w:val="true"/>
        </w:rPr>
        <w:t>متن</w:t>
      </w:r>
      <w:bookmarkEnd w:id="87"/>
    </w:p>
    <w:p>
      <w:pPr>
        <w:pStyle w:val="BookText"/>
        <w:rPr/>
      </w:pPr>
      <w:r>
        <w:rPr>
          <w:rFonts w:ascii="Amiri" w:hAnsi="Amiri" w:eastAsia="Amiri" w:cs="Amiri"/>
          <w:color w:val="111111"/>
          <w:sz w:val="28"/>
          <w:sz w:val="28"/>
          <w:szCs w:val="28"/>
          <w:rtl w:val="true"/>
          <w:lang w:bidi="ar-SA"/>
        </w:rPr>
        <w:t xml:space="preserve">وَ سَأَلْتَهُ مِنْ خَزَائِنِ رَحْمَتِهِ مَا لاَ یَقْدِرُ عَلَی إِعْطَائِهِ غَیْرُهُ مِنْ زِیَادَةِ الْأَعْمَارِ وَ صِحَّةِ الْأَبْدَانِ وَ سَعَةِ الْأَرْزَاقِ ثُمَّ جَعَلَ فِی یَدَیْکَ مَفَاتِیحَ خَزَائِنِهِ بِمَا أَذِنَ لَکَ فِیهِ مِنْ مَسْأَلَتِهِ فَمَتَی شِئْتَ اسْتَفْتَحْتَ بِالدُّعَاءِ أَبْوَابَ نِعْمَتِهِ وَ اسْتَمْطَرْتَ شَآبِیبَ </w:t>
      </w:r>
      <w:r>
        <w:rPr>
          <w:rStyle w:val="FootnoteAnchor"/>
          <w:rtl w:val="true"/>
        </w:rPr>
        <w:footnoteReference w:id="81"/>
      </w:r>
      <w:r>
        <w:rPr>
          <w:rFonts w:ascii="Amiri" w:hAnsi="Amiri" w:eastAsia="Amiri" w:cs="Amiri"/>
          <w:color w:val="111111"/>
          <w:sz w:val="28"/>
          <w:sz w:val="28"/>
          <w:szCs w:val="28"/>
          <w:rtl w:val="true"/>
          <w:lang w:bidi="ar-SA"/>
        </w:rPr>
        <w:t xml:space="preserve">رَحْمَتِهِ فَلاَ یُقَنِّطَنَّکَ </w:t>
      </w:r>
      <w:r>
        <w:rPr>
          <w:rStyle w:val="FootnoteAnchor"/>
          <w:rtl w:val="true"/>
        </w:rPr>
        <w:footnoteReference w:id="82"/>
      </w:r>
      <w:r>
        <w:rPr>
          <w:rFonts w:ascii="Amiri" w:hAnsi="Amiri" w:eastAsia="Amiri" w:cs="Amiri"/>
          <w:color w:val="111111"/>
          <w:sz w:val="28"/>
          <w:sz w:val="28"/>
          <w:szCs w:val="28"/>
          <w:rtl w:val="true"/>
          <w:lang w:bidi="ar-SA"/>
        </w:rPr>
        <w:t>إِبْطَاءُ إِجَابَتِهِ فَإِنَّ الْعَطِیَّةَ عَلَی قَدْرِ النِّیَّةِ وَ رُبَّمَا أُخِّرَتْ عَنْکَ الْإِجَابَةُ لِیَکُونَ ذَلِکَ أَعْظَمَ لِأَجْرِ السَّائِلِ وَ أَجْزَلَ لِعَطَاءِ الْآمِلِ وَ رُبَّمَا سَأَلْتَ الشَّیْءَ فَلاَ تُؤْتَاهُ وَ أُوتِیتَ خَیْراً مِنْهُ عَاجِلاً أَوْ آجِلاً أَوْ صُرِفَ عَنْکَ لِمَا هُوَ خَیْرٌ لَکَ فَلَرُبَّ أَمْرٍ قَدْ طَلَبْتَهُ فِیهِ هَلاَکُ دِینِکَ لَوْ أُوتِیتَهُ فَلْتَکُنْ مَسْأَلَتُکَ فِیمَا یَبْقَی</w:t>
      </w:r>
    </w:p>
    <w:p>
      <w:pPr>
        <w:pStyle w:val="BookText"/>
        <w:rPr/>
      </w:pPr>
      <w:r>
        <w:rPr>
          <w:rFonts w:ascii="Amiri" w:hAnsi="Amiri" w:eastAsia="Amiri" w:cs="Amiri"/>
          <w:color w:val="111111"/>
          <w:sz w:val="28"/>
          <w:sz w:val="28"/>
          <w:szCs w:val="28"/>
          <w:rtl w:val="true"/>
          <w:lang w:bidi="ar-SA"/>
        </w:rPr>
        <w:t>لَکَ جَمَالُهُ وَ یُنْفَی عَنْکَ وَبَالُهُ فَالْمَالُ لاَ یَبْقَی لَکَ وَ لاَ تَبْقَی لَهُ</w:t>
      </w:r>
    </w:p>
    <w:p>
      <w:pPr>
        <w:pStyle w:val="Heading4"/>
        <w:numPr>
          <w:ilvl w:val="3"/>
          <w:numId w:val="1"/>
        </w:numPr>
        <w:rPr/>
      </w:pPr>
      <w:bookmarkStart w:id="88" w:name="__RefHeading___Toc725984_653776707"/>
      <w:bookmarkStart w:id="89" w:name="_Toc36"/>
      <w:bookmarkEnd w:id="88"/>
      <w:r>
        <w:rPr>
          <w:rtl w:val="true"/>
        </w:rPr>
        <w:t>ترجمه</w:t>
      </w:r>
      <w:bookmarkEnd w:id="8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گنجینه های رحمت او چیزهایی را درخواست کن که جز او کسی نمی تواند عطا کند، مانند عمر بیشتر، تندرستی بدن، و گشایش در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کلیدهای گنجینه های خود را در دست تو قرار داده که به تو اجازه دعا کردن داد، پس هر گاه اراده کردی می توانی با دعا، درهای نعمت خدا را بگشایی، تا باران رحمت الهی بر تو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تأخیر اجابت دعا نا امید مباش، زیرا بخشش الهی باندازه نیّت است،گاه،</w:t>
      </w:r>
      <w:bookmarkStart w:id="90" w:name="pg6426_48798"/>
    </w:p>
    <w:p>
      <w:pPr>
        <w:pStyle w:val="BookText"/>
        <w:rPr/>
      </w:pPr>
      <w:bookmarkEnd w:id="90"/>
      <w:r>
        <w:rPr>
          <w:rFonts w:ascii="IRNazanin" w:hAnsi="IRNazanin" w:eastAsia="IRNazanin"/>
          <w:color w:val="111111"/>
          <w:sz w:val="28"/>
          <w:sz w:val="28"/>
          <w:szCs w:val="28"/>
          <w:rtl w:val="true"/>
          <w:lang w:bidi="fa-IR"/>
        </w:rPr>
        <w:t>در اجابت دعا تأخیر می شود تا پاداش درخواست کننده بیشتر و جزای آرزومند کامل تر شود، گاهی درخواست می کنی امّا پاسخ داده نمی شود، زیرا بهتر از آنچه خواستی به زودی یا در وقت مشخّص، به تو خواهد بخشید، یا به جهت اعطاء بهتر از آنچه خواستی، دعا به اجابت نمی رسد، زیرا چه بسا خواسته هایی داری که اگر داده شود مایه هلاکت دین تو خواهد بود، پس خواسته های تو به گونه ای باشد که جمال و زیبایی تو را تأمین، و رنج و سختی را از تو دور کند، پس نه مال دنیا برای تو پایدار، و نه تو برای مال دنیا باقی خواهی ماند</w:t>
      </w:r>
      <w:r>
        <w:rPr>
          <w:rFonts w:eastAsia="IRNazanin" w:cs="IRNazanin"/>
          <w:color w:val="111111"/>
          <w:sz w:val="28"/>
          <w:szCs w:val="28"/>
          <w:rtl w:val="true"/>
          <w:lang w:bidi="fa-IR"/>
        </w:rPr>
        <w:t>.</w:t>
      </w:r>
    </w:p>
    <w:p>
      <w:pPr>
        <w:pStyle w:val="Heading3"/>
        <w:numPr>
          <w:ilvl w:val="2"/>
          <w:numId w:val="1"/>
        </w:numPr>
        <w:rPr/>
      </w:pPr>
      <w:bookmarkStart w:id="91" w:name="__RefHeading___Toc725986_653776707"/>
      <w:bookmarkStart w:id="92" w:name="_Toc37"/>
      <w:bookmarkEnd w:id="91"/>
      <w:r>
        <w:rPr/>
        <w:t>12</w:t>
      </w:r>
      <w:r>
        <w:rPr>
          <w:rtl w:val="true"/>
        </w:rPr>
        <w:t xml:space="preserve">- </w:t>
      </w:r>
      <w:r>
        <w:rPr>
          <w:rtl w:val="true"/>
        </w:rPr>
        <w:t>ضرورت یاد مرگ</w:t>
      </w:r>
      <w:bookmarkEnd w:id="92"/>
    </w:p>
    <w:p>
      <w:pPr>
        <w:pStyle w:val="Heading4"/>
        <w:numPr>
          <w:ilvl w:val="3"/>
          <w:numId w:val="1"/>
        </w:numPr>
        <w:rPr/>
      </w:pPr>
      <w:bookmarkStart w:id="93" w:name="__RefHeading___Toc725988_653776707"/>
      <w:bookmarkStart w:id="94" w:name="_Toc38"/>
      <w:bookmarkEnd w:id="93"/>
      <w:r>
        <w:rPr>
          <w:rtl w:val="true"/>
        </w:rPr>
        <w:t>متن</w:t>
      </w:r>
      <w:bookmarkEnd w:id="94"/>
    </w:p>
    <w:p>
      <w:pPr>
        <w:pStyle w:val="BookText"/>
        <w:rPr/>
      </w:pPr>
      <w:r>
        <w:rPr>
          <w:rFonts w:ascii="Amiri" w:hAnsi="Amiri" w:eastAsia="Amiri" w:cs="Amiri"/>
          <w:color w:val="111111"/>
          <w:sz w:val="28"/>
          <w:sz w:val="28"/>
          <w:szCs w:val="28"/>
          <w:rtl w:val="true"/>
          <w:lang w:bidi="ar-SA"/>
        </w:rPr>
        <w:t xml:space="preserve">وَ اعْلَمْ یَا بُنَیَّ أَنَّکَ إِنَّمَا خُلِقْتَ لِلْآخِرَةِ لاَ لِلدُّنْیَا وَ لِلْفَنَاءِ لاَ لِلْبَقَاءِ وَ لِلْمَوْتِ لاَ لِلْحَیَاةِ وَ أَنَّکَ فِی قُلْعَةٍ </w:t>
      </w:r>
      <w:r>
        <w:rPr>
          <w:rStyle w:val="FootnoteAnchor"/>
          <w:rtl w:val="true"/>
        </w:rPr>
        <w:footnoteReference w:id="83"/>
      </w:r>
      <w:r>
        <w:rPr>
          <w:rFonts w:ascii="Amiri" w:hAnsi="Amiri" w:eastAsia="Amiri" w:cs="Amiri"/>
          <w:color w:val="111111"/>
          <w:sz w:val="28"/>
          <w:sz w:val="28"/>
          <w:szCs w:val="28"/>
          <w:rtl w:val="true"/>
          <w:lang w:bidi="ar-SA"/>
        </w:rPr>
        <w:t xml:space="preserve">وَ دَارِ بُلْغَةٍ </w:t>
      </w:r>
      <w:r>
        <w:rPr>
          <w:rStyle w:val="FootnoteAnchor"/>
          <w:rtl w:val="true"/>
        </w:rPr>
        <w:footnoteReference w:id="84"/>
      </w:r>
      <w:r>
        <w:rPr>
          <w:rFonts w:ascii="Amiri" w:hAnsi="Amiri" w:eastAsia="Amiri" w:cs="Amiri"/>
          <w:color w:val="111111"/>
          <w:sz w:val="28"/>
          <w:sz w:val="28"/>
          <w:szCs w:val="28"/>
          <w:rtl w:val="true"/>
          <w:lang w:bidi="ar-SA"/>
        </w:rPr>
        <w:t>وَ طَرِیقٍ إِلَی الْآخِرَةِ وَ أَنَّکَ طَرِیدُ الْمَوْتِ الَّذِی لاَ یَنْجُو مِنْهُ هَارِبُهُ وَ لاَ یَفُوتُهُ طَالِبُهُ وَ لاَ بُدَّ أَنَّهُ مُدْرِکُهُ فَکُنْ مِنْهُ عَلَی حَذَرِ أَنْ یُدْرِکَکَ وَ أَنْتَ عَلَی حَالٍ سَیِّئَةٍ قَدْ کُنْتَ تُحَدِّثُ نَفْسَکَ مِنْهَا بِالتَّوْبَةِ فَیَحُولَ بَیْنَکَ وَ بَیْنَ ذَلِکَ فَإِذَا أَنْتَ قَدْ أَهْلَکْتَ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أَکْثِرْ مِنْ ذِکْرِ الْمَوْتِ وَ ذِکْرِ مَا تَهْجُمُ عَلَیْهِ وَ تُفْضِی بَعْدَ الْمَوْتِ إِلَیْهِ حَتَّی یَأْتِیَکَ وَ قَدْ أَخَذْتَ مِنْهُ حِذْرَکَ </w:t>
      </w:r>
      <w:r>
        <w:rPr>
          <w:rStyle w:val="FootnoteAnchor"/>
          <w:rtl w:val="true"/>
        </w:rPr>
        <w:footnoteReference w:id="85"/>
      </w:r>
      <w:r>
        <w:rPr>
          <w:rFonts w:ascii="Amiri" w:hAnsi="Amiri" w:eastAsia="Amiri" w:cs="Amiri"/>
          <w:color w:val="111111"/>
          <w:sz w:val="28"/>
          <w:sz w:val="28"/>
          <w:szCs w:val="28"/>
          <w:rtl w:val="true"/>
          <w:lang w:bidi="ar-SA"/>
        </w:rPr>
        <w:t xml:space="preserve">وَ شَدَدْتَ لَهُ أَزْرَکَ </w:t>
      </w:r>
      <w:r>
        <w:rPr>
          <w:rStyle w:val="FootnoteAnchor"/>
          <w:rtl w:val="true"/>
        </w:rPr>
        <w:footnoteReference w:id="86"/>
      </w:r>
      <w:r>
        <w:rPr>
          <w:rFonts w:ascii="Amiri" w:hAnsi="Amiri" w:eastAsia="Amiri" w:cs="Amiri"/>
          <w:color w:val="111111"/>
          <w:sz w:val="28"/>
          <w:sz w:val="28"/>
          <w:szCs w:val="28"/>
          <w:rtl w:val="true"/>
          <w:lang w:bidi="ar-SA"/>
        </w:rPr>
        <w:t xml:space="preserve">وَ لاَ یَأْتِیَکَ بَغْتَةً فَیَبْهَرَکَ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أَنْ تَغْتَرَّ بِمَا تَرَی مِنْ إِخْلاَدِ </w:t>
      </w:r>
      <w:r>
        <w:rPr>
          <w:rStyle w:val="FootnoteAnchor"/>
          <w:rtl w:val="true"/>
        </w:rPr>
        <w:footnoteReference w:id="88"/>
      </w:r>
      <w:r>
        <w:rPr>
          <w:rFonts w:ascii="Amiri" w:hAnsi="Amiri" w:eastAsia="Amiri" w:cs="Amiri"/>
          <w:color w:val="111111"/>
          <w:sz w:val="28"/>
          <w:sz w:val="28"/>
          <w:szCs w:val="28"/>
          <w:rtl w:val="true"/>
          <w:lang w:bidi="ar-SA"/>
        </w:rPr>
        <w:t xml:space="preserve">أَهْلِ الدُّنْیَا إِلَیْهَا وَ تَکَالُبِهِمْ </w:t>
      </w:r>
      <w:r>
        <w:rPr>
          <w:rStyle w:val="FootnoteAnchor"/>
          <w:rtl w:val="true"/>
        </w:rPr>
        <w:footnoteReference w:id="89"/>
      </w:r>
      <w:r>
        <w:rPr>
          <w:rFonts w:ascii="Amiri" w:hAnsi="Amiri" w:eastAsia="Amiri" w:cs="Amiri"/>
          <w:color w:val="111111"/>
          <w:sz w:val="28"/>
          <w:sz w:val="28"/>
          <w:szCs w:val="28"/>
          <w:rtl w:val="true"/>
          <w:lang w:bidi="ar-SA"/>
        </w:rPr>
        <w:t xml:space="preserve">عَلَیْهَا فَقَدْ نَبَّأَکَ اللَّهُ عَنْهَا وَ نَعَتْ </w:t>
      </w:r>
      <w:r>
        <w:rPr>
          <w:rStyle w:val="FootnoteAnchor"/>
          <w:rtl w:val="true"/>
        </w:rPr>
        <w:footnoteReference w:id="90"/>
      </w:r>
      <w:r>
        <w:rPr>
          <w:rFonts w:ascii="Amiri" w:hAnsi="Amiri" w:eastAsia="Amiri" w:cs="Amiri"/>
          <w:color w:val="111111"/>
          <w:sz w:val="28"/>
          <w:sz w:val="28"/>
          <w:szCs w:val="28"/>
          <w:rtl w:val="true"/>
          <w:lang w:bidi="ar-SA"/>
        </w:rPr>
        <w:t>هِیَ لَکَ عَنْ نَفْسِهَا وَ تَکَشَّفَتْ لَکَ عَنْ مَسَاوِیهَا</w:t>
      </w:r>
    </w:p>
    <w:p>
      <w:pPr>
        <w:pStyle w:val="Heading4"/>
        <w:numPr>
          <w:ilvl w:val="3"/>
          <w:numId w:val="1"/>
        </w:numPr>
        <w:rPr/>
      </w:pPr>
      <w:bookmarkStart w:id="95" w:name="__RefHeading___Toc725990_653776707"/>
      <w:bookmarkStart w:id="96" w:name="_Toc39"/>
      <w:bookmarkEnd w:id="95"/>
      <w:r>
        <w:rPr>
          <w:rtl w:val="true"/>
        </w:rPr>
        <w:t>ترجمه</w:t>
      </w:r>
      <w:bookmarkEnd w:id="9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بدان تو برای آخرت آفریده شدی، نه دنیا،</w:t>
      </w:r>
      <w:bookmarkStart w:id="97" w:name="pg6426_48799"/>
    </w:p>
    <w:p>
      <w:pPr>
        <w:pStyle w:val="BookText"/>
        <w:rPr/>
      </w:pPr>
      <w:bookmarkEnd w:id="97"/>
      <w:r>
        <w:rPr>
          <w:rFonts w:ascii="IRNazanin" w:hAnsi="IRNazanin" w:eastAsia="IRNazanin"/>
          <w:color w:val="111111"/>
          <w:sz w:val="28"/>
          <w:sz w:val="28"/>
          <w:szCs w:val="28"/>
          <w:rtl w:val="true"/>
          <w:lang w:bidi="fa-IR"/>
        </w:rPr>
        <w:t>برای رفتن از دنیا، نه پایدار ماندن در آن، برای مرگ، نه زندگی جاودانه در دنیا، که هر لحظه ممکن است از دنیا کوچ کنی، و به آخرت در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شکار مرگی هستی که فرار کننده آن نجاتی ندارد، و هر که را بجوید به آن می رسد، و سرانجام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بترس نکند زمانی سراغ تو را گیرد که در حال گناه یا در انتظار توبه کردن باشی و مرگ مهلت ندهد و بین تو و توبه فاصله اندازد، که در این حال خود را تباه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فراوان بیاد مرگ باش، و به یاد آنچه که به سوی آن می روی، و پس از مرگ در آن قرار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ملاقات با مرگ از هر نظر آماده باش، نیروی خود را افزون، و کمر همّت را بسته نگهدار که ناگهان نیاید و تو را مغلوب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دلبستگی فراوان دنیا پرستان، و تهاجم حریصانه آنان به دنیا، تو را مغرور کند، چرا که خداوند تو را از حالات دنیا آگاه کرده، و دنیا نیز از وضع خود تو را خبر داده، و از زشتی های روزگار پرده برداشته است</w:t>
      </w:r>
      <w:r>
        <w:rPr>
          <w:rFonts w:eastAsia="IRNazanin" w:cs="IRNazanin"/>
          <w:color w:val="111111"/>
          <w:sz w:val="28"/>
          <w:szCs w:val="28"/>
          <w:rtl w:val="true"/>
          <w:lang w:bidi="fa-IR"/>
        </w:rPr>
        <w:t>.</w:t>
      </w:r>
    </w:p>
    <w:p>
      <w:pPr>
        <w:pStyle w:val="Heading3"/>
        <w:numPr>
          <w:ilvl w:val="2"/>
          <w:numId w:val="1"/>
        </w:numPr>
        <w:rPr/>
      </w:pPr>
      <w:bookmarkStart w:id="98" w:name="__RefHeading___Toc725992_653776707"/>
      <w:bookmarkStart w:id="99" w:name="_Toc40"/>
      <w:bookmarkEnd w:id="98"/>
      <w:r>
        <w:rPr/>
        <w:t>13</w:t>
      </w:r>
      <w:r>
        <w:rPr>
          <w:rtl w:val="true"/>
        </w:rPr>
        <w:t xml:space="preserve"> -</w:t>
      </w:r>
      <w:r>
        <w:rPr>
          <w:rtl w:val="true"/>
        </w:rPr>
        <w:t>شناخت دنیا پرستان</w:t>
      </w:r>
      <w:bookmarkEnd w:id="99"/>
    </w:p>
    <w:p>
      <w:pPr>
        <w:pStyle w:val="Heading4"/>
        <w:numPr>
          <w:ilvl w:val="3"/>
          <w:numId w:val="1"/>
        </w:numPr>
        <w:rPr/>
      </w:pPr>
      <w:bookmarkStart w:id="100" w:name="__RefHeading___Toc725994_653776707"/>
      <w:bookmarkStart w:id="101" w:name="_Toc41"/>
      <w:bookmarkEnd w:id="100"/>
      <w:r>
        <w:rPr>
          <w:rtl w:val="true"/>
        </w:rPr>
        <w:t>متن</w:t>
      </w:r>
      <w:bookmarkEnd w:id="10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أَهْلُهَا کِلاَبٌ عَاوِیَةٌ وَ سِبَاعٌ ضَارِیَةٌ </w:t>
      </w:r>
      <w:r>
        <w:rPr>
          <w:rStyle w:val="FootnoteAnchor"/>
          <w:rtl w:val="true"/>
        </w:rPr>
        <w:footnoteReference w:id="91"/>
      </w:r>
      <w:r>
        <w:rPr>
          <w:rFonts w:ascii="Amiri" w:hAnsi="Amiri" w:eastAsia="Amiri" w:cs="Amiri"/>
          <w:color w:val="111111"/>
          <w:sz w:val="28"/>
          <w:sz w:val="28"/>
          <w:szCs w:val="28"/>
          <w:rtl w:val="true"/>
          <w:lang w:bidi="ar-SA"/>
        </w:rPr>
        <w:t xml:space="preserve">یَهِرُّ </w:t>
      </w:r>
      <w:r>
        <w:rPr>
          <w:rStyle w:val="FootnoteAnchor"/>
          <w:rtl w:val="true"/>
        </w:rPr>
        <w:footnoteReference w:id="92"/>
      </w:r>
      <w:r>
        <w:rPr>
          <w:rFonts w:ascii="Amiri" w:hAnsi="Amiri" w:eastAsia="Amiri" w:cs="Amiri"/>
          <w:color w:val="111111"/>
          <w:sz w:val="28"/>
          <w:sz w:val="28"/>
          <w:szCs w:val="28"/>
          <w:rtl w:val="true"/>
          <w:lang w:bidi="ar-SA"/>
        </w:rPr>
        <w:t xml:space="preserve">بَعضُهَا عَلَی بَعضٍ وَ یَأکُلُ عَزِیزُهَا ذَلِیلَهَا وَ یَقهَرُ کَبِیرُهَا صَغِیرَهَا نَعَمٌ </w:t>
      </w:r>
      <w:r>
        <w:rPr>
          <w:rStyle w:val="FootnoteAnchor"/>
          <w:rtl w:val="true"/>
        </w:rPr>
        <w:footnoteReference w:id="93"/>
      </w:r>
      <w:r>
        <w:rPr>
          <w:rFonts w:ascii="Amiri" w:hAnsi="Amiri" w:eastAsia="Amiri" w:cs="Amiri"/>
          <w:color w:val="111111"/>
          <w:sz w:val="28"/>
          <w:sz w:val="28"/>
          <w:szCs w:val="28"/>
          <w:rtl w:val="true"/>
          <w:lang w:bidi="ar-SA"/>
        </w:rPr>
        <w:t xml:space="preserve">مُعَقّلَةٌ </w:t>
      </w:r>
      <w:r>
        <w:rPr>
          <w:rStyle w:val="FootnoteAnchor"/>
          <w:rtl w:val="true"/>
        </w:rPr>
        <w:footnoteReference w:id="94"/>
      </w:r>
      <w:r>
        <w:rPr>
          <w:rFonts w:ascii="Amiri" w:hAnsi="Amiri" w:eastAsia="Amiri" w:cs="Amiri"/>
          <w:color w:val="111111"/>
          <w:sz w:val="28"/>
          <w:sz w:val="28"/>
          <w:szCs w:val="28"/>
          <w:rtl w:val="true"/>
          <w:lang w:bidi="ar-SA"/>
        </w:rPr>
        <w:t xml:space="preserve">وَ أُخرَی مُهمَلَةٌ قَد أَضَلّت </w:t>
      </w:r>
      <w:r>
        <w:rPr>
          <w:rStyle w:val="FootnoteAnchor"/>
          <w:rtl w:val="true"/>
        </w:rPr>
        <w:footnoteReference w:id="95"/>
      </w:r>
      <w:r>
        <w:rPr>
          <w:rFonts w:ascii="Amiri" w:hAnsi="Amiri" w:eastAsia="Amiri" w:cs="Amiri"/>
          <w:color w:val="111111"/>
          <w:sz w:val="28"/>
          <w:sz w:val="28"/>
          <w:szCs w:val="28"/>
          <w:rtl w:val="true"/>
          <w:lang w:bidi="ar-SA"/>
        </w:rPr>
        <w:t xml:space="preserve">عُقُولَهَا وَ رَکِبَت مَجهُولَهَا </w:t>
      </w:r>
      <w:r>
        <w:rPr>
          <w:rStyle w:val="FootnoteAnchor"/>
          <w:rtl w:val="true"/>
        </w:rPr>
        <w:footnoteReference w:id="96"/>
      </w:r>
      <w:r>
        <w:rPr>
          <w:rFonts w:ascii="Amiri" w:hAnsi="Amiri" w:eastAsia="Amiri" w:cs="Amiri"/>
          <w:color w:val="111111"/>
          <w:sz w:val="28"/>
          <w:sz w:val="28"/>
          <w:szCs w:val="28"/>
          <w:rtl w:val="true"/>
          <w:lang w:bidi="ar-SA"/>
        </w:rPr>
        <w:t xml:space="preserve">سُرُوحُ عَاهَةٍ </w:t>
      </w:r>
      <w:r>
        <w:rPr>
          <w:rStyle w:val="FootnoteAnchor"/>
          <w:rtl w:val="true"/>
        </w:rPr>
        <w:footnoteReference w:id="97"/>
      </w:r>
      <w:r>
        <w:rPr>
          <w:rFonts w:ascii="Amiri" w:hAnsi="Amiri" w:eastAsia="Amiri" w:cs="Amiri"/>
          <w:color w:val="111111"/>
          <w:sz w:val="28"/>
          <w:sz w:val="28"/>
          <w:szCs w:val="28"/>
          <w:rtl w:val="true"/>
          <w:lang w:bidi="ar-SA"/>
        </w:rPr>
        <w:t xml:space="preserve">بِوَادٍ وَعثٍ </w:t>
      </w:r>
      <w:r>
        <w:rPr>
          <w:rStyle w:val="FootnoteAnchor"/>
          <w:rtl w:val="true"/>
        </w:rPr>
        <w:footnoteReference w:id="98"/>
      </w:r>
      <w:r>
        <w:rPr>
          <w:rFonts w:ascii="Amiri" w:hAnsi="Amiri" w:eastAsia="Amiri" w:cs="Amiri"/>
          <w:color w:val="111111"/>
          <w:sz w:val="28"/>
          <w:sz w:val="28"/>
          <w:szCs w:val="28"/>
          <w:rtl w:val="true"/>
          <w:lang w:bidi="ar-SA"/>
        </w:rPr>
        <w:t xml:space="preserve">لَیْسَ لَهَا رَاعٍ یُقِیمُهَا وَ لاَ مُسِیمٌ </w:t>
      </w:r>
      <w:r>
        <w:rPr>
          <w:rStyle w:val="FootnoteAnchor"/>
          <w:rtl w:val="true"/>
        </w:rPr>
        <w:footnoteReference w:id="99"/>
      </w:r>
      <w:r>
        <w:rPr>
          <w:rFonts w:ascii="Amiri" w:hAnsi="Amiri" w:eastAsia="Amiri" w:cs="Amiri"/>
          <w:color w:val="111111"/>
          <w:sz w:val="28"/>
          <w:sz w:val="28"/>
          <w:szCs w:val="28"/>
          <w:rtl w:val="true"/>
          <w:lang w:bidi="ar-SA"/>
        </w:rPr>
        <w:t>یُسِیمُهَا سَلَکَتْ بِهِمُ الدُّنْیَا طَرِیقَ الْعَمَی وَ أَخَذَتْ بِأَبْصَارِهِمْ عَنْ مَنَارِ الْهُدَی فَتَاهُوا فِی حَیْرَتِهَا وَ غَرِقُوا فِی نِعْمَتِهَا وَ اتَّخَذُوهَا رَبّاً</w:t>
      </w:r>
      <w:bookmarkStart w:id="102" w:name="pg6426_48800"/>
    </w:p>
    <w:p>
      <w:pPr>
        <w:pStyle w:val="BookText"/>
        <w:rPr/>
      </w:pPr>
      <w:bookmarkEnd w:id="102"/>
      <w:r>
        <w:rPr>
          <w:rFonts w:ascii="Amiri" w:hAnsi="Amiri" w:eastAsia="Amiri" w:cs="Amiri"/>
          <w:color w:val="111111"/>
          <w:sz w:val="28"/>
          <w:sz w:val="28"/>
          <w:szCs w:val="28"/>
          <w:rtl w:val="true"/>
          <w:lang w:bidi="ar-SA"/>
        </w:rPr>
        <w:t>فَلَعِبَتْ بِهِمْ وَ لَعِبُوا بِهَا وَ نَسُوا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رُوَیْداً یُسْفِرُ </w:t>
      </w:r>
      <w:r>
        <w:rPr>
          <w:rStyle w:val="FootnoteAnchor"/>
          <w:rtl w:val="true"/>
        </w:rPr>
        <w:footnoteReference w:id="100"/>
      </w:r>
      <w:r>
        <w:rPr>
          <w:rFonts w:ascii="Amiri" w:hAnsi="Amiri" w:eastAsia="Amiri" w:cs="Amiri"/>
          <w:color w:val="111111"/>
          <w:sz w:val="28"/>
          <w:sz w:val="28"/>
          <w:szCs w:val="28"/>
          <w:rtl w:val="true"/>
          <w:lang w:bidi="ar-SA"/>
        </w:rPr>
        <w:t xml:space="preserve">الظَّلاَمُ کَأَنْ قَدْ وَرَدَتِ الْأَظْعَانُ </w:t>
      </w:r>
      <w:r>
        <w:rPr>
          <w:rStyle w:val="FootnoteAnchor"/>
          <w:rtl w:val="true"/>
        </w:rPr>
        <w:footnoteReference w:id="101"/>
      </w:r>
      <w:r>
        <w:rPr>
          <w:rFonts w:ascii="Amiri" w:hAnsi="Amiri" w:eastAsia="Amiri" w:cs="Amiri"/>
          <w:color w:val="111111"/>
          <w:sz w:val="28"/>
          <w:sz w:val="28"/>
          <w:szCs w:val="28"/>
          <w:rtl w:val="true"/>
          <w:lang w:bidi="ar-SA"/>
        </w:rPr>
        <w:t>یُوشِکُ مَنْ أَسْرَعَ أَنْ یَلْحَقَ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یَا بُنَیَّ أَنَّ مَنْ کَانَتْ مَطِیَّتُهُ اللَّیْلَ وَ النَّهَارَ فَإِنَّهُ یُسَارُ بِهِ وَ إِنْ کَانَ وَاقِفاً وَ یَقْطَعُ الْمَسَافَةَ وَ إِنْ کَانَ مُقِیماً وَادِعاً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اعلَم یَا بنُیَ‌ّ أَنّ مَن کَانَت مَطِیّتُهُ اللّیلَ وَ النّهَارَ فَإِنّهُ یُسَارُ بِهِ وَ إِن کَانَ وَاقِفاً وَ یَقطَعُ المَسَافَةَ وَ إِن کَانَ مُقِیماً وَادِعاً </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725996_653776707"/>
      <w:bookmarkStart w:id="104" w:name="_Toc42"/>
      <w:bookmarkEnd w:id="103"/>
      <w:r>
        <w:rPr>
          <w:rtl w:val="true"/>
        </w:rPr>
        <w:t>ترجمه</w:t>
      </w:r>
      <w:bookmarkEnd w:id="10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دنیا پرستان چونان سگ های درنده، عو عو کنان، برای دریدن صید در شتابند، برخی به برخی دیگر هجوم آورند، و نیرومندشان، ناتوان را می خورد، و بزرگ ترها کوچک ترها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چونان شترانی هستند که برخی از آنها پای بسته، و برخی دیگر در بیابان رها شده، که راه گم کرده و در جادّه های نامعلومی در حرکتند، و در وادی پر از آفت ها، و در شنزاری که حرکت با کندی صورت می گیرد گرفتارند، نه چوپانی دارند که به کارشان برسد، و نه چراننده ای که به چراگاهشان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آنها را به راه کوری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دیدگانشان را از چراغ هدایت بپوشاند، در بیراهه سرگردان، و در نعمت ها غرق شده اند،که نعمت ها را پروردگار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 آنها را به بازی گرفته، و هم آنها با دنیا به بازی پرداخته، و آخرت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مهلت ده، بزودی تاریکی بر طرف می شود، گویا مسافران به منزل رسیده اند، و آن کس که شتاب کند به کاروان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بدان آن کس که مرکبش شب و</w:t>
      </w:r>
      <w:bookmarkStart w:id="105" w:name="pg6426_48801"/>
    </w:p>
    <w:p>
      <w:pPr>
        <w:pStyle w:val="BookText"/>
        <w:rPr/>
      </w:pPr>
      <w:bookmarkEnd w:id="105"/>
      <w:r>
        <w:rPr>
          <w:rFonts w:ascii="IRNazanin" w:hAnsi="IRNazanin" w:eastAsia="IRNazanin"/>
          <w:color w:val="111111"/>
          <w:sz w:val="28"/>
          <w:sz w:val="28"/>
          <w:szCs w:val="28"/>
          <w:rtl w:val="true"/>
          <w:lang w:bidi="fa-IR"/>
        </w:rPr>
        <w:t>روز آماده است همواره در حرکت خواهد بود، هر چند خود را ساکن پندارد، و همواره راه می پیماید هر چند در جای خود ایستاده و راحت باشد</w:t>
      </w:r>
      <w:r>
        <w:rPr>
          <w:rFonts w:eastAsia="IRNazanin" w:cs="IRNazanin"/>
          <w:color w:val="111111"/>
          <w:sz w:val="28"/>
          <w:szCs w:val="28"/>
          <w:rtl w:val="true"/>
          <w:lang w:bidi="fa-IR"/>
        </w:rPr>
        <w:t>.</w:t>
      </w:r>
    </w:p>
    <w:p>
      <w:pPr>
        <w:pStyle w:val="Heading3"/>
        <w:numPr>
          <w:ilvl w:val="2"/>
          <w:numId w:val="1"/>
        </w:numPr>
        <w:rPr/>
      </w:pPr>
      <w:bookmarkStart w:id="106" w:name="__RefHeading___Toc725998_653776707"/>
      <w:bookmarkStart w:id="107" w:name="_Toc43"/>
      <w:bookmarkEnd w:id="106"/>
      <w:r>
        <w:rPr/>
        <w:t>14</w:t>
      </w:r>
      <w:r>
        <w:rPr>
          <w:rtl w:val="true"/>
        </w:rPr>
        <w:t xml:space="preserve"> -</w:t>
      </w:r>
      <w:r>
        <w:rPr>
          <w:rtl w:val="true"/>
        </w:rPr>
        <w:t xml:space="preserve">ضرورت واقع نگری در زندگی </w:t>
      </w:r>
      <w:r>
        <w:rPr>
          <w:rtl w:val="true"/>
        </w:rPr>
        <w:t>(</w:t>
      </w:r>
      <w:r>
        <w:rPr>
          <w:rtl w:val="true"/>
        </w:rPr>
        <w:t>ارزش های گوناگون اخلاقی</w:t>
      </w:r>
      <w:r>
        <w:rPr>
          <w:rtl w:val="true"/>
        </w:rPr>
        <w:t>)</w:t>
      </w:r>
      <w:bookmarkEnd w:id="107"/>
    </w:p>
    <w:p>
      <w:pPr>
        <w:pStyle w:val="Heading4"/>
        <w:numPr>
          <w:ilvl w:val="3"/>
          <w:numId w:val="1"/>
        </w:numPr>
        <w:rPr/>
      </w:pPr>
      <w:bookmarkStart w:id="108" w:name="__RefHeading___Toc726000_653776707"/>
      <w:bookmarkStart w:id="109" w:name="_Toc44"/>
      <w:bookmarkEnd w:id="108"/>
      <w:r>
        <w:rPr>
          <w:rtl w:val="true"/>
        </w:rPr>
        <w:t>متن</w:t>
      </w:r>
      <w:bookmarkEnd w:id="109"/>
    </w:p>
    <w:p>
      <w:pPr>
        <w:pStyle w:val="BookText"/>
        <w:rPr/>
      </w:pPr>
      <w:r>
        <w:rPr>
          <w:rFonts w:ascii="Amiri" w:hAnsi="Amiri" w:eastAsia="Amiri" w:cs="Amiri"/>
          <w:color w:val="111111"/>
          <w:sz w:val="28"/>
          <w:sz w:val="28"/>
          <w:szCs w:val="28"/>
          <w:rtl w:val="true"/>
          <w:lang w:bidi="ar-SA"/>
        </w:rPr>
        <w:t xml:space="preserve">وَ اعلَم یَقِیناً أَنّکَ لَن تَبلُغَ أَمَلَکَ وَ لَن تَعدُوَ أَجَلَکَ وَ أَنّکَ فِی سَبِیلِ مَن کَانَ قَبلَکَ فَخَفّض </w:t>
      </w:r>
      <w:r>
        <w:rPr>
          <w:rStyle w:val="FootnoteAnchor"/>
          <w:rtl w:val="true"/>
        </w:rPr>
        <w:footnoteReference w:id="103"/>
      </w:r>
      <w:r>
        <w:rPr>
          <w:rFonts w:ascii="Amiri" w:hAnsi="Amiri" w:eastAsia="Amiri" w:cs="Amiri"/>
          <w:color w:val="111111"/>
          <w:sz w:val="28"/>
          <w:sz w:val="28"/>
          <w:szCs w:val="28"/>
          <w:rtl w:val="true"/>
          <w:lang w:bidi="ar-SA"/>
        </w:rPr>
        <w:t xml:space="preserve">فِی الطّلَبِ وَ أَجمِل </w:t>
      </w:r>
      <w:r>
        <w:rPr>
          <w:rStyle w:val="FootnoteAnchor"/>
          <w:rtl w:val="true"/>
        </w:rPr>
        <w:footnoteReference w:id="104"/>
      </w:r>
      <w:r>
        <w:rPr>
          <w:rFonts w:ascii="Amiri" w:hAnsi="Amiri" w:eastAsia="Amiri" w:cs="Amiri"/>
          <w:color w:val="111111"/>
          <w:sz w:val="28"/>
          <w:sz w:val="28"/>
          <w:szCs w:val="28"/>
          <w:rtl w:val="true"/>
          <w:lang w:bidi="ar-SA"/>
        </w:rPr>
        <w:t xml:space="preserve">فِی المُکتَسَبِ فَإِنّهُ رُبّ طَلَبٍ قَد جَرّ إِلَی حَرَبٍ </w:t>
      </w:r>
      <w:r>
        <w:rPr>
          <w:rStyle w:val="FootnoteAnchor"/>
          <w:rtl w:val="true"/>
        </w:rPr>
        <w:footnoteReference w:id="105"/>
      </w:r>
      <w:r>
        <w:rPr>
          <w:rFonts w:ascii="Amiri" w:hAnsi="Amiri" w:eastAsia="Amiri" w:cs="Amiri"/>
          <w:color w:val="111111"/>
          <w:sz w:val="28"/>
          <w:sz w:val="28"/>
          <w:szCs w:val="28"/>
          <w:rtl w:val="true"/>
          <w:lang w:bidi="ar-SA"/>
        </w:rPr>
        <w:t xml:space="preserve">وَ لَیسَ کُلّ طَالِبٍ بِمَرزُوقٍ وَ لَا کُلّ مُجمِلٍ بِمَحرُومٍ وَ أَکرِم نَفسَکَ عَن کُلّ دَنِیّةٍ </w:t>
      </w:r>
      <w:r>
        <w:rPr>
          <w:rStyle w:val="FootnoteAnchor"/>
          <w:rtl w:val="true"/>
        </w:rPr>
        <w:footnoteReference w:id="106"/>
      </w:r>
      <w:r>
        <w:rPr>
          <w:rFonts w:ascii="Amiri" w:hAnsi="Amiri" w:eastAsia="Amiri" w:cs="Amiri"/>
          <w:color w:val="111111"/>
          <w:sz w:val="28"/>
          <w:sz w:val="28"/>
          <w:szCs w:val="28"/>
          <w:rtl w:val="true"/>
          <w:lang w:bidi="ar-SA"/>
        </w:rPr>
        <w:t xml:space="preserve">وَ إِن سَاقَتکَ إِلَی الرّغَائِبِ </w:t>
      </w:r>
      <w:r>
        <w:rPr>
          <w:rStyle w:val="FootnoteAnchor"/>
          <w:rtl w:val="true"/>
        </w:rPr>
        <w:footnoteReference w:id="107"/>
      </w:r>
      <w:r>
        <w:rPr>
          <w:rFonts w:ascii="Amiri" w:hAnsi="Amiri" w:eastAsia="Amiri" w:cs="Amiri"/>
          <w:color w:val="111111"/>
          <w:sz w:val="28"/>
          <w:sz w:val="28"/>
          <w:szCs w:val="28"/>
          <w:rtl w:val="true"/>
          <w:lang w:bidi="ar-SA"/>
        </w:rPr>
        <w:t xml:space="preserve">فَإِنّکَ لَن تَعتَاضَ بِمَا تَبذُلُ مِن نَفسِکَ عِوَضاً </w:t>
      </w:r>
      <w:r>
        <w:rPr>
          <w:rStyle w:val="FootnoteAnchor"/>
          <w:rtl w:val="true"/>
        </w:rPr>
        <w:footnoteReference w:id="108"/>
      </w:r>
      <w:r>
        <w:rPr>
          <w:rFonts w:ascii="Amiri" w:hAnsi="Amiri" w:eastAsia="Amiri" w:cs="Amiri"/>
          <w:color w:val="111111"/>
          <w:sz w:val="28"/>
          <w:sz w:val="28"/>
          <w:szCs w:val="28"/>
          <w:rtl w:val="true"/>
          <w:lang w:bidi="ar-SA"/>
        </w:rPr>
        <w:t xml:space="preserve">وَ لَا تَکُن عَبدَ غَیرِکَ وَ قَد جَعَلَکَ اللّهُ حُرّاً وَ مَا خَیرُ خَیرٍ لَا یُنَالُ إِلّا بِشَرّ وَ یُسرٍ </w:t>
      </w:r>
      <w:r>
        <w:rPr>
          <w:rStyle w:val="FootnoteAnchor"/>
          <w:rtl w:val="true"/>
        </w:rPr>
        <w:footnoteReference w:id="109"/>
      </w:r>
      <w:r>
        <w:rPr>
          <w:rFonts w:ascii="Amiri" w:hAnsi="Amiri" w:eastAsia="Amiri" w:cs="Amiri"/>
          <w:color w:val="111111"/>
          <w:sz w:val="28"/>
          <w:sz w:val="28"/>
          <w:szCs w:val="28"/>
          <w:rtl w:val="true"/>
          <w:lang w:bidi="ar-SA"/>
        </w:rPr>
        <w:t xml:space="preserve">لَا یُنَالُ إِلّا بِعُسرٍ </w:t>
      </w:r>
      <w:r>
        <w:rPr>
          <w:rStyle w:val="FootnoteAnchor"/>
          <w:rtl w:val="true"/>
        </w:rPr>
        <w:footnoteReference w:id="1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إِیّاکَ أَن تُوجِفَ </w:t>
      </w:r>
      <w:r>
        <w:rPr>
          <w:rStyle w:val="FootnoteAnchor"/>
          <w:rtl w:val="true"/>
        </w:rPr>
        <w:footnoteReference w:id="111"/>
      </w:r>
      <w:r>
        <w:rPr>
          <w:rFonts w:ascii="Amiri" w:hAnsi="Amiri" w:eastAsia="Amiri" w:cs="Amiri"/>
          <w:color w:val="111111"/>
          <w:sz w:val="28"/>
          <w:sz w:val="28"/>
          <w:szCs w:val="28"/>
          <w:rtl w:val="true"/>
          <w:lang w:bidi="ar-SA"/>
        </w:rPr>
        <w:t xml:space="preserve">بِکَ مَطَایَا </w:t>
      </w:r>
      <w:r>
        <w:rPr>
          <w:rStyle w:val="FootnoteAnchor"/>
          <w:rtl w:val="true"/>
        </w:rPr>
        <w:footnoteReference w:id="112"/>
      </w:r>
      <w:r>
        <w:rPr>
          <w:rFonts w:ascii="Amiri" w:hAnsi="Amiri" w:eastAsia="Amiri" w:cs="Amiri"/>
          <w:color w:val="111111"/>
          <w:sz w:val="28"/>
          <w:sz w:val="28"/>
          <w:szCs w:val="28"/>
          <w:rtl w:val="true"/>
          <w:lang w:bidi="ar-SA"/>
        </w:rPr>
        <w:t xml:space="preserve">الطّمَعِ فَتُورِدَکَ مَنَاهِلَ </w:t>
      </w:r>
      <w:r>
        <w:rPr>
          <w:rStyle w:val="FootnoteAnchor"/>
          <w:rtl w:val="true"/>
        </w:rPr>
        <w:footnoteReference w:id="113"/>
      </w:r>
      <w:r>
        <w:rPr>
          <w:rFonts w:ascii="Amiri" w:hAnsi="Amiri" w:eastAsia="Amiri" w:cs="Amiri"/>
          <w:color w:val="111111"/>
          <w:sz w:val="28"/>
          <w:sz w:val="28"/>
          <w:szCs w:val="28"/>
          <w:rtl w:val="true"/>
          <w:lang w:bidi="ar-SA"/>
        </w:rPr>
        <w:t xml:space="preserve">الْهَلَکَةِ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أَلاَّ یَکُونَ بَیْنَکَ وَ بَیْنَ اللَّهِ ذُو نِعْمَةٍ فَافْعَلْ فَإِنَّکَ مُدْرِکٌ قَسْمَکَ وَ آخِذٌ سَهْمَکَ وَ إِنَّ الْیَسِیرَ مِنَ اللَّهِ سُبْحَانَهُ أَعْظَمُ وَ أَکْرَمُ مِنَ الْکَثِیرِ مِنْ خَلْقِهِ وَ إِنْ کَانَ کُلٌّ مِنْهُ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تَلاَفِیکَ </w:t>
      </w:r>
      <w:r>
        <w:rPr>
          <w:rStyle w:val="FootnoteAnchor"/>
          <w:rtl w:val="true"/>
        </w:rPr>
        <w:footnoteReference w:id="115"/>
      </w:r>
      <w:r>
        <w:rPr>
          <w:rFonts w:ascii="Amiri" w:hAnsi="Amiri" w:eastAsia="Amiri" w:cs="Amiri"/>
          <w:color w:val="111111"/>
          <w:sz w:val="28"/>
          <w:sz w:val="28"/>
          <w:szCs w:val="28"/>
          <w:rtl w:val="true"/>
          <w:lang w:bidi="ar-SA"/>
        </w:rPr>
        <w:t xml:space="preserve">مَا فَرَطَ </w:t>
      </w:r>
      <w:r>
        <w:rPr>
          <w:rStyle w:val="FootnoteAnchor"/>
          <w:rtl w:val="true"/>
        </w:rPr>
        <w:footnoteReference w:id="116"/>
      </w:r>
      <w:r>
        <w:rPr>
          <w:rFonts w:ascii="Amiri" w:hAnsi="Amiri" w:eastAsia="Amiri" w:cs="Amiri"/>
          <w:color w:val="111111"/>
          <w:sz w:val="28"/>
          <w:sz w:val="28"/>
          <w:szCs w:val="28"/>
          <w:rtl w:val="true"/>
          <w:lang w:bidi="ar-SA"/>
        </w:rPr>
        <w:t xml:space="preserve">مِنْ صَمْتِکَ أَیْسَرُ مِنْ إِدْرَاکِکَ مَا فَاتَ </w:t>
      </w:r>
      <w:r>
        <w:rPr>
          <w:rStyle w:val="FootnoteAnchor"/>
          <w:rtl w:val="true"/>
        </w:rPr>
        <w:footnoteReference w:id="117"/>
      </w:r>
      <w:r>
        <w:rPr>
          <w:rFonts w:ascii="Amiri" w:hAnsi="Amiri" w:eastAsia="Amiri" w:cs="Amiri"/>
          <w:color w:val="111111"/>
          <w:sz w:val="28"/>
          <w:sz w:val="28"/>
          <w:szCs w:val="28"/>
          <w:rtl w:val="true"/>
          <w:lang w:bidi="ar-SA"/>
        </w:rPr>
        <w:t xml:space="preserve">مِنْ مَنْطِقِکَ وَ حِفْظُ مَا فِی الْوِعَاءِ بِشَدِّ الْوِکَاءِ </w:t>
      </w:r>
      <w:r>
        <w:rPr>
          <w:rStyle w:val="FootnoteAnchor"/>
          <w:rtl w:val="true"/>
        </w:rPr>
        <w:footnoteReference w:id="118"/>
      </w:r>
      <w:r>
        <w:rPr>
          <w:rFonts w:ascii="Amiri" w:hAnsi="Amiri" w:eastAsia="Amiri" w:cs="Amiri"/>
          <w:color w:val="111111"/>
          <w:sz w:val="28"/>
          <w:sz w:val="28"/>
          <w:szCs w:val="28"/>
          <w:rtl w:val="true"/>
          <w:lang w:bidi="ar-SA"/>
        </w:rPr>
        <w:t xml:space="preserve">وَ حِفْظُ مَا فِی یَدَیْکَ أَحَبُّ إِلَیَّ مِنْ طَلَبِ مَا فِی یَدَیْ غَیْرِکَ وَ مَرَارَةُ الْیَأْسِ خَیْرٌ مِنَ الطَّلَبِ إِلَی النَّاسِ وَ الْحِرْفَةُ مَعَ الْعِفَّةِ خَیْرٌ مِنَ الْغِنَی مَعَ الْفُجُورِ وَ الْمَرْءُ أَحْفَظُ لِسِرِّهِ </w:t>
      </w:r>
      <w:r>
        <w:rPr>
          <w:rStyle w:val="FootnoteAnchor"/>
          <w:rtl w:val="true"/>
        </w:rPr>
        <w:footnoteReference w:id="119"/>
      </w:r>
      <w:r>
        <w:rPr>
          <w:rFonts w:ascii="Amiri" w:hAnsi="Amiri" w:eastAsia="Amiri" w:cs="Amiri"/>
          <w:color w:val="111111"/>
          <w:sz w:val="28"/>
          <w:sz w:val="28"/>
          <w:szCs w:val="28"/>
          <w:rtl w:val="true"/>
          <w:lang w:bidi="ar-SA"/>
        </w:rPr>
        <w:t xml:space="preserve">وَ رُبَّ سَاعٍ فِیمَا یَضُرُّهُ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أَهْجَرَ </w:t>
      </w:r>
      <w:r>
        <w:rPr>
          <w:rStyle w:val="FootnoteAnchor"/>
          <w:rtl w:val="true"/>
        </w:rPr>
        <w:footnoteReference w:id="120"/>
      </w:r>
      <w:r>
        <w:rPr>
          <w:rFonts w:ascii="Amiri" w:hAnsi="Amiri" w:eastAsia="Amiri" w:cs="Amiri"/>
          <w:color w:val="111111"/>
          <w:sz w:val="28"/>
          <w:sz w:val="28"/>
          <w:szCs w:val="28"/>
          <w:rtl w:val="true"/>
          <w:lang w:bidi="ar-SA"/>
        </w:rPr>
        <w:t xml:space="preserve">وَ مَن تَفَکّرَ أَبصَرَ قَارِن أَهلَ الخَیرِ تَکُن مِنهُم وَ بَایِن أَهلَ الشّرّ تَبِن عَنهُم بِئسَ الطّعَامُ الحَرَامُ وَ ظُلمُ الضّعِیفِ أَفحَشُ الظّلمِ إِذَا کَانَ الرّفقُ خُرقاً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الخُرقُ رِفقاً</w:t>
      </w:r>
      <w:bookmarkStart w:id="110" w:name="pg6426_48802"/>
    </w:p>
    <w:p>
      <w:pPr>
        <w:pStyle w:val="BookText"/>
        <w:rPr/>
      </w:pPr>
      <w:bookmarkEnd w:id="110"/>
      <w:r>
        <w:rPr>
          <w:rFonts w:ascii="Amiri" w:hAnsi="Amiri" w:eastAsia="Amiri" w:cs="Amiri"/>
          <w:color w:val="111111"/>
          <w:sz w:val="28"/>
          <w:sz w:val="28"/>
          <w:szCs w:val="28"/>
          <w:rtl w:val="true"/>
          <w:lang w:bidi="ar-SA"/>
        </w:rPr>
        <w:t xml:space="preserve">رُبّمَا کَانَ الدّوَاءُ دَاءً وَ الدّاءُ دَوَاءً وَ رُبّمَا نَصَحَ غَیرُ النّاصِحِ وَ غَشّ المُستَنصَحُ </w:t>
      </w:r>
      <w:r>
        <w:rPr>
          <w:rStyle w:val="FootnoteAnchor"/>
          <w:rtl w:val="true"/>
        </w:rPr>
        <w:footnoteReference w:id="121"/>
      </w:r>
      <w:r>
        <w:rPr>
          <w:rFonts w:ascii="Amiri" w:hAnsi="Amiri" w:eastAsia="Amiri" w:cs="Amiri"/>
          <w:color w:val="111111"/>
          <w:sz w:val="28"/>
          <w:sz w:val="28"/>
          <w:szCs w:val="28"/>
          <w:rtl w:val="true"/>
          <w:lang w:bidi="ar-SA"/>
        </w:rPr>
        <w:t xml:space="preserve">وَ إِیّاکَ وَ الِاتّکَالَ عَلَی المُنَی </w:t>
      </w:r>
      <w:r>
        <w:rPr>
          <w:rStyle w:val="FootnoteAnchor"/>
          <w:rtl w:val="true"/>
        </w:rPr>
        <w:footnoteReference w:id="122"/>
      </w:r>
      <w:r>
        <w:rPr>
          <w:rFonts w:ascii="Amiri" w:hAnsi="Amiri" w:eastAsia="Amiri" w:cs="Amiri"/>
          <w:color w:val="111111"/>
          <w:sz w:val="28"/>
          <w:sz w:val="28"/>
          <w:szCs w:val="28"/>
          <w:rtl w:val="true"/>
          <w:lang w:bidi="ar-SA"/>
        </w:rPr>
        <w:t xml:space="preserve">فَإِنّهَا بَضَائِعُ النّوکَی </w:t>
      </w:r>
      <w:r>
        <w:rPr>
          <w:rStyle w:val="FootnoteAnchor"/>
          <w:rtl w:val="true"/>
        </w:rPr>
        <w:footnoteReference w:id="123"/>
      </w:r>
      <w:r>
        <w:rPr>
          <w:rFonts w:ascii="Amiri" w:hAnsi="Amiri" w:eastAsia="Amiri" w:cs="Amiri"/>
          <w:color w:val="111111"/>
          <w:sz w:val="28"/>
          <w:sz w:val="28"/>
          <w:szCs w:val="28"/>
          <w:rtl w:val="true"/>
          <w:lang w:bidi="ar-SA"/>
        </w:rPr>
        <w:t xml:space="preserve">وَ العَقلُ حِفظُ التّجَارِبِ وَ خَیرُ مَا جَرّبتَ مَا وَعَظَکَ بَادِرِ الفُرصَةَ قَبلَ أَن تَکُونَ غُصّةً لَیسَ کُلّ طَالِبٍ یُصِیبُ وَ لَا کُلّ غَائِبٍ یَئُوبُ وَ مِنَ الفَسَادِ إِضَاعَةُ الزّادِ وَ مَفسَدَةُ المَعَادِ وَ لِکُلّ أَمرٍ عَاقِبَةٌ سَوفَ یَأتِیکَ مَا قُدّرَ لَکَ التّاجِرُ مُخَاطِرٌ وَ رُبّ یَسِیرٍ أَنمَی مِن کَثِیرٍ لَا خَیرَ فِی مُعِینٍ مَهِینٍ </w:t>
      </w:r>
      <w:r>
        <w:rPr>
          <w:rStyle w:val="FootnoteAnchor"/>
          <w:rtl w:val="true"/>
        </w:rPr>
        <w:footnoteReference w:id="124"/>
      </w:r>
      <w:r>
        <w:rPr>
          <w:rFonts w:ascii="Amiri" w:hAnsi="Amiri" w:eastAsia="Amiri" w:cs="Amiri"/>
          <w:color w:val="111111"/>
          <w:sz w:val="28"/>
          <w:sz w:val="28"/>
          <w:szCs w:val="28"/>
          <w:rtl w:val="true"/>
          <w:lang w:bidi="ar-SA"/>
        </w:rPr>
        <w:t xml:space="preserve">وَ لاَ فِی صَدِیقٍ ظَنِینٍ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سَاهِلِ الدَّهْرَ </w:t>
      </w:r>
      <w:r>
        <w:rPr>
          <w:rStyle w:val="FootnoteAnchor"/>
          <w:rtl w:val="true"/>
        </w:rPr>
        <w:footnoteReference w:id="126"/>
      </w:r>
      <w:r>
        <w:rPr>
          <w:rFonts w:ascii="Amiri" w:hAnsi="Amiri" w:eastAsia="Amiri" w:cs="Amiri"/>
          <w:color w:val="111111"/>
          <w:sz w:val="28"/>
          <w:sz w:val="28"/>
          <w:szCs w:val="28"/>
          <w:rtl w:val="true"/>
          <w:lang w:bidi="ar-SA"/>
        </w:rPr>
        <w:t xml:space="preserve">مَا ذَلَّ لَکَ قَعُودُهُ </w:t>
      </w:r>
      <w:r>
        <w:rPr>
          <w:rStyle w:val="FootnoteAnchor"/>
          <w:rtl w:val="true"/>
        </w:rPr>
        <w:footnoteReference w:id="127"/>
      </w:r>
      <w:r>
        <w:rPr>
          <w:rFonts w:ascii="Amiri" w:hAnsi="Amiri" w:eastAsia="Amiri" w:cs="Amiri"/>
          <w:color w:val="111111"/>
          <w:sz w:val="28"/>
          <w:sz w:val="28"/>
          <w:szCs w:val="28"/>
          <w:rtl w:val="true"/>
          <w:lang w:bidi="ar-SA"/>
        </w:rPr>
        <w:t xml:space="preserve">وَ لاَ تُخَاطِرْ بِشَیْءٍ رَجَاءَ أَکْثَرَ مِنْهُ وَ إِیَّاکَ أَنْ تَجْمَحَ بِکَ مَطِیَّةُ اللَّجَاجِ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726002_653776707"/>
      <w:bookmarkStart w:id="112" w:name="_Toc45"/>
      <w:bookmarkEnd w:id="111"/>
      <w:r>
        <w:rPr>
          <w:rtl w:val="true"/>
        </w:rPr>
        <w:t>ترجمه</w:t>
      </w:r>
      <w:bookmarkEnd w:id="11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بدان که تو به همه آرزوهای خود نخواهی رسید، و تا زمان مرگ بیشتر زندگی نخواهی کرد، و بر راه کسی می روی که پیش از تو می رفت، پس در به دست آوردن دنیا آرام باش، و در مصرف آنچه به دست آوردی نیکو عمل کن، زیرا چه بسا تلاش بی اندازه برای دنیا که به تاراج رفتن اموال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تلاشگری به روزی دلخواه نخواهد رسید، و هر مدارا کننده ای محروم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هر گونه پستی باز دار، هر چند تو را به اهدافت رساند، زیرا نمی توانی به اندازه آبرویی که از دست می دهی بهایی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دیگری مباش ، که خدا تو را آزاد آفرید، آن نیک که جز با شر به دست نیاید نیکی نیست، و آن راحتی که با سختی های فراوان به دست آید، آسایش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آن</w:t>
      </w:r>
    </w:p>
    <w:p>
      <w:pPr>
        <w:pStyle w:val="BookText"/>
        <w:rPr/>
      </w:pPr>
      <w:r>
        <w:rPr>
          <w:rFonts w:ascii="IRNazanin" w:hAnsi="IRNazanin" w:eastAsia="IRNazanin"/>
          <w:color w:val="111111"/>
          <w:sz w:val="28"/>
          <w:sz w:val="28"/>
          <w:szCs w:val="28"/>
          <w:rtl w:val="true"/>
          <w:lang w:bidi="fa-IR"/>
        </w:rPr>
        <w:t xml:space="preserve">که مرکب طمع ورزی تو را به سوی هلاکت به پیش راند، و اگر توانستی که بین تو و خدا صاحب نعمتی قرار نگیرد، چنین باش، زیرا تو، روزی خود را دریافت می کنی، و سهم خود بر می داری، و مقدار اندکی که از طرف خدای سبحان به دست می آوری، بزرگ و گرامی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است که از دست بندگان دریافت می داری، گرچه همه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سکوت از دست می دهی آسانتر از آن است که با سخن از دست برود، چرا که نگهداری آنچه در مشک است با محکم بستن دهانه آن امکان پذیر است، و نگهداری آنچه که در دست داری، پیش من بهتر است از آن که چیزی از دیگران بخواهی، و تلخی نا امیدی بهتر از درخواست کردن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همراه با پاکدامنی، بهتر از ثروت فراوانی است که با گناهان به دست آید، مرد برای پنهان نگاه داشتن اسرار خویش سزاوارتر است، چه بسا تلاش کننده ای که به زیان خود می کوشد، هر کس پر حرفی کند یاوه می گوید، و آن کس که بیندیشد آگاهی یابد، با نیکان نزدیک شو و از آنان باش، و با بدان دور شو و از آنان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غذاها، لقمه حرام، و بدترین ستم ها، ستمکاری به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مدارا کردن درشتی به حساب آید به جای مدارا درشتی کن، چه بسا که دارو بر درد افزاید، و بیماری، درمان باشد، و چه بسا آن کس که اهل اندرز نیست، اندرز دهد، و نصیحت کننده دغل کار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bookmarkStart w:id="113" w:name="pg6426_48804"/>
    </w:p>
    <w:p>
      <w:pPr>
        <w:pStyle w:val="BookText"/>
        <w:rPr/>
      </w:pPr>
      <w:bookmarkEnd w:id="113"/>
      <w:r>
        <w:rPr>
          <w:rFonts w:ascii="IRNazanin" w:hAnsi="IRNazanin" w:eastAsia="IRNazanin"/>
          <w:color w:val="111111"/>
          <w:sz w:val="28"/>
          <w:sz w:val="28"/>
          <w:szCs w:val="28"/>
          <w:rtl w:val="true"/>
          <w:lang w:bidi="fa-IR"/>
        </w:rPr>
        <w:t>بر آرزوها تکیه نکن که سرمایه احمقان است، و حفظ عقل، پند گرفتن از تجربه هاست، و بهترین تجربه آن که تو را پند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فرصت از دست برود، و اندوه ببار آورد، از فرصت ها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تلاشگری به خواسته های خود نرسد، و هر پنهان شده ای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تباهی، نابود کردن زاد و توشه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پایانی دارد، و به زودی آنچه برای تو مقدّر گردیده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بازرگانی خویش را به مخاطره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اندکی که از فراوانی بهتر است نه در یاری دادن انسان پست چیزی وجود دارد و نه در دوستی با دوست متّهم، حال که روزگار در اختیار تو است آسان گیر، و برای آن که بیشتر به دست آوری خطر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سوار شدن بر مرکب ستیزه جویی بپرهیز</w:t>
      </w:r>
      <w:r>
        <w:rPr>
          <w:rFonts w:eastAsia="IRNazanin" w:cs="IRNazanin"/>
          <w:color w:val="111111"/>
          <w:sz w:val="28"/>
          <w:szCs w:val="28"/>
          <w:rtl w:val="true"/>
          <w:lang w:bidi="fa-IR"/>
        </w:rPr>
        <w:t>.</w:t>
      </w:r>
    </w:p>
    <w:p>
      <w:pPr>
        <w:pStyle w:val="Heading3"/>
        <w:numPr>
          <w:ilvl w:val="2"/>
          <w:numId w:val="1"/>
        </w:numPr>
        <w:rPr/>
      </w:pPr>
      <w:bookmarkStart w:id="114" w:name="__RefHeading___Toc726004_653776707"/>
      <w:bookmarkStart w:id="115" w:name="_Toc46"/>
      <w:bookmarkEnd w:id="114"/>
      <w:r>
        <w:rPr/>
        <w:t>15</w:t>
      </w:r>
      <w:r>
        <w:rPr>
          <w:rtl w:val="true"/>
        </w:rPr>
        <w:t xml:space="preserve"> -</w:t>
      </w:r>
      <w:r>
        <w:rPr>
          <w:rtl w:val="true"/>
        </w:rPr>
        <w:t>حقوق دوستان</w:t>
      </w:r>
      <w:bookmarkEnd w:id="115"/>
    </w:p>
    <w:p>
      <w:pPr>
        <w:pStyle w:val="Heading4"/>
        <w:numPr>
          <w:ilvl w:val="3"/>
          <w:numId w:val="1"/>
        </w:numPr>
        <w:rPr/>
      </w:pPr>
      <w:bookmarkStart w:id="116" w:name="__RefHeading___Toc726006_653776707"/>
      <w:bookmarkStart w:id="117" w:name="_Toc47"/>
      <w:bookmarkEnd w:id="116"/>
      <w:r>
        <w:rPr>
          <w:rtl w:val="true"/>
        </w:rPr>
        <w:t>متن</w:t>
      </w:r>
      <w:bookmarkEnd w:id="11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احْمِلْ نَفْسَکَ مِنْ أَخِیکَ عِنْدَ صَرْمِهِ </w:t>
      </w:r>
      <w:r>
        <w:rPr>
          <w:rStyle w:val="FootnoteAnchor"/>
          <w:rtl w:val="true"/>
        </w:rPr>
        <w:footnoteReference w:id="129"/>
      </w:r>
      <w:r>
        <w:rPr>
          <w:rFonts w:ascii="Amiri" w:hAnsi="Amiri" w:eastAsia="Amiri" w:cs="Amiri"/>
          <w:color w:val="111111"/>
          <w:sz w:val="28"/>
          <w:sz w:val="28"/>
          <w:szCs w:val="28"/>
          <w:rtl w:val="true"/>
          <w:lang w:bidi="ar-SA"/>
        </w:rPr>
        <w:t xml:space="preserve">عَلَی الصِّلَةِ </w:t>
      </w:r>
      <w:r>
        <w:rPr>
          <w:rStyle w:val="FootnoteAnchor"/>
          <w:rtl w:val="true"/>
        </w:rPr>
        <w:footnoteReference w:id="130"/>
      </w:r>
      <w:r>
        <w:rPr>
          <w:rFonts w:ascii="Amiri" w:hAnsi="Amiri" w:eastAsia="Amiri" w:cs="Amiri"/>
          <w:color w:val="111111"/>
          <w:sz w:val="28"/>
          <w:sz w:val="28"/>
          <w:szCs w:val="28"/>
          <w:rtl w:val="true"/>
          <w:lang w:bidi="ar-SA"/>
        </w:rPr>
        <w:t xml:space="preserve">وَ عِنْدَ صُدُودِهِ </w:t>
      </w:r>
      <w:r>
        <w:rPr>
          <w:rStyle w:val="FootnoteAnchor"/>
          <w:rtl w:val="true"/>
        </w:rPr>
        <w:footnoteReference w:id="131"/>
      </w:r>
      <w:r>
        <w:rPr>
          <w:rFonts w:ascii="Amiri" w:hAnsi="Amiri" w:eastAsia="Amiri" w:cs="Amiri"/>
          <w:color w:val="111111"/>
          <w:sz w:val="28"/>
          <w:sz w:val="28"/>
          <w:szCs w:val="28"/>
          <w:rtl w:val="true"/>
          <w:lang w:bidi="ar-SA"/>
        </w:rPr>
        <w:t xml:space="preserve">عَلَی اللَّطَفِ </w:t>
      </w:r>
      <w:r>
        <w:rPr>
          <w:rStyle w:val="FootnoteAnchor"/>
          <w:rtl w:val="true"/>
        </w:rPr>
        <w:footnoteReference w:id="132"/>
      </w:r>
      <w:r>
        <w:rPr>
          <w:rFonts w:ascii="Amiri" w:hAnsi="Amiri" w:eastAsia="Amiri" w:cs="Amiri"/>
          <w:color w:val="111111"/>
          <w:sz w:val="28"/>
          <w:sz w:val="28"/>
          <w:szCs w:val="28"/>
          <w:rtl w:val="true"/>
          <w:lang w:bidi="ar-SA"/>
        </w:rPr>
        <w:t xml:space="preserve">وَ الْمُقَارَبَةِ وَ عِنْدَ جُمُودِهِ </w:t>
      </w:r>
      <w:r>
        <w:rPr>
          <w:rStyle w:val="FootnoteAnchor"/>
          <w:rtl w:val="true"/>
        </w:rPr>
        <w:footnoteReference w:id="133"/>
      </w:r>
      <w:r>
        <w:rPr>
          <w:rFonts w:ascii="Amiri" w:hAnsi="Amiri" w:eastAsia="Amiri" w:cs="Amiri"/>
          <w:color w:val="111111"/>
          <w:sz w:val="28"/>
          <w:sz w:val="28"/>
          <w:szCs w:val="28"/>
          <w:rtl w:val="true"/>
          <w:lang w:bidi="ar-SA"/>
        </w:rPr>
        <w:t xml:space="preserve">عَلَی الْبَذْلِ </w:t>
      </w:r>
      <w:r>
        <w:rPr>
          <w:rStyle w:val="FootnoteAnchor"/>
          <w:rtl w:val="true"/>
        </w:rPr>
        <w:footnoteReference w:id="134"/>
      </w:r>
      <w:r>
        <w:rPr>
          <w:rFonts w:ascii="Amiri" w:hAnsi="Amiri" w:eastAsia="Amiri" w:cs="Amiri"/>
          <w:color w:val="111111"/>
          <w:sz w:val="28"/>
          <w:sz w:val="28"/>
          <w:szCs w:val="28"/>
          <w:rtl w:val="true"/>
          <w:lang w:bidi="ar-SA"/>
        </w:rPr>
        <w:t xml:space="preserve">وَ عِنْدَ تَبَاعُدِهِ عَلَی الدُّنُوِّ وَ عِنْدَ شِدَّتِهِ عَلَی اللِّینِ وَ عِنْدَ جُرْمِهِ عَلَی الْعُذْرِ حَتَّی کَأَنَّکَ لَهُ عَبْدٌ وَ کَأَنَّهُ ذُو نِعْمَةٍ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أَنْ تَضَعَ ذَلِکَ فِی غَیْرِ مَوْضِعِهِ أَوْ أَنْ تَفْعَلَهُ بِغَیْرِ أَهْلِهِ لاَ تَتَّخِذَنَّ عَدُوَّ صَدِیقِکَ صَدِیقاً فَتُعَادِیَ صَدِیقَکَ وَ امْحَضْ أَخَاکَ النَّصِیحَةَ حَسَنَةً کَانَتْ أَوْ قَبِیحَةً وَ تَجَرَّعِ الْغَیْظَ </w:t>
      </w:r>
      <w:r>
        <w:rPr>
          <w:rStyle w:val="FootnoteAnchor"/>
          <w:rtl w:val="true"/>
        </w:rPr>
        <w:footnoteReference w:id="135"/>
      </w:r>
      <w:r>
        <w:rPr>
          <w:rFonts w:ascii="Amiri" w:hAnsi="Amiri" w:eastAsia="Amiri" w:cs="Amiri"/>
          <w:color w:val="111111"/>
          <w:sz w:val="28"/>
          <w:sz w:val="28"/>
          <w:szCs w:val="28"/>
          <w:rtl w:val="true"/>
          <w:lang w:bidi="ar-SA"/>
        </w:rPr>
        <w:t xml:space="preserve">فَإِنِّی لَمْ أَرَ جُرْعَةً أَحْلَی مِنْهَا عَاقِبَةً وَ لاَ أَلَذَّ مَغَبَّةً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w:t>
      </w:r>
      <w:r>
        <w:rPr>
          <w:rStyle w:val="FootnoteAnchor"/>
          <w:rtl w:val="true"/>
        </w:rPr>
        <w:footnoteReference w:id="137"/>
      </w:r>
      <w:r>
        <w:rPr>
          <w:rFonts w:ascii="Amiri" w:hAnsi="Amiri" w:eastAsia="Amiri" w:cs="Amiri"/>
          <w:color w:val="111111"/>
          <w:sz w:val="28"/>
          <w:sz w:val="28"/>
          <w:szCs w:val="28"/>
          <w:rtl w:val="true"/>
          <w:lang w:bidi="ar-SA"/>
        </w:rPr>
        <w:t xml:space="preserve">لِمَنْ غَالَظَکَ </w:t>
      </w:r>
      <w:r>
        <w:rPr>
          <w:rStyle w:val="FootnoteAnchor"/>
          <w:rtl w:val="true"/>
        </w:rPr>
        <w:footnoteReference w:id="138"/>
      </w:r>
      <w:r>
        <w:rPr>
          <w:rFonts w:ascii="Amiri" w:hAnsi="Amiri" w:eastAsia="Amiri" w:cs="Amiri"/>
          <w:color w:val="111111"/>
          <w:sz w:val="28"/>
          <w:sz w:val="28"/>
          <w:szCs w:val="28"/>
          <w:rtl w:val="true"/>
          <w:lang w:bidi="ar-SA"/>
        </w:rPr>
        <w:t>فَإِنّهُ یُوشِکُ أَن یَلِینَ لَکَ وَ خُذ عَلَی عَدُوّکَ بِالفَضلِ فَإِنّهُ أَحلَی الظّفَرَینِ وَ إِن أَرَدتَ قَطِیعَةَ أَخِیکَ فَاستَبقِ لَهُ مِن نَفسِکَ بَقِیّةً یَرجِعُ</w:t>
      </w:r>
      <w:bookmarkStart w:id="118" w:name="pg6426_48805"/>
    </w:p>
    <w:p>
      <w:pPr>
        <w:pStyle w:val="BookText"/>
        <w:rPr/>
      </w:pPr>
      <w:bookmarkEnd w:id="118"/>
      <w:r>
        <w:rPr>
          <w:rFonts w:ascii="Amiri" w:hAnsi="Amiri" w:eastAsia="Amiri" w:cs="Amiri"/>
          <w:color w:val="111111"/>
          <w:sz w:val="28"/>
          <w:sz w:val="28"/>
          <w:szCs w:val="28"/>
          <w:rtl w:val="true"/>
          <w:lang w:bidi="ar-SA"/>
        </w:rPr>
        <w:t>إِلَیهَا إِن بَدَا لَهُ ذَلِکَ یَوماً مَا وَ مَن ظَنّ بِکَ خَیراً فَصَدّق ظَنّهُ وَ لَا تُضِیعَنّ حَقّ أَخِیکَ اتّکَالًا عَلَی مَا بَینَکَ وَ بَینَهُ فَإِنّهُ لَیسَ لَکَ بِأَخٍ مَن أَضَعتَ حَقّهُ وَ لَا یَکُن أَهلُکَ أَشقَی الخَلقِ بِکَ وَ لَا تَرغَبَنّ فِیمَن زَهِدَ عَنکَ وَ لَا یَکُونَنّ أَخُوکَ أَقوَی عَلَی قَطِیعَتِکَ مِنکَ عَلَی صِلَتِهِ وَ لَا تَکُونَنّ عَلَی الإِسَاءَةِ أَقوَی مِنکَ عَلَی الإِحسَانِ وَ لَا یَکبُرَنّ عَلَیکَ ظُلْمُ مَنْ ظَلَمَکَ فَإِنَّهُ یَسْعَی فِی مَضَرَّتِهِ وَ نَفْعِکَ وَ لَیْسَ جَزَاءُ مَنْ سَرَّکَ أَنْ تَسُوءَهُ</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726008_653776707"/>
      <w:bookmarkStart w:id="120" w:name="_Toc48"/>
      <w:bookmarkEnd w:id="119"/>
      <w:r>
        <w:rPr>
          <w:rtl w:val="true"/>
        </w:rPr>
        <w:t>ترجمه</w:t>
      </w:r>
      <w:bookmarkEnd w:id="12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برادرت از تو جدا گردد، تو پیوند دوستی را بر قرار کن، اگر روی برگرداند تو مهربانی کن، و چون بخل ورزد تو بخشنده باش، هنگامی که دوری می گزیند تو نزدیک شو، و چون سخت می گیرد تو آسان گیر، و به هنگام گناهش عذر او بپذیر، چنان که گویا بنده او می باشی، و او صاحب نعمت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دستورات یاد شده را با غیر دوستانت انجام دهی، یا با انسان هایی که سزاوار آن نیستند بجا آوری، دشمن دوست خود را دوست مگیر تا با دوست دشمنی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 دادن دوست بکوش، خوب باشد یا بد، و خشم را فرو خور که من جرعه ای شیرین تر از آن ننوشیدم، و پایانی گواراتر از آن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کس که با تو درشتی کرده، نرم باش که امید است به زودی در برابر تو نرم شود، با دشمن خود با بخشش رفتار کن، زیرا سرانجام شیرین دو پیروزی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گرفتن یا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از برادرت جدا شوی، جایی برای</w:t>
      </w:r>
      <w:bookmarkStart w:id="121" w:name="pg6426_48806"/>
    </w:p>
    <w:p>
      <w:pPr>
        <w:pStyle w:val="BookText"/>
        <w:rPr/>
      </w:pPr>
      <w:bookmarkEnd w:id="121"/>
      <w:r>
        <w:rPr>
          <w:rFonts w:ascii="IRNazanin" w:hAnsi="IRNazanin" w:eastAsia="IRNazanin"/>
          <w:color w:val="111111"/>
          <w:sz w:val="28"/>
          <w:sz w:val="28"/>
          <w:szCs w:val="28"/>
          <w:rtl w:val="true"/>
          <w:lang w:bidi="fa-IR"/>
        </w:rPr>
        <w:t>دوستی باقی گذار، تا اگر روزی خواست به سوی تو باز گردد بتواند، کسی که به تو گمان نیک برد او را تصدیق کن، و هرگز حق برادرت را به اعتماد دوستی که با او داری ضایع نکن، زیرا آن کس که حقّش را ضایع می کنی با تو برادر نخواهد بود، و افراد خانواده ات بد بخت ترین مردم نسبت به تو نباشند، و به کسی که به تو علاقه ای ندارد دل مبند، مبادا برادرت برای قطع پیوند دوستی، دلیلی محکم تر از برقراری پیوند با تو داشته باشد، و یا در بدی کردن، بهانه ای قوی تر از نیکی کردن تو بیاورد، ستمکاری کسی که بر تو ستم می کند در دیده ات بزرگ جلوه نکند، چه او به زیان خود، و سود تو کوشش دارد، و سزای آن کس که تو را شاد می کند بدی کردن نیست</w:t>
      </w:r>
      <w:r>
        <w:rPr>
          <w:rFonts w:eastAsia="IRNazanin" w:cs="IRNazanin"/>
          <w:color w:val="111111"/>
          <w:sz w:val="28"/>
          <w:szCs w:val="28"/>
          <w:rtl w:val="true"/>
          <w:lang w:bidi="fa-IR"/>
        </w:rPr>
        <w:t>.</w:t>
      </w:r>
    </w:p>
    <w:p>
      <w:pPr>
        <w:pStyle w:val="Heading3"/>
        <w:numPr>
          <w:ilvl w:val="2"/>
          <w:numId w:val="1"/>
        </w:numPr>
        <w:rPr/>
      </w:pPr>
      <w:bookmarkStart w:id="122" w:name="__RefHeading___Toc726010_653776707"/>
      <w:bookmarkStart w:id="123" w:name="_Toc49"/>
      <w:bookmarkEnd w:id="122"/>
      <w:r>
        <w:rPr/>
        <w:t>16</w:t>
      </w:r>
      <w:r>
        <w:rPr>
          <w:rtl w:val="true"/>
        </w:rPr>
        <w:t xml:space="preserve"> -</w:t>
      </w:r>
      <w:r>
        <w:rPr>
          <w:rtl w:val="true"/>
        </w:rPr>
        <w:t>ارزشهای اخلاقی</w:t>
      </w:r>
      <w:bookmarkEnd w:id="123"/>
    </w:p>
    <w:p>
      <w:pPr>
        <w:pStyle w:val="Heading4"/>
        <w:numPr>
          <w:ilvl w:val="3"/>
          <w:numId w:val="1"/>
        </w:numPr>
        <w:rPr/>
      </w:pPr>
      <w:bookmarkStart w:id="124" w:name="__RefHeading___Toc726012_653776707"/>
      <w:bookmarkStart w:id="125" w:name="_Toc50"/>
      <w:bookmarkEnd w:id="124"/>
      <w:r>
        <w:rPr>
          <w:rtl w:val="true"/>
        </w:rPr>
        <w:t>متن</w:t>
      </w:r>
      <w:bookmarkEnd w:id="12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یَا بُنَیَّ أَنَّ الرِّزْقَ رِزْقَانِ رِزْقٌ تَطْلُبُهُ وَ رِزْقٌ یَطْلُبُکَ فَإِنْ أَنْتَ لَمْ تَأْتِهِ أَتَاکَ مَا أَقْبَحَ الْخُضُوعَ عِنْدَ الْحَاجَةِ وَ الْجَفَاءَ عِنْدَ الْغِنَی إِنَّمَا لَکَ مِنْ دُنْیَاکَ مَا أَصْلَحْتَ بِهِ مَثْوَاکَ </w:t>
      </w:r>
      <w:r>
        <w:rPr>
          <w:rStyle w:val="FootnoteAnchor"/>
          <w:rtl w:val="true"/>
        </w:rPr>
        <w:footnoteReference w:id="139"/>
      </w:r>
      <w:r>
        <w:rPr>
          <w:rFonts w:ascii="Amiri" w:hAnsi="Amiri" w:eastAsia="Amiri" w:cs="Amiri"/>
          <w:color w:val="111111"/>
          <w:sz w:val="28"/>
          <w:sz w:val="28"/>
          <w:szCs w:val="28"/>
          <w:rtl w:val="true"/>
          <w:lang w:bidi="ar-SA"/>
        </w:rPr>
        <w:t xml:space="preserve">وَ إِنْ کُنْتَ جَازِعاً عَلَی مَا تَفَلَّتَ </w:t>
      </w:r>
      <w:r>
        <w:rPr>
          <w:rStyle w:val="FootnoteAnchor"/>
          <w:rtl w:val="true"/>
        </w:rPr>
        <w:footnoteReference w:id="140"/>
      </w:r>
      <w:r>
        <w:rPr>
          <w:rFonts w:ascii="Amiri" w:hAnsi="Amiri" w:eastAsia="Amiri" w:cs="Amiri"/>
          <w:color w:val="111111"/>
          <w:sz w:val="28"/>
          <w:sz w:val="28"/>
          <w:szCs w:val="28"/>
          <w:rtl w:val="true"/>
          <w:lang w:bidi="ar-SA"/>
        </w:rPr>
        <w:t xml:space="preserve">مِنْ یَدَیْکَ فَاجْزَعْ عَلَی کُلِّ مَا لَمْ یَصِلْ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عَلَی مَا لَمْ یَکُنْ بِمَا قَدْ کَانَ فَإِنَّ الْأُمُورَ أَشْبَاهٌ وَ لاَ تَکُونَنَّ مِمَّنْ لاَ تَنْفَعُهُ الْعِظَةُ إِلاَّ إِذَا بَالَغْتَ فِی إِیلاَمِهِ فَإِنَّ الْعَاقِلَ یَتَّعِظُ بِالْآدَابِ وَ 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عَنْکَ وَارِدَاتِ الْهُمُومِ بِعَزَائِمِ الصَّبْرِ وَ حُسْنِ الْیَقِینِ مَنْ تَرَکَ الْقَصْدَ </w:t>
      </w:r>
      <w:r>
        <w:rPr>
          <w:rStyle w:val="FootnoteAnchor"/>
          <w:rtl w:val="true"/>
        </w:rPr>
        <w:footnoteReference w:id="141"/>
      </w:r>
      <w:r>
        <w:rPr>
          <w:rFonts w:ascii="Amiri" w:hAnsi="Amiri" w:eastAsia="Amiri" w:cs="Amiri"/>
          <w:color w:val="111111"/>
          <w:sz w:val="28"/>
          <w:sz w:val="28"/>
          <w:szCs w:val="28"/>
          <w:rtl w:val="true"/>
          <w:lang w:bidi="ar-SA"/>
        </w:rPr>
        <w:t xml:space="preserve">جَارَ </w:t>
      </w:r>
      <w:r>
        <w:rPr>
          <w:rStyle w:val="FootnoteAnchor"/>
          <w:rtl w:val="true"/>
        </w:rPr>
        <w:footnoteReference w:id="142"/>
      </w:r>
      <w:r>
        <w:rPr>
          <w:rFonts w:ascii="Amiri" w:hAnsi="Amiri" w:eastAsia="Amiri" w:cs="Amiri"/>
          <w:color w:val="111111"/>
          <w:sz w:val="28"/>
          <w:sz w:val="28"/>
          <w:szCs w:val="28"/>
          <w:rtl w:val="true"/>
          <w:lang w:bidi="ar-SA"/>
        </w:rPr>
        <w:t xml:space="preserve">وَ الصَّاحِبُ مُنَاسِبٌ </w:t>
      </w:r>
      <w:r>
        <w:rPr>
          <w:rStyle w:val="FootnoteAnchor"/>
          <w:rtl w:val="true"/>
        </w:rPr>
        <w:footnoteReference w:id="143"/>
      </w:r>
      <w:r>
        <w:rPr>
          <w:rFonts w:ascii="Amiri" w:hAnsi="Amiri" w:eastAsia="Amiri" w:cs="Amiri"/>
          <w:color w:val="111111"/>
          <w:sz w:val="28"/>
          <w:sz w:val="28"/>
          <w:szCs w:val="28"/>
          <w:rtl w:val="true"/>
          <w:lang w:bidi="ar-SA"/>
        </w:rPr>
        <w:t xml:space="preserve">وَ الصَّدِیقُ مَنْ صَدَقَ غَیْبُهُ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الْهَوَی </w:t>
      </w:r>
      <w:r>
        <w:rPr>
          <w:rStyle w:val="FootnoteAnchor"/>
          <w:rtl w:val="true"/>
        </w:rPr>
        <w:footnoteReference w:id="145"/>
      </w:r>
      <w:r>
        <w:rPr>
          <w:rFonts w:ascii="Amiri" w:hAnsi="Amiri" w:eastAsia="Amiri" w:cs="Amiri"/>
          <w:color w:val="111111"/>
          <w:sz w:val="28"/>
          <w:sz w:val="28"/>
          <w:szCs w:val="28"/>
          <w:rtl w:val="true"/>
          <w:lang w:bidi="ar-SA"/>
        </w:rPr>
        <w:t>شَرِیکُ العَمَی وَ رُبّ بَعِیدٍ أَقرَبُ</w:t>
      </w:r>
      <w:bookmarkStart w:id="126" w:name="pg6426_48807"/>
    </w:p>
    <w:p>
      <w:pPr>
        <w:pStyle w:val="BookText"/>
        <w:rPr/>
      </w:pPr>
      <w:bookmarkEnd w:id="126"/>
      <w:r>
        <w:rPr>
          <w:rFonts w:ascii="Amiri" w:hAnsi="Amiri" w:eastAsia="Amiri" w:cs="Amiri"/>
          <w:color w:val="111111"/>
          <w:sz w:val="28"/>
          <w:sz w:val="28"/>
          <w:szCs w:val="28"/>
          <w:rtl w:val="true"/>
          <w:lang w:bidi="ar-SA"/>
        </w:rPr>
        <w:t xml:space="preserve">مِن قَرِیبٍ وَ قَرِیبٍ أَبعَدُ مِن بَعِیدٍ وَ الغَرِیبُ مَن لَم یَکُن لَهُ حَبِیبٌ مَن تَعَدّی الحَقّ ضَاقَ مَذهَبُهُ وَ مَنِ اقتَصَرَ عَلَی قَدرِهِ کَانَ أَبقَی لَهُ وَ أَوثَقُ سَبَبٍ أَخَذتَ بِهِ سَبَبٌ بَینَکَ وَ بَینَ اللّهِ سُبحَانَهُ وَ مَن لَم یُبَالِکَ </w:t>
      </w:r>
      <w:r>
        <w:rPr>
          <w:rStyle w:val="FootnoteAnchor"/>
          <w:rtl w:val="true"/>
        </w:rPr>
        <w:footnoteReference w:id="146"/>
      </w:r>
      <w:r>
        <w:rPr>
          <w:rFonts w:ascii="Amiri" w:hAnsi="Amiri" w:eastAsia="Amiri" w:cs="Amiri"/>
          <w:color w:val="111111"/>
          <w:sz w:val="28"/>
          <w:sz w:val="28"/>
          <w:szCs w:val="28"/>
          <w:rtl w:val="true"/>
          <w:lang w:bidi="ar-SA"/>
        </w:rPr>
        <w:t xml:space="preserve">فَهُوَ عَدُوّکَ قَد یَکُونُ الیَأسُ إِدرَاکاً إِذَا کَانَ الطّمَعُ هَلَاکاً لَیسَ کُلّ عَورَةٍ تَظهَرُ وَ لَا کُلّ فُرصَةٍ تُصَابُ وَ رُبّمَا أَخطَأَ البَصِیرُ قَصدَهُ وَ أَصَابَ الأَعمَی رُشدَهُ أَخّرِ الشّرّ فَإِنّکَ إِذَا شِئتَ تَعَجّلتَهُ </w:t>
      </w:r>
      <w:r>
        <w:rPr>
          <w:rStyle w:val="FootnoteAnchor"/>
          <w:rtl w:val="true"/>
        </w:rPr>
        <w:footnoteReference w:id="147"/>
      </w:r>
      <w:r>
        <w:rPr>
          <w:rFonts w:ascii="Amiri" w:hAnsi="Amiri" w:eastAsia="Amiri" w:cs="Amiri"/>
          <w:color w:val="111111"/>
          <w:sz w:val="28"/>
          <w:sz w:val="28"/>
          <w:szCs w:val="28"/>
          <w:rtl w:val="true"/>
          <w:lang w:bidi="ar-SA"/>
        </w:rPr>
        <w:t xml:space="preserve">وَ قَطِیعَةُ الجَاهِلِ تَعدِلُ صِلَةَ الْعَاقِلِ مَنْ أَمِنَ الزَّمَانَ خَانَهُ وَ مَنْ أَعْظَمَهُ </w:t>
      </w:r>
      <w:r>
        <w:rPr>
          <w:rStyle w:val="FootnoteAnchor"/>
          <w:rtl w:val="true"/>
        </w:rPr>
        <w:footnoteReference w:id="148"/>
      </w:r>
      <w:r>
        <w:rPr>
          <w:rFonts w:ascii="Amiri" w:hAnsi="Amiri" w:eastAsia="Amiri" w:cs="Amiri"/>
          <w:color w:val="111111"/>
          <w:sz w:val="28"/>
          <w:sz w:val="28"/>
          <w:szCs w:val="28"/>
          <w:rtl w:val="true"/>
          <w:lang w:bidi="ar-SA"/>
        </w:rPr>
        <w:t>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 مَنْ رَمَی أَصَابَ إِذَا تَغَیَّرَ السُّلْطَانُ تَغَیَّرَ الزَّمَانُ سَلْ عَنِ الرَّفِیقِ قَبْلَ الطَّرِیقِ وَ عَنِ الْجَارِ قَبْلَ الدَّارِ إِیَّاکَ أَنْ تَذْکُرَ مِنَ الْکَلاَمِ مَا یَکُونُ مُضْحِکاً وَ إِنْ حَکَیْتَ ذَلِکَ عَنْ غَیْرِکَ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726014_653776707"/>
      <w:bookmarkStart w:id="128" w:name="_Toc51"/>
      <w:bookmarkEnd w:id="127"/>
      <w:r>
        <w:rPr>
          <w:rtl w:val="true"/>
        </w:rPr>
        <w:t>ترجمه</w:t>
      </w:r>
      <w:bookmarkEnd w:id="12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بدان که روزی دو قسم است، یکی آن که تو آن را می جویی، و دیگر آن که او تو را می جوید، و اگر تو به سوی آن نروی، خود به سوی تو خواهد آمد، چه زشت است فروتنی به هنگام نیاز، و ستمکاری به هنگام بی نیازی همانا سهم تو از دنیا آن اندازه خواهد بود که با آن سرای آخرت را اصلاح کنی، اگر برای چیزی که از دست دادی ناراحت می شوی،پس برای هر چیزی که به دست تو نرسیده نیز نگران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گذشته دیده یا شنیده ای، برای آنچه که هنوز نیامده، استدلال کن، زیرا تحوّلات و امور زندگی همانند یکدیگرند، از کسانی مباش که اندرز سودشان ندهد، مگر با آزردن فراوان، زیرا عاقل با اندرز و آداب پند گیرد،و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با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را با نیروی صبر و نیکویی یقین از خود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میانه روی را ترک کند از راه حق منحرف می گردد، یار و همنشین، چونان خویشاوند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آن است که در نهان آیین دوستی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پرستی همانند کوری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دور که از نزدیک نزدیک تر، و چه بسا نزدیک که از دور دورتر است، انسان تنها، کسی است که دوستی ندارد، کسی که از حق تجاوز کند، زندگی بر او تنگ می گردد، هر کس قدر و منزلت خویش بداند حرمتش باقی است، استوارترین وسیله ای که می توانی به آن چنگ زنی، رشته ای است که بین تو و خدای تو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کار تو اهتمام نمی ورزد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 امیدی، خود رسیدن به هدف است، آنجا که طمع ورزی هلاکت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هر عیبی آشکار، و هر فرصتی دست یافتنی باشد، چه بسا که بینا به خطا می رود و کور به مقصد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 را به تأخیر انداز، زیرا هر وقت بخواهی می توانی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با جاهل، پیوستن به عاقل است، کسی که از نیرنگ بازی روزگار ایمن باشد به او خیانت خواهد کرد، و کسی که روزگار فانی را بزرگ بشمارد، او را خوار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تیر اندازی به هدف بزند، هر گاه اندیشه سلطان تغییر کند، زمانه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 از همسفر بپرس، و پیش از خریدن منزل همسایه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بی ارزش و خنده آور بپرهیز،</w:t>
      </w:r>
      <w:bookmarkStart w:id="129" w:name="pg6426_48809"/>
    </w:p>
    <w:p>
      <w:pPr>
        <w:pStyle w:val="BookText"/>
        <w:rPr/>
      </w:pPr>
      <w:bookmarkEnd w:id="129"/>
      <w:r>
        <w:rPr>
          <w:rFonts w:ascii="IRNazanin" w:hAnsi="IRNazanin" w:eastAsia="IRNazanin"/>
          <w:color w:val="111111"/>
          <w:sz w:val="28"/>
          <w:sz w:val="28"/>
          <w:szCs w:val="28"/>
          <w:rtl w:val="true"/>
          <w:lang w:bidi="fa-IR"/>
        </w:rPr>
        <w:t>گر چه آن را از دیگری نقل کرده باشی</w:t>
      </w:r>
      <w:r>
        <w:rPr>
          <w:rFonts w:eastAsia="IRNazanin" w:cs="IRNazanin"/>
          <w:color w:val="111111"/>
          <w:sz w:val="28"/>
          <w:szCs w:val="28"/>
          <w:rtl w:val="true"/>
          <w:lang w:bidi="fa-IR"/>
        </w:rPr>
        <w:t>.</w:t>
      </w:r>
    </w:p>
    <w:p>
      <w:pPr>
        <w:pStyle w:val="Heading3"/>
        <w:numPr>
          <w:ilvl w:val="2"/>
          <w:numId w:val="1"/>
        </w:numPr>
        <w:rPr/>
      </w:pPr>
      <w:bookmarkStart w:id="130" w:name="__RefHeading___Toc726016_653776707"/>
      <w:bookmarkStart w:id="131" w:name="_Toc52"/>
      <w:bookmarkEnd w:id="130"/>
      <w:r>
        <w:rPr/>
        <w:t>17</w:t>
      </w:r>
      <w:r>
        <w:rPr>
          <w:rtl w:val="true"/>
        </w:rPr>
        <w:t xml:space="preserve"> -</w:t>
      </w:r>
      <w:r>
        <w:rPr>
          <w:rtl w:val="true"/>
        </w:rPr>
        <w:t>جایگاه زن و فرهنگ پرهیز</w:t>
      </w:r>
      <w:bookmarkEnd w:id="131"/>
    </w:p>
    <w:p>
      <w:pPr>
        <w:pStyle w:val="Heading4"/>
        <w:numPr>
          <w:ilvl w:val="3"/>
          <w:numId w:val="1"/>
        </w:numPr>
        <w:rPr/>
      </w:pPr>
      <w:bookmarkStart w:id="132" w:name="__RefHeading___Toc726018_653776707"/>
      <w:bookmarkStart w:id="133" w:name="_Toc53"/>
      <w:bookmarkEnd w:id="132"/>
      <w:r>
        <w:rPr>
          <w:rtl w:val="true"/>
        </w:rPr>
        <w:t>متن</w:t>
      </w:r>
      <w:bookmarkEnd w:id="133"/>
    </w:p>
    <w:p>
      <w:pPr>
        <w:pStyle w:val="BookText"/>
        <w:rPr/>
      </w:pPr>
      <w:r>
        <w:rPr>
          <w:rFonts w:ascii="Amiri" w:hAnsi="Amiri" w:eastAsia="Amiri" w:cs="Amiri"/>
          <w:color w:val="111111"/>
          <w:sz w:val="28"/>
          <w:sz w:val="28"/>
          <w:szCs w:val="28"/>
          <w:rtl w:val="true"/>
          <w:lang w:bidi="ar-SA"/>
        </w:rPr>
        <w:t xml:space="preserve">وَ إِیَّاکَ وَ مُشَاوَرَةَ النِّسَاءِ فَإِنَّ رَأْیَهُنَّ إِلَی أَفْنٍ </w:t>
      </w:r>
      <w:r>
        <w:rPr>
          <w:rStyle w:val="FootnoteAnchor"/>
          <w:rtl w:val="true"/>
        </w:rPr>
        <w:footnoteReference w:id="149"/>
      </w:r>
      <w:r>
        <w:rPr>
          <w:rFonts w:ascii="Amiri" w:hAnsi="Amiri" w:eastAsia="Amiri" w:cs="Amiri"/>
          <w:color w:val="111111"/>
          <w:sz w:val="28"/>
          <w:sz w:val="28"/>
          <w:szCs w:val="28"/>
          <w:rtl w:val="true"/>
          <w:lang w:bidi="ar-SA"/>
        </w:rPr>
        <w:t xml:space="preserve">وَ عَزْمَهُنَّ إِلَی وَهْنٍ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اکْفُفْ عَلَیْهِنَّ مِنْ أَبْصَارِهِنَّ بِحِجَابِکَ إِیَّاهُنَّ فَإِنَّ شِدَّةَ الْحِجَابِ أَبْقَی عَلَیْهِنَّ وَ لَیْسَ خُرُوجُهُنَّ بِأَشَدَّ مِنْ إِدْخَالِکَ مَنْ لاَ یُوثَقُ بِهِ عَلَیْهِنَّ وَ إِنِ اسْتَطَعْتَ أَلاَّ یَعْرِفْنَ غَیْرَکَ فَافْعَلْ وَ لاَ تُمَلِّکِ الْمَرْأَةَ مِنْ أَمْرِهَا مَا جَاوَزَ نَفْسَهَا فَإِنَّ الْمَرْأَةَ رَیْحَانَةٌ وَ لَیْسَتْ بِقَهْرَمَانَةٍ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تَعْدُ </w:t>
      </w:r>
      <w:r>
        <w:rPr>
          <w:rStyle w:val="FootnoteAnchor"/>
          <w:rtl w:val="true"/>
        </w:rPr>
        <w:footnoteReference w:id="152"/>
      </w:r>
      <w:r>
        <w:rPr>
          <w:rFonts w:ascii="Amiri" w:hAnsi="Amiri" w:eastAsia="Amiri" w:cs="Amiri"/>
          <w:color w:val="111111"/>
          <w:sz w:val="28"/>
          <w:sz w:val="28"/>
          <w:szCs w:val="28"/>
          <w:rtl w:val="true"/>
          <w:lang w:bidi="ar-SA"/>
        </w:rPr>
        <w:t>بِکَرَامَتِهَا نَفْسَهَا وَ لاَ تُطْمِعْهَا فِی أَنْ تَشْفَعَ لِغَیْرِهَا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التَّغَایُرَ </w:t>
      </w:r>
      <w:r>
        <w:rPr>
          <w:rStyle w:val="FootnoteAnchor"/>
          <w:rtl w:val="true"/>
        </w:rPr>
        <w:footnoteReference w:id="153"/>
      </w:r>
      <w:r>
        <w:rPr>
          <w:rFonts w:ascii="Amiri" w:hAnsi="Amiri" w:eastAsia="Amiri" w:cs="Amiri"/>
          <w:color w:val="111111"/>
          <w:sz w:val="28"/>
          <w:sz w:val="28"/>
          <w:szCs w:val="28"/>
          <w:rtl w:val="true"/>
          <w:lang w:bidi="ar-SA"/>
        </w:rPr>
        <w:t xml:space="preserve">فِی غَیْرِ مَوْضِعِ غَیْرَةٍ فَإِنَّ ذَلِکَ یَدْعُو الصَّحِیحَةَ إِلَی السَّقَمِ وَ الْبَرِیئَةَ إِلَی الرِّیَبِ وَ اجْعَلْ لِکُلِّ إِنْسَانٍ مِنْ خَدَمِکَ عَمَلاً تَأْخُذُهُ بِهِ فَإِنَّهُ أَحْرَی أَلاَّ یَتَوَاکَلُوا فِی خِدْمَتِکَ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أَکْرِمْ عَشِیرَتَکَ فَإِنَّهُمْ جَنَاحُکَ الَّذِی بِهِ تَطِیرُ وَ أَصْلُکَ الَّذِی إِلَیْهِ تَصِیرُ وَ یَدُکَ الَّتِی بِهَا تَصُولُ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 اللَّهَ دِینَکَ وَ دُنْیَاکَ وَ اسْأَلْهُ خَیْرَ الْقَضَاءِ لَکَ فِی الْعَاجِلَةِ وَ الْآجِلَةِ وَ الدُّنْیَا وَ الْآخِرَةِ وَ السَّلاَمُ</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726020_653776707"/>
      <w:bookmarkStart w:id="135" w:name="_Toc54"/>
      <w:bookmarkEnd w:id="134"/>
      <w:r>
        <w:rPr>
          <w:rtl w:val="true"/>
        </w:rPr>
        <w:t>ترجمه</w:t>
      </w:r>
      <w:bookmarkEnd w:id="1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سیاسی کشور از مشورت با زنان بپرهیز، که رأی آنان زود سست می شود، و تصمیم آنان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حجاب نگاهشان دار، تا نامحرمان را ننگرند، زیرا که سخت گیری در پوشش، عامل سلامت و استواری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زنان بدتر از آن نیست که افراد غیر صالح را در میانشان آوری، و اگر بتوانی به گونه ای زندگی کنی که غیر تو را نشناسند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برتر از توانایی زن است به او وامگذار، که زن گل بهاری است، نه پهلوانی سخت کوش، مبادا در گرامی داشتن زن زیاده روی کنی که او را به طمع ورزی</w:t>
      </w:r>
      <w:bookmarkStart w:id="136" w:name="pg6426_48810"/>
    </w:p>
    <w:p>
      <w:pPr>
        <w:pStyle w:val="BookText"/>
        <w:rPr/>
      </w:pPr>
      <w:bookmarkEnd w:id="136"/>
      <w:r>
        <w:rPr>
          <w:rFonts w:ascii="IRNazanin" w:hAnsi="IRNazanin" w:eastAsia="IRNazanin"/>
          <w:color w:val="111111"/>
          <w:sz w:val="28"/>
          <w:sz w:val="28"/>
          <w:szCs w:val="28"/>
          <w:rtl w:val="true"/>
          <w:lang w:bidi="fa-IR"/>
        </w:rPr>
        <w:t>کشانده برای دیگران به ناروا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غیرت نشان دادن بیجا که درستکار را به بیمار دلی، و پاکدامن را به بدگمانی رساند کار هر کدام از خدمتکارانت را معیّن کن که او را در برابر آن کار مسئول بدانی، که تقسیم درست کار سبب می شود کارها را به یکدیگر وا نگذارند، و در خدمت سستی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خویشاوندانت را گرامی دار، زیرا آنها پر و بال تو می باشند، که با آن پرواز می کنی، و ریشه تو هستند که به آنها باز می گردی، و دست نیرومند تو می باشند که با آن حمله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دنیای تو را به خدا می سپارم، و بهترین خواسته الهی را در آینده و هم اکنون، در دنیا و آخرت، برای تو می خواهم، با درود</w:t>
      </w:r>
      <w:r>
        <w:rPr>
          <w:rFonts w:eastAsia="IRNazanin" w:cs="IRNazanin"/>
          <w:color w:val="111111"/>
          <w:sz w:val="28"/>
          <w:szCs w:val="28"/>
          <w:rtl w:val="true"/>
          <w:lang w:bidi="fa-IR"/>
        </w:rPr>
        <w:t>.</w:t>
      </w:r>
    </w:p>
    <w:p>
      <w:pPr>
        <w:pStyle w:val="Heading2"/>
        <w:numPr>
          <w:ilvl w:val="1"/>
          <w:numId w:val="1"/>
        </w:numPr>
        <w:rPr/>
      </w:pPr>
      <w:bookmarkStart w:id="137" w:name="__RefHeading___Toc726022_653776707"/>
      <w:bookmarkStart w:id="138" w:name="_Toc55"/>
      <w:bookmarkEnd w:id="137"/>
      <w:r>
        <w:rPr>
          <w:rtl w:val="true"/>
        </w:rPr>
        <w:t xml:space="preserve">شرح </w:t>
      </w:r>
      <w:r>
        <w:rPr>
          <w:rtl w:val="true"/>
        </w:rPr>
        <w:t xml:space="preserve">: </w:t>
      </w:r>
      <w:r>
        <w:rPr>
          <w:rtl w:val="true"/>
        </w:rPr>
        <w:t xml:space="preserve">پیام امام امیر المومنین علیه السلام </w:t>
      </w:r>
      <w:r>
        <w:rPr>
          <w:rtl w:val="true"/>
        </w:rPr>
        <w:t xml:space="preserve">( </w:t>
      </w:r>
      <w:r>
        <w:rPr>
          <w:rtl w:val="true"/>
        </w:rPr>
        <w:t xml:space="preserve">مکارم شیرازی </w:t>
      </w:r>
      <w:r>
        <w:rPr>
          <w:rtl w:val="true"/>
        </w:rPr>
        <w:t>)</w:t>
      </w:r>
      <w:bookmarkEnd w:id="138"/>
    </w:p>
    <w:p>
      <w:pPr>
        <w:pStyle w:val="Heading3"/>
        <w:numPr>
          <w:ilvl w:val="2"/>
          <w:numId w:val="1"/>
        </w:numPr>
        <w:rPr/>
      </w:pPr>
      <w:bookmarkStart w:id="139" w:name="__RefHeading___Toc726024_653776707"/>
      <w:bookmarkStart w:id="140" w:name="_Toc56"/>
      <w:bookmarkEnd w:id="139"/>
      <w:r>
        <w:rPr>
          <w:rtl w:val="true"/>
        </w:rPr>
        <w:t>نامه در یک نگاه</w:t>
      </w:r>
      <w:bookmarkEnd w:id="140"/>
    </w:p>
    <w:p>
      <w:pPr>
        <w:pStyle w:val="BookText"/>
        <w:rPr/>
      </w:pPr>
      <w:r>
        <w:rPr>
          <w:rFonts w:ascii="IRNazanin" w:hAnsi="IRNazanin" w:eastAsia="IRNazanin"/>
          <w:color w:val="111111"/>
          <w:sz w:val="28"/>
          <w:sz w:val="28"/>
          <w:szCs w:val="28"/>
          <w:rtl w:val="true"/>
          <w:lang w:bidi="fa-IR"/>
        </w:rPr>
        <w:t>این وصیّت نامه که بعد از نامه مالک اشتر طولانی ترین نامه 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 یک دوره کامل درس اخلاق، تهذیب نفس، خودسازی، تربیت نفوس و سیر و سلوک الی الله است و در حقیقت از سی بخش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خود و فرزندش را به عنوان نویسنده نامه و مخاطب آن با عباراتی بسیار پرمعنا که با روح مجموع نامه هماهنگ است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نامه را به عنوان وصیّت پدری دلسوز و پر محبّت برای فرزندی که شدیدا مورد علاقه پدر است می نگارد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تا بخش دهم، وصیّت به تقوا، بررسی تاریخ پیشینیان، توصیه به احتیاط در همه امور و تفقه در دین و شکیبایی در برابر مشکلات</w:t>
      </w:r>
    </w:p>
    <w:p>
      <w:pPr>
        <w:pStyle w:val="BookText"/>
        <w:rPr/>
      </w:pPr>
      <w:r>
        <w:rPr>
          <w:rFonts w:ascii="IRNazanin" w:hAnsi="IRNazanin" w:eastAsia="IRNazanin"/>
          <w:color w:val="111111"/>
          <w:sz w:val="28"/>
          <w:sz w:val="28"/>
          <w:szCs w:val="28"/>
          <w:rtl w:val="true"/>
          <w:lang w:bidi="fa-IR"/>
        </w:rPr>
        <w:t>و توکل بر خداوند و سپردن کارها به دست او و توجّه به این حقیقت که قلب و روح جوان آماده پذیرش هر گونه تعلیماتی است و تأکید بر این معنا که پدرت تجربیات عمر خود را بدون زحمت در اختیار تو می گذارد و سپس توصیه به آشنایی هر چه بیشتر به کتاب خدا و حلال و حرام الهی و سرانجام به اقتدا کردن به سنّت صالحات پیشین و لزوم پرهیز از شبهات،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یازدهم تا بخش بیستم نخست از فزونی مجهولات انسان در برابر معلومات و هشدار نسبت به هرگونه انحراف از حق و تأکید بر پیروی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هیچ کس بدون تأسی بر او به جایی نمی رسد سپس تأکید بر مسأله توحید و شرح بخشی از صفات خداوند و آن گاه ترسیم ناپایداری دنیا با ذکر یک مثال زیبا سخن می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درس را به فرزند دلبندش می آموزد که خود را میزان داوری برای دیگران قرار دهد؛ آنچه را برای خود می پسندد برای آنها بپسندد و آنچه برای خود نمی پسندد برای دیگران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آفات اخلاقی مهمی؛ مانند خودبینی سخن می گوید و خدمت به خلق را به عنوان زاد و توشه ای مهم برای آخرت می شمرد و نسبت به راه پر پیچ و خمی که در مسیر آخرت است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دعا و اینکه کلید همه خیرات و برکات است به طور مشروح سخن می گوید و هدف آفرینش انسان را که همان زندگی جاویدان آخرت است نه چند</w:t>
      </w:r>
    </w:p>
    <w:p>
      <w:pPr>
        <w:pStyle w:val="BookText"/>
        <w:rPr/>
      </w:pPr>
      <w:r>
        <w:rPr>
          <w:rFonts w:ascii="IRNazanin" w:hAnsi="IRNazanin" w:eastAsia="IRNazanin"/>
          <w:color w:val="111111"/>
          <w:sz w:val="28"/>
          <w:sz w:val="28"/>
          <w:szCs w:val="28"/>
          <w:rtl w:val="true"/>
          <w:lang w:bidi="fa-IR"/>
        </w:rPr>
        <w:t>روزه زندگی بی حاصل دنیا، برای فرزندش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بیست و یکم تا سی ام یاد مرگ را وسیله بیداری می شمرد و از پیمودن راه دنیا پرستان برحذر می دارد، از گذر سریع و ناخواسته عمر سخن می گوید و راه های تهذیب نفس و پرهیز از آرزوهای دور و دراز را نشان می دهد و در ضمن، یک سلسه مسائل مهم اخلاقی را بر می شمرد و بر آن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طرز معاشرت با برادران دینی سخن می گوید و نکات مهمی را در این زمینه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حقوق مردم و نیکی به برادران مسلمان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اندرزهای مهمی در زمینه حریص نبودن برای به دست آوردن روزی،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بخشی از مسائل مهم مربوط به حفظ حرمت زنان و رفتار صحیح با آنها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مسائل مربوط به مدیریت زندگی و تقسیم کار در میان افراد سخن می گوید و سرانجام با توصیه به سپردن خویشتن به خدا و درخواست خیر دنیا و آخرت از او، نامه را پایان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خوانندگان عزیز تصدیق می کنند که تا چه حد محتوای این نامه از نظر تربیت نفوس، فوق العاده دارای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توجّه به آن در اینجا لازم است این که مخاطب در این نامه، طبق غالب متون نهج البلاغه،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اکثر طرق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علاّمه تستری در شرح این نامه به پنج طریق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 حضرت است و تنها در یکی از طرق روایت این نامه، مخاطب محمد بن حنفیه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شارحان تأکید بر مطلب دوم دارند که مخاطب محمد بن حفنیه است و ظاهراً دلیلشان این است که بعضی از تعبیرات این نامه نسبت به مخاطب خود با مقام عصمت امام سازگار نیست در حالی که می دانیم این گونه تعبیرات در مقام اندرز و نصیحت پدرانه به فرزند، مطلبی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گرچه مخاطب در این نامه یک نفر است؛ ولی هدف همه شیعیان و مسلمانان جهان، بلکه همه فرزندان آدم اند؛ گویی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پدر همه انسان ها سخن می گوید و مخاطبش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همه فرزندان،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گفته 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مقام والای امامت و عصمت نیاز به نصیحت و اندرز ندارد اشتباه بزرگی است، زیرا مقام والای امامت و عصمت هرگز با تأکید بر مسائل مهم اخلاقی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آن زمان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شهادت افتاده بود فرزندانش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مخاطب قرار داد و دستوراتی به آنها فرمود که از آن غافل نبودند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آنچه بعضی گفته اند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صدور این نامه بیش از سی سال داشت و با تعبیری که در این نامه آمده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جوان آماده پذیرش هرگونه تعلیمات است، سازگار نیست، اشتباه است؛ زیرا انسان در سن سی سالگی هنوز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اشاره شد که</w:t>
      </w:r>
      <w:bookmarkStart w:id="141" w:name="pg6426_48814"/>
    </w:p>
    <w:p>
      <w:pPr>
        <w:pStyle w:val="BookText"/>
        <w:rPr/>
      </w:pPr>
      <w:bookmarkEnd w:id="141"/>
      <w:r>
        <w:rPr>
          <w:rFonts w:ascii="IRNazanin" w:hAnsi="IRNazanin" w:eastAsia="IRNazanin"/>
          <w:color w:val="111111"/>
          <w:sz w:val="28"/>
          <w:sz w:val="28"/>
          <w:szCs w:val="28"/>
          <w:rtl w:val="true"/>
          <w:lang w:bidi="fa-IR"/>
        </w:rPr>
        <w:t>مخاطب در این نامه همه انسان ها به عنوان فرزندان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اینکه در کتاب الامامة والسیاسة آمده است در داستان سقیفه هنگامی که ابوعبیده جراح می خواست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کنار بزند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عَمّ إنّک حَدیثُ السِّنّ وَهؤُلاءِ مَشیخَةُ قَوْمِکَ؛ عموزاده تو هنوز جوانی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با تجربه قوم تو هستند</w:t>
      </w:r>
      <w:r>
        <w:rPr>
          <w:rStyle w:val="FootnoteAnchor"/>
          <w:rtl w:val="true"/>
        </w:rPr>
        <w:footnoteReference w:id="155"/>
      </w:r>
      <w:r>
        <w:rPr>
          <w:rFonts w:ascii="IRNazanin" w:hAnsi="IRNazanin" w:eastAsia="IRNazanin"/>
          <w:color w:val="111111"/>
          <w:sz w:val="28"/>
          <w:sz w:val="28"/>
          <w:szCs w:val="28"/>
          <w:rtl w:val="true"/>
          <w:lang w:bidi="fa-IR"/>
        </w:rPr>
        <w:t>و می دانیم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بیش از سی سال داشت</w:t>
      </w:r>
      <w:r>
        <w:rPr>
          <w:rFonts w:eastAsia="IRNazanin" w:cs="IRNazanin"/>
          <w:color w:val="111111"/>
          <w:sz w:val="28"/>
          <w:szCs w:val="28"/>
          <w:rtl w:val="true"/>
          <w:lang w:bidi="fa-IR"/>
        </w:rPr>
        <w:t>.</w:t>
      </w:r>
    </w:p>
    <w:p>
      <w:pPr>
        <w:pStyle w:val="Heading3"/>
        <w:numPr>
          <w:ilvl w:val="2"/>
          <w:numId w:val="1"/>
        </w:numPr>
        <w:rPr/>
      </w:pPr>
      <w:bookmarkStart w:id="142" w:name="__RefHeading___Toc726026_653776707"/>
      <w:bookmarkStart w:id="143" w:name="_Toc57"/>
      <w:bookmarkEnd w:id="142"/>
      <w:r>
        <w:rPr>
          <w:rtl w:val="true"/>
        </w:rPr>
        <w:t>این نامه از سوی چه کسی، و به چه کسی است؟</w:t>
      </w:r>
      <w:bookmarkEnd w:id="143"/>
    </w:p>
    <w:p>
      <w:pPr>
        <w:pStyle w:val="BookText"/>
        <w:rPr/>
      </w:pP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در حقیقت عنوان نامه را مشخص می کند، زیرا معمولا به هنگام نوشتن نامه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اِلی فُلان؛ یعنی این نامه از سوی فلان کس به سوی فلان کس نگاشته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نام خود و نام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 با ذکر اوصافی زمینه را برای اندرزهای بسیار مهم آینده هموار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شش صفت برای خود و سپس چهارده صفت برای فرزندش بیان می فرماید که فضای نامه را با این اوصاف کاملاً آماده و روشن و شفاف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نامه از سوی پدری است که عمرش رو به فناست، او به سخت گیری زمان معترف وآفتاب زندگیش رو به غروب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گذشت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در منزلگاه پیشینیانِ از دنیا رفته سکنی گزیده و فردا از آن کوچ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الْوَالِدِ الْفَانِ، الْمُقِرِّ لِلزَّمَانِ</w:t>
      </w:r>
      <w:r>
        <w:rPr>
          <w:rStyle w:val="FootnoteAnchor"/>
          <w:rtl w:val="true"/>
        </w:rPr>
        <w:footnoteReference w:id="157"/>
      </w:r>
      <w:r>
        <w:rPr>
          <w:rFonts w:ascii="Amiri" w:hAnsi="Amiri" w:eastAsia="Amiri" w:cs="Amiri"/>
          <w:color w:val="111111"/>
          <w:sz w:val="28"/>
          <w:sz w:val="28"/>
          <w:szCs w:val="28"/>
          <w:rtl w:val="true"/>
          <w:lang w:bidi="ar-SA"/>
        </w:rPr>
        <w:t>، الْمُدْبِرِ الْعُمُرِ، الْمُسْتَسْلِمِ لِلدُّنْیَا</w:t>
      </w:r>
      <w:r>
        <w:rPr>
          <w:rStyle w:val="FootnoteAnchor"/>
          <w:rtl w:val="true"/>
        </w:rPr>
        <w:footnoteReference w:id="158"/>
      </w:r>
      <w:r>
        <w:rPr>
          <w:rFonts w:ascii="Amiri" w:hAnsi="Amiri" w:eastAsia="Amiri" w:cs="Amiri"/>
          <w:color w:val="111111"/>
          <w:sz w:val="28"/>
          <w:sz w:val="28"/>
          <w:szCs w:val="28"/>
          <w:rtl w:val="true"/>
          <w:lang w:bidi="ar-SA"/>
        </w:rPr>
        <w:t>، السَّاکِنِ مَسَاکِنَ الْمَوْتَی، وَالظَّاعِنِ</w:t>
      </w:r>
      <w:r>
        <w:rPr>
          <w:rStyle w:val="FootnoteAnchor"/>
          <w:rtl w:val="true"/>
        </w:rPr>
        <w:footnoteReference w:id="159"/>
      </w:r>
      <w:r>
        <w:rPr>
          <w:rFonts w:ascii="Amiri" w:hAnsi="Amiri" w:eastAsia="Amiri" w:cs="Amiri"/>
          <w:color w:val="111111"/>
          <w:sz w:val="28"/>
          <w:sz w:val="28"/>
          <w:szCs w:val="28"/>
          <w:rtl w:val="true"/>
          <w:lang w:bidi="ar-SA"/>
        </w:rPr>
        <w:t>عَنْهَا غَداً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این اوصاف برای خود اهداف مختلفی را دنبال می کند؛ نخست اینکه به فرزندش می فهماند من</w:t>
      </w:r>
    </w:p>
    <w:p>
      <w:pPr>
        <w:pStyle w:val="BookText"/>
        <w:rPr/>
      </w:pPr>
      <w:r>
        <w:rPr>
          <w:rFonts w:ascii="IRNazanin" w:hAnsi="IRNazanin" w:eastAsia="IRNazanin"/>
          <w:color w:val="111111"/>
          <w:sz w:val="28"/>
          <w:sz w:val="28"/>
          <w:szCs w:val="28"/>
          <w:rtl w:val="true"/>
          <w:lang w:bidi="fa-IR"/>
        </w:rPr>
        <w:t>با کوله بار عظیمی از تجربه که با گذشت زمان برایم حاصل شده این نامه را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گوینده اندرزها اگر تواضع به خرج دهد و از موضع بالا و آمرانه سخن نگوید، سخنانش بسیار اثربخش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پسرش بداند به زودی پدر می رود و باید جای پدر بنشیند و درک این حقیقت او را برای پذیرش اندرزها آماده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برای هماهنگ شدن با جمله های بعد یای آن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من قسمت عمده عمر خود را از دست داده ام و در آستانه چشم فروبستن از دنیا قرار دارم، 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زمانی بیان فرمود که ظاهراً عمر مبارکش از شصت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لِلزَّمَانِ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حوادث سخت زمان و تلخ و شیرین هایی است که خواه ناخواه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است بر اینکه من در سراشیبی پایان عمر قرار گرفته ام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الْمُسْتَسْلِمِ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غلبه حوادث بر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السَّاکِنِ مَسَاکِنَ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این منازلی که ما در آن مسکن می کنیم غالباً ساخته و پرداخته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ساختند و ما در آن نشسته ایم و گاه ما می سازیم و به آیندگان تحویل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وَالظَّاعِنِ عَنْهَا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نزدیک بودن لحظه کوچ از دنیاست؛ یعنی من با آگاهی از تمام این ویژگی ها و آگاهی ها قلم به دست گرفتم و مشغول نوشتن این نامه 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خود را بدون ذکر نام با چهارده وصف توصیف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نامه به فرزندی است آرزومند، آرزومند چیزهایی که هرگز دست یافتنی نیست و در راهی گام نهاده است که دیگران در آن گام نهادند و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جهان چشم فرو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هدف بیماری هاست و گروگان روزگار، در تیررس مصائب، بنده دنیا، بازرگان غرور، بدهکار و اسیر مرگ، هم پیمان اندوه ها، قرین غم ها، آماج آفات و بلاها، مغلوب شهوات و جانشین مردگان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الْمَوْلُودِ الْمُؤَمِّلِ مَا لاَ یُدْرِکُ، السَّالِکِ سَبِیلَ مَنْ قَدْ هَلَکَ، غَرَضِ</w:t>
      </w:r>
      <w:r>
        <w:rPr>
          <w:rStyle w:val="FootnoteAnchor"/>
          <w:rtl w:val="true"/>
        </w:rPr>
        <w:footnoteReference w:id="160"/>
      </w:r>
      <w:r>
        <w:rPr>
          <w:rFonts w:ascii="Amiri" w:hAnsi="Amiri" w:eastAsia="Amiri" w:cs="Amiri"/>
          <w:color w:val="111111"/>
          <w:sz w:val="28"/>
          <w:sz w:val="28"/>
          <w:szCs w:val="28"/>
          <w:rtl w:val="true"/>
          <w:lang w:bidi="ar-SA"/>
        </w:rPr>
        <w:t>الاَْسْقَامِ، وَرَهِینَةِ</w:t>
      </w:r>
      <w:r>
        <w:rPr>
          <w:rStyle w:val="FootnoteAnchor"/>
          <w:rtl w:val="true"/>
        </w:rPr>
        <w:footnoteReference w:id="161"/>
      </w:r>
      <w:r>
        <w:rPr>
          <w:rFonts w:ascii="Amiri" w:hAnsi="Amiri" w:eastAsia="Amiri" w:cs="Amiri"/>
          <w:color w:val="111111"/>
          <w:sz w:val="28"/>
          <w:sz w:val="28"/>
          <w:szCs w:val="28"/>
          <w:rtl w:val="true"/>
          <w:lang w:bidi="ar-SA"/>
        </w:rPr>
        <w:t>الاَْیَّامِ، وَرَمِیَّةِ</w:t>
      </w:r>
      <w:r>
        <w:rPr>
          <w:rStyle w:val="FootnoteAnchor"/>
          <w:rtl w:val="true"/>
        </w:rPr>
        <w:footnoteReference w:id="162"/>
      </w:r>
      <w:r>
        <w:rPr>
          <w:rFonts w:ascii="Amiri" w:hAnsi="Amiri" w:eastAsia="Amiri" w:cs="Amiri"/>
          <w:color w:val="111111"/>
          <w:sz w:val="28"/>
          <w:sz w:val="28"/>
          <w:szCs w:val="28"/>
          <w:rtl w:val="true"/>
          <w:lang w:bidi="ar-SA"/>
        </w:rPr>
        <w:t>الْمَصَائِبِ، وَعَبْدِ الدُّنْیَا، وَتَاجِرِ الْغُرُورِ، وَغَرِیمِ الْمَنَایَا، وَأَسِیرِ الْمَوْتِ، وَحَلِیفِ</w:t>
      </w:r>
      <w:r>
        <w:rPr>
          <w:rStyle w:val="FootnoteAnchor"/>
          <w:rtl w:val="true"/>
        </w:rPr>
        <w:footnoteReference w:id="163"/>
      </w:r>
      <w:r>
        <w:rPr>
          <w:rFonts w:ascii="Amiri" w:hAnsi="Amiri" w:eastAsia="Amiri" w:cs="Amiri"/>
          <w:color w:val="111111"/>
          <w:sz w:val="28"/>
          <w:sz w:val="28"/>
          <w:szCs w:val="28"/>
          <w:rtl w:val="true"/>
          <w:lang w:bidi="ar-SA"/>
        </w:rPr>
        <w:t>الْهُمُومِ، وَقَرِینِ الاَْحْزَانِ، وَنُصُبِ الاْفَاتِ، وَصَرِیعِ الشَّهَوَاتِ، وَخَلِیفَةِ الاَْمْوَاتِ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نخستین وصفی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 دیگر برای همه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این است که او در این جهان به دنبال اموری می رود که قابل وصول نیست، زیرا انسان دنیایی خالی از هرگونه مشکلات و ناراحتی ها و ناکامی ها می خواهد در حالی که طبیعت دنیا آمیخته با مشکلات و رنج ها و مصائب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الْمُؤَمِّلِ مَا لاَ یُدْرِکُ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السَّالِکِ سَبِیلَ مَنْ قَدْ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همه انسان ها در طریقی گام می نهند که انتهای آن مرگ و هلاکت است، همان گونه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هیچ گونه استثنایی هم برای آن ذکر نمی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الاَْسْقَامِ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توضیحی است برای آنچه گذشت، زیرا انسان خواه ناخواه در این جهان هدف انواع بیماری هاست؛در</w:t>
      </w:r>
    </w:p>
    <w:p>
      <w:pPr>
        <w:pStyle w:val="BookText"/>
        <w:rPr/>
      </w:pPr>
      <w:r>
        <w:rPr>
          <w:rFonts w:ascii="IRNazanin" w:hAnsi="IRNazanin" w:eastAsia="IRNazanin"/>
          <w:color w:val="111111"/>
          <w:sz w:val="28"/>
          <w:sz w:val="28"/>
          <w:szCs w:val="28"/>
          <w:rtl w:val="true"/>
          <w:lang w:bidi="fa-IR"/>
        </w:rPr>
        <w:t>کودکی و جوانی به شکلی و در پیری به شکلی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وَرَهِینَةِ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گروگان و اسیر دارد اشاره به این است که انسان همواره در چنگال روزها گرفتار است و گذشت زمان او را با خود می برد؛ بخواهد یا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عمر نیز وی را رها می سازد و به قبر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وَرَمِیَّةِ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وسیله نشانه گیری برای پرتاب تیرها می شود اشاره به این است که مصیبت ها که در جان و مال و بستگان و دوستان و عزیزان رخ می دهد از هر سو او را نشانه گیری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 یابیم که در عمرش به مصائب مختلفی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 وَبِالْغَدْرِ مَعْرُوفَةٌ؛ دنیا سرایی است که در لابه لای بلاها پیچیده شده و به بیوفایی معروف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عجائب دنیا این است که تیرهای مصائب که به او پرتاب می شود غالباً نمی بیند که از کجاست و چگونه است ناگهان چشم باز می کند می بیند تیر مصیبتی بر جان او نشسته و به گفته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اَنَّنی أُرْمی بِنَبْل رَأَیْتُها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وَلکِنَّنی أُرْمی بِغَیْرِ سِهام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تیری که به سوی من پرتاب می شد، تیر را می دیدم و می دانستم از کدام سو پرتاب شده ولی نه تیر دنیا را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دانم از چه سویی پرتاب شده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 الدُّنْیَا وَتَاجِرِ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همچون برده ای در</w:t>
      </w:r>
    </w:p>
    <w:p>
      <w:pPr>
        <w:pStyle w:val="BookText"/>
        <w:rPr/>
      </w:pPr>
      <w:r>
        <w:rPr>
          <w:rFonts w:ascii="IRNazanin" w:hAnsi="IRNazanin" w:eastAsia="IRNazanin"/>
          <w:color w:val="111111"/>
          <w:sz w:val="28"/>
          <w:sz w:val="28"/>
          <w:szCs w:val="28"/>
          <w:rtl w:val="true"/>
          <w:lang w:bidi="fa-IR"/>
        </w:rPr>
        <w:t>چنگال هوا و هوسها و زرق و برق دنیا گرفتار است و این امور او را به هر سو می برند و تاجر غرور بودنش بدین جهت است که او سرمایه هایی را با تلاش در این دنیا به دست می آورد که سرابی بیش نیست و مجموعه ای از مکر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هایی که به زودی از دست می رود و دیگران همیشه به آن چشم دوخته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 الْمَنَایَا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شخص بدهکاری تشبیه می کند که طلبکار او مرگ است؛ مرگی که جان او را می گیرد و جسمش را در خاک پنهان می سازد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 را به شکل دیگری بیان می کند؛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مرگ و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الْهُمُومِ؛ هم پیمان اندوه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الاَْحْزَانِ؛ قرین غم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سراسر زندگی آمیخته با انواع غم و اندوه است؛ غم روزی، غم بیماری، غم از دست دادن فرصت ها، غم خیانت های بعضی از دوستان و غم توطئه های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کسی را پیدا کرد که در طول عمر اسیر این غم ها نشده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اشاره به داستان معروف اسکندر بد نیست؛ هنگامی که می خواست از دنیا برود مادرش زنده بود و می دانست بسیار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تدبیری اندیشید که مایه تخفیف آلام او شود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 مرگ من اشک بریز و عزای مرا گرم کن؛ ولی تنها گریه مکن؛ گروهی را دعوت کن که تو را در این امر</w:t>
      </w:r>
    </w:p>
    <w:p>
      <w:pPr>
        <w:pStyle w:val="BookText"/>
        <w:rPr/>
      </w:pPr>
      <w:r>
        <w:rPr>
          <w:rFonts w:ascii="IRNazanin" w:hAnsi="IRNazanin" w:eastAsia="IRNazanin"/>
          <w:color w:val="111111"/>
          <w:sz w:val="28"/>
          <w:sz w:val="28"/>
          <w:szCs w:val="28"/>
          <w:rtl w:val="true"/>
          <w:lang w:bidi="fa-IR"/>
        </w:rPr>
        <w:t>یاری کنند و کسانی که برای من گریه کنند؛ نه برای گرفتاری ها و مصائب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وصیّت فرزند را بعد از مرگ او عمل کرد به سراغ همسایگان و دوستان و خویشاوندان و آشنایان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هرکس سؤال می کرد که تو غم و اندوهی نداری؟ غم خود را با او در میان گذاشت؛ یکی گفت همسرم از دنیا رفته دیگری گفت به مصیبت فرزند گرفتارم، سومی گفت در معاملات زیان سختی دیده ام و چهارمی از بیماری و درد خود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فهمید که دلی بی غم در این جهان نیست و طبق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اَلْبَلِیَّةُ إذا عَمَّتْ طابَتْ؛ بلا و مصیبت هرگاه عمومی شود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فرزند برای او قابل تحمل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الاْفَاتِ وَصَرِیعِ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اهدافی است که تیر اندازان آن را نشانه گیری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مغلوب می شود و به زمین می افتد، اشاره به آفات مختلفی است که از هر سو انسان را هدف گیری می کند و شهواتی که او را به زانو در آورده تاب مقاومت در برابر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ای انسان فراموش نکن تو جانشین مردگانی و در آینده به آنها خواهی پیوست و کسان دیگری جانشین تو می شوند و این رشته همچنان ادامه می یابد و سر دراز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خود شش صفت و در معرفی فرزندش چهارده صفت از مشکلاتی که هر انسانی در زندگی دنیا با آن روبه روست،</w:t>
      </w:r>
      <w:bookmarkStart w:id="144" w:name="pg6426_48820"/>
    </w:p>
    <w:p>
      <w:pPr>
        <w:pStyle w:val="BookText"/>
        <w:rPr/>
      </w:pPr>
      <w:bookmarkEnd w:id="144"/>
      <w:r>
        <w:rPr>
          <w:rFonts w:ascii="IRNazanin" w:hAnsi="IRNazanin" w:eastAsia="IRNazanin"/>
          <w:color w:val="111111"/>
          <w:sz w:val="28"/>
          <w:sz w:val="28"/>
          <w:szCs w:val="28"/>
          <w:rtl w:val="true"/>
          <w:lang w:bidi="fa-IR"/>
        </w:rPr>
        <w:t>بیان فرموده است؛ یعنی در واقع در مقابل هر وصف خویش دو وصف از فرزندش و در برابر هر مشکل خود دو مشکل از مخاطبش را بازگو می کند</w:t>
      </w:r>
      <w:r>
        <w:rPr>
          <w:rFonts w:eastAsia="IRNazanin" w:cs="IRNazanin"/>
          <w:color w:val="111111"/>
          <w:sz w:val="28"/>
          <w:szCs w:val="28"/>
          <w:rtl w:val="true"/>
          <w:lang w:bidi="fa-IR"/>
        </w:rPr>
        <w:t>.</w:t>
      </w:r>
    </w:p>
    <w:p>
      <w:pPr>
        <w:pStyle w:val="Heading3"/>
        <w:numPr>
          <w:ilvl w:val="2"/>
          <w:numId w:val="1"/>
        </w:numPr>
        <w:rPr/>
      </w:pPr>
      <w:bookmarkStart w:id="145" w:name="__RefHeading___Toc726028_653776707"/>
      <w:bookmarkStart w:id="146" w:name="_Toc58"/>
      <w:bookmarkEnd w:id="145"/>
      <w:r>
        <w:rPr>
          <w:rtl w:val="true"/>
        </w:rPr>
        <w:t>سبب نگاشتن این نامه</w:t>
      </w:r>
      <w:bookmarkEnd w:id="14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نامه خود، از وضع خویشتن شروع می کند و در ضمن، انگیزه خود را برای اقدام به این وصیّت نامه اخلاقی و انسانی شرح می دهد و به طور خلاصه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نگاه کردم دیدم ستاره عمرم رو به افول نهاده و باید در فکر خویشتن باشم و آماده سفر آخرت شوم؛ ولی از آنجا که تو را بخشی از وجود خود، بلکه تمام وجود خود می بینم خویش را ناگزیر از این اندرزها و نصیحت ها و هشدارها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آگاهیم از پشت کردن دنیا و چیره شدن روزگار و روی آوردن آخرت به سوی من، مرا از یاد غیر خودم و توجّه به دنیا و اهل آن باز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فِیمَا تَبَیَّنْتُ مِنْ إِدْبَارِ الدُّنْیَا عَنِّی، وَجُمُوحِ</w:t>
      </w:r>
      <w:r>
        <w:rPr>
          <w:rStyle w:val="FootnoteAnchor"/>
          <w:rtl w:val="true"/>
        </w:rPr>
        <w:footnoteReference w:id="166"/>
      </w:r>
      <w:r>
        <w:rPr>
          <w:rFonts w:ascii="Amiri" w:hAnsi="Amiri" w:eastAsia="Amiri" w:cs="Amiri"/>
          <w:color w:val="111111"/>
          <w:sz w:val="28"/>
          <w:sz w:val="28"/>
          <w:szCs w:val="28"/>
          <w:rtl w:val="true"/>
          <w:lang w:bidi="ar-SA"/>
        </w:rPr>
        <w:t>الدَّهْرِ عَلَیَّ وَإِقْبَالِ الاْخِرَةِ إِلَیَّ، مَا یَزَعُنِی</w:t>
      </w:r>
      <w:r>
        <w:rPr>
          <w:rStyle w:val="FootnoteAnchor"/>
          <w:rtl w:val="true"/>
        </w:rPr>
        <w:footnoteReference w:id="167"/>
      </w:r>
      <w:r>
        <w:rPr>
          <w:rFonts w:ascii="Amiri" w:hAnsi="Amiri" w:eastAsia="Amiri" w:cs="Amiri"/>
          <w:color w:val="111111"/>
          <w:sz w:val="28"/>
          <w:sz w:val="28"/>
          <w:szCs w:val="28"/>
          <w:rtl w:val="true"/>
          <w:lang w:bidi="ar-SA"/>
        </w:rPr>
        <w:t>عَنْ ذِکْرِ مَنْ سِوَایَ، وَالاِهْتِمَامِ بِمَا وَرَائِی</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 چنین نتیجه گیری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توجّه سبب شده، اشتغال به خویشتن مرا از فکر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دنیا در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از هوای نفس مانع شود و حقیقتِ سرنوشتم را برای من روشن سازد و همین امر مرا به مرحله ای رسانده که سراسر جدی است و شوخی در آن راه ندارد، سراسر راستی است و دروغ به آن آمیخته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أَنِّی حَیْثُ تَفَرَّدَ بِی دُونَ هُمُومِ النَّاسِ هَمُّ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نَفْسِی، فَصَدَفَنِی</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رَأْیِی وَصَرَفَنِی عَنْ هَوَایَ، وَصَرَّحَ لِی مَحْضُ أَمْرِی، فَأَفْضَی</w:t>
      </w:r>
      <w:r>
        <w:rPr>
          <w:rStyle w:val="FootnoteAnchor"/>
          <w:rtl w:val="true"/>
        </w:rPr>
        <w:footnoteReference w:id="170"/>
      </w:r>
      <w:r>
        <w:rPr>
          <w:rFonts w:ascii="Amiri" w:hAnsi="Amiri" w:eastAsia="Amiri" w:cs="Amiri"/>
          <w:color w:val="111111"/>
          <w:sz w:val="28"/>
          <w:sz w:val="28"/>
          <w:szCs w:val="28"/>
          <w:rtl w:val="true"/>
          <w:lang w:bidi="ar-SA"/>
        </w:rPr>
        <w:t>بِی إِلَی جِدّ لاَ یَکُونُ فِیهِ لَعِبٌ، وَصِدْق لاَ یَشُوبُهُ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پشت کردن دنیا، سبب بیداری انسان است، زیرا خود را در آستانه انتقال از دنیا می بیند و همین امر موجب می شود که از هوای نفس بپرهیزد و به طور جدی به سرنوشت خویش بیندیشد؛ از هوا و هوس بپرهیزد، سرگرمی های غافل کننده را کنار زند، به خویشتن راست بگوید و دور از هرگونه تعصب و سهل انگاری، به آینده خود؛ یعنی سفر آخرت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ظاهراً به دو منظور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مخاطب کاملاً باور کند که آنچه به او گفته می شود کاملا جدی است و نتیجه مطالعه ای عمیق نسبت به حال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به فرزندش نیز هشدار دهد که چنین آینده ای را نیز در پیش دارد و همیشه جوان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جوانی دلیل بر اعتماد و اطمینان به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نمی گذرد که کاروان عمر به منزلگاه نهایی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فرزندش گرفتار غرور جوانی شود و آینده خویش را به دست فراموشی بسپارد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این نکته می رود که چرا به فکر اندرز گسترده ای به فرزندش افتاده در حالی که توجّه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سرنوشت خویش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را جزیی از وجود خود بلکه تمام وجود خودم یافتم گویی که اگر ناراحتی به تو رسد، به من رسیده و اگر مرگ دامانت را بگیرد گویا دامن مرا گرفته، به این جهت اهتمام به</w:t>
      </w:r>
    </w:p>
    <w:p>
      <w:pPr>
        <w:pStyle w:val="BookText"/>
        <w:rPr/>
      </w:pPr>
      <w:r>
        <w:rPr>
          <w:rFonts w:ascii="IRNazanin" w:hAnsi="IRNazanin" w:eastAsia="IRNazanin"/>
          <w:color w:val="111111"/>
          <w:sz w:val="28"/>
          <w:sz w:val="28"/>
          <w:szCs w:val="28"/>
          <w:rtl w:val="true"/>
          <w:lang w:bidi="fa-IR"/>
        </w:rPr>
        <w:t>کار تو را اهتمام به کار خود یافتم، از این رو این نامه را برای تو نوشتم تا تکیه گاه و پشتوانه تو باشد خواه من زنده باشم یا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وَوَجَدْتُکَ بَعْضِی، بَلْ وَجَدْتُکَ کُلِّی، حَتَّی کَأَنَّ شَیْئاً لَوْ أَصَابَکَ أَصَابَنِی، وَکَأَنَّ الْمَوْتَ لَوْ أَتَاکَ أَتَانِی، فَعَنَانِی مِنْ أَمْرِکَ مَا یَعْنِینِی مِنْ أَمْرِ نَفْسِی، فَکَتَبْتُ إِلَیْکَ کِتَابِی مُسْتَظْهِراً</w:t>
      </w:r>
      <w:r>
        <w:rPr>
          <w:rStyle w:val="FootnoteAnchor"/>
          <w:rtl w:val="true"/>
        </w:rPr>
        <w:footnoteReference w:id="171"/>
      </w:r>
      <w:r>
        <w:rPr>
          <w:rFonts w:ascii="Amiri" w:hAnsi="Amiri" w:eastAsia="Amiri" w:cs="Amiri"/>
          <w:color w:val="111111"/>
          <w:sz w:val="28"/>
          <w:sz w:val="28"/>
          <w:szCs w:val="28"/>
          <w:rtl w:val="true"/>
          <w:lang w:bidi="ar-SA"/>
        </w:rPr>
        <w:t>بِهِ إِنْ أَنَا بَقِیتُ لَکَ أَوْ فَنِیتُ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تو را بعضی از وجود خود یافتم تفسیر روشنی دارد، زیرا فرزند از پدر و مادر متولد می شود و اجزای او برگرفته از اجزای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تمام وجود خودم یافتم؛ ممکن است اشاره به این باشد که تو امام بعد از من و جانشین منی، بنابراین تمام وجود من در تو تجلی می کند و تو تجلی گاه تمام وجود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این جمله اشاره به مجموعه صفات جسمانی و روحانی باشد که به حکم قانون وراثت از پدران به فرزندان می رسد و فرزندان واجد صفات روحانی و جسمانی پدرند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عرب نیز ضرب المثل هایی است از جمله شعر معروف شاعر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أوْلادُنا بَیْنَنا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أکْبادُنا تَمْشی عَلَی الاَْرْضِ</w:t>
      </w:r>
    </w:p>
    <w:p>
      <w:pPr>
        <w:pStyle w:val="BookText"/>
        <w:rPr/>
      </w:pPr>
      <w:r>
        <w:rPr>
          <w:rFonts w:ascii="IRNazanin" w:hAnsi="IRNazanin" w:eastAsia="IRNazanin"/>
          <w:color w:val="111111"/>
          <w:sz w:val="28"/>
          <w:sz w:val="28"/>
          <w:szCs w:val="28"/>
          <w:rtl w:val="true"/>
          <w:lang w:bidi="fa-IR"/>
        </w:rPr>
        <w:t>فرزندان ما جگران ما هستند که بر روی زمین راه می روند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شرح نهج البلاغه مرحوم تستری آمده است که مردی اعرابی فرزند از دست رفته اش را دفن کرد و 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دَفَنْتُ بِنَفْسی بَعْضَ نَفْسی فَأصْحَبَتْ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وَلِلنَّفْسِ مِنْها دافِنٌ وَدَفینٌ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وجودم را با دست خود به خاک سپردم و نگریستم که دفن کننده و دفن</w:t>
      </w:r>
      <w:bookmarkStart w:id="147" w:name="pg6426_48823"/>
    </w:p>
    <w:p>
      <w:pPr>
        <w:pStyle w:val="BookText"/>
        <w:rPr/>
      </w:pPr>
      <w:bookmarkEnd w:id="147"/>
      <w:r>
        <w:rPr>
          <w:rFonts w:ascii="IRNazanin" w:hAnsi="IRNazanin" w:eastAsia="IRNazanin"/>
          <w:color w:val="111111"/>
          <w:sz w:val="28"/>
          <w:sz w:val="28"/>
          <w:szCs w:val="28"/>
          <w:rtl w:val="true"/>
          <w:lang w:bidi="fa-IR"/>
        </w:rPr>
        <w:t>شونده یکی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کَأَنَّ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توضیحی و دلیلی است در اینکه چگونه فرزند دلبندش بعض وجود او و یا همه وجود اوست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مصیبتی و هر درد و رنجی به تو برسد گویی به من رسیده حتی اگر مرگ دامنت را بگیرد گویی دامن مرا گرفته است، چون همه چیز خود را در تو می بینم و تو تمام هستی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اهتمام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فرزندش انگیزه اصلی بیان این وصیّت نامه طولانی که مجموعه ای است از بهترین اندرزها و هدایت ها در زمینه توحید، معاد، آداب زندگی، آداب تهذیب نفس و راه و رسم درست زیستن در جامعه و از آنجا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وَعَلِیٌّ أَبَوَا هَذِهِ الاُْمَّة</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پدر تمام امّت است، مخاطب در این وصیّت نامه در واقع همه 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أَنَا بَقِیتُ لَکَ أَوْ فَنِیتُ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جاودانگی محتوای این نامه است و در واقع چنین است با اینکه بیش از هزار سال بر آن گذشته کاملا تازه و شاداب، بالنده و پربار است و مصداق روشنی است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کَشَجَرَة طَیِّبَة أَصْلُهَا ثَابِتٌ وَفَرْعُهَا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48" w:name="__RefHeading___Toc726030_653776707"/>
      <w:bookmarkStart w:id="149" w:name="_Toc59"/>
      <w:bookmarkEnd w:id="148"/>
      <w:r>
        <w:rPr>
          <w:rtl w:val="true"/>
        </w:rPr>
        <w:t>محکم ترین وسیله نجات</w:t>
      </w:r>
      <w:bookmarkEnd w:id="1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اندرزهای روح پرور و سازنده خود را آغاز می کند و در عبارات کوتاه چهار دستور به فرزندش می دهد؛ دستوراتی که عصاره همه فضیلت هاست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تو را به تقوای الهی و التزام به فرمان او و آباد کردن قلب و روحت با ذکرش و چنگ زدن به</w:t>
      </w:r>
    </w:p>
    <w:p>
      <w:pPr>
        <w:pStyle w:val="BookText"/>
        <w:rPr/>
      </w:pPr>
      <w:r>
        <w:rPr>
          <w:rFonts w:ascii="Amiri" w:hAnsi="Amiri" w:eastAsia="Amiri" w:cs="Amiri"/>
          <w:color w:val="111111"/>
          <w:sz w:val="28"/>
          <w:sz w:val="28"/>
          <w:szCs w:val="28"/>
          <w:rtl w:val="true"/>
          <w:lang w:bidi="ar-SA"/>
        </w:rPr>
        <w:t>ریسمان الهی توصیه می 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أُوصِیکَ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أَمْرِهِ، وَعِمَارَةِ قَلْبِکَ بِذِکْرِهِ، وَالاِعْتِصَامِ بِحَبْلِهِ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سفارش به تقوا همان سفارشی است که همه انبیا و اوصیا سر آغاز برنامه های خود بعد از ایمان به پروردگار قرار داده اند؛ همان تقوایی که زاد و توشه راه آخرت و ملاک فضیلت و برتری انسان ها بر یکدیگر و کلید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معنای خداترسی درونی و پرهیز از هرگونه گناه و احساس مسئولیت در پیشگاه پروردگار که سد محکمی در میان انسان و گناهان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ادنای آن عدالت و مرحله اعلای آن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دومین دستور به التزام به اوامر الهی اشاره می کند، همان چیزی که بارها در قرآن مجید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میوه های درخت پربار تقوا 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قَلْبِکَ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اهمّیّت ذکر الله است که بدون آن خانه قلب ویران می شود و جولانگاه لشکر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هم آبادی دل ها و هم آرامش آن در سایه ذکر خداست نه تنها ذکر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ذکر لفظی هم بسیار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ذکر عملی آن گونه که در روایات وارد شده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 است که انجام آن از مشکل ترین کارهاست و سومین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عَلَی کُلِّ حَال؛ ذکر خدا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تفسیر ذکر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أن یَذْکُرُ اللهَ عَزَجَلَّ عِنْدَ الْمَعْصِیَةِ یَهُمُّ بِهَا فَیَحُولُ ذِکْرُ اللهِ بَیْنَهُ وَبَیْنَ تِلْکَ الْمَعْصِیَةِ وَهُوَ</w:t>
      </w:r>
    </w:p>
    <w:p>
      <w:pPr>
        <w:pStyle w:val="BookText"/>
        <w:rPr/>
      </w:pPr>
      <w:r>
        <w:rPr>
          <w:rFonts w:ascii="Amiri" w:hAnsi="Amiri" w:eastAsia="Amiri" w:cs="Amiri"/>
          <w:color w:val="111111"/>
          <w:sz w:val="28"/>
          <w:sz w:val="28"/>
          <w:szCs w:val="28"/>
          <w:rtl w:val="true"/>
          <w:lang w:bidi="ar-SA"/>
        </w:rPr>
        <w:t>قَوْلُ اللهِ عَزَجَلَّ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ذکر خدا آن است که چون تصمیمی بر معصیت می گیرد خداوند عز و جل را یاد کند و یاد خدا میان او و آن معصیت حائل شود و این همان چیزی است که خداوند عز و جل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هنگامی که گرفتار وسوسه های شیطان شوند، به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 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بینا می شوند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چنگ زدن به قرآن مجید است که همه برنامه های سعادت در آن هست و درخود قرآن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هرگونه وحدت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زنید و پراکنده نشوید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می دانیم برای حبل الله در آیه شریفه مزبور معانی بسیاری ذکر کرده اند؛ بعضی از مفسّران آن را اشاره به قرآن، بعضی اشاره به اسلام و بعضی گفته اند که منظور خاندان پیغمبر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میان این تفاسیر اختلافی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ارتباط با خداست که تمام اینها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کدام وسیله می تواند میان تو و خداوند مطمئن تر از حبل الله باشد اگر به آن چنگ زنی و دامان آن را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سَبَب أَوْثَقُ مِنْ سَبَب بَیْنَکَ وَبَیْنَ اللهِ إِنْ أَنْتَ أَخَذْتَ بِهِ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و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w:t>
      </w:r>
      <w:bookmarkStart w:id="150" w:name="pg6426_48826"/>
    </w:p>
    <w:p>
      <w:pPr>
        <w:pStyle w:val="BookText"/>
        <w:rPr/>
      </w:pPr>
      <w:bookmarkEnd w:id="150"/>
      <w:r>
        <w:rPr>
          <w:rFonts w:ascii="IRNazanin" w:hAnsi="IRNazanin" w:eastAsia="IRNazanin"/>
          <w:color w:val="111111"/>
          <w:sz w:val="28"/>
          <w:sz w:val="28"/>
          <w:szCs w:val="28"/>
          <w:rtl w:val="true"/>
          <w:lang w:bidi="fa-IR"/>
        </w:rPr>
        <w:t>است که چون انسان بدون تربیت الهی در قعر چاه طبیعت گرفتار است، ریسمانی محکم لازم است که به آن چنگ زند و از آن چاه در آید و این ریسمان همان قرآن و اسلام و عترت است</w:t>
      </w:r>
      <w:r>
        <w:rPr>
          <w:rFonts w:eastAsia="IRNazanin" w:cs="IRNazanin"/>
          <w:color w:val="111111"/>
          <w:sz w:val="28"/>
          <w:szCs w:val="28"/>
          <w:rtl w:val="true"/>
          <w:lang w:bidi="fa-IR"/>
        </w:rPr>
        <w:t>.</w:t>
      </w:r>
    </w:p>
    <w:p>
      <w:pPr>
        <w:pStyle w:val="Heading3"/>
        <w:numPr>
          <w:ilvl w:val="2"/>
          <w:numId w:val="1"/>
        </w:numPr>
        <w:rPr/>
      </w:pPr>
      <w:bookmarkStart w:id="151" w:name="__RefHeading___Toc726032_653776707"/>
      <w:bookmarkStart w:id="152" w:name="_Toc60"/>
      <w:bookmarkEnd w:id="151"/>
      <w:r>
        <w:rPr>
          <w:rtl w:val="true"/>
        </w:rPr>
        <w:t>دل را با اندرز زنده کن</w:t>
      </w:r>
      <w:bookmarkEnd w:id="15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وصیّت نامه، دوازده اندرز مهم که سبب تکامل روح و جان و پیدایش حیات معنوی در انسان است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خویش را با موعظه زنده کن و هوای نفس را با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اعتنایی به زرق و برق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با یقین نیرومند ساز و با حکمت و دانش نورانی و با یاد مرگ رام نما و آن را به اقرار به فنای دنیا وا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 قَلْبَکَ بِالْمَوْعِظَةِ، وَأَمِتْهُ بِالزَّهَادَةِ، وَقَوِّهِ بِالْیَقِینِ، وَنَوِّرْهُ بِالْحِکْمَةِ، ذَلِّلْهُ بِذِکْرِ الْمَوْتِ، وَقَرِّرْهُ</w:t>
      </w:r>
      <w:r>
        <w:rPr>
          <w:rStyle w:val="FootnoteAnchor"/>
          <w:rtl w:val="true"/>
        </w:rPr>
        <w:footnoteReference w:id="180"/>
      </w:r>
      <w:r>
        <w:rPr>
          <w:rFonts w:ascii="Amiri" w:hAnsi="Amiri" w:eastAsia="Amiri" w:cs="Amiri"/>
          <w:color w:val="111111"/>
          <w:sz w:val="28"/>
          <w:sz w:val="28"/>
          <w:szCs w:val="28"/>
          <w:rtl w:val="true"/>
          <w:lang w:bidi="ar-SA"/>
        </w:rPr>
        <w:t>بِالْفَنَاءِ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شش دستور از احیای قلب شروع می کند قلب که در این گونه موارد به معنای روح و عقل و ادراک است تا زنده نشود هیچ قدمی به سوی تکامل و تعالی برداشته نخواهد شد و سیر الی الله در همان جا متوقف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حیات قلب است موعظه ها و اندرزهایی است که از سوی خداوند در قرآن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روایاتشان و همچنین از سوی حوادث روزگار و تاریخ بشر بیان 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موعظه و اندرز، توصیه به نیکی ها و خوبی ها و پرهیز از بدی ها و زشتی هاست که هرگاه با دلایل و شواهد همراه باشد و از دل بر آید و آمیخته</w:t>
      </w:r>
    </w:p>
    <w:p>
      <w:pPr>
        <w:pStyle w:val="BookText"/>
        <w:rPr/>
      </w:pPr>
      <w:r>
        <w:rPr>
          <w:rFonts w:ascii="IRNazanin" w:hAnsi="IRNazanin" w:eastAsia="IRNazanin"/>
          <w:color w:val="111111"/>
          <w:sz w:val="28"/>
          <w:sz w:val="28"/>
          <w:szCs w:val="28"/>
          <w:rtl w:val="true"/>
          <w:lang w:bidi="fa-IR"/>
        </w:rPr>
        <w:t>با خیرخواهی و دلسوزی باشد بر دل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 بِالزَّهَادَةِ؛ دل را با زهد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قلبی است که اسیر هوا و هوس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قلبی باید با زهد بمیرد و حیاتی با موعظه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بسیار جالبی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احیای قلب دستور می دهد و بعد به اماته و میراندن او؛ دستور نخستین ناظر به جنبه های مثبت عقل و روح و دستور دوم ناظر به جنبه های منفی و اسیر بودن عقل در چنگال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قلب و روح انسان به باغی می ماند که درختان بارور و بوته هایی از گل های رنگارنگ دارد و در عین حال علف هرزه های فراوانی در لابه لای آن درختان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این باغ به پرورش دادن آن درختان و بوته های گل است و میراندن آن به حذف و نابودی علف هرزه های مزاحم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قلب با موعظه زنده شد و عوامل مزاحم با زهد حذف گردید، نوبت به تقویت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وَقَوِّهِ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تقویت آن به یقین سخن می گوید، یقینی که از مطالعه اسرار آفرینش و یا عبادت و بندگی خدا حاصل می شود و به دنبال تقویت، به نورانی کردن دل می پردازد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وَنَوِّرْهُ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نورانی ساختن آن را که فزونی علم و دانش است نشان می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روح آدمی ممکن است سرکشی کند، راه مهار کردن آن را در پنجمین و ششمین جمله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وَذَلِّلْهُ بِذِکْرِ الْمَوْتِ وَقَرِّرْهُ بِالْفَنَاءِ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می دهد، زیرا یاد مرگ و اقرار به فنا، هر انسان سرکش و چموشی را وادار به تسلیم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ایم هنگامی که عزیزی در حادثه ای ناگهانی از دنیا می رود و افراد زیادی از نیکان و بدان در تشییع و مجالس یادبود او شرکت می کنند، آثار تذلل و تسلیم در همه چهره ها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تأثیر موقتی باشد؛ ولی به هر حال نشان می دهد که ذکر موت و اقرار به فنا اگر ادامه یابد، همواره در مهار کردن نفس سرکش و شهوات نقش اصلی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شش دستور و در تکمیل جمله های پنجم و ششم،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دستور دیگر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نشان دادن فجایع دنیا، قلب را بینا کن و از هجوم حوادث روزگار و زشتی های گردش شب و روز آن را برحذر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وَبَصِّرْهُ فَجَائِعَ الدُّنْیَا، وَحَذِّرْهُ صَوْلَةَ الدَّهْرِ وَفُحْشَ</w:t>
      </w:r>
      <w:r>
        <w:rPr>
          <w:rStyle w:val="FootnoteAnchor"/>
          <w:rtl w:val="true"/>
        </w:rPr>
        <w:footnoteReference w:id="181"/>
      </w:r>
      <w:r>
        <w:rPr>
          <w:rFonts w:ascii="Amiri" w:hAnsi="Amiri" w:eastAsia="Amiri" w:cs="Amiri"/>
          <w:color w:val="111111"/>
          <w:sz w:val="28"/>
          <w:sz w:val="28"/>
          <w:szCs w:val="28"/>
          <w:rtl w:val="true"/>
          <w:lang w:bidi="ar-SA"/>
        </w:rPr>
        <w:t>تَقَلُّبِ اللَّیَالِی وَالاَْیَّامِ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بر قلب انسان پرده های غفلت و هوا و هوس چنان فرو می افتد که از درک حقایق مربوط به زندگی و سعادت خویش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کنار زدن این پرده های غفلت و بینا ساختن دل، چیزی بهتر از آن نیست که انسان حوادث تلخ دنیا و آفات و بلاها و دگرگونی های ناگهانی را که در زندگی قدرتمندان جهان نمونه های زیادی از آن دیده می شود، مورد دقت قرار دهد و بینایی را به دل باز گرداند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فَجَائِعَ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فجایع مردم دنیاست که همواره دگرگونی هایی را به دنبال دارد، یا اشاره به</w:t>
      </w:r>
    </w:p>
    <w:p>
      <w:pPr>
        <w:pStyle w:val="BookText"/>
        <w:rPr/>
      </w:pPr>
      <w:r>
        <w:rPr>
          <w:rFonts w:ascii="IRNazanin" w:hAnsi="IRNazanin" w:eastAsia="IRNazanin"/>
          <w:color w:val="111111"/>
          <w:sz w:val="28"/>
          <w:sz w:val="28"/>
          <w:szCs w:val="28"/>
          <w:rtl w:val="true"/>
          <w:lang w:bidi="fa-IR"/>
        </w:rPr>
        <w:t>حوادث تلخی که ناخواسته در زندگی انسان ها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حمله قاهرانه است، خواه این حمله از سوی حیوان درنده ای باشد یا انسان نیرومندِ ظالم، اشاره به آفات و بلاها و بیماری ها و ناکامی ها ست که همچون حیوان درنده ای به انسان حمله می کند در حالی که در مقابل آن قادر به دفاع از خویشتن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تَقَلُّبِ اللَّیَالِی وَالاَْیَّامِ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فحش به معنای هرگونه کار زشت و ناخوشایند است اشاره به این دارد که با گذشت روزها و شب ها دگرگونی های ناخوشایندی در زندگی فرد و جوامع بشری رخ می دهد و فضای زندگی را تیره و تار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این امور دقت کند بر بینایی او نسبت به حقایق این جهان و مسیر صحیح زندگی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این مطلب می پردازد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اخبار گذشتگان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نما و مصایبی که به اقوام قبل از تو رسیده به او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دیار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گردش نما و درست بنگر آنها چه کردند، از کجا منتقل شدند و در کجا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وَاعْرِضْ عَلَیْهِ أَخْبَارَ الْمَاضِینَ، وَذَکِّرْهُ بِمَا أَصَابَ مَنْ کَانَ قَبْلَکَ مِنَ الاَْوَّلِینَ، وَسِرْ فِی دِیَارِهِمْ وَآثَارِهِمْ، فَانْظُرْ فِیمَا فَعَلُواعَمَّا انْتَقَلُوا وَأَیْنَ حَلُّوا</w:t>
      </w:r>
      <w:r>
        <w:rPr>
          <w:rStyle w:val="FootnoteAnchor"/>
          <w:rtl w:val="true"/>
        </w:rPr>
        <w:footnoteReference w:id="182"/>
      </w:r>
      <w:r>
        <w:rPr>
          <w:rFonts w:ascii="Amiri" w:hAnsi="Amiri" w:eastAsia="Amiri" w:cs="Amiri"/>
          <w:color w:val="111111"/>
          <w:sz w:val="28"/>
          <w:sz w:val="28"/>
          <w:szCs w:val="28"/>
          <w:rtl w:val="true"/>
          <w:lang w:bidi="ar-SA"/>
        </w:rPr>
        <w:t>وَنَزَلُوا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قرآن مجید بارها بر آن تأکید نموده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الاَْرْضِ فَانظُرُوا کَیْفَ کَانَ عَاقِبَةُ الَّذِینَ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در زمین</w:t>
      </w:r>
    </w:p>
    <w:p>
      <w:pPr>
        <w:pStyle w:val="BookText"/>
        <w:rPr/>
      </w:pPr>
      <w:r>
        <w:rPr>
          <w:rFonts w:ascii="IRNazanin" w:hAnsi="IRNazanin" w:eastAsia="IRNazanin"/>
          <w:color w:val="111111"/>
          <w:sz w:val="28"/>
          <w:sz w:val="28"/>
          <w:szCs w:val="28"/>
          <w:rtl w:val="true"/>
          <w:lang w:bidi="fa-IR"/>
        </w:rPr>
        <w:t>سیر کنید و بنگرید عاقبت کسانی که قبل از شما بودند چگونه بود؟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 فِی الاَْرْضِ فَتَکُونَ لَهُمْ قُلُوبٌ یَعْقِلُونَ بِها أَوْ آذانٌ یَسْمَعُونَ بِها فَإِنَّها لا تَعْمَی الاَْبْصارُ وَلکِنْ تَعْمَی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آنان در زمین سیر نکردند تا دلهایی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درک کنند؛ یا گوش هایی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ظاهر نابینا نمی شود، بلکه دلهایی که در سینه هاست کور می گردد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مهم این است که در گوشه و کنار این کره خاکی در بسیاری از شهرها و روستاها آثاری از پیشینیان دیده می شود؛ آثاری خاموش که گذشت روزگار آنها را به ویرانی کشیده؛ ولی در عین خاموشی هزار زبان دارند و با ما سخن می گویند و سرانجام زندگی دنیا را به همه ما نشان می دهند بسیاری از مردم به دیدن این آثار می روند و به آن افتخار می کنند که این آثار تاریخی نشانگر تمدن پیشین ماست در حالی که اگر از آنها درس عبرت بگیرند سزاوارتر است آن گونه که خاقانی ها از دیدن کاخ کسری ها چنان درسی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 شرح بیشتری بیان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در وضع آنها بنگری خواهی دید آنها از میان دوستان خود خارج شده در دیار غربت بار انداختند گویا طولی نمی کشد که تو هم یکی از آنها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مسیر به سوی آنها خواهی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تَجِدُهُمْ قَدِ انْتَقَلُوا عَنِ الاَْحِبَّةِ، وَحَلُّوا دِیَارَ الْغُرْبَةِ، وَکَأَنَّکَ عَنْ قَلِیل قَدْ صِرْتَ کَأَحَدِهِمْ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w:t>
      </w:r>
      <w:bookmarkStart w:id="153" w:name="pg6426_48831"/>
    </w:p>
    <w:p>
      <w:pPr>
        <w:pStyle w:val="BookText"/>
        <w:rPr/>
      </w:pPr>
      <w:bookmarkEnd w:id="153"/>
      <w:r>
        <w:rPr>
          <w:rFonts w:ascii="IRNazanin" w:hAnsi="IRNazanin" w:eastAsia="IRNazanin"/>
          <w:color w:val="111111"/>
          <w:sz w:val="28"/>
          <w:sz w:val="28"/>
          <w:szCs w:val="28"/>
          <w:rtl w:val="true"/>
          <w:lang w:bidi="fa-IR"/>
        </w:rPr>
        <w:t>هر چیز تردید کنیم در این حقیقت که همه ما بدون استثنا همان مسیر پیشینیان را خواهیم پیمود، تردید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می رسد که با همسر، فرزند، دوستان، اموال، مقامات و وسایل زندگی وداع خواهیم گفت، همه را می گذاریم و می رویم</w:t>
      </w:r>
      <w:r>
        <w:rPr>
          <w:rFonts w:eastAsia="IRNazanin" w:cs="IRNazanin"/>
          <w:color w:val="111111"/>
          <w:sz w:val="28"/>
          <w:szCs w:val="28"/>
          <w:rtl w:val="true"/>
          <w:lang w:bidi="fa-IR"/>
        </w:rPr>
        <w:t>.</w:t>
      </w:r>
    </w:p>
    <w:p>
      <w:pPr>
        <w:pStyle w:val="Heading3"/>
        <w:numPr>
          <w:ilvl w:val="2"/>
          <w:numId w:val="1"/>
        </w:numPr>
        <w:rPr/>
      </w:pPr>
      <w:bookmarkStart w:id="154" w:name="__RefHeading___Toc726034_653776707"/>
      <w:bookmarkStart w:id="155" w:name="_Toc61"/>
      <w:bookmarkEnd w:id="154"/>
      <w:r>
        <w:rPr>
          <w:rtl w:val="true"/>
        </w:rPr>
        <w:t>نکته ها</w:t>
      </w:r>
      <w:bookmarkEnd w:id="155"/>
    </w:p>
    <w:p>
      <w:pPr>
        <w:pStyle w:val="Heading4"/>
        <w:numPr>
          <w:ilvl w:val="3"/>
          <w:numId w:val="1"/>
        </w:numPr>
        <w:rPr/>
      </w:pPr>
      <w:bookmarkStart w:id="156" w:name="__RefHeading___Toc726036_653776707"/>
      <w:bookmarkStart w:id="157" w:name="_Toc62"/>
      <w:bookmarkEnd w:id="156"/>
      <w:r>
        <w:rPr/>
        <w:t>1</w:t>
      </w:r>
      <w:r>
        <w:rPr>
          <w:rtl w:val="true"/>
        </w:rPr>
        <w:t xml:space="preserve">. </w:t>
      </w:r>
      <w:r>
        <w:rPr>
          <w:rtl w:val="true"/>
        </w:rPr>
        <w:t>حیات و آبادی قلب</w:t>
      </w:r>
      <w:bookmarkEnd w:id="157"/>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فقره به احیای قلب به وسیله موعظه اشاره فرموده و در فراز قبل به عمران و آبادی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منظور از قلب در این عبارات و امثال آن، آن عضو مخصوصی نیست که در درون سینه است و کارش ایجاد گردش خون در تمام اعضاست، بلکه منظور آن روح و عقل آدمی است همان گونه که در منابع لغت نیز 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روح انسانی است که باید به وسیله موعظه و تقوا، احیا و آباد شود، زیرا می دانیم انسان دارای سه روح و گاه چهار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 که اثرش نمو جسم و تغذیه و تکثیر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حیوانی که افزون بر آن اثرش حس و حرکت است؛ ناخن و موی انسان فقط روح نباتی دارد به همین دلیل با چیدن آن هیچ احساسی به انسان دست نمی دهد؛ ولی گوشت و ماهیچه او علاوه بر روح نباتی، روح حیوانی نیز دارد و کمترین آسیب به آن، انسان را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انسانی که اثر بارز آن درک و شعور و ابتکار و خلاقیت و تجزیه و تحلیل مسائل مختلف است، حقیقتی است اضافه بر روح نباتی و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هستند که روح چهارمی نیز دارند که از آن به روح القدس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حقایقی را درک می کنند که افراد عادی از آن بی خبرند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گاهی اشاره به جبرئیل است و گاهی به فرشته اعظم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در بعضی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شاید اشاره به همین مرتبه عالی روح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زَنَی الرَّجُلُ فارَقَهُ رُوحُ الإیمانِ؛ هنگامی که کسی زنا کند روح ایمان از او جدا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توبه کند و جبران نماید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بعضی از روایات روح القدس مرتبه بالاتری از روح ایمان شمرده شده و تعبیر به ارواح پنج گانه در آن آمده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سخن در روح انسانی است که گاه به اندازه ای قوی می شود که همه وجود انسان را روشن می سازد و گاه به قدری ضعیف می گردد که به آن مرده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مجتبی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التَّفَکُّرُ حَیَاةُ قَلْبِ الْبَصِیرِ؛ تفکر موجب زنده شدن قلب بیناست</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در حدیث دیگری از آن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بِالْفِکْرِ فَإِنَّهُ حَیَاةُ قَلْبِ الْبَصِیرِ وَمَفَاتِیحُ أَبْوَابِ الحِکْمَةِ؛ بر شما باد به اندیشیدن که موجب حیاة قلبِ بینا می شود و کلید درهای دانش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یُمِتْنَ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عَلَی الذَّنْبِ وَکَثْرَةُ مُنَاقَشَةِ النِّسَاءِ یَعْنِی مُحَادَثَتَهُنَّ وَمُمَارَاةُ الاَْحْمَقِ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وَمُجَالَسَةُ الْمَوْتَی فَقِیلَ لَهُ یَا رَسُولَ اللهِ وَمَا الْمَوْتَی قَالَ کُلُّ غَنِیّ مُتْرَف؛ چهار چیز است که قلب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گناه و گفتگوی زیاد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بند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 و جر و بحث با افراد احمق و همنشینی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کرد ای رسول خدا</w:t>
      </w:r>
      <w:bookmarkStart w:id="158" w:name="pg6426_48833"/>
    </w:p>
    <w:p>
      <w:pPr>
        <w:pStyle w:val="BookText"/>
        <w:rPr/>
      </w:pPr>
      <w:bookmarkEnd w:id="158"/>
      <w:r>
        <w:rPr>
          <w:rFonts w:ascii="IRNazanin" w:hAnsi="IRNazanin" w:eastAsia="IRNazanin"/>
          <w:color w:val="111111"/>
          <w:sz w:val="28"/>
          <w:sz w:val="28"/>
          <w:szCs w:val="28"/>
          <w:rtl w:val="true"/>
          <w:lang w:bidi="fa-IR"/>
        </w:rPr>
        <w:t>منظور از مردگان در اینجا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خوش گذران و مست ثروت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نیز در روایات از امیر 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لِقاءُ أهْلِ الْمَعْرِفَةِ عِمارَةُ الْقُلُوبِ وَمُسْتَفادُ الْحِکْمَةِ؛ ملاقات با اهل معرفت سبب آبادی دل ها و به دست آوردن دانش است</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و در تعبیر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عِمارَةُ الْقُلُوبِ فی مُعاشَرَةَ ذَوِی الْعُقُولِ؛ آبادی دل ها در معاشرت با خردمندان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البتّه همان گونه که در روایات بالا آمده، قلب انسان گاه به صورت ویرانه یا بیمار در می آید و گاه به کلی از دست می رود و شایسته نام 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نامه بالا هم سفارش به احیای قلب کرده است و هم عمران و آبادی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سبب آبادی قلب و موعظه وسیله احیای آن است</w:t>
      </w:r>
      <w:r>
        <w:rPr>
          <w:rFonts w:eastAsia="IRNazanin" w:cs="IRNazanin"/>
          <w:color w:val="111111"/>
          <w:sz w:val="28"/>
          <w:szCs w:val="28"/>
          <w:rtl w:val="true"/>
          <w:lang w:bidi="fa-IR"/>
        </w:rPr>
        <w:t>.</w:t>
      </w:r>
    </w:p>
    <w:p>
      <w:pPr>
        <w:pStyle w:val="Heading4"/>
        <w:numPr>
          <w:ilvl w:val="3"/>
          <w:numId w:val="1"/>
        </w:numPr>
        <w:rPr/>
      </w:pPr>
      <w:bookmarkStart w:id="159" w:name="__RefHeading___Toc726038_653776707"/>
      <w:bookmarkStart w:id="160" w:name="_Toc63"/>
      <w:bookmarkEnd w:id="159"/>
      <w:r>
        <w:rPr/>
        <w:t>2</w:t>
      </w:r>
      <w:r>
        <w:rPr>
          <w:rtl w:val="true"/>
        </w:rPr>
        <w:t xml:space="preserve">. </w:t>
      </w:r>
      <w:r>
        <w:rPr>
          <w:rtl w:val="true"/>
        </w:rPr>
        <w:t>واعظان و اندرزگویان بی شمار</w:t>
      </w:r>
      <w:bookmarkEnd w:id="160"/>
    </w:p>
    <w:p>
      <w:pPr>
        <w:pStyle w:val="BookText"/>
        <w:rPr/>
      </w:pPr>
      <w:r>
        <w:rPr>
          <w:rFonts w:ascii="IRNazanin" w:hAnsi="IRNazanin" w:eastAsia="IRNazanin"/>
          <w:color w:val="111111"/>
          <w:sz w:val="28"/>
          <w:sz w:val="28"/>
          <w:szCs w:val="28"/>
          <w:rtl w:val="true"/>
          <w:lang w:bidi="fa-IR"/>
        </w:rPr>
        <w:t>هنگامی که سخن از واعظ به میان می آید، ذهن همه متوجه انسان فرهیخته و استادی روشن بین و مردی با تقوا می شود که با استفاده از آیات قرآن مجید و روایات معصومین و تجارب و مطالعاتی که داشته به دیگران اندرز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روایات، از واعظان دیگری غیر از آن نیز نام برده شده است؛ از جمله حوادث تلخ و ناگوار دنیا و دگرگونی جهان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 قَلْبَکَ بِالْمَوْعِظَةِ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پندهای دیگر، تاریخ پیشینیان، قصرهای ویران شده، قبرهای خاموش و دیار متروک آنهاست که با زبان بی زبانی هزار گونه اندرز دارند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سخن به آن اشاره فرموده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 دیگری که در سخن دیگری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جسم بی</w:t>
      </w:r>
    </w:p>
    <w:p>
      <w:pPr>
        <w:pStyle w:val="BookText"/>
        <w:rPr/>
      </w:pPr>
      <w:r>
        <w:rPr>
          <w:rFonts w:ascii="IRNazanin" w:hAnsi="IRNazanin" w:eastAsia="IRNazanin"/>
          <w:color w:val="111111"/>
          <w:sz w:val="28"/>
          <w:sz w:val="28"/>
          <w:szCs w:val="28"/>
          <w:rtl w:val="true"/>
          <w:lang w:bidi="fa-IR"/>
        </w:rPr>
        <w:t>جان مردگان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فَکَفَی وَاعِظاً بِمَوْتَی عَایَنْتُمُوهُمْ حُمِلُوا إِلَی قُبُورِهِمْ غَیْرَ رَاکِبین؛ مردگانی که به سوی قبرهایشان بدون اختیار می برند برای پند و اندرز شما کافی هستند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اندرزگوی دیگری که در کلمات قصار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واعظ درونی؛ یعنی همان وجدان بیدار آدمی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لَهُ مِنْ نَفْسِهِ وَاعِظٌ کَانَ عَلَیْهِ مِنَ اللهِ حَافِظٌ؛ کسی که از درون وجود خود واعظی داشته باشد خداوند حافظ و نگهبانی برای او قرار می دهد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این واعظ نفسانی همان است که قرآن در سوره شمس به آن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وَنَفْس وَما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قسم به روح آدمی و آن کس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موزون ساخته 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واعظ دیگر همان است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هارون الرشید بیان کرد آن گاه که هارون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موعظه کرد آن حضرت در بیانی کوتاه و پر معنا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تَراهُ عَیْنَیْکِ إلاّ وَفیهِ مَوْعِظَةٌ؛ هیچ چیزی را چشمت نمی بیند جز آنکه در آن موعظه ای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یعنی ستارگانِ فروزان آسمان، خورشید و ماه درخشان، قامت خمیده پیران، موی سپید سالخوردگان، برگ های خشکیده درختان در فصل خزان، قبرهای خاموش مردگان و قصرهای ویران شده شاهان هر یک با زبان بی زبانی درسی از عبرت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هارون تنها به حوادث تکان دهنده ای که در تاریخ بنی امیّه و بنی عباس روی داد نگاه می کرد بهترین اندرزها را به او می آموخت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بنابراین فرمایش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وصیّت 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أَحْیِ قَلْبَکَ بِالْمَوْعِظَةِ؛</w:t>
      </w:r>
    </w:p>
    <w:p>
      <w:pPr>
        <w:pStyle w:val="BookText"/>
        <w:rPr/>
      </w:pPr>
      <w:r>
        <w:rPr>
          <w:rFonts w:ascii="IRNazanin" w:hAnsi="IRNazanin" w:eastAsia="IRNazanin"/>
          <w:color w:val="111111"/>
          <w:sz w:val="28"/>
          <w:sz w:val="28"/>
          <w:szCs w:val="28"/>
          <w:rtl w:val="true"/>
          <w:lang w:bidi="fa-IR"/>
        </w:rPr>
        <w:t>قلب خود را با موعظه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که تمام واعظان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کتاب اغانی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خرقاء دختر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 به عبادتگاه خود برود جاده را از پارچه های حریر و دیبا و خز مفروش می ساختند و کنیزان به استقبال او می شتافتند و او را همراهی می کردند تا به عبادتگاه برود و به منزل خویش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سعد بن ابی وقاص به قادسیه آمد و لشکر ساسانیان شکست خوردند و رستم فرمانده لشکر کشته شد، خرقاء نزد سعد آمد با کنیزان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لباس های بسیار مندرس در تن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نکبت دنیا از سر و صورت خرقاء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خرقاء هستید؟ خرقاء خود را معرفی کرد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دار زوال است و به یک حال نمی ماند، ما پادشاهان این سرزمین بودیم خراج آن را برای ما می آوردند و همه سر بر فرمان ما بودند هنگامی که دنیا به ما پشت کرد همه چیز ما را درهم 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تو هم چنین روزی در پیش داری</w:t>
      </w:r>
      <w:r>
        <w:rPr>
          <w:rFonts w:eastAsia="IRNazanin" w:cs="IRNazanin"/>
          <w:color w:val="111111"/>
          <w:sz w:val="28"/>
          <w:szCs w:val="28"/>
          <w:rtl w:val="true"/>
          <w:lang w:bidi="fa-IR"/>
        </w:rPr>
        <w:t>».</w:t>
      </w:r>
      <w:r>
        <w:rPr>
          <w:rStyle w:val="FootnoteAnchor"/>
          <w:rtl w:val="true"/>
        </w:rPr>
        <w:footnoteReference w:id="19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محمد بن عبدالرحمان هاشمی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عید قربان وارد بر مادرم شدم زنی را با لباس های مندرس نزد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مادر جعفر 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معروف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سلام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ماجرای زندگی خود برای من تعریف کن</w:t>
      </w:r>
      <w:r>
        <w:rPr>
          <w:rFonts w:eastAsia="IRNazanin" w:cs="IRNazanin"/>
          <w:color w:val="111111"/>
          <w:sz w:val="28"/>
          <w:szCs w:val="28"/>
          <w:rtl w:val="true"/>
          <w:lang w:bidi="fa-IR"/>
        </w:rPr>
        <w:t>.</w:t>
      </w:r>
      <w:bookmarkStart w:id="161" w:name="pg6426_48836"/>
    </w:p>
    <w:p>
      <w:pPr>
        <w:pStyle w:val="BookText"/>
        <w:rPr/>
      </w:pPr>
      <w:bookmarkEnd w:id="16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می گویم که درس عبرتی است برای هر کس که آماده گرفتن عبرت است؛ فراموش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قدرت فرزندم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روزهای عید قربان چهارصد کنیز داشتم با این حال فکر می کردم فرزندم جعفر حق مرا ادا نکرده؛ ولی امروز نزد شما آمده ام تقاضای پوست دو گوسفند قربانی دارم که یکی را زیرانداز و دیگری را روی انداز خود کنم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گفته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عبرت بین چرا در قصر شاهان ننگرد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سان از حادثات دور گردون شد خراب</w:t>
      </w:r>
    </w:p>
    <w:p>
      <w:pPr>
        <w:pStyle w:val="BookText"/>
        <w:rPr/>
      </w:pPr>
      <w:r>
        <w:rPr>
          <w:rFonts w:ascii="IRNazanin" w:hAnsi="IRNazanin" w:eastAsia="IRNazanin"/>
          <w:color w:val="111111"/>
          <w:sz w:val="28"/>
          <w:sz w:val="28"/>
          <w:szCs w:val="28"/>
          <w:rtl w:val="true"/>
          <w:lang w:bidi="fa-IR"/>
        </w:rPr>
        <w:t xml:space="preserve">پرده داری می کند بر طاق کسری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نوبت می زند بر قلعه افراسیاب</w:t>
      </w:r>
    </w:p>
    <w:p>
      <w:pPr>
        <w:pStyle w:val="Heading3"/>
        <w:numPr>
          <w:ilvl w:val="2"/>
          <w:numId w:val="1"/>
        </w:numPr>
        <w:rPr/>
      </w:pPr>
      <w:bookmarkStart w:id="162" w:name="__RefHeading___Toc726040_653776707"/>
      <w:bookmarkStart w:id="163" w:name="_Toc64"/>
      <w:bookmarkEnd w:id="162"/>
      <w:r>
        <w:rPr>
          <w:rtl w:val="true"/>
        </w:rPr>
        <w:t>رمز پیروزی استقامت است</w:t>
      </w:r>
      <w:bookmarkEnd w:id="16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نتیجه گیری از بخش سابق که دستور به سیر در احوال گذشتگان می داد، دو اندرز مهم را بیان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منزلگاه آینده خود را اصلاح کن و آخرتت را به دنیا مفروش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 مَثْوَاکَ، وَلاَ تَبِعْ آخِرَتَکَ بِدُنْیَاکَ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مَثْوَاکَ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جایگاه و در اینجا به معنای جایگاه آخرت است، اشاره دارد که در این دنیا کاری کن که سرای آخرتت را آباد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سه شنبه از دعاهای پر معنای ایام هفته، به نقل از امام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وَأَصْلِحْ لِی آخِرَتِی فَإِنَّهَا دَارُ 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آخرتم را اصلاح کن، چرا که سرای جاویدان من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آخِرَتَکَ بِدُنْیَاکَ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متاع بسیار پرارزش آخرت و سعادت جاویدان را به بهای اندک و بی ارزش زرق و برق دنیا مفروش، همان</w:t>
      </w:r>
    </w:p>
    <w:p>
      <w:pPr>
        <w:pStyle w:val="BookText"/>
        <w:rPr/>
      </w:pPr>
      <w:r>
        <w:rPr>
          <w:rFonts w:ascii="IRNazanin" w:hAnsi="IRNazanin" w:eastAsia="IRNazanin"/>
          <w:color w:val="111111"/>
          <w:sz w:val="28"/>
          <w:sz w:val="28"/>
          <w:szCs w:val="28"/>
          <w:rtl w:val="true"/>
          <w:lang w:bidi="fa-IR"/>
        </w:rPr>
        <w:t>گونه که قرآن مجید در نکوهش جمعی از یهود و اعمال زشت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الْحَیاةَ الدُّنْیا بِالاْخِرَةِ فَلا یُخَفَّفُ عَنْهُمُ الْعَذابُ وَلا هُمْ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کسانی هستند که زندگی دنیا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خریده اند؛ از این رو از عذاب آنها کاسته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نخواهند 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نمی دانی سخن مگو و نسبت به آنچه موظف نیستی دخالت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که ترس گمراهی در آن است قدم مگذار چه اینکه خودداری کردن به هنگام بیم از گمراهی بهتر از آن است که انسان خود را به مسیرهای خطرناک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 مَثْوَاکَ، وَلاَ تَبِعْ آخِرَتَکَ بِدُنْیَاکَ؛ وَدَعِ الْقَوْلَ فِیمَا لاَ تَعْرِفُ، وَالْخِطَابَ فِیمَا لَمْ تُکَلَّفْ وَأَمْسِکْ عَنْ طَرِیق إِذَا خِفْتَ ضَلاَلَتَهُ، فَإِنَّ الْکَفَّ عِنْدَ حَیْرَةِ الضَّلاَلِ خَیْرٌ مِنْ رُکُوبِ الاَْهْوَالِ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الْقَوْلَ فِیمَا لاَ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نهی از قول به غیر علم اشاره دارد که انسان از اموری سخن بگوید که از آن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کراراً از این عمل نهی شده است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به آن آگاهی نداری، پیروی مکن</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در مورد پیروی از وسوسه های شیطان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یَأْمُرُکُمْ بِالسُّوءِ وَالْفَحْشاءِ وَأَنْ تَقُولُوا عَلَی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شما را فقط به بدی و کار زشت فرمان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 دانید، به خدا نسبت دهید</w:t>
      </w:r>
      <w:r>
        <w:rPr>
          <w:rFonts w:eastAsia="IRNazanin" w:cs="IRNazanin"/>
          <w:color w:val="111111"/>
          <w:sz w:val="28"/>
          <w:szCs w:val="28"/>
          <w:rtl w:val="true"/>
          <w:lang w:bidi="fa-IR"/>
        </w:rPr>
        <w:t>».</w:t>
      </w:r>
      <w:r>
        <w:rPr>
          <w:rStyle w:val="FootnoteAnchor"/>
          <w:rtl w:val="true"/>
        </w:rPr>
        <w:footnoteReference w:id="20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وَالْخِطَابَ فِیمَا لَمْ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 مسائل غیر مربوط به تو دخالت مکن و به تعبیر ساده فضولی در کار دیگران 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کسانی که به علت دخالت در کارهای دیگران و اموری که به آنها مربوط نیست هم از انجام وظیفه خود می مانند و هم گرفتاری ها و نزاع هایی برای خود از این رهگذر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أَنْفُسَکُمْ لا یَضُرُّکُمْ مَّنْ ضَلَّ إِذَا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مراقب خود باشید اگر شما هدایت یافته باشید گمراهی کسانی که گمراه شده اند، به شما زیانی نمی رساند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رعایت احتیاط در شبهات اشاره دارد که یکی از اصول مسلم عقلانی است؛ هرگاه انسان در برابر دو راه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روشن و خالی از اشکال و راهی مجهول و تاریک، عقل می گوید هرگز در چنین راهی گام مگذار که ممکن است سرانجام شومش دامانت را بگیرد و اگر هم به مقصد برسی با ترس و وحشت و اضطراب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گام بنه که با اطمینان و آرامش تو را به مقصودت می رساند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عقلانی در روایات زیادی، از جمله حدیث معروف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 آنچه تو را به شک می افکند رها کن و به سوی راهی برو که در آن شک و تردید نداری</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در حدیث دیگری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 زندگی انسان ها را به سه قسم تقسیم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بیّن الرشد که سالم بودنش آشکار است و باید از آن تبعیت کرد و بخشی بیّن الغیّ که ناسالم بودنش آشکار است و باید آن را رها و</w:t>
      </w:r>
    </w:p>
    <w:p>
      <w:pPr>
        <w:pStyle w:val="BookText"/>
        <w:rPr/>
      </w:pPr>
      <w:r>
        <w:rPr>
          <w:rFonts w:ascii="IRNazanin" w:hAnsi="IRNazanin" w:eastAsia="IRNazanin"/>
          <w:color w:val="111111"/>
          <w:sz w:val="28"/>
          <w:sz w:val="28"/>
          <w:szCs w:val="28"/>
          <w:rtl w:val="true"/>
          <w:lang w:bidi="fa-IR"/>
        </w:rPr>
        <w:t>بخشی که مشکل و مشکوک است که باید آن را رها نمود و به خدا واگذار کرد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بدیهی است که هیچ یک از این دستورات مسأله امر به معروف و نهی از منکر و ارشاد جاهل را نفی نمی کند و مربوط به مواردی است که انسان مسئولیتی در برابر آن ندارد، لذا به دنبال این دستورات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کن تا اهل آن باشی و با دست و زبانت منکر را انکار نما و از کسی که عمل بد انجام می دهد با جدیت دوری 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بِالْمَعْرُوفِ تَکُنْ مِنْ أَهْلِهِ، وَأَنْکِرِ الْمُنْکَرَ بِیَدِکَ وَلِسَانِکَ، وَبَایِنْ مَنْ فَعَلَهُ بِجُهْدِکَ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بِالْمَعْرُوفِ تَکُنْ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چون انسان، دیگران را امر به معروف می کند، اگر خودش اهل معروف نباشد در پیش وجدان خویش شرمنده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مردم نیز خجالت می کشد که بگویند او آمر به معروف است در حالی که خودش عامل به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امور سبب می شود که با امر به معروف انسان تدریجاً در سلک عاملان به معروف درآید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وَأَنْکِرِ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مراتب نهی از منکر دارد که در اینجا برای آن دو مرحله ذکر شده و در بعضی دیگر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قصار سه مرحله برای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انکار به قلب و بیزاری از منکر در درون دل و جان، هرچند ظالمان دست و زبان انسان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انکار با زبان و مرحله سوم جلوگیری عملی از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این مرحله را وظیفه حکومت اسلامی</w:t>
      </w:r>
    </w:p>
    <w:p>
      <w:pPr>
        <w:pStyle w:val="BookText"/>
        <w:rPr/>
      </w:pPr>
      <w:r>
        <w:rPr>
          <w:rFonts w:ascii="IRNazanin" w:hAnsi="IRNazanin" w:eastAsia="IRNazanin"/>
          <w:color w:val="111111"/>
          <w:sz w:val="28"/>
          <w:sz w:val="28"/>
          <w:szCs w:val="28"/>
          <w:rtl w:val="true"/>
          <w:lang w:bidi="fa-IR"/>
        </w:rPr>
        <w:t>وحاکم شرع دانسته اند و مرحله اوّل و دوم را وظیفه عموم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وَبَایِنْ مَنْ فَعَلَهُ بِجُهْدِکَ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جایی باشد که نهی از منکر اثر نمی گذارد، در چنین مواردی انسان باید مجلس منکر را ترک گوید و از عاملان به منکر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هست که منظور از آن بیزاری قلبی است که آثار آن در چهره انسان نمایان باشد که یکی از مراحل سه گانه نهی از منکر است و در حدیثی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 أَنْ نَلْقَی أَهْلَ الْمَعَاصِی بِوُجُوه مُکْفَهِرَّة؛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 که اهل منکر را با چهره ای عبوس ملاقات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قیافه ما بدانند که از آنها بیزاریم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 چند دستور دیگر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آن گونه که باید و شاید جهاد کن و هرگز سرزنشِ سرزنش گران، تو را از تلاش در راه خدا باز ندارد و در دریای مشکلات برای رسیدن به حق فرو شو هرجا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وَجَاهِدْ فِی اللهِ حَقَّ جِهَادِهِ، وَلاَ تَأْخُذْکَ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وَخُضِ</w:t>
      </w:r>
      <w:r>
        <w:rPr>
          <w:rStyle w:val="FootnoteAnchor"/>
          <w:rtl w:val="true"/>
        </w:rPr>
        <w:footnoteReference w:id="205"/>
      </w:r>
      <w:r>
        <w:rPr>
          <w:rFonts w:ascii="Amiri" w:hAnsi="Amiri" w:eastAsia="Amiri" w:cs="Amiri"/>
          <w:color w:val="111111"/>
          <w:sz w:val="28"/>
          <w:sz w:val="28"/>
          <w:szCs w:val="28"/>
          <w:rtl w:val="true"/>
          <w:lang w:bidi="ar-SA"/>
        </w:rPr>
        <w:t>الْغَمَرَاتِ</w:t>
      </w:r>
      <w:r>
        <w:rPr>
          <w:rStyle w:val="FootnoteAnchor"/>
          <w:rtl w:val="true"/>
        </w:rPr>
        <w:footnoteReference w:id="206"/>
      </w:r>
      <w:r>
        <w:rPr>
          <w:rFonts w:ascii="Amiri" w:hAnsi="Amiri" w:eastAsia="Amiri" w:cs="Amiri"/>
          <w:color w:val="111111"/>
          <w:sz w:val="28"/>
          <w:sz w:val="28"/>
          <w:szCs w:val="28"/>
          <w:rtl w:val="true"/>
          <w:lang w:bidi="ar-SA"/>
        </w:rPr>
        <w:t>لِلْحَقِّ حَیْثُ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دانیم جهاد مراحل و مراتبی دارد؛ خواه جهاد نظامی با دشمن و خواه تلاش هایی دیگر در مسیر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مراحل آن شایسته مجاهدان واقعی نیست؛ شایسته آنها این است که آخرین مرحله ای را که در توان دارند در این راه به کار گیرند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تَأْخُذْکَ فِی</w:t>
      </w:r>
    </w:p>
    <w:p>
      <w:pPr>
        <w:pStyle w:val="BookText"/>
        <w:rPr/>
      </w:pPr>
      <w:r>
        <w:rPr>
          <w:rFonts w:ascii="IRNazanin" w:hAnsi="IRNazanin" w:eastAsia="IRNazanin"/>
          <w:color w:val="111111"/>
          <w:sz w:val="28"/>
          <w:sz w:val="28"/>
          <w:szCs w:val="28"/>
          <w:rtl w:val="true"/>
          <w:lang w:bidi="fa-IR"/>
        </w:rPr>
        <w:t>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گاهی افراد آلوده، اطراف انسان های مجاهد و مبارز را می گیرند و با ملامت و سرزنش می خواهند سدی بر سر راه آنها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سرزنش ها مانع راه تو نشود؛ هنگامی که راه را تشخیص دادی با توکل بر خدا و عزم راسخ و بدون اعتنا به سرزنش سرزنش گران به پیش 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راه حق مشکلات فراوانی وجود دارد و حق جویان بدون پیکار با آنها، راه به جایی نمی برند،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را به امواج خروشان دریا تشبیه کرده و دستور می دهد برای به دست آوردن گوهر حق، در این امواج فرو شو تا به گوهر مطلوب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ها برگرفته از آیاتی از قرآن مجید است؛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وَجاهِدُوا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 وَلا یَخافُونَ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اخلاص در نیّت تفسیر کرده اند؛ ولی باید توجّه داشت که مفهوم آن منحصر به اخلاص نیّت نیست، بلکه منظور این است که مشکل ترین مرحله جهاد، جهاد با نفس و کسب خلوص نیّت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دو اندرز مهم دیگر به فرزندش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دین خود تفقّه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دین را به طور کامل فرا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خویشتن را بر استقامت در برابر مشکلات عادت ده که استقامت و شکیبایی در راه حق، اخلاق</w:t>
      </w:r>
    </w:p>
    <w:p>
      <w:pPr>
        <w:pStyle w:val="BookText"/>
        <w:rPr/>
      </w:pPr>
      <w:r>
        <w:rPr>
          <w:rFonts w:ascii="Amiri" w:hAnsi="Amiri" w:eastAsia="Amiri" w:cs="Amiri"/>
          <w:color w:val="111111"/>
          <w:sz w:val="28"/>
          <w:sz w:val="28"/>
          <w:szCs w:val="28"/>
          <w:rtl w:val="true"/>
          <w:lang w:bidi="ar-SA"/>
        </w:rPr>
        <w:t>بسیار نیکویی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وَتَفَقَّهْ فِی الدِّینِ، وَعَوِّدْ نَفْسَکَ التَّصَبُّرَ</w:t>
      </w:r>
      <w:r>
        <w:rPr>
          <w:rStyle w:val="FootnoteAnchor"/>
          <w:rtl w:val="true"/>
        </w:rPr>
        <w:footnoteReference w:id="207"/>
      </w:r>
      <w:r>
        <w:rPr>
          <w:rFonts w:ascii="Amiri" w:hAnsi="Amiri" w:eastAsia="Amiri" w:cs="Amiri"/>
          <w:color w:val="111111"/>
          <w:sz w:val="28"/>
          <w:sz w:val="28"/>
          <w:szCs w:val="28"/>
          <w:rtl w:val="true"/>
          <w:lang w:bidi="ar-SA"/>
        </w:rPr>
        <w:t>عَلَی الْمَکْرُوهِ، وَنِعْمَ الْخُلُقُ التَّصَبُرُ فِی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فهم و درک است،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حقایق دینی را اعم از اصول و فروع به طور کامل درک کن و تنها به صورت قناعت نکن، بلکه به عمق آنها آشنا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عَوِّدْ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صبر و استقامت در مقابل مشکلات چیزی است که با تمرین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آنقدر تمرین کنی و خویشتن را عادت دهی تا خلق و خوی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الْخُلُقُ التَّصَبُرُ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هر کار مثبتی با مشکلات و موانعی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صبر و استقامت بر حق نداشته باشد، هرگز نمی تواند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یک گل بدون تحمل نیش خار میسر نیست و برداشتن اندکی عسل از کندو غالباً با نیش زنبور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در برابر مشکلات نباشد هیچ هدف مقدّسی به انجام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سزاوار است به اشعار پرمعنایی که ابوالاسود سروده است توجّه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تَعَوّدُت مَسَّ الضُّرِّ حَتّی أَلَفْتُهُ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وَأَسْلَمَنی طُولُ الْبَلاءِ إلَی الصَّبْرِ</w:t>
      </w:r>
    </w:p>
    <w:p>
      <w:pPr>
        <w:pStyle w:val="BookText"/>
        <w:rPr/>
      </w:pPr>
      <w:r>
        <w:rPr>
          <w:rFonts w:ascii="Amiri" w:hAnsi="Amiri" w:eastAsia="Amiri" w:cs="Amiri"/>
          <w:color w:val="111111"/>
          <w:sz w:val="28"/>
          <w:sz w:val="28"/>
          <w:szCs w:val="28"/>
          <w:rtl w:val="true"/>
          <w:lang w:bidi="ar-SA"/>
        </w:rPr>
        <w:t xml:space="preserve">وَ وَسَّعَ صَدْری لِلاَْذی کَثْرَةُ الاَْذی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قَدیماً قَدْ یَضیقُ بِهِ صَدْری</w:t>
      </w:r>
    </w:p>
    <w:p>
      <w:pPr>
        <w:pStyle w:val="BookText"/>
        <w:rPr/>
      </w:pPr>
      <w:r>
        <w:rPr>
          <w:rFonts w:ascii="Amiri" w:hAnsi="Amiri" w:eastAsia="Amiri" w:cs="Amiri"/>
          <w:color w:val="111111"/>
          <w:sz w:val="28"/>
          <w:sz w:val="28"/>
          <w:szCs w:val="28"/>
          <w:rtl w:val="true"/>
          <w:lang w:bidi="ar-SA"/>
        </w:rPr>
        <w:t xml:space="preserve">إذا أَنَا لَمْ أَقْبَلْ مِنَ الدَّهْرِ کُلَّ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أُلاقیهِ مِنْهُ طالَ عَتْبی عَلَی الدَّهْرِ</w:t>
      </w:r>
    </w:p>
    <w:p>
      <w:pPr>
        <w:pStyle w:val="BookText"/>
        <w:rPr/>
      </w:pPr>
      <w:r>
        <w:rPr>
          <w:rFonts w:ascii="IRNazanin" w:hAnsi="IRNazanin" w:eastAsia="IRNazanin"/>
          <w:color w:val="111111"/>
          <w:sz w:val="28"/>
          <w:sz w:val="28"/>
          <w:szCs w:val="28"/>
          <w:rtl w:val="true"/>
          <w:lang w:bidi="fa-IR"/>
        </w:rPr>
        <w:t>من خود را به درد و رنج ها عادت دادم تا به آن انس گرفتم و ادامه مشکلات مرا به صبر عادت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فزونی رنج ها سینه مرا برای تحمل</w:t>
      </w:r>
      <w:bookmarkStart w:id="164" w:name="pg6426_48843"/>
    </w:p>
    <w:p>
      <w:pPr>
        <w:pStyle w:val="BookText"/>
        <w:rPr/>
      </w:pPr>
      <w:bookmarkEnd w:id="164"/>
      <w:r>
        <w:rPr>
          <w:rFonts w:ascii="IRNazanin" w:hAnsi="IRNazanin" w:eastAsia="IRNazanin"/>
          <w:color w:val="111111"/>
          <w:sz w:val="28"/>
          <w:sz w:val="28"/>
          <w:szCs w:val="28"/>
          <w:rtl w:val="true"/>
          <w:lang w:bidi="fa-IR"/>
        </w:rPr>
        <w:t>رنج گشاده ساخت، هرچند در گذشته در برابر آن تنگی سینه احساس 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همه حوادث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تلخ و شیرین نپذیرم، پیوسته باید دنیا را سرزنش کنم</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165" w:name="__RefHeading___Toc726042_653776707"/>
      <w:bookmarkStart w:id="166" w:name="_Toc65"/>
      <w:bookmarkEnd w:id="165"/>
      <w:r>
        <w:rPr>
          <w:rtl w:val="true"/>
        </w:rPr>
        <w:t>نکته ها</w:t>
      </w:r>
      <w:bookmarkEnd w:id="166"/>
    </w:p>
    <w:p>
      <w:pPr>
        <w:pStyle w:val="Heading4"/>
        <w:numPr>
          <w:ilvl w:val="3"/>
          <w:numId w:val="1"/>
        </w:numPr>
        <w:rPr/>
      </w:pPr>
      <w:bookmarkStart w:id="167" w:name="__RefHeading___Toc726044_653776707"/>
      <w:bookmarkStart w:id="168" w:name="_Toc66"/>
      <w:bookmarkEnd w:id="167"/>
      <w:r>
        <w:rPr/>
        <w:t>1</w:t>
      </w:r>
      <w:r>
        <w:rPr>
          <w:rtl w:val="true"/>
        </w:rPr>
        <w:t xml:space="preserve">. </w:t>
      </w:r>
      <w:r>
        <w:rPr>
          <w:rtl w:val="true"/>
        </w:rPr>
        <w:t>احتیاط</w:t>
      </w:r>
      <w:bookmarkEnd w:id="168"/>
    </w:p>
    <w:p>
      <w:pPr>
        <w:pStyle w:val="BookText"/>
        <w:rPr/>
      </w:pPr>
      <w:r>
        <w:rPr>
          <w:rFonts w:ascii="IRNazanin" w:hAnsi="IRNazanin" w:eastAsia="IRNazanin"/>
          <w:color w:val="111111"/>
          <w:sz w:val="28"/>
          <w:sz w:val="28"/>
          <w:szCs w:val="28"/>
          <w:rtl w:val="true"/>
          <w:lang w:bidi="fa-IR"/>
        </w:rPr>
        <w:t>احتیاط در موارد مشکوک یکی از اصول مسلم مذهب ماست که در بعضی از موارد واجب و گاه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احتیاط، حکم عقل است که در علم اصول به عنوان دفع ضرر محتمل است که در وجوب آن به طور مطلق یا با بعضی قیود و شروط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زیان های احتمالی را از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همین مسأله در علم کلام و عقاید به عنوان پایه تحقیق در مسائل مذهبی و مبدأ و معاد شناخته شده و تحقیق درباره وجود خدا و معرفة الله را بر همین اساس می گذارند که ترک تحقیق احتمال ضررهای عظیمی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عقل حکم می کند که فرد به تحقیق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تعبیری که در این فقره داشت این اصل را کاملا مستدل ساخت و بعد از آنکه به فرزندش دستور فرمود از مسیرهایی که خوف ضلالت در آن است بپرهیزد، زیرا پرهیز در این گونه موارد بهتر از آن است که انسان گرفتار حوادث هولناک و وحشتناک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احتیاط اگر به افراط نکشد در همه جا و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امور معنوی و یا امور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عاقلانه و منطقی است</w:t>
      </w:r>
      <w:r>
        <w:rPr>
          <w:rFonts w:eastAsia="IRNazanin" w:cs="IRNazanin"/>
          <w:color w:val="111111"/>
          <w:sz w:val="28"/>
          <w:szCs w:val="28"/>
          <w:rtl w:val="true"/>
          <w:lang w:bidi="fa-IR"/>
        </w:rPr>
        <w:t>.</w:t>
      </w:r>
    </w:p>
    <w:p>
      <w:pPr>
        <w:pStyle w:val="Heading4"/>
        <w:numPr>
          <w:ilvl w:val="3"/>
          <w:numId w:val="1"/>
        </w:numPr>
        <w:rPr/>
      </w:pPr>
      <w:bookmarkStart w:id="169" w:name="__RefHeading___Toc726046_653776707"/>
      <w:bookmarkStart w:id="170" w:name="_Toc67"/>
      <w:bookmarkEnd w:id="169"/>
      <w:r>
        <w:rPr/>
        <w:t>2</w:t>
      </w:r>
      <w:r>
        <w:rPr>
          <w:rtl w:val="true"/>
        </w:rPr>
        <w:t xml:space="preserve">. </w:t>
      </w:r>
      <w:r>
        <w:rPr>
          <w:rtl w:val="true"/>
        </w:rPr>
        <w:t>راه دستیابی به فضایل اخلاقی</w:t>
      </w:r>
      <w:bookmarkEnd w:id="17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وَعَوِّدْ نَفْسَکَ التَّصَبُّرَ عَلَی الْمَکْرُوهِ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یک اصل مهم اخلاقی است و آن اینکه انسان هایی که تربیت اخلاقی</w:t>
      </w:r>
      <w:bookmarkStart w:id="171" w:name="pg6426_48844"/>
    </w:p>
    <w:p>
      <w:pPr>
        <w:pStyle w:val="BookText"/>
        <w:rPr/>
      </w:pPr>
      <w:bookmarkEnd w:id="171"/>
      <w:r>
        <w:rPr>
          <w:rFonts w:ascii="IRNazanin" w:hAnsi="IRNazanin" w:eastAsia="IRNazanin"/>
          <w:color w:val="111111"/>
          <w:sz w:val="28"/>
          <w:sz w:val="28"/>
          <w:szCs w:val="28"/>
          <w:rtl w:val="true"/>
          <w:lang w:bidi="fa-IR"/>
        </w:rPr>
        <w:t>نشده اند در آغاز کار پذیرش اصول اخلاق برای آنها آسان نیست و باید آن را بر نفس خود تحمیل کنند و پیوسته تکرار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مکرر سبب می شود که آن امر اخلاقی به صورت عادت در آید و ادامه این عادت سبب می شود که به صورت ملکه نفسانی ظاهر گردد؛ یعنی تدریجاً در درون عمق جان انسان نفوذ کند و روح را به رنگ خود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طَبْعٌ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غررالحکم در لا به لای کلام امیر 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اشاره به همین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تصبّر با صبر این است که شخص صبور واقعاً اهل صبر است؛ اما تصبر در مورد کسی است که هنوز اهل صبر نشده و خود را به آن وادار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بسیاری از فضایل اخلاقی است که جز با ریاضت نفس و عادت دادن خویش حاصل نمی گردد و از آنجا که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برابر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خمیرمایه تمام پیروزی هاست و طبق بعضی از روایات صبر نسبت به ایمان همچون سر است نسبت به تن، باید به هر قیمتی است آن را به دست آورد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را با حق قرین کرد 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 العصر را آگه بخوان</w:t>
      </w:r>
    </w:p>
    <w:p>
      <w:pPr>
        <w:pStyle w:val="BookText"/>
        <w:rPr/>
      </w:pPr>
      <w:r>
        <w:rPr>
          <w:rFonts w:ascii="IRNazanin" w:hAnsi="IRNazanin" w:eastAsia="IRNazanin"/>
          <w:color w:val="111111"/>
          <w:sz w:val="28"/>
          <w:sz w:val="28"/>
          <w:szCs w:val="28"/>
          <w:rtl w:val="true"/>
          <w:lang w:bidi="fa-IR"/>
        </w:rPr>
        <w:t xml:space="preserve">صد هزاران کیمیا حق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کیمیایی همچو صبر آدم ندید</w:t>
      </w:r>
    </w:p>
    <w:p>
      <w:pPr>
        <w:pStyle w:val="Heading3"/>
        <w:numPr>
          <w:ilvl w:val="2"/>
          <w:numId w:val="1"/>
        </w:numPr>
        <w:rPr/>
      </w:pPr>
      <w:bookmarkStart w:id="172" w:name="__RefHeading___Toc726048_653776707"/>
      <w:bookmarkStart w:id="173" w:name="_Toc68"/>
      <w:bookmarkEnd w:id="172"/>
      <w:r>
        <w:rPr>
          <w:rtl w:val="true"/>
        </w:rPr>
        <w:t>وصیتم را سرسری مگیر</w:t>
      </w:r>
      <w:bookmarkEnd w:id="173"/>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نامه پنج دستور مهم دیگر به فرزند دلبندش می 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توکل به خداست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کارهایت خود را به خدا بسپار که اگر چنین کنی خود را به پناهگاهی مطمئن و</w:t>
      </w:r>
    </w:p>
    <w:p>
      <w:pPr>
        <w:pStyle w:val="BookText"/>
        <w:rPr/>
      </w:pPr>
      <w:r>
        <w:rPr>
          <w:rFonts w:ascii="IRNazanin" w:hAnsi="IRNazanin" w:eastAsia="IRNazanin"/>
          <w:color w:val="111111"/>
          <w:sz w:val="28"/>
          <w:sz w:val="28"/>
          <w:szCs w:val="28"/>
          <w:rtl w:val="true"/>
          <w:lang w:bidi="fa-IR"/>
        </w:rPr>
        <w:t>نیرومند سپرده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وَأَلْجِئْ</w:t>
      </w:r>
      <w:r>
        <w:rPr>
          <w:rStyle w:val="FootnoteAnchor"/>
          <w:rtl w:val="true"/>
        </w:rPr>
        <w:footnoteReference w:id="209"/>
      </w:r>
      <w:r>
        <w:rPr>
          <w:rFonts w:ascii="Amiri" w:hAnsi="Amiri" w:eastAsia="Amiri" w:cs="Amiri"/>
          <w:color w:val="111111"/>
          <w:sz w:val="28"/>
          <w:sz w:val="28"/>
          <w:szCs w:val="28"/>
          <w:rtl w:val="true"/>
          <w:lang w:bidi="ar-SA"/>
        </w:rPr>
        <w:t>نَفْسَکَ فِی أُمُورِکَ کُلِّهَا إِلَی إِلَهِکَ، فَإِنَّکَ تُلْجِئُهَا إِلَی کَهْف</w:t>
      </w:r>
      <w:r>
        <w:rPr>
          <w:rStyle w:val="FootnoteAnchor"/>
          <w:rtl w:val="true"/>
        </w:rPr>
        <w:footnoteReference w:id="210"/>
      </w:r>
      <w:r>
        <w:rPr>
          <w:rFonts w:ascii="Amiri" w:hAnsi="Amiri" w:eastAsia="Amiri" w:cs="Amiri"/>
          <w:color w:val="111111"/>
          <w:sz w:val="28"/>
          <w:sz w:val="28"/>
          <w:szCs w:val="28"/>
          <w:rtl w:val="true"/>
          <w:lang w:bidi="ar-SA"/>
        </w:rPr>
        <w:t>حَرِیز</w:t>
      </w:r>
      <w:r>
        <w:rPr>
          <w:rStyle w:val="FootnoteAnchor"/>
          <w:rtl w:val="true"/>
        </w:rPr>
        <w:footnoteReference w:id="211"/>
      </w:r>
      <w:r>
        <w:rPr>
          <w:rFonts w:ascii="Amiri" w:hAnsi="Amiri" w:eastAsia="Amiri" w:cs="Amiri"/>
          <w:color w:val="111111"/>
          <w:sz w:val="28"/>
          <w:sz w:val="28"/>
          <w:szCs w:val="28"/>
          <w:rtl w:val="true"/>
          <w:lang w:bidi="ar-SA"/>
        </w:rPr>
        <w:t>، وَمَانِع 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توکل زاییده ایمان به توحید افعالی است هنگامی که انسان سرچشمه همه امور جهان را به دست خدا بداند و او را مسبب الاسباب بشمرد طبعاً در همه مشکلات به او پناه می برد و او را پناهگاه مطمئن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به این معنا نیست که انسان دست از تلاش و کوشش بردارد و تنها به امید لطف خدا بنشیند، بلکه به این است که تمام توان خود را به کار گیرد و در آنجا که به موانع و مشکلاتی برخورد می کند که حل آن بیرون از توان اوست دست به دامان لطف خدا می زند و با توکل بر او بر مشکلات چیره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مسأله اخلاص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 دعا، پروردگارت را با اخلاص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دست به دامان لطف او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بخشش و حرمان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وَأَخْلِصْ فِی الْمَسْأَلَةِ لِرَبِّکَ، فَإِنَّ بِیَدِهِ الْعَطَاءَ وَالْحِرْمَانَ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اخلاص نیز از ثمرات ایمان به توحید افعالی است، زیرا هنگامی که انسان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می کند که عطا و حرمان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به این امر ایمان پیدا کرد تنها به در خانه او می رود و با خلوص نیّت هرچه می خواهد از او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وارد شده است که ریاکاران مشرکند؛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رِیَاء شِرْکٌ إِنَّهُ مَنْ عَمِلَ لِلنَّاسِ کَانَ ثَوَابُهُ عَلَی النَّاسِ وَمَنْ عَمِلَ للهِِ کَانَ ثَوَابُهُ عَلَی اللهِ؛</w:t>
      </w:r>
    </w:p>
    <w:p>
      <w:pPr>
        <w:pStyle w:val="BookText"/>
        <w:rPr/>
      </w:pPr>
      <w:r>
        <w:rPr>
          <w:rFonts w:ascii="IRNazanin" w:hAnsi="IRNazanin" w:eastAsia="IRNazanin"/>
          <w:color w:val="111111"/>
          <w:sz w:val="28"/>
          <w:sz w:val="28"/>
          <w:szCs w:val="28"/>
          <w:rtl w:val="true"/>
          <w:lang w:bidi="fa-IR"/>
        </w:rPr>
        <w:t>هر ریایی شرک است هر کس کاری برای مردم کند پاداش خود را باید از مردم بگیرد و هرکس عملی برای خدا انجام دهد پاداش او بر خداست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این جمله در ضمن به این حقیقت نیز اشاره دارد که انسان خواسته های خود را باید فقط از خدا بخواهد نه از غیر خدا و اگر طبق عالم اسباب به سراغ غیر خدا می رود باز هم مؤثر واقعی را خدا می داند که اراده اش گاه به دست بندگانش تحقق می یابد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بِیَدِهِ الْعَطَاءَ وَالْحِرْمَانَ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همین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سومین دستور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بسیار از خدا بخواه که خیر و نیکی را برایت فراهم 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 الاِسْتِخَارَةَ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استخاره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استخاره ای است که امروز در میان مردم معمول و متعارف است، هرگاه مسأله ای بر انسان مشکل شده و با نیروی عقل خود و مشورت با اهل آن نتوانست آن را حل کند به سراغ مشورت با خدا می رود و استخاره نوعی مشورت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استخاره این است که انسان در هر کاری که قدم می گذارد از خدا طلب خیر کند؛ یعنی خداوند را حاکم بر سرنوشت خود ببیند؛ در امر تجارت و زراعت و مانند آن تلاش کند ولی زبان حال و قال او اَسْتَخیرُاللهَ بِرَحْمَتِهِ باشد؛ یعنی خدایا خیر و برکت را از رحمت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استخاره در روایات بسیار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اسْتَخَارَ اللهَ عَزَّ وَجَلَّ عَبْدٌ مُؤْمِنٌ إِلاَّ خَارَ لَهُ؛ هیچ بنده</w:t>
      </w:r>
    </w:p>
    <w:p>
      <w:pPr>
        <w:pStyle w:val="BookText"/>
        <w:rPr/>
      </w:pPr>
      <w:r>
        <w:rPr>
          <w:rFonts w:ascii="IRNazanin" w:hAnsi="IRNazanin" w:eastAsia="IRNazanin"/>
          <w:color w:val="111111"/>
          <w:sz w:val="28"/>
          <w:sz w:val="28"/>
          <w:szCs w:val="28"/>
          <w:rtl w:val="true"/>
          <w:lang w:bidi="fa-IR"/>
        </w:rPr>
        <w:t>با ایمانی از خداوند طلب خیر نمی کند مگر اینکه خداوند خیر او را فراهم می سازد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 برای اینکه فرزندش نسبت به اندرزها و وصایای او اهتمام به خرج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وصیتم را به خوبی درک کن و آن را سرسری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وَتَفَهَّمْ وَصِیَّتِی، وَلاَ تَذْهَبَنَّ عَنْکَ صَفْحاً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دلیلی برای آن ذکر می کند و علوم و دانش ها را ضمن آن، به سه بخش تقسیم می نماید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بهترین سخن دانشی است که سودمند باشد و بدان دانشی که نفع نبخشد در آن خیری نیست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فراگرفتن نیست سودی نمی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خَیْرَ الْقَوْلِ مَا نَفَعَ، وَاعْلَمْ أَنَّهُ لاَ خَیْرَ فِی عِلْم لاَ یَنْفَعُ، وَلاَ یُنْتَفَعُ بِعِلْم لاَ یَحِقُّ 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های مفید، علومی است که انسان را در مسیر قرب الی الله یاری می بخشد؛ خواه در زمینه اعتقادات باشد یا عبادات و اخلاق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دنیای او را به صورت آبرومند تأمین می کند و از فقری که مایه کفر و روسیاهی است رهایی می بخشد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بیهوده دانش هایی است که نه خیر دنیا در آن است و نه خیر آخرت و گاه از آن برای سرگرمی و یا تفاخر استفاده می شود؛ شبیه آنچه در حدیث معروف وارد شده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مسجد دید که گروهی اطراف او را گرفته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علاّمه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آگاه ترین فرد به نسب های عرب</w:t>
      </w:r>
      <w:bookmarkStart w:id="174" w:name="pg6426_48848"/>
    </w:p>
    <w:p>
      <w:pPr>
        <w:pStyle w:val="BookText"/>
        <w:rPr/>
      </w:pPr>
      <w:bookmarkEnd w:id="174"/>
      <w:r>
        <w:rPr>
          <w:rFonts w:ascii="IRNazanin" w:hAnsi="IRNazanin" w:eastAsia="IRNazanin"/>
          <w:color w:val="111111"/>
          <w:sz w:val="28"/>
          <w:sz w:val="28"/>
          <w:szCs w:val="28"/>
          <w:rtl w:val="true"/>
          <w:lang w:bidi="fa-IR"/>
        </w:rPr>
        <w:t>و حوادث ایام جاهلیّت و اشعار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عِلْمٌ لاَ یَضُرُّ مَنْ جَهِلَهُ وَلاَ یَنْفَعُ مَنْ عَلِمَهُ؛ این علمی است که هر کس آن را نداند زیانی نمی کند و آن کس که آن را بداند سودی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ثَلاَثَةٌ آیَةٌ مُحْکَمَةٌ أَوْ فَرِیضَةٌ عَادِلَةٌ أَوْ سُنَّةٌ قَائِمَةٌ وَمَا خَلاَهُنَّ فَهُوَ فَضْلٌ؛ علم تنها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مربوط به خدا شناسی و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مربوط به احکام الهی و واجبات و علوم مربوط به امور اخلاقی و سنّت ها و مستحبات و غیر آن اضافی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البتّه علوم و دانش هایی که به عمران و آبادی دنیای مردم کمک می کند و آنها را از فقر و بیماری و مشکلات دیگر رهایی می بخشد نیز از علوم مفیدند، زیرا در واقع مقدمه ای برای آن سه گروه از علوم نافعند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علوم، علوم زیان بار است؛ مانند علم سحر و شعبده و علوم مربوط به تولید مواد حرام مانند شراب و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ما، این علوم فراوان تر از گذشته است؛ علومی که تهیّه وسائل کشتار جمعی را به بشر می آموزد مانند بمب اتم، سلاح های مرگبار شیمیایی و امثال آن این گونه علوم آموختن و فرا گرفتنش از نظر اسلام حرام است، چرا که به عنوان مقدّمه حرام محسوب می شود</w:t>
      </w:r>
      <w:r>
        <w:rPr>
          <w:rFonts w:eastAsia="IRNazanin" w:cs="IRNazanin"/>
          <w:color w:val="111111"/>
          <w:sz w:val="28"/>
          <w:szCs w:val="28"/>
          <w:rtl w:val="true"/>
          <w:lang w:bidi="fa-IR"/>
        </w:rPr>
        <w:t>.</w:t>
      </w:r>
    </w:p>
    <w:p>
      <w:pPr>
        <w:pStyle w:val="Heading3"/>
        <w:numPr>
          <w:ilvl w:val="2"/>
          <w:numId w:val="1"/>
        </w:numPr>
        <w:rPr/>
      </w:pPr>
      <w:bookmarkStart w:id="175" w:name="__RefHeading___Toc726050_653776707"/>
      <w:bookmarkStart w:id="176" w:name="_Toc69"/>
      <w:bookmarkEnd w:id="175"/>
      <w:r>
        <w:rPr>
          <w:rtl w:val="true"/>
        </w:rPr>
        <w:t xml:space="preserve">نکته </w:t>
      </w:r>
      <w:r>
        <w:rPr>
          <w:rtl w:val="true"/>
        </w:rPr>
        <w:t xml:space="preserve">: </w:t>
      </w:r>
      <w:r>
        <w:rPr>
          <w:rtl w:val="true"/>
        </w:rPr>
        <w:t>علوم نافع و غیر نافع</w:t>
      </w:r>
      <w:bookmarkEnd w:id="176"/>
    </w:p>
    <w:p>
      <w:pPr>
        <w:pStyle w:val="BookText"/>
        <w:rPr/>
      </w:pPr>
      <w:r>
        <w:rPr>
          <w:rFonts w:ascii="IRNazanin" w:hAnsi="IRNazanin" w:eastAsia="IRNazanin"/>
          <w:color w:val="111111"/>
          <w:sz w:val="28"/>
          <w:sz w:val="28"/>
          <w:szCs w:val="28"/>
          <w:rtl w:val="true"/>
          <w:lang w:bidi="fa-IR"/>
        </w:rPr>
        <w:t>شک نیست که علم و دانش نور و روشنایی است؛ ولی در عین حال چنین نیست که همه علوم مطلوب و مفید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وصیّت نامه بالا آمده</w:t>
      </w:r>
      <w:bookmarkStart w:id="177" w:name="pg6426_48849"/>
    </w:p>
    <w:p>
      <w:pPr>
        <w:pStyle w:val="BookText"/>
        <w:rPr/>
      </w:pPr>
      <w:bookmarkEnd w:id="177"/>
      <w:r>
        <w:rPr>
          <w:rFonts w:ascii="IRNazanin" w:hAnsi="IRNazanin" w:eastAsia="IRNazanin"/>
          <w:color w:val="111111"/>
          <w:sz w:val="28"/>
          <w:sz w:val="28"/>
          <w:szCs w:val="28"/>
          <w:rtl w:val="true"/>
          <w:lang w:bidi="fa-IR"/>
        </w:rPr>
        <w:t>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را به سه گونه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علومی که برای زندگی انسان ها نافع است، گاه جنبه معنوی دارد؛ مانند علم به معارف دینی و احکام و اخلاق انسانی و گاه جنبه مادی دارد؛ مانند تمام علومی که برای زندگی مادی انسان ها لازم است نظیر علم پزشکی، کشاورزی، فنون دفاعی، صنایع سبک و سنگین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 دانیم اگر این علوم نباشد و زندگی مادی انسان به طور معقول اداره نشود مشکلات معنوی فراوانی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علوم در اسلام به عنوان واجب کفایی معرفی شده؛ یعنی هر گروهی لازم است به دنبال بخشی از این علوم برود تا همه نیازهای مادی جامعه اسلامی تأمین گردد و اگر در یک رشته به اندازه کافی متصدیانی نداشته باشد، وجوب عینی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هر عصر و زمان به خصوص در عصر ما نباید در این علوم از دیگران عقب بمانند، بلکه باید پرچم دار علم باشند همان گونه که در قرون نخستین اسلام و چند قرن بعد از آن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علوم مضر و زیان بار، علومی است که نتیجه آن تخریب نظام اجتماعی و سلامت جامعه و برخورداری آن از پیشرفت و تکامل است مانند علوم مربوط به سلاح های کشتار جمعی و تولید انواع مواد مخدر و مشروبات الکلی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علوم بیهوده است که نه فایده ای دارد نه زیانی که نمونه آن در بالا در شرح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Heading3"/>
        <w:numPr>
          <w:ilvl w:val="2"/>
          <w:numId w:val="1"/>
        </w:numPr>
        <w:rPr/>
      </w:pPr>
      <w:bookmarkStart w:id="178" w:name="__RefHeading___Toc726052_653776707"/>
      <w:bookmarkStart w:id="179" w:name="_Toc70"/>
      <w:bookmarkEnd w:id="178"/>
      <w:r>
        <w:rPr>
          <w:rtl w:val="true"/>
        </w:rPr>
        <w:t>انگیزه من برای نوشتن این وصیت نامه</w:t>
      </w:r>
      <w:bookmarkEnd w:id="17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وصیّت نامه اش بار دیگر به انگیزه</w:t>
      </w:r>
    </w:p>
    <w:p>
      <w:pPr>
        <w:pStyle w:val="BookText"/>
        <w:rPr/>
      </w:pPr>
      <w:r>
        <w:rPr>
          <w:rFonts w:ascii="IRNazanin" w:hAnsi="IRNazanin" w:eastAsia="IRNazanin"/>
          <w:color w:val="111111"/>
          <w:sz w:val="28"/>
          <w:sz w:val="28"/>
          <w:szCs w:val="28"/>
          <w:rtl w:val="true"/>
          <w:lang w:bidi="fa-IR"/>
        </w:rPr>
        <w:t>خود در بیان این وصیّت نامه طولانی و مملوّ از اندرزهای نافع می پردازد؛ انگیزه ای که از دو بخش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در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آن در وجود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اش این است که سن من بالا رفته و می ترسم اجلم فرا برسد به همین دلیل اقدام به این وصیّت نامه کردم و از سوی دیگر تو جوان هستی و آماده پذیرشِ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 ترسم سن تو بالا رود و آن آمادگی در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دلیل به این وصیّت نامه مبادرت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دیدم سن من بالا رفته و دیدم قوایم به سستی گراییده، به این وصیتم، برای تو مبادرت ورزیدم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 إِنِّی لَمَّا رَأَیْتُنِی قَدْ بَلَغْتُ سِنّاً، وَرَأَیْتُنِی أَزْدَادُ وَهْناً، بَادَرْتُ بِوَصِیَّتِی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سن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کمی بیشتر بود و سن فرزندش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هنوز بقایای جوانی را با خود داشت و این درسی است برای همه پدران در برابر فرزندان، هنگامی که سنین عمر آنها بالا می رود پیش از آنکه اجل فرا رسد و یا فرزندانشان دوران جوانی و یا نوجوانی را که آمادگی فراوان برای پذیرش حق در آن است، پشت سر بگذارند، آنچه را لازم است به آنها بگویند و وصیّت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بیشتری می پردازد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نکات برجسته ای را در وصیتم وارد کردم مبادا اجلم فرا رسد در حالی که آنچه را در درون داشته</w:t>
      </w:r>
    </w:p>
    <w:p>
      <w:pPr>
        <w:pStyle w:val="BookText"/>
        <w:rPr/>
      </w:pPr>
      <w:r>
        <w:rPr>
          <w:rFonts w:ascii="IRNazanin" w:hAnsi="IRNazanin" w:eastAsia="IRNazanin"/>
          <w:color w:val="111111"/>
          <w:sz w:val="28"/>
          <w:sz w:val="28"/>
          <w:szCs w:val="28"/>
          <w:rtl w:val="true"/>
          <w:lang w:bidi="fa-IR"/>
        </w:rPr>
        <w:t xml:space="preserve">ام بیان نکرده باشم و به همین دلیل پیش از آنکه در رأی و فکرم نقصانی حاصل شود آن گونه که در جسمم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 پیش از آنکه هوا و هوس و فتنه های دنیا بر تو هجوم آورد و همچون مرکبی سرکش شوی به تعلیم و تربیت تو مبادرت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وَأَوْرَدْتُ خِصَالاً مِنْهَا قَبْلَ أَنْ یَعْجَلَ بِی أَجَلِی دُونَ أَنْ أُفْضِیَ</w:t>
      </w:r>
      <w:r>
        <w:rPr>
          <w:rStyle w:val="FootnoteAnchor"/>
          <w:rtl w:val="true"/>
        </w:rPr>
        <w:footnoteReference w:id="216"/>
      </w:r>
      <w:r>
        <w:rPr>
          <w:rFonts w:ascii="Amiri" w:hAnsi="Amiri" w:eastAsia="Amiri" w:cs="Amiri"/>
          <w:color w:val="111111"/>
          <w:sz w:val="28"/>
          <w:sz w:val="28"/>
          <w:szCs w:val="28"/>
          <w:rtl w:val="true"/>
          <w:lang w:bidi="ar-SA"/>
        </w:rPr>
        <w:t>إِلَیْکَ بِمَا فِی نَفْسِی، أَوْ أَنْ أُنْقَصَ فِی رَأْیِی کَمَا نُقِصْتُ فِی جِسْمِی، أَوْ یَسْبِقَنِی إِلَیْکَ بَعْضُ غَلَبَاتِ الْهَوَی وَفِتَنِ الدُّنْیَا، فَتَکُونَ کَالصَّعْبِ النَّفُورِ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به عنوان معصوم و نیز مخاطبش نه به عنوان فرزندی معصوم، بلکه به عنوان پدری پیر و دلسوز در برابر فرزندی که ممکن است در معرض تندباد وسوسه های نفس و فتنه های دنیا قرار بگیرد، به دو نکته راجع به خود و یک نکته درباره فرزندش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سن من بالا رفته و بیم فرا رسیدن اجل و از دست رفتن فرصت را دارم و از سوی دیگر همراه بالا رفتن سن همان گونه که اعضای بدن ضعیف و ناتوان می شود، فکر هم ممکن است به سستی گراید و از سوی سوم تو که مخاطب من هستی نیز در معرض آفات مختلفی قرار بگیری؛ وسوسه های شیطان، هوای نفس و بندگی دنیا که اگر چنین شود باز فرصت پند و اندرز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جهات، من مبادرت به این وصیّت و اندرزنامه کردم تا به نتیجه مطلوب، قبل از فوت فرصت برسم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تعجب است که ابن ابی الحدید</w:t>
      </w:r>
    </w:p>
    <w:p>
      <w:pPr>
        <w:pStyle w:val="BookText"/>
        <w:rPr/>
      </w:pPr>
      <w:r>
        <w:rPr>
          <w:rFonts w:ascii="IRNazanin" w:hAnsi="IRNazanin" w:eastAsia="IRNazanin"/>
          <w:color w:val="111111"/>
          <w:sz w:val="28"/>
          <w:sz w:val="28"/>
          <w:szCs w:val="28"/>
          <w:rtl w:val="true"/>
          <w:lang w:bidi="fa-IR"/>
        </w:rPr>
        <w:t>در شرح جمله هایی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بیان فرموده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ها نشان می دهد، بر خلاف عقیده شیعه که می گویند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امور معصوم است نه در فکر او نقصانی حاصل می شود نه رأی او فتور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در حالی که تمام قراین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سخنان را نه از موضع امامت و عصمت، بلکه از موضع پدری پیر و پر تجربه که برای فرزندی جوان و کم تجربه نصیحت و اندرز می دهد،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ابن ابی الحدید سخن دیگر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همین نهج البلاغه وارد شده توجه می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فَاسْأَلُونِی قَبْلَ أَنْ تَفْقِدُونِی فَوَ الَّذِی نَفْسِی بِیَدِهِ لاَ تَسْأَلُونِی عَنْ شَیْء فِیمَا بَیْنَکُمْ وَبَیْنَ السَّاعَة؛ از من سؤال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در دست قدرت اوست از هیچ حادثه ای که از امروز تا دامنه قیامت واقع می شود از من سؤال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پاسخ آن را آماده دارم</w:t>
      </w:r>
      <w:r>
        <w:rPr>
          <w:rFonts w:eastAsia="IRNazanin" w:cs="IRNazanin"/>
          <w:color w:val="111111"/>
          <w:sz w:val="28"/>
          <w:szCs w:val="28"/>
          <w:rtl w:val="true"/>
          <w:lang w:bidi="fa-IR"/>
        </w:rPr>
        <w:t>)».</w:t>
      </w:r>
      <w:r>
        <w:rPr>
          <w:rStyle w:val="FootnoteAnchor"/>
          <w:rtl w:val="true"/>
        </w:rPr>
        <w:footnoteReference w:id="21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سخن دیگری که در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سَلُونِی قَبْلَ أَنْ تَفْقِدُونِی فَلاََنَا بِطُرُقِ السَّمَاءِ أَعْلَمُ مِنِّی بِطُرُقِ الاَْرْضِ؛ ای مردم هرچه می خواهید از من بپرسید، چرا که من به راه های آسمان از راه های زمین آگاه 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به فرمان خدا و به اذن الله نزد من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ابن ابی الحدید این سخنان را در کنار هم می گذاشت</w:t>
      </w:r>
    </w:p>
    <w:p>
      <w:pPr>
        <w:pStyle w:val="BookText"/>
        <w:rPr/>
      </w:pPr>
      <w:r>
        <w:rPr>
          <w:rFonts w:ascii="IRNazanin" w:hAnsi="IRNazanin" w:eastAsia="IRNazanin"/>
          <w:color w:val="111111"/>
          <w:sz w:val="28"/>
          <w:sz w:val="28"/>
          <w:szCs w:val="28"/>
          <w:rtl w:val="true"/>
          <w:lang w:bidi="fa-IR"/>
        </w:rPr>
        <w:t>هرگز چنین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دلیلی برای طرح وصایای خود برای فرزند جوانش پرداخته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قلب جوان و نوجوان همچون زمین خالی است؛ هر بذری در آن پاشیده شود آن را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قَلْبُ الْحَدَثِ کَالاَْرْضِ الْخَالِیَةِ مَا أُلْقِیَ فِیهَا مِنْ شَیْء قَبِلَتْهُ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بارها به تجربه رسیده و حتی روایتی است که به صورت ضرب المثل در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فِی الصِّغَرِ کَالنَّقْشِ فِی الْحَجَرِ؛ تعلیماتی که در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شود همچون نقشی است که بر سنگ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نقشی است ثابت، عمیق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افزوده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وَالتَّعَلُّمُ فِی الْکِبَر کَالْخَطِّ عَلَی الْماءِ؛ فراگیری در بزرگسالی همچون نقشی است که بر آب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نقشی است گذرا و ناپایدار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دلیل دیگر بر آن می افزاید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به تعلیم و تأدیب تو مبادرت ورزیدم پیش از آنکه قلبت سخت شود و فکرت به امور دیگر مشغول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فَبَادَرْتُکَ بِالاَْدَبِ قَبْلَ أَنْ یَقْسُوَ قَلْبُکَ، وَیَشْتَغِلَ 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این سن و سال جهت پند و اندرز، سه دلیل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بودن قلب جوان برای پذیرش، عدم قساوت به سبب عدم آلودگی به گناه و عدم اشتغال ذهن به مشکلات زندگی و حیات و هر کدام از این سه به تنهایی برای انتخاب این زمان کافی است تا چه رسد به اینکه همه این جهات جمع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 برای آن است که با تصمیم جدی به استقبال اموری بشتابی که اندیشمندان و</w:t>
      </w:r>
    </w:p>
    <w:p>
      <w:pPr>
        <w:pStyle w:val="BookText"/>
        <w:rPr/>
      </w:pPr>
      <w:r>
        <w:rPr>
          <w:rFonts w:ascii="IRNazanin" w:hAnsi="IRNazanin" w:eastAsia="IRNazanin"/>
          <w:color w:val="111111"/>
          <w:sz w:val="28"/>
          <w:sz w:val="28"/>
          <w:szCs w:val="28"/>
          <w:rtl w:val="true"/>
          <w:lang w:bidi="fa-IR"/>
        </w:rPr>
        <w:t>اهل تجربه تو را از طلب آن بی نیاز ساخته، و زحمت آزمون آن را کشیده اند تا نیازمند به طلب و جستجو نباشی و از تلاش بیشتر آسوده خاطر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لِتَسْتَقْبِلَ بِجِدِّ رَأْیِکَ مِنَ الاَْمْرِ مَا قَدْ کَفَاکَ أَهْلُ التَّجَارِبِ بُغْیَتَهُ</w:t>
      </w:r>
      <w:r>
        <w:rPr>
          <w:rStyle w:val="FootnoteAnchor"/>
          <w:rtl w:val="true"/>
        </w:rPr>
        <w:footnoteReference w:id="220"/>
      </w:r>
      <w:r>
        <w:rPr>
          <w:rFonts w:ascii="Amiri" w:hAnsi="Amiri" w:eastAsia="Amiri" w:cs="Amiri"/>
          <w:color w:val="111111"/>
          <w:sz w:val="28"/>
          <w:sz w:val="28"/>
          <w:szCs w:val="28"/>
          <w:rtl w:val="true"/>
          <w:lang w:bidi="ar-SA"/>
        </w:rPr>
        <w:t>وَتَجْرِبَتَهُ، فَتَکُونَ قَدْ کُفِیتَ مَئُونَةَ الطَّلَبِ، وَعُوفِیتَ مِنْ عِلاَجِ التَّجْرِبَةِ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سخنان خود به اهمّیّت استفاده از تجارب دیگران اشاره می کند، زیرا زندگی چیزی جز تجربه نیست و انسان عاقل به جای اینکه همه چیز را خودش تجربه کند و ضایعات و مشکلات آن را بپذیرد از تجارب دیگران استفاده می کند و آنچه را آنها آزموده اند و نتیجه اش روشن شده در اختیار می گیرد بی آنکه هزینه ای برای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همواره نسل های آینده از نسل های گذشته از این نظر سعادتمندترند که تجارب پیشینیان در اختیار آیندگان قرار می گیرد و آنچه را آنها با زحمت فراوان به دست آورده اند آیندگان بدون زحمت در اختیار می گیرند و تعبیرات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کُفیتَ مَؤُنَةَ الطَّلَبِ وَعُوفِیتَ مِنْ عَلاجِ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اشاره به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این بخش از اندرزنامه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آنچه از تجربیات نصیب ما شده، نصیب تو هم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زحمتی کشیده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شاید پاره ای از آنچه بر ما مخفی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 و تجربه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فَأَتَاکَ مِنْ ذَلِکَ مَا قَدْ کُنَّا نَأْتِیهِ، وَاسْتَبَانَ لَکَ مَا رُبَّمَا أَظْلَمَ عَلَیْنَا مِنْهُ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گاه تجربه پیشینیان به طور کامل در اختیار آیندگان قرار می گیرد</w:t>
      </w:r>
      <w:bookmarkStart w:id="180" w:name="pg6426_48855"/>
    </w:p>
    <w:p>
      <w:pPr>
        <w:pStyle w:val="BookText"/>
        <w:rPr/>
      </w:pPr>
      <w:bookmarkEnd w:id="180"/>
      <w:r>
        <w:rPr>
          <w:rFonts w:ascii="IRNazanin" w:hAnsi="IRNazanin" w:eastAsia="IRNazanin"/>
          <w:color w:val="111111"/>
          <w:sz w:val="28"/>
          <w:sz w:val="28"/>
          <w:szCs w:val="28"/>
          <w:rtl w:val="true"/>
          <w:lang w:bidi="fa-IR"/>
        </w:rPr>
        <w:t>و آنها از آن بهره کامل می برند و گاه پیشینیان در بعضی از مسائل، نیمی از راه را پیموده اند و نیم دیگر را آیندگان می پیمایند و به اموری دست می یابند که حتی نصیب پیشینیان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قبلا نیز اشاره شد،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نامه از موضع امامت و مقام عصمت نیست، بلکه به عنوان فردی دنیا دیده و تجربه کرده و دلسوز که به فرزندش در برابر طوفان حوادث دنیا کمک می کند تا از تجربیاتش بهره گیرد و حتی گاه آنچه را او به تجربه نیافته، فرزندش آن را تکمیل کند و به نتایج بهتری برسد</w:t>
      </w:r>
      <w:r>
        <w:rPr>
          <w:rFonts w:eastAsia="IRNazanin" w:cs="IRNazanin"/>
          <w:color w:val="111111"/>
          <w:sz w:val="28"/>
          <w:szCs w:val="28"/>
          <w:rtl w:val="true"/>
          <w:lang w:bidi="fa-IR"/>
        </w:rPr>
        <w:t>.</w:t>
      </w:r>
    </w:p>
    <w:p>
      <w:pPr>
        <w:pStyle w:val="Heading3"/>
        <w:numPr>
          <w:ilvl w:val="2"/>
          <w:numId w:val="1"/>
        </w:numPr>
        <w:rPr/>
      </w:pPr>
      <w:bookmarkStart w:id="181" w:name="__RefHeading___Toc726054_653776707"/>
      <w:bookmarkStart w:id="182" w:name="_Toc71"/>
      <w:bookmarkEnd w:id="181"/>
      <w:r>
        <w:rPr>
          <w:rtl w:val="true"/>
        </w:rPr>
        <w:t xml:space="preserve">نکته </w:t>
      </w:r>
      <w:r>
        <w:rPr>
          <w:rtl w:val="true"/>
        </w:rPr>
        <w:t xml:space="preserve">: </w:t>
      </w:r>
      <w:r>
        <w:rPr>
          <w:rtl w:val="true"/>
        </w:rPr>
        <w:t>آثار تربیت در جوانی</w:t>
      </w:r>
      <w:bookmarkEnd w:id="182"/>
    </w:p>
    <w:p>
      <w:pPr>
        <w:pStyle w:val="BookText"/>
        <w:rPr/>
      </w:pPr>
      <w:r>
        <w:rPr>
          <w:rFonts w:ascii="IRNazanin" w:hAnsi="IRNazanin" w:eastAsia="IRNazanin"/>
          <w:color w:val="111111"/>
          <w:sz w:val="28"/>
          <w:sz w:val="28"/>
          <w:szCs w:val="28"/>
          <w:rtl w:val="true"/>
          <w:lang w:bidi="fa-IR"/>
        </w:rPr>
        <w:t>تاریخ انبیا نشان می دهد جوانان نخستین گروهی بودند که به آنها ایمان می آوردند و از اهداف آنها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کرارا داستان نوح و ایمان آوردن جوانان را به او و ایراد بزرگسالان ثروتمند را بیان کرده و نیز تاریخ اسلام نشان می دهد که مؤمنان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جوانان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اسلامی نیز این حقیقت را تأیید می کند؛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یارانش که برای دفاع از مکتب اهل بیت به بصره رفته بود و ناکام برگشت،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بِالاَْحْدَاثِ فَإِنَّهُمْ أَسْرَعُ إِلَی کُلِّ خَیْر؛ بر تو باد که به سراغ جوانان بروی که آنها برای پذیرش هر امر خیری از همه سریع ترند</w:t>
      </w:r>
      <w:r>
        <w:rPr>
          <w:rFonts w:eastAsia="IRNazanin" w:cs="IRNazanin"/>
          <w:color w:val="111111"/>
          <w:sz w:val="28"/>
          <w:szCs w:val="28"/>
          <w:rtl w:val="true"/>
          <w:lang w:bidi="fa-IR"/>
        </w:rPr>
        <w:t>».</w:t>
      </w:r>
      <w:r>
        <w:rPr>
          <w:rStyle w:val="FootnoteAnchor"/>
          <w:rtl w:val="true"/>
        </w:rPr>
        <w:footnoteReference w:id="22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همان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وَهُوَ شَابٌّ مُؤْمِنٌ اخْتَلَطَ الْقُرْآنُ بِلَحْمِهِ وَدَمِهِ؛ هر کس قرآن را بخواند در حالی که جوان با ایمان باشد، قرآن با گوشت</w:t>
      </w:r>
    </w:p>
    <w:p>
      <w:pPr>
        <w:pStyle w:val="BookText"/>
        <w:rPr/>
      </w:pPr>
      <w:r>
        <w:rPr>
          <w:rFonts w:ascii="IRNazanin" w:hAnsi="IRNazanin" w:eastAsia="IRNazanin"/>
          <w:color w:val="111111"/>
          <w:sz w:val="28"/>
          <w:sz w:val="28"/>
          <w:szCs w:val="28"/>
          <w:rtl w:val="true"/>
          <w:lang w:bidi="fa-IR"/>
        </w:rPr>
        <w:t>و خون او عجین خواهد 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نیز در حدیث دیگری از آن حضرت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بَادِرُوا أَوْلاَدَکُمْ بِالْحَدِیثِ قَبْلَ أَنْ یَسْبِقَکُمْ إِلَیْهِمُ الْمُرْجِئَةُ؛ فرزندان خود را با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سازید پیش از آنکه گروه منحرف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اعتقادی به خلافت بلا فصل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پیشی بگیرند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مطالب بالا از وصیّت نامه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به خوبی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روشن است، زیرا از یک سو قلب جوانان پاک و خالی از آلودگی به تعصب های کور و لجاجت و عقاید باطله است، به همین دلیل همانند زمینی است که خالی از هرگونه گیاه و علف های هرزه مزاحم باشد و هر بذری در آن افشانده شود به سرعت آن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تعلقات دنیوی و مادی، او را به خود مشغول نداشته است تا پذیرش او نسبت به حق ضعیف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تعلیمات انبیا و احکام دین خدا با منافع نامشروع بسیاری از بزرگسالان در تضاد است و آنها حاضر نیستند به آسانی دست از منافع خود بردارند، در حالی که جوانان گرفتار چنین منافعی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از شعرای عرب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یَنْفَعُ الأدَبُ الأحْداثُ فی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یَنْفَعُ بَعْدَ الْکِبَرِ الاَْدَبُ</w:t>
      </w:r>
    </w:p>
    <w:p>
      <w:pPr>
        <w:pStyle w:val="BookText"/>
        <w:rPr/>
      </w:pPr>
      <w:r>
        <w:rPr>
          <w:rFonts w:ascii="Amiri" w:hAnsi="Amiri" w:eastAsia="Amiri" w:cs="Amiri"/>
          <w:color w:val="111111"/>
          <w:sz w:val="28"/>
          <w:sz w:val="28"/>
          <w:szCs w:val="28"/>
          <w:rtl w:val="true"/>
          <w:lang w:bidi="ar-SA"/>
        </w:rPr>
        <w:t xml:space="preserve">إنَّ الْقُصُونَ إذا قَوَّمْتَهَا اعْتَدَلَتْ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تَلینَ إذا قَوَّمْتَهَا الْخَشَبُ</w:t>
      </w:r>
    </w:p>
    <w:p>
      <w:pPr>
        <w:pStyle w:val="BookText"/>
        <w:rPr/>
      </w:pPr>
      <w:r>
        <w:rPr>
          <w:rFonts w:ascii="IRNazanin" w:hAnsi="IRNazanin" w:eastAsia="IRNazanin"/>
          <w:color w:val="111111"/>
          <w:sz w:val="28"/>
          <w:sz w:val="28"/>
          <w:szCs w:val="28"/>
          <w:rtl w:val="true"/>
          <w:lang w:bidi="fa-IR"/>
        </w:rPr>
        <w:t>تربیت نسبت به جوانان در مدت کوتاهی فایده می بخشد ولی بعد از بزرگسالی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های تر و نازک را به راحتی می توان صاف و مستقیم کرد ولی هنگامی که به صورت چوب های سختی در آمد قابل تغییر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w:t>
      </w:r>
      <w:bookmarkStart w:id="183" w:name="pg6426_48857"/>
    </w:p>
    <w:p>
      <w:pPr>
        <w:pStyle w:val="BookText"/>
        <w:rPr/>
      </w:pPr>
      <w:bookmarkEnd w:id="183"/>
      <w:r>
        <w:rPr>
          <w:rFonts w:ascii="IRNazanin" w:hAnsi="IRNazanin" w:eastAsia="IRNazanin"/>
          <w:color w:val="111111"/>
          <w:sz w:val="28"/>
          <w:sz w:val="28"/>
          <w:szCs w:val="28"/>
          <w:rtl w:val="true"/>
          <w:lang w:bidi="fa-IR"/>
        </w:rPr>
        <w:t>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در خُردیش ادب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فلاح از او برخاست</w:t>
      </w:r>
    </w:p>
    <w:p>
      <w:pPr>
        <w:pStyle w:val="BookText"/>
        <w:rPr/>
      </w:pPr>
      <w:r>
        <w:rPr>
          <w:rFonts w:ascii="IRNazanin" w:hAnsi="IRNazanin" w:eastAsia="IRNazanin"/>
          <w:color w:val="111111"/>
          <w:sz w:val="28"/>
          <w:sz w:val="28"/>
          <w:szCs w:val="28"/>
          <w:rtl w:val="true"/>
          <w:lang w:bidi="fa-IR"/>
        </w:rPr>
        <w:t xml:space="preserve">چوب تر را چنان که خواهی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خشک جز به آتش راست</w:t>
      </w:r>
    </w:p>
    <w:p>
      <w:pPr>
        <w:pStyle w:val="Heading3"/>
        <w:numPr>
          <w:ilvl w:val="2"/>
          <w:numId w:val="1"/>
        </w:numPr>
        <w:rPr/>
      </w:pPr>
      <w:bookmarkStart w:id="184" w:name="__RefHeading___Toc726056_653776707"/>
      <w:bookmarkStart w:id="185" w:name="_Toc72"/>
      <w:bookmarkEnd w:id="184"/>
      <w:r>
        <w:rPr>
          <w:rtl w:val="true"/>
        </w:rPr>
        <w:t>سایه استفاده از عمر طولانی در تجارب دیگران</w:t>
      </w:r>
      <w:bookmarkEnd w:id="18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وصیّت نامه به نکته بسیار مهمی اشاره می کند و آن اهمّیّت مطالعه و بررسی تاریخ پیشینیان است؛ آنچه از اعمال آنها به ما رسیده و از اخبار آنها در اختیار ما قرار گرفته و آنچه در آثار بازمانده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کاخ های ویران شده، قبرهای خاموش، ثروت های به جا مانده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گرچه من به اندازه همه کسانی که پیش از من می زیستند عمر نکرده ام اما در رفتار آنها نظر افکندم و در اخبارشان تفکر نمودم و در آثار بازمانده از آنان به سیر و سیاحت پرداختم تا بدانجا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 آموزش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یکی از آنها شدم بلکه گویی بر اثر آنچه از تاریخشان به من رسیده با همه آنها از اوّل تا آخرشان بوده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 إِنِّی وَإِنْ لَمْ أَکُنْ عُمِّرْتُ عُمُرَ مَنْ کَانَ قَبْلِی، فَقَدْ نَظَرْتُ فِی أَعْمَالِهِمْ، وَفَکَّرْتُ فِی أَخْبَارِهِمْ، وَسِرْتُ فِی آثَارِهِمْ؛ حَتَّی عُدْتُ کَأَحَدِهِمْ، بَلْ کَأَنِّی بِمَا انْتَهَی إِلَیَّ مِنْ أُمُورِهِمْ قَدْ عُمِّرْتُ مَعَ أَوَّلِهِمْ إِلَی آخِرِهِمْ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زندگی چیزی جز تجربه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تجارب دیگران بهره بگیرد، در اعمال آنها و نتایجی که از عملشان گرفتند دقت کند و در اخبار عبرت انگیزی که از آنها به یادگار باقی مانده بیندیشد و در آثار بازمانده از آنان با دیده عبرت بین بنگرد، عمری به درازای تمام تاریخ بشریت پیدا</w:t>
      </w:r>
    </w:p>
    <w:p>
      <w:pPr>
        <w:pStyle w:val="BookText"/>
        <w:rPr/>
      </w:pPr>
      <w:r>
        <w:rPr>
          <w:rFonts w:ascii="IRNazanin" w:hAnsi="IRNazanin" w:eastAsia="IRNazanin"/>
          <w:color w:val="111111"/>
          <w:sz w:val="28"/>
          <w:sz w:val="28"/>
          <w:szCs w:val="28"/>
          <w:rtl w:val="true"/>
          <w:lang w:bidi="fa-IR"/>
        </w:rPr>
        <w:t>می کند و گویی از روز اوّل خلقت آدم تا کنون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اینها را بررسی کردم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زلال و مصفای آن را از بخش کدر و تیره باز شناختم و سود و زیانش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میان همه آنها از هر امری گُزیده اش را برای تو برگرفتم و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زیبایش را برای تو انتخاب نمودم و مجهولاتش را از تو دور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فَعَرَفْتُ صَفْوَ ذَلِکَ مِنْ کَدَرِهِ، وَنَفْعَهُ مِنْ ضَرَرِهِ، فَاسْتَخْلَصْتُ لَکَ مِنْ کُلِّ أَمْر نَخِیلَهُ</w:t>
      </w:r>
      <w:r>
        <w:rPr>
          <w:rStyle w:val="FootnoteAnchor"/>
          <w:rtl w:val="true"/>
        </w:rPr>
        <w:footnoteReference w:id="224"/>
      </w:r>
      <w:r>
        <w:rPr>
          <w:rFonts w:ascii="Amiri" w:hAnsi="Amiri" w:eastAsia="Amiri" w:cs="Amiri"/>
          <w:color w:val="111111"/>
          <w:sz w:val="28"/>
          <w:sz w:val="28"/>
          <w:szCs w:val="28"/>
          <w:rtl w:val="true"/>
          <w:lang w:bidi="ar-SA"/>
        </w:rPr>
        <w:t>وَتَوَخَّیْتُ</w:t>
      </w:r>
      <w:r>
        <w:rPr>
          <w:rStyle w:val="FootnoteAnchor"/>
          <w:rtl w:val="true"/>
        </w:rPr>
        <w:footnoteReference w:id="225"/>
      </w:r>
      <w:r>
        <w:rPr>
          <w:rFonts w:ascii="Amiri" w:hAnsi="Amiri" w:eastAsia="Amiri" w:cs="Amiri"/>
          <w:color w:val="111111"/>
          <w:sz w:val="28"/>
          <w:sz w:val="28"/>
          <w:szCs w:val="28"/>
          <w:rtl w:val="true"/>
          <w:lang w:bidi="ar-SA"/>
        </w:rPr>
        <w:t>لَکَ جَمِیلَهُ، وَصَرَفْتُ عَنْکَ مَجْهُولَهُ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مطالعه آثار پیشینیان و سیر و سیاحت در آثار آنها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همچون صرّاف، سره را از ناسره جدا سازد و آنچه را خوب است گزینش کند و ناخالصی ها را به دور افکند و من زحمت این کار را نیز برای تو کشیده 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از وصیّت نامه انگیزه خود را بر بیان این وصیّت نامه به این صورت بیان می کند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 گونه که پدری مهربان بهترین نیکی ها را برای فرزندش می خواهد، من نیز صلاح دیدم که تو را به این وسیله تربیت کنم و همت خود را بر آن گماشتم، چرا که عمر تو رو به پیش است و روزگارت رو به جلو و دارای نیّتی سالم و روحی باصفا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حَیْثُ عَنَانِی مِنْ أَمْرِکَ مَا یَعْنِی الْوَالِدَ الشَّفِیقَ، وَأَجْمَعْتُ عَلَیْهِ مِنْ أَدَبِکَ أَنْ یَکُونَ ذَلِکَ أَنْتَ مُقْبِلُ الْعُمُرِ وَمُقْتَبَلُ</w:t>
      </w:r>
      <w:r>
        <w:rPr>
          <w:rStyle w:val="FootnoteAnchor"/>
          <w:rtl w:val="true"/>
        </w:rPr>
        <w:footnoteReference w:id="226"/>
      </w:r>
      <w:r>
        <w:rPr>
          <w:rFonts w:ascii="Amiri" w:hAnsi="Amiri" w:eastAsia="Amiri" w:cs="Amiri"/>
          <w:color w:val="111111"/>
          <w:sz w:val="28"/>
          <w:sz w:val="28"/>
          <w:szCs w:val="28"/>
          <w:rtl w:val="true"/>
          <w:lang w:bidi="ar-SA"/>
        </w:rPr>
        <w:t>الدَّهْرِ، ذُو نِیَّة سَلِیمَة، وَنَفْس صَافِیَة</w:t>
      </w:r>
      <w:r>
        <w:rPr>
          <w:rFonts w:eastAsia="Amiri" w:cs="Amiri" w:ascii="Amiri" w:hAnsi="Amiri"/>
          <w:color w:val="111111"/>
          <w:sz w:val="28"/>
          <w:szCs w:val="28"/>
          <w:rtl w:val="true"/>
          <w:lang w:bidi="ar-SA"/>
        </w:rPr>
        <w:t>).</w:t>
      </w:r>
      <w:bookmarkStart w:id="186" w:name="pg6426_48859"/>
    </w:p>
    <w:p>
      <w:pPr>
        <w:pStyle w:val="BookText"/>
        <w:rPr/>
      </w:pPr>
      <w:bookmarkEnd w:id="186"/>
      <w:r>
        <w:rPr>
          <w:rFonts w:ascii="IRNazanin" w:hAnsi="IRNazanin" w:eastAsia="IRNazanin"/>
          <w:color w:val="111111"/>
          <w:sz w:val="28"/>
          <w:sz w:val="28"/>
          <w:szCs w:val="28"/>
          <w:rtl w:val="true"/>
          <w:lang w:bidi="fa-IR"/>
        </w:rPr>
        <w:t>شاره به اینکه اگر من زحمتِ گردآوری تجارب پیشینیان و آموزه های تاریخ را برای تو کشیدم و همه آنها را در این اندرزنامه ام خلاصه کردم، به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پدرم؛ پدری مهربان و عاشق و دلباخته سعادت فرزندش و دیگر اینکه تو هم جوان هستی و در آغاز عمر و نیتی پاک و قلبی صاف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 به دست هم داده و این زحمت را برای من آسان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سخنانش به همه پدران دلسوز درس می آموزد که اگر خواهان سعادت فرزندان خود هستند از آن زمان که قلب فرزندان صاف و پاک است در تربیتشان بکوشند و مخصوصاً از تاریخ پیشینیان که مملوّ از درس ها و عبرت هاست و نمونه های حسی برای مسائل اخلاقی به دست می دهد، کمک بگیرند</w:t>
      </w:r>
      <w:r>
        <w:rPr>
          <w:rFonts w:eastAsia="IRNazanin" w:cs="IRNazanin"/>
          <w:color w:val="111111"/>
          <w:sz w:val="28"/>
          <w:szCs w:val="28"/>
          <w:rtl w:val="true"/>
          <w:lang w:bidi="fa-IR"/>
        </w:rPr>
        <w:t>.</w:t>
      </w:r>
    </w:p>
    <w:p>
      <w:pPr>
        <w:pStyle w:val="Heading3"/>
        <w:numPr>
          <w:ilvl w:val="2"/>
          <w:numId w:val="1"/>
        </w:numPr>
        <w:rPr/>
      </w:pPr>
      <w:bookmarkStart w:id="187" w:name="__RefHeading___Toc726058_653776707"/>
      <w:bookmarkStart w:id="188" w:name="_Toc73"/>
      <w:bookmarkEnd w:id="187"/>
      <w:r>
        <w:rPr>
          <w:rtl w:val="true"/>
        </w:rPr>
        <w:t>نکته ها</w:t>
      </w:r>
      <w:bookmarkEnd w:id="188"/>
    </w:p>
    <w:p>
      <w:pPr>
        <w:pStyle w:val="Heading4"/>
        <w:numPr>
          <w:ilvl w:val="3"/>
          <w:numId w:val="1"/>
        </w:numPr>
        <w:rPr/>
      </w:pPr>
      <w:bookmarkStart w:id="189" w:name="__RefHeading___Toc726060_653776707"/>
      <w:bookmarkStart w:id="190" w:name="_Toc74"/>
      <w:bookmarkEnd w:id="189"/>
      <w:r>
        <w:rPr/>
        <w:t>1</w:t>
      </w:r>
      <w:r>
        <w:rPr>
          <w:rtl w:val="true"/>
        </w:rPr>
        <w:t xml:space="preserve">. </w:t>
      </w:r>
      <w:r>
        <w:rPr>
          <w:rtl w:val="true"/>
        </w:rPr>
        <w:t>مجموعه پر از اسراری به نام تاریخ</w:t>
      </w:r>
      <w:bookmarkEnd w:id="190"/>
    </w:p>
    <w:p>
      <w:pPr>
        <w:pStyle w:val="BookText"/>
        <w:rPr/>
      </w:pPr>
      <w:r>
        <w:rPr>
          <w:rFonts w:ascii="IRNazanin" w:hAnsi="IRNazanin" w:eastAsia="IRNazanin"/>
          <w:color w:val="111111"/>
          <w:sz w:val="28"/>
          <w:sz w:val="28"/>
          <w:szCs w:val="28"/>
          <w:rtl w:val="true"/>
          <w:lang w:bidi="fa-IR"/>
        </w:rPr>
        <w:t>از آن روز که خط اختراع شد و بشر توانست آثار خود را به وسیله آن به یادگار بگذارد، تاریخ بشر آغاز گردید و تجربیات اقوام پیشین به عنوان میراث گرانبهایی برای اقوام آینده به دل تاریخ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پیروزی ها و اسباب شکست ها و ناپایداری قدرت ها و تلخ و شیرین های بسیاری دیگر در دل آن ثبت شد به گونه ای که افراد آگاه می توانند مسیر زندگی فردی و اجتماعی خود را در آینه تاریخ ببینند و بی آنکه نیاز به تجربه جدیدی داشته باشند از تجارب دیگران استفاده 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قرآن مجید بخش مهمی از آیات، بیانگر تاریخ عبرت آموز پیشینیان است و با صراحت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w:t>
      </w:r>
    </w:p>
    <w:p>
      <w:pPr>
        <w:pStyle w:val="BookText"/>
        <w:rPr/>
      </w:pPr>
      <w:r>
        <w:rPr>
          <w:rFonts w:ascii="IRNazanin" w:hAnsi="IRNazanin" w:eastAsia="IRNazanin"/>
          <w:color w:val="111111"/>
          <w:sz w:val="28"/>
          <w:sz w:val="28"/>
          <w:szCs w:val="28"/>
          <w:rtl w:val="true"/>
          <w:lang w:bidi="fa-IR"/>
        </w:rPr>
        <w:t>قِصَصِهِمْ عِبْرَةٌ لاُِولِی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در سرگذشت آنها عبرتی برای صاحبان اندیشه بود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قرآن در مورد بعضی از بخش های تاریخی که درس های عبرت بیشتری را در خود نهفته دارد،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أَحْسَنَ الْقَصَصِ بِمَا أَوْحَیْنَا إِلَیْکَ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بهترین سرگذشت ها را به وسیله این قرآن که به تو وحی کردیم، برای تو شرح می دهیم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گاهی نیز مخاطبان خود را به سیر در زمین و مطالعه آثاری که از گذشتگان باقی مانده و تاریخ تکوینی آنها را تشکیل می دهد، دعوت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الاَْرْضِ فَانظُرُوا کَیْفَ کَانَ عَاقِبَةُ الَّذِینَ مِنْ قَبْلُ</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نامه به نکته مهمی درباره تاریخ اشاره کرده است و آن اینکه مطالعه دقیق تاریخ پیشینیان، عمر جاودان به انسان می بخشد و به این می ماند که انسان از روز آغاز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همراه همه اقوام و جمعیّت ها بوده و نتیجه تجارب آنها را برای خود ذخیره کرده باشد و به راستی چه فرصت گرانبهایی است که انسان با هزینه بسیار کم، متاعی این چنین بزرگ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تاریخ کاستی های مهمی دارد و این بر اثر اعمال نفوذ جباران پیشین در تحریف حقایق تاریخ به نفع خویشتن است که این آینه را در موارد بسیاری تیره و تار ساخته اند و با تطمیع و تهدید تاریخ نگاران، آنها را وادار به این کار کرده اند که نمونه آشکار آن بنی امیّه و تاریخ ننگین آنهاست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محققانِ آگاه، با دقت در قرائنی که در گوشه و کنار</w:t>
      </w:r>
      <w:bookmarkStart w:id="191" w:name="pg6426_48861"/>
    </w:p>
    <w:p>
      <w:pPr>
        <w:pStyle w:val="BookText"/>
        <w:rPr/>
      </w:pPr>
      <w:bookmarkEnd w:id="191"/>
      <w:r>
        <w:rPr>
          <w:rFonts w:ascii="IRNazanin" w:hAnsi="IRNazanin" w:eastAsia="IRNazanin"/>
          <w:color w:val="111111"/>
          <w:sz w:val="28"/>
          <w:sz w:val="28"/>
          <w:szCs w:val="28"/>
          <w:rtl w:val="true"/>
          <w:lang w:bidi="fa-IR"/>
        </w:rPr>
        <w:t>حوادث تاریخی است غالباً می توانند سره را از ناسره بشناسند و حق را از باطل جدا سازند و از آنجا که دروغگویان حافظه ندارند و غالبا گرفتار ضد و نقیض می شوند از آن ضد و نقیض ها، آب را از سراب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قدرتمندان امروز گاه و بی گاه سری به تاریخ می زدند و حد اقل شاهنامه ها را می خواندند و سرنوشت آینده خود را در این آینه می دیدند و دست از ظلم و ستم و تبهکاری بر می داشتند</w:t>
      </w:r>
      <w:r>
        <w:rPr>
          <w:rFonts w:eastAsia="IRNazanin" w:cs="IRNazanin"/>
          <w:color w:val="111111"/>
          <w:sz w:val="28"/>
          <w:szCs w:val="28"/>
          <w:rtl w:val="true"/>
          <w:lang w:bidi="fa-IR"/>
        </w:rPr>
        <w:t>.</w:t>
      </w:r>
    </w:p>
    <w:p>
      <w:pPr>
        <w:pStyle w:val="Heading4"/>
        <w:numPr>
          <w:ilvl w:val="3"/>
          <w:numId w:val="1"/>
        </w:numPr>
        <w:rPr/>
      </w:pPr>
      <w:bookmarkStart w:id="192" w:name="__RefHeading___Toc726062_653776707"/>
      <w:bookmarkStart w:id="193" w:name="_Toc75"/>
      <w:bookmarkEnd w:id="192"/>
      <w:r>
        <w:rPr/>
        <w:t>2</w:t>
      </w:r>
      <w:r>
        <w:rPr>
          <w:rtl w:val="true"/>
        </w:rPr>
        <w:t xml:space="preserve">. </w:t>
      </w:r>
      <w:r>
        <w:rPr>
          <w:rtl w:val="true"/>
        </w:rPr>
        <w:t>چگونگی دسترسی امام</w:t>
      </w:r>
      <w:r>
        <w:rPr>
          <w:rtl w:val="true"/>
        </w:rPr>
        <w:t>(</w:t>
      </w:r>
      <w:r>
        <w:rPr>
          <w:rtl w:val="true"/>
        </w:rPr>
        <w:t>علیه السلام</w:t>
      </w:r>
      <w:r>
        <w:rPr>
          <w:rtl w:val="true"/>
        </w:rPr>
        <w:t xml:space="preserve">) </w:t>
      </w:r>
      <w:r>
        <w:rPr>
          <w:rtl w:val="true"/>
        </w:rPr>
        <w:t>به تاریخ گذشتگان</w:t>
      </w:r>
      <w:bookmarkEnd w:id="193"/>
    </w:p>
    <w:p>
      <w:pPr>
        <w:pStyle w:val="BookText"/>
        <w:rPr/>
      </w:pPr>
      <w:r>
        <w:rPr>
          <w:rFonts w:ascii="IRNazanin" w:hAnsi="IRNazanin" w:eastAsia="IRNazanin"/>
          <w:color w:val="111111"/>
          <w:sz w:val="28"/>
          <w:sz w:val="28"/>
          <w:szCs w:val="28"/>
          <w:rtl w:val="true"/>
          <w:lang w:bidi="fa-IR"/>
        </w:rPr>
        <w:t>از تعبیرات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نامه استفاده می شود که دسترسی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تاریخ عبرت انگیز پیشینیان از سه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طریق نگاه کردن در اعمال آنها؛ که ممکن است اشاره به کارهایی باشد که سینه به سینه، نسلی به نسل دیگر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تفکر در اخبارشان که در صفحات تاریخ ثبت و ضبط شده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سیر در آثار آنان؛ یعنی کاخ های متروک، قصرهای خاموش، ویرانه های شهرها، قبرهای مندرس و مانند آن؛ که با زبان بی زبانی حقایق مربوط به نسل های پیشین را بیان می دارند و در عین خاموشی صد زبان دارند و همواره عارفان آگاه و شاعران با خبر از زبان آنها مطالب زیادی برای ما نقل کرده و می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چهارمی نیز امام برای آگاهی از تاریخ پیشینیان داشته و آن علم و دانشی است که از طریق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 ترین شاگرد و وصیّش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غیر از منبع اخیر، خطاها، ناصافی ها و ناخالصی ها در اخبار رسوخ کرده،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فکر خدادادی خالص آن را از ناخالص جدا ساخته ام و صحیح را از سقیم پرداخته ام و نتیجه آن را در اختیار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دلبندش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مخاطب مستقیم آن حضرت در این نامه است و تمام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مخاطب غیر مستقیم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بخش از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ای است که در بخش قبل آمد،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نظر می بایست یک بخش منظور شود؛ ولی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مسائل مربوط به قرآن و تعلیمات کتاب الله تکیه کرده، آن را به صورت بخش مستقلی قرار دادیم؛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چنین دیدم که در آغاز، کتاب خدا را همراه تفسیرش و اصول و احکامش و حلال و حرام آن به تو تعلیم دهم و تو را به سراغ چیزی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منشأ گمراهی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أَبْتَدِئَکَ بِتَعْلِیمِ کِتَابِ اللهِ عَزَّ وَجَلَّ وَتَأْوِیلِهِ، وَشَرَائِعِ</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سپس این واژه به آنچه خداوند آن را مقرر دانسته و بیان فرموده اعم از عقاید و احکام و اخلاق، اطلاق شده است و ارتباط آن با معنای اصلی روشن است، زیرا ایمان و تقوا و صلح و عدالت همچون آب حیات است که راه وصول به آن، شریعت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الاِْسْلاَمِ أَحْکَامِهِ، وَحَلاَلِهِ وَحَرَامِهِ، لاَ أُجَاوِزُ ذَلِکَ بِکَ إِلَی غَیْرِهِ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عالی ترین تعلیمات اسلام از عقاید و احکام و اخلاق، در قرآن است و سنّت پیغمبر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بر فروع و مسائل مربوط به آن،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تربیت فرزندش از قرآن شروع می کند و به همه مسلمانان تعلیم می دهد که آموزش فرزندان را از قرآن آغاز کنند تا گرفتار وسوسه های شیاطین</w:t>
      </w:r>
    </w:p>
    <w:p>
      <w:pPr>
        <w:pStyle w:val="BookText"/>
        <w:rPr/>
      </w:pPr>
      <w:r>
        <w:rPr>
          <w:rFonts w:ascii="IRNazanin" w:hAnsi="IRNazanin" w:eastAsia="IRNazanin"/>
          <w:color w:val="111111"/>
          <w:sz w:val="28"/>
          <w:sz w:val="28"/>
          <w:szCs w:val="28"/>
          <w:rtl w:val="true"/>
          <w:lang w:bidi="fa-IR"/>
        </w:rPr>
        <w:t>جن و انس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تفسیر قرآن است، زیرا در قرآن مطالبی است که گاه به اجمال بیان شده و در اینجا توضیح و تفسیر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آگاهانی را که از قرائن حالیه و مقامیه آگاهند، می طلبد و منظور از شرایع اسلام در اینجا عقاید اسلامی است، به قرینه اینکه احکام بعد از آن ذکر شده است، هرچند شرایع و شریعت به اصول و فروع هر دو اطلاق می شود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 وَحَرَامِهِ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است برای احکام، زیرا عمده احکام مربوط به حلال و حرام است، هرچند احکام دیگری از قبیل مستحبات و مکروهات و احکام وضعیه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أُجَاوِزُ ذَلِکَ بِکَ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من تمام حقایق دین را خالی از هرگونه خطا و اشتباه در قرآن می بینم، لذا تو را به سراغ راه های مشکوک در عقاید و احکام نمی فرستم، زیرا می دانیم در صدر اسلام بر اثر نفوذ افکار التقاطی بسیاری از مسلمانان جذب مذاهب باطل در اصول و فروع شدند؛ افکار التقاطی را چسبیدند و آیات قرآن را مطابق خواسته های خود تفسیر به رأی کردند و در احکام اسلام به سراغ قیاس و استحسان و اجتهادات ظنی که هیچ کدام پایه محکمی نداشت رفتند و در مسائل فرعی گرفتار اشتباهات و بدعت هایی شدند و جمله های بعد از این جمله شاهد و گواه این معناست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 دیگری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این ترسیدم که آنچه بر مردم بر اثر</w:t>
      </w:r>
    </w:p>
    <w:p>
      <w:pPr>
        <w:pStyle w:val="BookText"/>
        <w:rPr/>
      </w:pPr>
      <w:r>
        <w:rPr>
          <w:rFonts w:ascii="IRNazanin" w:hAnsi="IRNazanin" w:eastAsia="IRNazanin"/>
          <w:color w:val="111111"/>
          <w:sz w:val="28"/>
          <w:sz w:val="28"/>
          <w:szCs w:val="28"/>
          <w:rtl w:val="true"/>
          <w:lang w:bidi="fa-IR"/>
        </w:rPr>
        <w:t xml:space="preserve">پیروی هوا و هوس و عقاید باطل مشتبه شده و در آن اختلاف نموده اند، بر تو نیز مشتبه گردد به همین دلیل روشن ساختن این قسمت را بر خود لازم دانستم، هرچند مایل نبودم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بیان کنم ولی ذکر آنها نزد من محبوب تر از آن بود که تو را تسلیم امری سازم که از هلاکت آن ایمن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أَشْفَقْتُ</w:t>
      </w:r>
      <w:r>
        <w:rPr>
          <w:rStyle w:val="FootnoteAnchor"/>
          <w:rtl w:val="true"/>
        </w:rPr>
        <w:footnoteReference w:id="231"/>
      </w:r>
      <w:r>
        <w:rPr>
          <w:rFonts w:ascii="Amiri" w:hAnsi="Amiri" w:eastAsia="Amiri" w:cs="Amiri"/>
          <w:color w:val="111111"/>
          <w:sz w:val="28"/>
          <w:sz w:val="28"/>
          <w:szCs w:val="28"/>
          <w:rtl w:val="true"/>
          <w:lang w:bidi="ar-SA"/>
        </w:rPr>
        <w:t>أَنْ یَلْتَبِسَ عَلَیْکَ مَا اخْتَلَفَ النَّاسُ فِیهِ مِنْ أَهْوَائِهِمْ وَآرَائِهِمْ مِثْلَ الَّذِی الْتَبَسَ عَلَیْهِمْ، فَکَانَ إِحْکَامُ ذَلِکَ عَلَی مَا کَرِهْتُ مِنْ تَنْبِیهِکَ لَهُ أَحَبَّ إِلَیَّ مِنْ إِسْلاَمِکَ إِلَی أَمْر لاَ آمَنُ عَلَیْکَ بِهِ الْهَلَکَةَ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چکیده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در این وصیّت نامه خود به نفی آرا و عقاید باطله، با دلیل و برهان پرداختم گرچه طرح عقاید باطله و شبهات منحرفان خوشایند نیست؛ ولی ضرورت ایجاب می کند که آنها را طرح کنم و پاسخ آنها را روشن سازم، زیرا این کار بهتر از آن است که بر آن پرده پوشی کنم و یک روز تو گرفتار آن شوی و پاسخ آن را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دغدغه ای است که همه معلمان و مربیان آگاه دارند که اگر شبهاتِ گمراهان را مطرح نکنند بیم آن می رود که شخصِ مورد تربیت روزی گرفتار آن شود، بنابراین سعی می کنند آن شبهات را به صورت حدّاقل عنوان کنند و پاسخ قاطع آن را بگویند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ممکن است ادامه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قرآن مجید و اهمّیّت آن باشد و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قرآن دلایل بطلان این عقاید فاسد را به تو تعلیم می دهم</w:t>
      </w:r>
    </w:p>
    <w:p>
      <w:pPr>
        <w:pStyle w:val="BookText"/>
        <w:rPr/>
      </w:pPr>
      <w:r>
        <w:rPr>
          <w:rFonts w:ascii="IRNazanin" w:hAnsi="IRNazanin" w:eastAsia="IRNazanin"/>
          <w:color w:val="111111"/>
          <w:sz w:val="28"/>
          <w:sz w:val="28"/>
          <w:szCs w:val="28"/>
          <w:rtl w:val="true"/>
          <w:lang w:bidi="fa-IR"/>
        </w:rPr>
        <w:t>تا گرفتار شبهات فاسدان و مفسدان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جمله مستقلی باشد؛ یعنی افزون بر اینکه لازم دیدم کتاب الله و تفسیر آن و احکام حلال و حرام را به تو تعلیم دهم، لازم دیدم به کمک دلیل عقل، به نقد آرای باطله و عقاید فاسده، برخیزم و تو را از افتادن در دام منحرفان رهایی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مطلب تازه ای است، با تفسیر دوم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مغنیه در شرح نهج البلاغه خود، تعبیرات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وصیّت نامه بار دیگر بر این حقیقت تأکید می کند که امام به عنوان امامت و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مطرح نیست، بلکه به عنوان پدری دلسوز در برابر فرزندی نیازمند به تعلیم و تربیت، این سخنان را بیان فرموده، زیرا همان گونه که قبلاً نیز اشاره شد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بیش از سی سال از عمر مبارکش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به او تعلیم قرآن نداده باشد و از آرای باطله او را آگاه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آغوش پدر و سپس در کنار او همواره حضور داشت و افزون بر استماع خطبه های فصیح و بلیغ پدر از تعلیمات ویژه نیز برخوردار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جمله این بخش، ابراز امیدواری می کند که وصایای او در فرزندش کاملا مؤثر گردد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خداوند تو را در طریق رشد و صلاح،</w:t>
      </w:r>
      <w:bookmarkStart w:id="194" w:name="pg6426_48866"/>
    </w:p>
    <w:p>
      <w:pPr>
        <w:pStyle w:val="BookText"/>
        <w:rPr/>
      </w:pPr>
      <w:bookmarkEnd w:id="194"/>
      <w:r>
        <w:rPr>
          <w:rFonts w:ascii="Amiri" w:hAnsi="Amiri" w:eastAsia="Amiri" w:cs="Amiri"/>
          <w:color w:val="111111"/>
          <w:sz w:val="28"/>
          <w:sz w:val="28"/>
          <w:szCs w:val="28"/>
          <w:rtl w:val="true"/>
          <w:lang w:bidi="ar-SA"/>
        </w:rPr>
        <w:t>توفیق دهد و به راه راستی که در خورِ توست هدایتت کند، به همین دلیل این وصیتم را برای تو بیان کردم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وَرَجَوْتُ أَنْ یُوَفِّقَکَ اللهُ فِیهِ لِرُشْدِکَ</w:t>
      </w:r>
      <w:r>
        <w:rPr>
          <w:rStyle w:val="FootnoteAnchor"/>
          <w:rtl w:val="true"/>
        </w:rPr>
        <w:footnoteReference w:id="232"/>
      </w:r>
      <w:r>
        <w:rPr>
          <w:rFonts w:ascii="Amiri" w:hAnsi="Amiri" w:eastAsia="Amiri" w:cs="Amiri"/>
          <w:color w:val="111111"/>
          <w:sz w:val="28"/>
          <w:sz w:val="28"/>
          <w:szCs w:val="28"/>
          <w:rtl w:val="true"/>
          <w:lang w:bidi="ar-SA"/>
        </w:rPr>
        <w:t>، أَنْ یَهْدِیَکَ لِقَصْدِکَ</w:t>
      </w:r>
      <w:r>
        <w:rPr>
          <w:rStyle w:val="FootnoteAnchor"/>
          <w:rtl w:val="true"/>
        </w:rPr>
        <w:footnoteReference w:id="233"/>
      </w:r>
      <w:r>
        <w:rPr>
          <w:rFonts w:ascii="Amiri" w:hAnsi="Amiri" w:eastAsia="Amiri" w:cs="Amiri"/>
          <w:color w:val="111111"/>
          <w:sz w:val="28"/>
          <w:sz w:val="28"/>
          <w:szCs w:val="28"/>
          <w:rtl w:val="true"/>
          <w:lang w:bidi="ar-SA"/>
        </w:rPr>
        <w:t>، فَعَهِدْتُ إِلَیْکَ وَصِیَّتِی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فَعَهِدْتُ إِلَیْکَ وَصِیَّتِی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آنچه در بخشهای گذشته از وصیّت نامه آمده در واقع جنبه مقدماتی داشته است و هدف این بوده که فرزند خود را کاملاً برای پذیرش وصایای اصلی که بعدا می آید آماده سازد که بدون آماده سازی، نتایج مطلوب حاصل نخواهد شد</w:t>
      </w:r>
      <w:r>
        <w:rPr>
          <w:rFonts w:eastAsia="IRNazanin" w:cs="IRNazanin"/>
          <w:color w:val="111111"/>
          <w:sz w:val="28"/>
          <w:szCs w:val="28"/>
          <w:rtl w:val="true"/>
          <w:lang w:bidi="fa-IR"/>
        </w:rPr>
        <w:t>.</w:t>
      </w:r>
    </w:p>
    <w:p>
      <w:pPr>
        <w:pStyle w:val="Heading3"/>
        <w:numPr>
          <w:ilvl w:val="2"/>
          <w:numId w:val="1"/>
        </w:numPr>
        <w:rPr/>
      </w:pPr>
      <w:bookmarkStart w:id="195" w:name="__RefHeading___Toc726064_653776707"/>
      <w:bookmarkStart w:id="196" w:name="_Toc76"/>
      <w:bookmarkEnd w:id="195"/>
      <w:r>
        <w:rPr>
          <w:rtl w:val="true"/>
        </w:rPr>
        <w:t>از پیمودن راه های مشکوک بپرهیز</w:t>
      </w:r>
      <w:bookmarkEnd w:id="196"/>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اندرزهای مهمی به فرزندش می دهد و مقدم بر همه چیز او را به تقوای الهی و قناعت به فرایض و احکامِ روشن خداوند و پرهیز از گام نهادن در راه های مشکوک دعوت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بدان محبوب ترین چیزی که از میان وصایایم باید به آن تمسک جویی، تقوا و پرهیزکاری است و اکتفا به آنچه خداوند بر تو فرض و لازم شمرده است و حرکت در راهی که پدرانت در گذشته آن را پیموده اند و صالحان از خاندانت از آن راه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یَا بُنَیَّ أَنَّ أَحَبَّ مَا أَنْتَ آخِذٌ بِهِ إِلَیَّ مِنْ وَصِیَّتِی تَقْوَی اللهِ وَالاِقْتِصَارُ عَلَی مَا فَرَضَهُ اللهُ عَلَیْکَ، وَالاَْخْذُ بِمَا مَضَی عَلَیْهِ الاَْوَّلُونَ مِنْ آبَائِکَ، وَالصَّالِحُونَ مِنْ أَهْلِ بَیْتِکَ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تقوای الهی مهم ترین وصیّت همه اولیای خداست و زاد و توشه قیامت و برگه ورود در بهشت و معیارِ امتیاز انسان ها بر یکدیگر است و به همین دلیل در همه خطبه های نماز جمعه به آن توصیه می شود و</w:t>
      </w:r>
    </w:p>
    <w:p>
      <w:pPr>
        <w:pStyle w:val="BookText"/>
        <w:rPr/>
      </w:pPr>
      <w:r>
        <w:rPr>
          <w:rFonts w:ascii="IRNazanin" w:hAnsi="IRNazanin" w:eastAsia="IRNazanin"/>
          <w:color w:val="111111"/>
          <w:sz w:val="28"/>
          <w:sz w:val="28"/>
          <w:szCs w:val="28"/>
          <w:rtl w:val="true"/>
          <w:lang w:bidi="fa-IR"/>
        </w:rPr>
        <w:t>بر آن تأکید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که همان حالت خداترسی درونی و مسئولیت پذیری واقعی است انسان را از هرگونه گناه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وَالاِقْتِصَارُ عَلَی مَا فَرَضَهُ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تنها به واجبات قناعت کن و از مستحبات و سنن بپرهیز، بلکه اشاره به نکته ای است که در ادامه سخن می آید و آن پرهیز از اموری است که در شریعت مسکوت مانده و کسی در برابر آن مسئولیت ندارد و یا دسترسی به آن میسر نیست؛ مانند معرفت به کنه ذات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وَالصَّالِحُونَ مِنْ 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عبدالمطلب و حمزه و ابوطالب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دلیل بر این مطلب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همان گونه که تو درباره خویش نظر می کنی آنها نیز درباره خود نظر کرده اند و آن گونه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صلاح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اندیشی آنها نیز می اندیشیدند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آنها تجارب خویش را برای تو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فکر و اندیشه، آنها را به آنجا رسانید که آنچه را به خوبی شناخته اند بگیرند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مبهم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مکلف نیستند رها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لَمْ یَدَعُوا أَنْ نَظَرُوا لاَِنْفُسِهِمْ کَمَا أَنْتَ نَاظِرٌ، وَفَکَّرُوا کَمَا أَنْتَ مُفَکِّرٌ، ثُمَّ رَدَّهُمْ آخِرُ ذَلِکَ إِلَی الاَْخْذِ بِمَا عَرَفُوا، وَالاِْمْسَاکِ عَمَّا لَمْ یُکَلَّفُوا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نیز ناظر به آن است که در مسائل مربوط به دین، اموری است که باید دنبال شود و عدم آگاهی بر آنها عذر نیست، بلکه همه باید</w:t>
      </w:r>
    </w:p>
    <w:p>
      <w:pPr>
        <w:pStyle w:val="BookText"/>
        <w:rPr/>
      </w:pPr>
      <w:r>
        <w:rPr>
          <w:rFonts w:ascii="IRNazanin" w:hAnsi="IRNazanin" w:eastAsia="IRNazanin"/>
          <w:color w:val="111111"/>
          <w:sz w:val="28"/>
          <w:sz w:val="28"/>
          <w:szCs w:val="28"/>
          <w:rtl w:val="true"/>
          <w:lang w:bidi="fa-IR"/>
        </w:rPr>
        <w:t>آن را فرا گیرند و اموری است که یا از تحت قدرت انسان بیرون است؛ مانند معرفت کنه ذات خداوند که هیچ پیامبر مرسلی هم نمی تواند به آن برسد و یا از اموری است که خداوند به لطف و کرمش بر بندگانش تخفیف داده و آنها را بدان مکلف نساخته است؛ ولی اگر اصرار بر آن کنند ممکن است تکلیف به آن دامانشان را بگیرد؛ مانند آنچه در داستان بنی اسرائیل مربوط به ذبح گاو مخصوص آمده که اگر اصرار در سؤال از جزئیات آن نداشتند، هر گاوی را ذبح می کردند کافی بود، ولی اصرار بیش از حد آنها سبب شد چندان اوصاف مختلفی برای گاو مزبور ذکر شود که در دستیابی به آن دچار مشکل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مانند آنچه درباره حج در روایتی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روزی خطبه ای خواند و درباره وجوب حج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عکاشه و طبق روایتی 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سال واجب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کرد و جوابی نگفت و او دو یا سه بار سؤالش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بگویم آری، هر سال بر شما واجب می شود و قدرت نخواهید داشت، بنابراین آنجا که سکوت می کنم سکوت کنید، زیرا کسانی که پیش از شما بودند بر اثر کثرت سؤال گرفتار شدند، بنابراین هنگامی که شما را به چیزی امر کردم به آن اندازه که توانایی دارید انجام دهید</w:t>
      </w:r>
      <w:r>
        <w:rPr>
          <w:rFonts w:eastAsia="IRNazanin" w:cs="IRNazanin"/>
          <w:color w:val="111111"/>
          <w:sz w:val="28"/>
          <w:szCs w:val="28"/>
          <w:rtl w:val="true"/>
          <w:lang w:bidi="fa-IR"/>
        </w:rPr>
        <w:t>.</w:t>
      </w:r>
      <w:r>
        <w:rPr>
          <w:rStyle w:val="FootnoteAnchor"/>
          <w:rtl w:val="true"/>
        </w:rPr>
        <w:footnoteReference w:id="23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از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خطبه ای ایراد</w:t>
      </w:r>
    </w:p>
    <w:p>
      <w:pPr>
        <w:pStyle w:val="BookText"/>
        <w:rPr/>
      </w:pPr>
      <w:r>
        <w:rPr>
          <w:rFonts w:ascii="IRNazanin" w:hAnsi="IRNazanin" w:eastAsia="IRNazanin"/>
          <w:color w:val="111111"/>
          <w:sz w:val="28"/>
          <w:sz w:val="28"/>
          <w:szCs w:val="28"/>
          <w:rtl w:val="true"/>
          <w:lang w:bidi="fa-IR"/>
        </w:rPr>
        <w:t>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حَدَّ حُدُوداً فَلاَ تَعْتَدُوهَا وَفَرَضَ فَرَائِضَ فَلاَ تَنْقُصُوهَا وَسَکَتَ عَنْ أَشْیَاءَ لَمْ یَسْکُتْ عَنْهَا نِسْیَاناً فَلاَ تَکَلَّفُوهَا رَحْمَةً مِنَ اللهِ لَکُمْ فَاقْبَلُوهَا؛ خداوند حدود و مرزهایی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از آن تجاوز نکنید و واجباتی را لازم شمرده از آن کم نگذارید و نسبت به اموری ساکت شده و این سکوت به خاطر نسیان نبوده، در برابر آن اصرار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پس آن را بپذیرید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سپس در ادامه سخن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را نمی خواهی قبول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جان تو از قبول آن ابا دارد و می خواهی که تا آگاه نشوی اقدام نکنی می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صحیح این راه را بپویی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با فهم و دقت و تعلم باشد نه از طریق فرو رفتن در شبهات و تمسک جستن به دشمنی ها و خصومت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در طریق آگاهی در این امور گام نهی از خداوندت استعانت بجوی و برای توفیق، رغبت و میل، نشان ده و از هرگونه عاملی که موجب خلل در افکار تو شود یا تو را به شبهه ای افکند یا تسلیم گمراهی کند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أَبَتْ نَفْسُکَ أَنْ تَقْبَلَ ذَلِکَ دُونَ أَنْ تَعْلَمَ کَمَا عَلِمُوا فَلْیَکُنْ طَلَبُکَ ذَلِکَ بِتَفَهُّم وَتَعَلُّم، لاَ بِتَوَرُّطِ الشُّبُهَاتِ، وَعُلَقِ الْخُصُومَاتِ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وَابْدَأْ قَبْلَ نَظَرِکَ فِی ذَلِکَ بِالاِسْتِعَانَةِ بِإِلَهِکَ، وَالرَّغْبَةِ إِلَیْهِ فِی تَوْفِیقِکَ، وَتَرْکِ کُلِّ شَائِبَة أَوْلَجَتْکَ</w:t>
      </w:r>
      <w:r>
        <w:rPr>
          <w:rStyle w:val="FootnoteAnchor"/>
          <w:rtl w:val="true"/>
        </w:rPr>
        <w:footnoteReference w:id="236"/>
      </w:r>
      <w:r>
        <w:rPr>
          <w:rFonts w:ascii="Amiri" w:hAnsi="Amiri" w:eastAsia="Amiri" w:cs="Amiri"/>
          <w:color w:val="111111"/>
          <w:sz w:val="28"/>
          <w:sz w:val="28"/>
          <w:szCs w:val="28"/>
          <w:rtl w:val="true"/>
          <w:lang w:bidi="ar-SA"/>
        </w:rPr>
        <w:t>فِی شُبْهَة، أَوْ أَسْلَمَتْکَ إِلَی ضَلاَلَة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است که برای رسیدن به حق دو راه در پیش داری؛ یکی</w:t>
      </w:r>
    </w:p>
    <w:p>
      <w:pPr>
        <w:pStyle w:val="BookText"/>
        <w:rPr/>
      </w:pPr>
      <w:r>
        <w:rPr>
          <w:rFonts w:ascii="IRNazanin" w:hAnsi="IRNazanin" w:eastAsia="IRNazanin"/>
          <w:color w:val="111111"/>
          <w:sz w:val="28"/>
          <w:sz w:val="28"/>
          <w:szCs w:val="28"/>
          <w:rtl w:val="true"/>
          <w:lang w:bidi="fa-IR"/>
        </w:rPr>
        <w:t>راه پیروی از پیشینیان صالح از خاندانت و استفاده از تجربیات بسیار سودمند آنها که راهی است نسبتا آسان و بی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راه اجتهاد شخصی است که خودت وارد میدان شوی و حق را از باطل بشناسی و پیمودن این راه چهار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 هر موضوعی نیک بیندیشی و دقت کنی و دیگر اینکه از فرو رفتن در شبهات یا تمسک جستن به تعصب یا خصومات بپرهیزی و سوم اینکه از خدای خود استعانت بجویی و از او بخواهی که تو را در پیمودن این راه کمک کند و چهارم اینکه از هر امر مشکوکی که ممکن است منتهی به ورود در شبهه ای شود یا تو را به گمراهی بکشاند بپرهیزی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 نکته را روشن می کند که تنها سخنان سودمند و پربار و مؤثرِ من کافی نیست؛ آمادگی در وجود تو نیز از شرایط تأثیر محسوب می شود و به تعبیر دیگر همان گونه که فاعلیت فاعل شرط است، قابلیت قابل نیز لازم است، از این رو برای آماده ساختن قلب و جان فرزندش برای پذیرش این وصایا می 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یقین کردی قلب و روحت صفا یافته و در برابر حق خاضع شده و رأیت به کمال پیوسته و تمرکز یافته و تصمیم تو در این باره تصمیم واحدی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غیر از آن است صرف نظر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آنچه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وصیّت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ام دقت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نتیجه مطلوب را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أَیْقَنْتَ أَنْ قَدْ صَفَا قَلْبُکَ فَخَشَعَ،</w:t>
      </w:r>
    </w:p>
    <w:p>
      <w:pPr>
        <w:pStyle w:val="BookText"/>
        <w:rPr/>
      </w:pPr>
      <w:r>
        <w:rPr>
          <w:rFonts w:ascii="Amiri" w:hAnsi="Amiri" w:eastAsia="Amiri" w:cs="Amiri"/>
          <w:color w:val="111111"/>
          <w:sz w:val="28"/>
          <w:sz w:val="28"/>
          <w:szCs w:val="28"/>
          <w:rtl w:val="true"/>
          <w:lang w:bidi="ar-SA"/>
        </w:rPr>
        <w:t>وَتَمَّ رَأْیُکَ فَاجْتَمَعَ، وَکَانَ هَمُّکَ فِی ذَلِکَ هَمّاً وَاحِداً، فَانْظُرْ فِیمَا فَسَّرْتُ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کسانی که قلبی تاریک و مملوّ از تعصب ها و هوا و هوس دارند و فکرشان چندین جا مشغول است؛ گاه در فکر حفظ مقامند و گاه در فکر جمع اموال و گاه به دنبال هوا و هوس های دیگر، نمی توانند از نصایح و اندرزهای سودمند و بیدار کننده، هرچند گوینده اش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آیات قرآن که در تأثیرش جای هیچ تردید نیست، گروهی را هدایت می کند و در گروهی از تیره دلان لجوج اثری ندارد و یا اثر معکوس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ما أُنْزِلَتْ سُورَةٌ فَمِنْهُمْ مَّنْ یَقُولُ أَیُّکُمْ زادَتْهُ هذِهِ إِیماناً فَأَمَّا الَّذِینَ آمَنُوا فَزادَتْهُمْ إِیماناً وَهُمْ یَسْتَبْشِرُونَ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الَّذِینَ فِی قُلُوبِهِمْ مَّرَضٌ فَزادَتْهُمْ رِجْساً إِلَی رِجْسِهِمْ وَماتُوا وَهُمْ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سوره ای نازل می 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ایمان کدام یک از شما را افزون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 اند بر ایمانشان افزوده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در دل هایشان بیماری است، پلیدی بر پلیدیشان افزوده؛ و از دنیا رفتند در حالی که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که در لطافت طبعش خلاف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لاله روید و در شوره زار خس</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این سخن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آنچه را در این زمینه دوست 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w:t>
      </w:r>
      <w:bookmarkStart w:id="197" w:name="pg6426_48872"/>
    </w:p>
    <w:p>
      <w:pPr>
        <w:pStyle w:val="BookText"/>
        <w:rPr/>
      </w:pPr>
      <w:bookmarkEnd w:id="197"/>
      <w:r>
        <w:rPr>
          <w:rFonts w:ascii="IRNazanin" w:hAnsi="IRNazanin" w:eastAsia="IRNazanin"/>
          <w:color w:val="111111"/>
          <w:sz w:val="28"/>
          <w:sz w:val="28"/>
          <w:szCs w:val="28"/>
          <w:rtl w:val="true"/>
          <w:lang w:bidi="fa-IR"/>
        </w:rPr>
        <w:t>فراهم نشد و فراغت خاطر و آمادگی فکر حاصل نکردی، بدان در طریقی گام می نهی که همچون شتری که چشمانش ضعیف است به سوی پرتگاه پیش می روی و در میان تاریکی ها غوطه ور می شوی و کسی که گرفتار اشتباه و خلط حق با باطل است نمی تواند طالب دین باشد و با این حال اگر وارد این مرحله نشوی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یَجْتَمِعْ لَکَ مَا تُحِبُّ مِنْ نَفْسِکَ، وَفَرَاغِ نَظَرِکَ وَفِکْرِکَ، فَاعْلَمْ أَنَّکَ إِنَّمَا تَخْبِطُ الْعَشْوَاءَ</w:t>
      </w:r>
      <w:r>
        <w:rPr>
          <w:rStyle w:val="FootnoteAnchor"/>
          <w:rtl w:val="true"/>
        </w:rPr>
        <w:footnoteReference w:id="237"/>
      </w:r>
      <w:r>
        <w:rPr>
          <w:rFonts w:ascii="Amiri" w:hAnsi="Amiri" w:eastAsia="Amiri" w:cs="Amiri"/>
          <w:color w:val="111111"/>
          <w:sz w:val="28"/>
          <w:sz w:val="28"/>
          <w:szCs w:val="28"/>
          <w:rtl w:val="true"/>
          <w:lang w:bidi="ar-SA"/>
        </w:rPr>
        <w:t>، وَتَتَوَرَّطُ</w:t>
      </w:r>
      <w:r>
        <w:rPr>
          <w:rStyle w:val="FootnoteAnchor"/>
          <w:rtl w:val="true"/>
        </w:rPr>
        <w:footnoteReference w:id="238"/>
      </w:r>
      <w:r>
        <w:rPr>
          <w:rFonts w:ascii="Amiri" w:hAnsi="Amiri" w:eastAsia="Amiri" w:cs="Amiri"/>
          <w:color w:val="111111"/>
          <w:sz w:val="28"/>
          <w:sz w:val="28"/>
          <w:szCs w:val="28"/>
          <w:rtl w:val="true"/>
          <w:lang w:bidi="ar-SA"/>
        </w:rPr>
        <w:t>الظَّلْمَاءَ وَلَیْسَ طَالِبُ الدِّینِ مَنْ خَبَطَ أَوْ خَلَطَ، وَالاِْمْسَاکُ عَنْ ذَلِکَ أَمْثَلُ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به فرزندش هشدار می دهد که برای نتیجه گرفتن از این وصیّت نامه خود را آماده سازد، اراده و تصمیم جدی بگیرد و از آنچه مایه پراکندگی فکر و خیال اوست جداً بپرهیزد، دامن همت به کمر بزند و با گام های استوار وارد میدان شود و گوش دل را به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 تا بتواند به سر منزل مقصود و سعادت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بیهوده خود را خسته می کند و در این راه گام می نهد</w:t>
      </w:r>
      <w:r>
        <w:rPr>
          <w:rFonts w:eastAsia="IRNazanin" w:cs="IRNazanin"/>
          <w:color w:val="111111"/>
          <w:sz w:val="28"/>
          <w:szCs w:val="28"/>
          <w:rtl w:val="true"/>
          <w:lang w:bidi="fa-IR"/>
        </w:rPr>
        <w:t>.</w:t>
      </w:r>
    </w:p>
    <w:p>
      <w:pPr>
        <w:pStyle w:val="Heading3"/>
        <w:numPr>
          <w:ilvl w:val="2"/>
          <w:numId w:val="1"/>
        </w:numPr>
        <w:rPr/>
      </w:pPr>
      <w:bookmarkStart w:id="198" w:name="__RefHeading___Toc726066_653776707"/>
      <w:bookmarkStart w:id="199" w:name="_Toc77"/>
      <w:bookmarkEnd w:id="198"/>
      <w:r>
        <w:rPr>
          <w:rtl w:val="true"/>
        </w:rPr>
        <w:t>همه چیز از سوی اوست</w:t>
      </w:r>
      <w:bookmarkEnd w:id="19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وصیّت نامه نخست به فرزندش دستور می دهد که در آنچه او می گوید دقت کند و فهم خود را به کار گیرد،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در فهم وصیتم دقت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فَتَفَهَّمْ یَا بُنَیَّ وَصِیَّتِی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واقع اشاره به اهمّیّت بحثی است که بعد از آن بیان فرموده، اهمیتی که در خورِ دقت فراوان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این حقیقت اشاره می کند که در این عالم هر چه هست از</w:t>
      </w:r>
    </w:p>
    <w:p>
      <w:pPr>
        <w:pStyle w:val="BookText"/>
        <w:rPr/>
      </w:pPr>
      <w:r>
        <w:rPr>
          <w:rFonts w:ascii="IRNazanin" w:hAnsi="IRNazanin" w:eastAsia="IRNazanin"/>
          <w:color w:val="111111"/>
          <w:sz w:val="28"/>
          <w:sz w:val="28"/>
          <w:szCs w:val="28"/>
          <w:rtl w:val="true"/>
          <w:lang w:bidi="fa-IR"/>
        </w:rPr>
        <w:t xml:space="preserve">سوی خداست؛ حیات و مرگ، صحت و بیماری، تلخ و شیرین، نعمت و ابتلا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حکیمانه است و اگر نتوانستی به حکمت آنها پی ببری حمل بر بی اطّلاعی خود کن و در برابر اراده حکیمانه خدا 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مالک مرگ همان مالک حیات است و آفریننده، همان کسی است که می میراند و فانی کننده هم اوست که جهان را از نو نظام می بخشد و بیماری دهنده همان شفابخش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مَالِکَ الْمَوْتِ هُوَ مَالِکُ الْحَیَاةِ، وَأَنَّ الْخَالِقَ هُوَ الْمُمِیتُ، وَأَنَّ الْمُفْنِیَ هُوَ الْمُعِیدُ، وَأَنَّ الْمُبْتَلِیَ هُوَ الْمُعَافِی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اشاره به توحید افعالی است که در جهان بیش از یک مبدأ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عالم دو مبدأ دارد، مبدأ خیر و شر و یزدان و اهریمن؛ آن گونه که ثنویان و دوگانه پرستان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خلقت خداوند شری وجود ندارد و هرچه هست خیر است و شرّ امری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عقرب وسیله ای دفاعی برای او در برابر دشمنانش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در سم و نیش حشرات دواهای شفابخشی وجود دارد و از این نظر خیر است و اگر کسی اشتباه کند و گرفتار نیش او شود، این شر بر اثر ناآگاهی او به وجود آمده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ناپایداری دنیا و آمیخته بودن تلخ و شیرین در آن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دنیا پابرجا نمی ماند مگر به همان گونه که خداوند آن را قرار داده است؛ گاهی نعمت و گاهی گرفتاری و سرانجام پاداش در</w:t>
      </w:r>
    </w:p>
    <w:p>
      <w:pPr>
        <w:pStyle w:val="BookText"/>
        <w:rPr/>
      </w:pPr>
      <w:r>
        <w:rPr>
          <w:rFonts w:ascii="IRNazanin" w:hAnsi="IRNazanin" w:eastAsia="IRNazanin"/>
          <w:color w:val="111111"/>
          <w:sz w:val="28"/>
          <w:sz w:val="28"/>
          <w:szCs w:val="28"/>
          <w:rtl w:val="true"/>
          <w:lang w:bidi="fa-IR"/>
        </w:rPr>
        <w:t xml:space="preserve">روز رستاخیر یا آنچه او خواسته و تو نمی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کیفرهای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الدُّنْیَا لَمْ تَکُنْ لِتَسْتَقِرَّ إِلاَّ عَلَی مَا جَعَلَهَا اللهُ عَلَیْهِ مِنَ النَّعْمَاءِ، وَالاِبْتِلاَءِ، وَالْجَزَاءِ فِی الْمَعَادِ، أَوْ مَا شَاءَ مِمَّا لاَ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طبیعت دنیاست و موافق حکمت خداوند است، زیرا اگر انسان همیشه غرق نعمت باشد، در میان امواج غفلت غرق می شود و اگر همیشه مبتلا باشد، یأس و نومیدی همه وجودش را فرا می گیرد و از خدا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این دو را به هم آمیخته تا انسان پیوسته بیدار باشد و به سوی او حرکت کند و دست به دامان لطفش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که گاهی افراد نادان به سبب بی اطّلاعی از حکمتِ حوادث عالم، زبان به اعتراض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هشدار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درباره فهم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بر تو مشکل شد، آن را بر نادانی خود حمل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به اعتراض مگشای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در آغاز خلقت جاهل و نادان بودی و سپس عالِم و آگاه شدی و چه بسیار است اموری که هنوز نمی دانی و فکرت در آن متحیر و چشمت در آن خطا می کند؛ اما پس از مدتی آن را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حکمت آن آگاه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أَشْکَلَ عَلَیْکَ شَیْءٌ مِنْ ذَلِکَ فَاحْمِلْهُ عَلَی جَهَالَتِکَ، فَإِنَّکَ أَوَّلُ مَا خُلِقْتَ بِهِ جَاهِلاً ثُمَّ عُلِّمْتَ، وَمَا أَکْثَرَ مَا تَجْهَلُ مِنَ الاَْمْرِ، یَتَحَیَّرُ فِیهِ رَأْیُکَ، وَیَضِلُّ فِیهِ بَصَرُکَ ثُمَّ تُبْصِرُهُ بَعْدَ ذَلِکَ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کسی می تواند زبان به اعتراض بگشاید که نسبت به</w:t>
      </w:r>
    </w:p>
    <w:p>
      <w:pPr>
        <w:pStyle w:val="BookText"/>
        <w:rPr/>
      </w:pPr>
      <w:r>
        <w:rPr>
          <w:rFonts w:ascii="IRNazanin" w:hAnsi="IRNazanin" w:eastAsia="IRNazanin"/>
          <w:color w:val="111111"/>
          <w:sz w:val="28"/>
          <w:sz w:val="28"/>
          <w:szCs w:val="28"/>
          <w:rtl w:val="true"/>
          <w:lang w:bidi="fa-IR"/>
        </w:rPr>
        <w:t>همه چیز آگاه باشد و فلسفه تمام حوادث را بداند و آن را موافق حکمت نبیند؛ در حالی که چنین نیست؛ معلومات انسان در برابر مجهولاتش همچون قطره در مقابل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عمر چیزی نمی داند و تدریجاً نسبت به بعضی امور آگاه می شود و چه بسیار اموری که در آغاز از فلسفه آن بی خبر است؛ اما چیزی نمی گذرد که حکمت آن بر او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با این علم محدود و با این تجاربی که درباره جهل و علم خود دارد می تواند در مورد آنچه نمی داند لب به اعتراض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قسمت، فرزندش را دستور به تمسک به ظل عنایت و الطاف الهی و توجّه به ذات پاک او می دهد که در هر حال کلید نجات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به آن کس که تو را آفریده و روزی داده و آفرینش تو را نظام بخشیده تمسک جوی و تنها او را پرستش کن و رغبت و محبّت تو تنها به سوی او باشد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فَاعْتَصِمْ بِالَّذِی خَلَقَکَ وَرَزَقَکَ وَسَوَّاکَ، وَلْیَکُنْ لَهُ تَعَبُّدُکَ، وَإِلَیْهِ رَغْبَتُکَ، وَمِنْهُ شَفَقَتُکَ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دستور کوتاه و پر معنا به یقین ضامن سعادت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ظل عنایت پروردگار و پرستش او و توجّه به ذات پاکش و ترس از مجازاتش</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 وَ رَزَقَکَ وَ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این آیات قرآن مجید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خَلَقَ 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قَدَّرَ فَهَدَی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أَخْرَجَ الْمَرْعَی</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نخست اشاره به آفرینش، سپس روزی و بعد تسویه و نظام</w:t>
      </w:r>
      <w:bookmarkStart w:id="200" w:name="pg6426_48876"/>
    </w:p>
    <w:p>
      <w:pPr>
        <w:pStyle w:val="BookText"/>
        <w:rPr/>
      </w:pPr>
      <w:bookmarkEnd w:id="200"/>
      <w:r>
        <w:rPr>
          <w:rFonts w:ascii="IRNazanin" w:hAnsi="IRNazanin" w:eastAsia="IRNazanin"/>
          <w:color w:val="111111"/>
          <w:sz w:val="28"/>
          <w:sz w:val="28"/>
          <w:szCs w:val="28"/>
          <w:rtl w:val="true"/>
          <w:lang w:bidi="fa-IR"/>
        </w:rPr>
        <w:t>بخشیدن به وجود انسان از نظر جسم و جان آمده است در حالی که می دانیم نخست خلقت است و بعد تسویه و سپس رزق و روزی؛ اما با توجّه به اینکه عطف به واو همیشه دلیل بر ترتیب نیست مشکلی از این نظر در تفسیر عبارت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کاملاً پذیرفتنی است که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دوران تکامل جنینی و رشد پس از تولد است؛ زیرا نطفه ای که در رحم مادر قرار می گیرد، از روزی الهی که در رحم مادر برای او حواله شده پیوسته بهره می برد و به دنبال آن مراحل تکامل را یکی پس از دیگری سیر می کند حتی زمانی که متولد می شود و روزی او از خون به شیر مادر مبدل می گردد، باز هم مراحل تسویه و تکامل را تا مدت زیادی ادامه می دهد، بنابراین می توان گفت که روزی قبل از مراحل تکامل انسان شروع می شود</w:t>
      </w:r>
      <w:r>
        <w:rPr>
          <w:rFonts w:eastAsia="IRNazanin" w:cs="IRNazanin"/>
          <w:color w:val="111111"/>
          <w:sz w:val="28"/>
          <w:szCs w:val="28"/>
          <w:rtl w:val="true"/>
          <w:lang w:bidi="fa-IR"/>
        </w:rPr>
        <w:t>.</w:t>
      </w:r>
    </w:p>
    <w:p>
      <w:pPr>
        <w:pStyle w:val="Heading3"/>
        <w:numPr>
          <w:ilvl w:val="2"/>
          <w:numId w:val="1"/>
        </w:numPr>
        <w:rPr/>
      </w:pPr>
      <w:bookmarkStart w:id="201" w:name="__RefHeading___Toc726068_653776707"/>
      <w:bookmarkStart w:id="202" w:name="_Toc78"/>
      <w:bookmarkEnd w:id="201"/>
      <w:r>
        <w:rPr>
          <w:rtl w:val="true"/>
        </w:rPr>
        <w:t xml:space="preserve">نکته </w:t>
      </w:r>
      <w:r>
        <w:rPr>
          <w:rtl w:val="true"/>
        </w:rPr>
        <w:t xml:space="preserve">: </w:t>
      </w:r>
      <w:r>
        <w:rPr>
          <w:rtl w:val="true"/>
        </w:rPr>
        <w:t>مقایسه علم و جهل بشر</w:t>
      </w:r>
      <w:bookmarkEnd w:id="202"/>
    </w:p>
    <w:p>
      <w:pPr>
        <w:pStyle w:val="BookText"/>
        <w:rPr/>
      </w:pPr>
      <w:r>
        <w:rPr>
          <w:rFonts w:ascii="IRNazanin" w:hAnsi="IRNazanin" w:eastAsia="IRNazanin"/>
          <w:color w:val="111111"/>
          <w:sz w:val="28"/>
          <w:sz w:val="28"/>
          <w:szCs w:val="28"/>
          <w:rtl w:val="true"/>
          <w:lang w:bidi="fa-IR"/>
        </w:rPr>
        <w:t>شک نیست انسان هنگام تولد چیزی را نمی داند، هرچند استعداد او برای فراگیری در حد بسیار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بر این حقیقت ناطق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أَخْرَجَکُمْ مِنْ بُطُونِ أُمَّهاتِکُمْ لاَ تَعْلَمُونَ شَیْئاً</w:t>
      </w:r>
      <w:r>
        <w:rPr>
          <w:rFonts w:eastAsia="IRNazanin" w:cs="IRNazanin"/>
          <w:color w:val="111111"/>
          <w:sz w:val="28"/>
          <w:szCs w:val="28"/>
          <w:rtl w:val="true"/>
          <w:lang w:bidi="fa-IR"/>
        </w:rPr>
        <w:t>).</w:t>
      </w:r>
      <w:r>
        <w:rPr>
          <w:rStyle w:val="FootnoteAnchor"/>
          <w:rtl w:val="true"/>
        </w:rPr>
        <w:footnoteReference w:id="24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انسان از سه طریق آموزش می بیند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تجربیاتی که پیوسته به صورت بازی و سرگرمی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مشغول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تعلیم و تربیت پدر و مادر و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شکوفا شدن علوم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توحید، حسن و قبح عقلی، امور وجدانی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قدرت خدا در نهاد او قرار داده است؛ ولی هرچه پیش تر</w:t>
      </w:r>
    </w:p>
    <w:p>
      <w:pPr>
        <w:pStyle w:val="BookText"/>
        <w:rPr/>
      </w:pPr>
      <w:r>
        <w:rPr>
          <w:rFonts w:ascii="IRNazanin" w:hAnsi="IRNazanin" w:eastAsia="IRNazanin"/>
          <w:color w:val="111111"/>
          <w:sz w:val="28"/>
          <w:sz w:val="28"/>
          <w:szCs w:val="28"/>
          <w:rtl w:val="true"/>
          <w:lang w:bidi="fa-IR"/>
        </w:rPr>
        <w:t>می رود به وسعت مجهولات خود آشناتر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ستاره شناسان با اسباب ابتدایی که نگاه به آسمان می کنند، ستارگان محدودی را می بینند که وضع آنها برایشان مجهول است، وقتی ابزار پیشرفته تر می شود به کهکشان های عظیمی دست می یابند که هرکدام میلیون ها یا میلیاردها ستاره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کشف یک کهکشان دنیایی از مجهولات در مقابل آنها خودنمایی می کند و اگر روزی بتوانیم بعضی از ستاره های آنهارا با دقت به وسیله تلسکوپ ببینیم، عالمی از مجهولات در مورد آن ستاره در مقابل ما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هرچه در علم پیشرفت می کنیم سطح آگاهی ما بر دامنه جهلمان بیشتر خواهد شد و تا به جایی می رسیم که به گفته آن دانشمند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جایی رسید دانش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بدانم همی که نادانم</w:t>
      </w:r>
    </w:p>
    <w:p>
      <w:pPr>
        <w:pStyle w:val="BookText"/>
        <w:rPr/>
      </w:pPr>
      <w:r>
        <w:rPr>
          <w:rFonts w:ascii="IRNazanin" w:hAnsi="IRNazanin" w:eastAsia="IRNazanin"/>
          <w:color w:val="111111"/>
          <w:sz w:val="28"/>
          <w:sz w:val="28"/>
          <w:szCs w:val="28"/>
          <w:rtl w:val="true"/>
          <w:lang w:bidi="fa-IR"/>
        </w:rPr>
        <w:t>سری به قرآن می زنیم و آیاتی را که اشاره به علم خدا دارد بررسی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أَنَّمَا فِی الاَْرْضِ مِنْ شَجَرَة أَقْلامٌ وَالْبَحْرُ یَمُدُّهُ مِنْ بَعْدِهِ سَبْعَةُ أَبْحُر ما نَفِدَتْ کَلِماتُ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همه درختان روی زمین قلم شود و دریا برای آن مرکّب گردد و هفت دریا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تمام می شود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پایان نمی گیرد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به همین دلیل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أُوتیتُمْ مِنَ الْعِلْمِ إِلاّ قَلیلاً</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انیشتین، دانشمند معروف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علوم بشر را از روز نخست تا به امروز که در کتابخانه ها جمع شده است در برابر مجهولات بشر بگذاریم، همانند یک صفحه از یک کتاب بسیار قطور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نتیجه ای را</w:t>
      </w:r>
      <w:bookmarkStart w:id="203" w:name="pg6426_48878"/>
    </w:p>
    <w:p>
      <w:pPr>
        <w:pStyle w:val="BookText"/>
        <w:rPr/>
      </w:pPr>
      <w:bookmarkEnd w:id="203"/>
      <w:r>
        <w:rPr>
          <w:rFonts w:ascii="IRNazanin" w:hAnsi="IRNazanin" w:eastAsia="IRNazanin"/>
          <w:color w:val="111111"/>
          <w:sz w:val="28"/>
          <w:sz w:val="28"/>
          <w:szCs w:val="28"/>
          <w:rtl w:val="true"/>
          <w:lang w:bidi="fa-IR"/>
        </w:rPr>
        <w:t>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بالا گرفته است به خوبی درک می کنیم که اگر ما در مسائل مربوط به مبدأ و معاد و اسرار زندگی بشر سؤالات بدون جوابی پیدا کنیم باید حمل بر نادانی خود کنیم و زبان به انکار و اعتراض نگشاییم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و منطق است</w:t>
      </w:r>
      <w:r>
        <w:rPr>
          <w:rFonts w:eastAsia="IRNazanin" w:cs="IRNazanin"/>
          <w:color w:val="111111"/>
          <w:sz w:val="28"/>
          <w:szCs w:val="28"/>
          <w:rtl w:val="true"/>
          <w:lang w:bidi="fa-IR"/>
        </w:rPr>
        <w:t>.</w:t>
      </w:r>
    </w:p>
    <w:p>
      <w:pPr>
        <w:pStyle w:val="Heading3"/>
        <w:numPr>
          <w:ilvl w:val="2"/>
          <w:numId w:val="1"/>
        </w:numPr>
        <w:rPr/>
      </w:pPr>
      <w:bookmarkStart w:id="204" w:name="__RefHeading___Toc726070_653776707"/>
      <w:bookmarkStart w:id="205" w:name="_Toc79"/>
      <w:bookmarkEnd w:id="204"/>
      <w:r>
        <w:rPr>
          <w:rtl w:val="true"/>
        </w:rPr>
        <w:t>پیامبر اسلام</w:t>
      </w:r>
      <w:r>
        <w:rPr>
          <w:rtl w:val="true"/>
        </w:rPr>
        <w:t>(</w:t>
      </w:r>
      <w:r>
        <w:rPr>
          <w:rtl w:val="true"/>
        </w:rPr>
        <w:t>صلی الله علیه وآله</w:t>
      </w:r>
      <w:r>
        <w:rPr>
          <w:rtl w:val="true"/>
        </w:rPr>
        <w:t xml:space="preserve">) </w:t>
      </w:r>
      <w:r>
        <w:rPr>
          <w:rtl w:val="true"/>
        </w:rPr>
        <w:t>را راهنمای خود قرار ده</w:t>
      </w:r>
      <w:bookmarkEnd w:id="20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اندرزنامه خود خطاب به فرزند عزیزش به دو نکته مهم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پیشوا و راهنماست و دیگر اینکه پدرش امیرمؤمنان از هیچ کوششی برای هدایت او فروگذار نکرده است، بنابراین باید بر پیروی از این دو پیشوا پا فشاری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بدان هیچ کس از خدا همچون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خدا را همانند او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به عنوان رهبر خود بپذیر و در طریق نجات و رستگاری، وی را قائد خویش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یَا بُنَیَّ أَنَّ أَحَداً لَمْ یُنْبِئْ عَنِ اللهِ سُبْحَانَهُ کَمَا أَنْبَأَ عَنْهُ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فَارْضَ بِهِ رَائِداً</w:t>
      </w:r>
      <w:r>
        <w:rPr>
          <w:rStyle w:val="FootnoteAnchor"/>
          <w:rtl w:val="true"/>
        </w:rPr>
        <w:footnoteReference w:id="244"/>
      </w:r>
      <w:r>
        <w:rPr>
          <w:rFonts w:ascii="Amiri" w:hAnsi="Amiri" w:eastAsia="Amiri" w:cs="Amiri"/>
          <w:color w:val="111111"/>
          <w:sz w:val="28"/>
          <w:sz w:val="28"/>
          <w:szCs w:val="28"/>
          <w:rtl w:val="true"/>
          <w:lang w:bidi="ar-SA"/>
        </w:rPr>
        <w:t>، وَإِلَی النَّجَاةِ قَائِداً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نشان می دهد که وحی آسمانی که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سرآمد همه وحی هایی است که بر انبیای پیشین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اعصار مطابق استعداد انسان های همان زمان وحی آسمانی نازل می شد و در عصر خاتم انبیا آخرین پیام های خدا بر قلب مبارکش وحی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قرآن مجید با تورات و انجیل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دست تحریف به آن راه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گویای این تفاوت عظیم است؛ در مورد معرفة الله</w:t>
      </w:r>
    </w:p>
    <w:p>
      <w:pPr>
        <w:pStyle w:val="BookText"/>
        <w:rPr/>
      </w:pPr>
      <w:r>
        <w:rPr>
          <w:rFonts w:ascii="IRNazanin" w:hAnsi="IRNazanin" w:eastAsia="IRNazanin"/>
          <w:color w:val="111111"/>
          <w:sz w:val="28"/>
          <w:sz w:val="28"/>
          <w:szCs w:val="28"/>
          <w:rtl w:val="true"/>
          <w:lang w:bidi="fa-IR"/>
        </w:rPr>
        <w:t>و دلایل توحید و صفات پروردگار، قرآن مجید مطالبی دارد که در هیچ یک از کتب آسمانی دیده نمی شود حتی عشری از اعشار آن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مربوط به معاد که به گفته بعضی از محققان دو هزار آیه در قرآن از معاد و شاخ و برگ آن سخن می گوید، آنقدر قرآن مطلب به میان آورده که فراتر از آن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اخلاقی، اجتماعی، سیاسی و مسائل مربوط به حکومت و تاریخ پیشینیان، قرآن از هر نظر پربار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بالا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مانند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آسمانی را به صورت گسترده بیان نکرده است و همین دلیلِ انتخاب او به عنوان بهترین راهنما و پیشواست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کسی است که او را برای جستجوی مرتع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چهارپایان می فرستند و هنگامی که آن را کشف کرد خبر می دهد سپس این معنا توسعه یافته و به کسانی که امور حیاتی را در اختیار انسان ها می گذارند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قائد نیز در اصل به معنای کسی است که مهار ناقه را در دست می گیرد و آن را در مسیر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رهبران انسانی اطلاق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هیچ اندرزی درباره تو کوتاهی نکردم و تو هرقدر برای آگاهی از صلاح خویش کوشش کنی به آن اندازه که من درباره تو تشخیص داده ام نخواهی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لَمْ آلُکَ</w:t>
      </w:r>
      <w:r>
        <w:rPr>
          <w:rStyle w:val="FootnoteAnchor"/>
          <w:rtl w:val="true"/>
        </w:rPr>
        <w:footnoteReference w:id="245"/>
      </w:r>
      <w:r>
        <w:rPr>
          <w:rFonts w:ascii="Amiri" w:hAnsi="Amiri" w:eastAsia="Amiri" w:cs="Amiri"/>
          <w:color w:val="111111"/>
          <w:sz w:val="28"/>
          <w:sz w:val="28"/>
          <w:szCs w:val="28"/>
          <w:rtl w:val="true"/>
          <w:lang w:bidi="ar-SA"/>
        </w:rPr>
        <w:t>نَصِیحَةً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لَنْ تَبْلُغَ فِی النَّظَرِ لِنَفْسِکَ</w:t>
      </w:r>
      <w:bookmarkStart w:id="206" w:name="pg6426_48880"/>
    </w:p>
    <w:p>
      <w:pPr>
        <w:pStyle w:val="BookText"/>
        <w:rPr/>
      </w:pPr>
      <w:bookmarkEnd w:id="2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نَظَرِی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آن است که فرزندش را تشویق کند به دو دلیل نسبت به این نصایح کاملاً پایبند باشد یکی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دلسوزی و محبّت فوق العاده به او چیزی را فروگذار نکرده و دیگر اینکه فرزندش تازه کار است و هرگز نمی تواند آنچه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بیند، بداند و ببیند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جوان در آیینه می بیند پیر در خشت خام آن بیند</w:t>
      </w:r>
      <w:r>
        <w:rPr>
          <w:rFonts w:eastAsia="IRNazanin" w:cs="IRNazanin"/>
          <w:color w:val="111111"/>
          <w:sz w:val="28"/>
          <w:szCs w:val="28"/>
          <w:rtl w:val="true"/>
          <w:lang w:bidi="fa-IR"/>
        </w:rPr>
        <w:t>.</w:t>
      </w:r>
    </w:p>
    <w:p>
      <w:pPr>
        <w:pStyle w:val="Heading3"/>
        <w:numPr>
          <w:ilvl w:val="2"/>
          <w:numId w:val="1"/>
        </w:numPr>
        <w:rPr/>
      </w:pPr>
      <w:bookmarkStart w:id="207" w:name="__RefHeading___Toc726072_653776707"/>
      <w:bookmarkStart w:id="208" w:name="_Toc80"/>
      <w:bookmarkEnd w:id="207"/>
      <w:r>
        <w:rPr>
          <w:rtl w:val="true"/>
        </w:rPr>
        <w:t>ایمان به یکتایی او</w:t>
      </w:r>
      <w:bookmarkEnd w:id="20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سراغ یکی از دلایل توحید می رود، همان توحیدی که پایه اصلی تمام دین و رکن رکین آن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بدان اگر پروردگارت شریکی داشت، رسولان او به سوی تو می آمدند و آثار ملک و قدرتش را می دیدی و افعال و صفاتش را می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یَا بُنَیَّ أَنَّهُ لَوْ کَانَ لِرَبِّکَ شَرِیکٌ لاََتَتْکَ رُسُلُهُ، وَلَرَأَیْتَ آثَارَ مُلْکِهِ وَسُلْطَانِهِ، وَلَعَرَفْتَ أَفْعَالَهُ وَصِفَاتِهِ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برای نفی شریک و همتا برای خداوند به سه امر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اگر خدا شریک و همتایی می داشت حتما حکیم بود و خداوند حکیم باید بندگان را از وجود خویش آگاه سازد و اوامر و نواهیش را توسط پیامبران خویش به گوش آنها برساند در حالی که ما می بینیم تمام انبیا بشر را به سوی خدای واحد دعوت کرده اند؛ آیات قرآن و متون کتب آسمانی گواه این مطلب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پروردگار دیگری وجود داشت باید آثار ملک و قدرت و سلطان او در</w:t>
      </w:r>
    </w:p>
    <w:p>
      <w:pPr>
        <w:pStyle w:val="BookText"/>
        <w:rPr/>
      </w:pPr>
      <w:r>
        <w:rPr>
          <w:rFonts w:ascii="IRNazanin" w:hAnsi="IRNazanin" w:eastAsia="IRNazanin"/>
          <w:color w:val="111111"/>
          <w:sz w:val="28"/>
          <w:sz w:val="28"/>
          <w:szCs w:val="28"/>
          <w:rtl w:val="true"/>
          <w:lang w:bidi="fa-IR"/>
        </w:rPr>
        <w:t>جهان نمایان گردد در حالی که هر چه در این عالم بیشتر دقت می کنیم به وحدت آن آشناتر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مجموعه واحدی است با قوانین یکسان که بر سر تا سر آن حکومت می کند و این وحدت که از ساختمان اتم ها گرفته تا کهکشان های عظیم همه تحت قانون واحدی به حیات خود ادامه می دهند، دلیل بر یکتایی آفریدگار و یگانگی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 به هفت وصف از صفات خداوند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او خداوند یگانه است، همان گونه که خودش را به این صفت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إِلَهٌ وَاحِدٌ کَمَا وَصَفَ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وصف نتیجه استدلالی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فرمود که اگر پروردگار و معبود دیگری بود، فرستادگان او به سراغ تو می آمدند و آثار ملک و سلطانش را در همه جا می دیدی و افعال و صفاتش را در جبین موجودات مشاهده می کردی و چون چنین نیست نتیجه می گیریم که او خداوندی است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در قرآن مجید نیز بارها خودش را به یکتایی توصیف کرده که نمونه بارز آن سوره توحید است و از آنجا که او صادق است و کذب و دروغ که نتیجه نیاز و عجز و هواپرستی است در ذات او راه ندارد، بنابراین می توانیم در این وصف و سایر صفاتش، بر دلیل سمعی؛ یعنی آیات و روایات قطعی تکیه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وصف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در ملک و مملکتش با او ضدیت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یُضَادُّهُ فِی مُلْکِهِ أَحَدٌ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w:t>
      </w:r>
    </w:p>
    <w:p>
      <w:pPr>
        <w:pStyle w:val="BookText"/>
        <w:rPr/>
      </w:pPr>
      <w:r>
        <w:rPr>
          <w:rFonts w:ascii="IRNazanin" w:hAnsi="IRNazanin" w:eastAsia="IRNazanin"/>
          <w:color w:val="111111"/>
          <w:sz w:val="28"/>
          <w:sz w:val="28"/>
          <w:szCs w:val="28"/>
          <w:rtl w:val="true"/>
          <w:lang w:bidi="fa-IR"/>
        </w:rPr>
        <w:t>توحید در حاکمیّت است که یکی از شاخه های توحید افعالی است؛ مالک یکی است و حاکم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روشن است، زیرا وقتی بپذیریم خالق اوست طبعا مالک و حاکم جز او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خالقیت مستمر، چرا که می دانیم خلقتش دائمی است؛ یعنی ما لحظه به لحظه آفریده می شویم درست مانند نور چراغ که به منبع مولّد برق ارتباط دارد و اگر یک لحظه رابطه اش قطع شود خاموش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همه روز خالق است و همواره حاکم 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بیان سومین و چهارمین وصف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زایل نخواهد شد و همواره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یَزُولُ أَبَداً وَلَمْ یَزَلْ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اینها روشن است، زیرا می دانیم او واجب الوجود است، واجب الوجود حقیقتی است که به تعبیر ساده، وجود او از ذاتش می جوشد، بنابراین چنین وجودی ازلی است و باید ابدی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حادث است که وجودش از خود او نبوده و از بیرون آمده؛ موجودی فانی می شود که وجودش از درون ذاتش نبوده و از خارج ذاتش به او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پنجمین و ششمین وصف را هم می توان از اینجا نتیجه گرفت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سرسلسله هستی است بی آنکه آغازی داشته باشد و آخرین آنها است بی آنکه پایانی برایش تصور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قَبْلَ الاَْشْیَاءِ بِلاَ أَوَّلِیَّة، وَآخِرٌ بَعْدَ الاَْشْیَاءِ بِلاَ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وصف نیز از لوازم ازلیت و ابدیت ذات پاک اوست که آن هم نتیجه واجب الوجود بودن او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هفتمین وصف که آخرین وصفی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اینجا بیان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 از آن است که ربوبیتش در احاطه فکر یا چشم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عَنْ أَنْ تَثْبُتَ رُبُوبِیَّتُهُ بِإِحَاطَةِ قَلْب أَوْ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 ربوبیت او از ازل شروع شده و تا ابد ادامه دارد و همه عالم هستی را با مرزها و حدود ناشناخته اش در بر می گیرد، بنابراین چنین ربوبیت گسترده ای را نه با چشم می توان مشاهده کرد و نه در فکر انسان می گنجد، زیرا ربوبیتش نامحدود است و نامحدود در فکر محدود انسان نخواهد 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عظمت خداوند و یگانگی و ازلیت و ابدیت و احاطه ربوبیت او بر جمیع عالم، در ادامه سخن، فرزندش را مخاطب ساخته و او را به کوچکی و ناتوانیش و نیازهای فراوانش در برابر خداوند توجّه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این حقیقت را شناختی، در عمل بکوش آن چنان که سزاوارِ مانند توست از نظر کوچکی قدر و منزلت و کمی قدرت و فزونی عجز و نیاز شدیدت به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عَرَفْتَ ذَلِکَ فَافْعَلْ کَمَا یَنْبَغِی لِمِثْلِکَ أَنْ یَفْعَلَهُ فِی صِغَرِ خَطَرِهِ</w:t>
      </w:r>
      <w:r>
        <w:rPr>
          <w:rStyle w:val="FootnoteAnchor"/>
          <w:rtl w:val="true"/>
        </w:rPr>
        <w:footnoteReference w:id="246"/>
      </w:r>
      <w:r>
        <w:rPr>
          <w:rFonts w:ascii="Amiri" w:hAnsi="Amiri" w:eastAsia="Amiri" w:cs="Amiri"/>
          <w:color w:val="111111"/>
          <w:sz w:val="28"/>
          <w:sz w:val="28"/>
          <w:szCs w:val="28"/>
          <w:rtl w:val="true"/>
          <w:lang w:bidi="ar-SA"/>
        </w:rPr>
        <w:t>، وَقِلَّةِ مَقْدِرَتِهِ وَکَثْرَةِ عَجْزِهِ، و عَظِیمِ حَاجَتِهِ إِلَی رَبِّهِ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وصفی را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فرزندش بر شمرده اوصافی است درباره همه انسانها؛ همه در پیشگاه خداوند کوچک اند و قدرتشان ناچیز و عجزشان فراوان و نیازشان به پروردگارشان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انسان، خویشتن را بشناسد و به خود فراموشی گرفتار نگردد که در این صورت از طریق بندگی خارج نخواهد شد و گام در طریق طغیان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شناخت عظمت خدا</w:t>
      </w:r>
    </w:p>
    <w:p>
      <w:pPr>
        <w:pStyle w:val="BookText"/>
        <w:rPr/>
      </w:pPr>
      <w:r>
        <w:rPr>
          <w:rFonts w:ascii="IRNazanin" w:hAnsi="IRNazanin" w:eastAsia="IRNazanin"/>
          <w:color w:val="111111"/>
          <w:sz w:val="28"/>
          <w:sz w:val="28"/>
          <w:szCs w:val="28"/>
          <w:rtl w:val="true"/>
          <w:lang w:bidi="fa-IR"/>
        </w:rPr>
        <w:t>و معرفت به کوچکی خویش در برابر او سرچشمه عبودیت و بندگی است، و فراموشی آن، سرآغاز طغیان و ظلم و بیدادگری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نَسُوا اللهَ فَأَنْساهُمْ أَنْفُسَهُمْ أُولئِکَ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وهمچون کسانی نباشید که خدا را فراموش کردند و خداوند نیز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 آنها گناهکارانند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فرزند دلبندش نشان می دهد که انجام اعمال شایسته چگونه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اطاعتش بکوش، از عقوبتش ترسان باش و از خشمش بیمناک، زیرا او تو را جز به نیکی امر نکرده و جز از قبیح و زشتی باز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طَلَبِ طَاعَتِهِ، وَالْخَشْیَةِ مِنْ عُقُوبَتِهِ، وَالشَّفَقَةِ مِنْ 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یَأْمُرْکَ إِلاَّ بِحَسَن، وَلَمْ یَنْهَکَ إِلاَّ عَنْ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عمل شایسته را در سه چیز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 ترس از عقوبت و اشفاق از خشم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خشیت و اشفاق در برابر عقوبت و خشم پروردگار، انگیزه طاعت است، 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اطاعت پروردگار اشاره کرده و سپس بر انگیزه های آن تأکید ورزیده است و تفاوت خشیت و اشفاق همان گونه که قبلاً اشاره شد در این است که خشیت به معنای خوف و ترس است، ولی شفقت و اشفاق، ترس آمیخته با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ترس از عقوبت خداوند، همچون ترس از حادثه وحشتناک ناامید کننده نیست، بلکه ترسی آمیخته با امید به لطف و عطوفت و کرم پروردگار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لَمْ یَأْمُرْکَ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نبر اطاعت تو از پروردگار چیزی بر جاه</w:t>
      </w:r>
      <w:bookmarkStart w:id="209" w:name="pg6426_48885"/>
    </w:p>
    <w:p>
      <w:pPr>
        <w:pStyle w:val="BookText"/>
        <w:rPr/>
      </w:pPr>
      <w:bookmarkEnd w:id="209"/>
      <w:r>
        <w:rPr>
          <w:rFonts w:ascii="IRNazanin" w:hAnsi="IRNazanin" w:eastAsia="IRNazanin"/>
          <w:color w:val="111111"/>
          <w:sz w:val="28"/>
          <w:sz w:val="28"/>
          <w:szCs w:val="28"/>
          <w:rtl w:val="true"/>
          <w:lang w:bidi="fa-IR"/>
        </w:rPr>
        <w:t>و جلال او می افزاید یا خداوند نیازی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تو نیازمند به آنی، زیرا تو را به نیکی هایی که مایه سعادت توست امر فرموده و از قبایح و زشتی هایی که تو را به بدبختی و شقاوت می کشاند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دلیل روشنی بر حسن و قبح عقلی است که متأسّفانه جمعی از مسلمانان که از مکتب اهل بیت و تمسک به کتاب و عترت دور مانده اند با آن به مخالفت برخواسته اند و مسأله ای بدیهی عقلی را به سبب انگیزه های نادرست انکار کرده اند</w:t>
      </w:r>
      <w:r>
        <w:rPr>
          <w:rFonts w:eastAsia="IRNazanin" w:cs="IRNazanin"/>
          <w:color w:val="111111"/>
          <w:sz w:val="28"/>
          <w:szCs w:val="28"/>
          <w:rtl w:val="true"/>
          <w:lang w:bidi="fa-IR"/>
        </w:rPr>
        <w:t>.</w:t>
      </w:r>
    </w:p>
    <w:p>
      <w:pPr>
        <w:pStyle w:val="Heading3"/>
        <w:numPr>
          <w:ilvl w:val="2"/>
          <w:numId w:val="1"/>
        </w:numPr>
        <w:rPr/>
      </w:pPr>
      <w:bookmarkStart w:id="210" w:name="__RefHeading___Toc726074_653776707"/>
      <w:bookmarkStart w:id="211" w:name="_Toc81"/>
      <w:bookmarkEnd w:id="210"/>
      <w:r>
        <w:rPr>
          <w:rtl w:val="true"/>
        </w:rPr>
        <w:t>نکته ها</w:t>
      </w:r>
      <w:bookmarkEnd w:id="211"/>
    </w:p>
    <w:p>
      <w:pPr>
        <w:pStyle w:val="Heading4"/>
        <w:numPr>
          <w:ilvl w:val="3"/>
          <w:numId w:val="1"/>
        </w:numPr>
        <w:rPr/>
      </w:pPr>
      <w:bookmarkStart w:id="212" w:name="__RefHeading___Toc726076_653776707"/>
      <w:bookmarkStart w:id="213" w:name="_Toc82"/>
      <w:bookmarkEnd w:id="212"/>
      <w:r>
        <w:rPr/>
        <w:t>1</w:t>
      </w:r>
      <w:r>
        <w:rPr>
          <w:rtl w:val="true"/>
        </w:rPr>
        <w:t xml:space="preserve">. </w:t>
      </w:r>
      <w:r>
        <w:rPr>
          <w:rtl w:val="true"/>
        </w:rPr>
        <w:t>رابطه جهان بینی و ایدئولوژی</w:t>
      </w:r>
      <w:bookmarkEnd w:id="21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نامه بعد از بیان یک سلسله حقایق در مورد خداوند و بیان چندی از صفات او و بیان عجز، ضعف و ناتوانی انسان، نتیجه می گیرد که باید او را آن گونه که شایسته است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معناست که وظایف ما پیوندی تنگاتنگ با واقعیّت ها دارد؛ یعنی قوانین، همیشه از دل حقایق بیرون می آید و بایدها و نبایدها، زاییده هست ها و نیست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دلیل شناخت و واقعیت هایی که در مورد غنای خداوند و احتیاج انسان است، لزوم عبادت نیز استنباط می شود و این همان بحث مهمی است که می گویند بین ایدئولوژی و جهان بینی ارتباط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بینی همان شناختِ واقعیت هاست و ایدئولوژی در اینجا اصطلاحاً به معنای احکام و قوانینی است که به عقیده ما از دل جهان بینی متولد می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شبهه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اموری اعتباری بوده و ارتباطی با</w:t>
      </w:r>
    </w:p>
    <w:p>
      <w:pPr>
        <w:pStyle w:val="BookText"/>
        <w:rPr/>
      </w:pPr>
      <w:r>
        <w:rPr>
          <w:rFonts w:ascii="IRNazanin" w:hAnsi="IRNazanin" w:eastAsia="IRNazanin"/>
          <w:color w:val="111111"/>
          <w:sz w:val="28"/>
          <w:sz w:val="28"/>
          <w:szCs w:val="28"/>
          <w:rtl w:val="true"/>
          <w:lang w:bidi="fa-IR"/>
        </w:rPr>
        <w:t>واقعیت ها که اموری تکوینی است ندارد، بی اساس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نامه قلم سرخ بطلان بر آن می کشد، زیرا با جدایی این دو از یکدیگر، اعتبار احکام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زمانی ارزش دارد که با واقعیّت پیوند داشته باشد و این فلسفه احکام است که به آن اعتبار می بخشد و این گره خوردن حکم با واقعیّت است که موجب تثبیت 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تعبدی نیز از این قانون مستثنا نیستند و همه احکام مطابق مصالح و مفاسد واقعی اند، هرچند گاهی ما فلسفه آنها را ندانیم، زیرا در غیر این صورت ترجیح بلا مرجّح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همه بر این قول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و روایات نیز به این ارتباط تنگاتنگ میان احکام و واقعیت ها تصریح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سوره مائده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إِنَّمَا الْخَمْرُ وَالْمَیْسِرُ وَالاَْنْصابُ وَالاَْزْلامُ رِجْسٌ مِّنْ عَمَلِ الشَّیْطانِ فَاجْتَنِبُوهُ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الشَّیْطانُ أَنْ یُوقِعَ بَیْنَکُمُ الْعَداوَةَ وَالْبَغْضاءَ فِی الْخَمْرِ وَالْمَیْسِرِ وَیَصُدَّکُمْ عَنْ ذِکْرِ اللهِ وَعَنِ الصَّلاةِ فَهَلْ أَنْتُمْ مُّنْتَهُونَ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کسانی که ایمان آورده اید شراب و قمار و بت 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 و از عمل شیطان است، از آن دوری کنید تا رستگار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خواهد به وسیله شراب و قمار در میان شما عداوت و کینه ایجاد کند، و شما را از یاد خدا و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زیان و فساد، و با این نهی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آیات بعد از آنکه مواردی</w:t>
      </w:r>
      <w:bookmarkStart w:id="214" w:name="pg6426_48887"/>
    </w:p>
    <w:p>
      <w:pPr>
        <w:pStyle w:val="BookText"/>
        <w:rPr/>
      </w:pPr>
      <w:bookmarkEnd w:id="214"/>
      <w:r>
        <w:rPr>
          <w:rFonts w:ascii="IRNazanin" w:hAnsi="IRNazanin" w:eastAsia="IRNazanin"/>
          <w:color w:val="111111"/>
          <w:sz w:val="28"/>
          <w:sz w:val="28"/>
          <w:szCs w:val="28"/>
          <w:rtl w:val="true"/>
          <w:lang w:bidi="fa-IR"/>
        </w:rPr>
        <w:t>از پلیدی های واقعی؛ مانند شراب و قمار را بیان می کند و متذکر می شود که آنها از عمل شیطان هستند، به بیان حکم آن می پردازد و مؤمنان را از ارتکاب به آنها نهی می کند سپس بار دیگر در بیان واقعیت ها به رستگاری انسان اشاره می کند و اینکه عمل شیطان در واقع دشمنی، کینه و دوری از ذکر خدا و ترک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روزه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 روزه بگیرید جسم شما سالم می شود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 در جای دیگر به بیان فلسفه روزه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حقیقت تمام روایاتی نیز که در باب علل الشرایع وارد شده، دلیل روشنی بر این مدعاست</w:t>
      </w:r>
      <w:r>
        <w:rPr>
          <w:rFonts w:eastAsia="IRNazanin" w:cs="IRNazanin"/>
          <w:color w:val="111111"/>
          <w:sz w:val="28"/>
          <w:szCs w:val="28"/>
          <w:rtl w:val="true"/>
          <w:lang w:bidi="fa-IR"/>
        </w:rPr>
        <w:t>.</w:t>
      </w:r>
    </w:p>
    <w:p>
      <w:pPr>
        <w:pStyle w:val="Heading4"/>
        <w:numPr>
          <w:ilvl w:val="3"/>
          <w:numId w:val="1"/>
        </w:numPr>
        <w:rPr/>
      </w:pPr>
      <w:bookmarkStart w:id="215" w:name="__RefHeading___Toc726078_653776707"/>
      <w:bookmarkStart w:id="216" w:name="_Toc83"/>
      <w:bookmarkEnd w:id="215"/>
      <w:r>
        <w:rPr/>
        <w:t>2</w:t>
      </w:r>
      <w:r>
        <w:rPr>
          <w:rtl w:val="true"/>
        </w:rPr>
        <w:t xml:space="preserve">. </w:t>
      </w:r>
      <w:r>
        <w:rPr>
          <w:rtl w:val="true"/>
        </w:rPr>
        <w:t>آغاز خلقت و دوام فیض</w:t>
      </w:r>
      <w:bookmarkEnd w:id="216"/>
    </w:p>
    <w:p>
      <w:pPr>
        <w:pStyle w:val="BookText"/>
        <w:rPr/>
      </w:pPr>
      <w:r>
        <w:rPr>
          <w:rFonts w:ascii="IRNazanin" w:hAnsi="IRNazanin" w:eastAsia="IRNazanin"/>
          <w:color w:val="111111"/>
          <w:sz w:val="28"/>
          <w:sz w:val="28"/>
          <w:szCs w:val="28"/>
          <w:rtl w:val="true"/>
          <w:lang w:bidi="fa-IR"/>
        </w:rPr>
        <w:t>همان گونه که از تعبیرات گویای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نامه روشن شد، ذات پاک خداوند سرآغاز همه چیز است بی آنکه آغازی، و سرانجام همه چیز است بی آنکه پایانی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معنا به ازلیت و ابدیت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سؤال پیش می آید که آیا مخلوقات، حدوث زمانی دارند؛ یعنی زمانی بوده که خداوند بوده است و مخلوقی وجود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تعبیر به زمان نیز از باب تسامح است، زیرا زمان خودش یا مخلوق است یا نتیجه حرکت در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وَلَمْ یَکُنْ مَعَهُ شَیْءٌ</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اگر چنین باشد مسأله دوامِ فیض زیر سؤال می رود و مفهومش این است که زمانی بوده که خداوند فیاض فیضی نبخشیده است در حالی که می دانیم فیض لازمه ذات پروردگار است و نبودنش نقصی محسوب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آن است که جهان</w:t>
      </w:r>
      <w:bookmarkStart w:id="217" w:name="pg6426_48888"/>
    </w:p>
    <w:p>
      <w:pPr>
        <w:pStyle w:val="BookText"/>
        <w:rPr/>
      </w:pPr>
      <w:bookmarkEnd w:id="217"/>
      <w:r>
        <w:rPr>
          <w:rFonts w:ascii="IRNazanin" w:hAnsi="IRNazanin" w:eastAsia="IRNazanin"/>
          <w:color w:val="111111"/>
          <w:sz w:val="28"/>
          <w:sz w:val="28"/>
          <w:szCs w:val="28"/>
          <w:rtl w:val="true"/>
          <w:lang w:bidi="fa-IR"/>
        </w:rPr>
        <w:t>حدوث ذاتی دارد؛ یعنی اگر بگوییم همیشه مخلوقی وجود داشته، آن مخلوق هم مستند به ذات پاک او و وابسته به قدرت او بوده است نه اینکه واجب الوجود باشد، همان گونه که نور آفتاب وابسته به اوست و اگر همیشه خورشید باشد و همیشه نورافشانی کند باز هم خورشید اصل است و نورش فرع و وابسته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وَلَمْ یَکُنْ مَعَهُ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حقیقت است که خداوند در ازل بوده و با او و همراه و همتای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وسیله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وجود نداشته است</w:t>
      </w:r>
      <w:r>
        <w:rPr>
          <w:rFonts w:eastAsia="IRNazanin" w:cs="IRNazanin"/>
          <w:color w:val="111111"/>
          <w:sz w:val="28"/>
          <w:szCs w:val="28"/>
          <w:rtl w:val="true"/>
          <w:lang w:bidi="fa-IR"/>
        </w:rPr>
        <w:t>.</w:t>
      </w:r>
    </w:p>
    <w:p>
      <w:pPr>
        <w:pStyle w:val="Heading3"/>
        <w:numPr>
          <w:ilvl w:val="2"/>
          <w:numId w:val="1"/>
        </w:numPr>
        <w:rPr/>
      </w:pPr>
      <w:bookmarkStart w:id="218" w:name="__RefHeading___Toc726080_653776707"/>
      <w:bookmarkStart w:id="219" w:name="_Toc84"/>
      <w:bookmarkEnd w:id="218"/>
      <w:r>
        <w:rPr>
          <w:rtl w:val="true"/>
        </w:rPr>
        <w:t>راهیان جهان دیگر دو گروهند</w:t>
      </w:r>
      <w:bookmarkEnd w:id="219"/>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وصیّت نامه خود، موقعیت دنیا و آخرت را از دیدگاه خداجویانِ طالب آخرت و دنیاپرستان، ضمن دو مثال زیبا و گویا بیان می کند 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دنیا و حالات آن و زوال و دگرگونیش آگاه ساختم و از آخرت و آنچه برای اهلش در آن مهیا شده مطلع کردم و درباره هر دو برایت مثال هایی زدم تا به وسیله آن عبرت گیری و در راه صحیح گام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إِنِّی قَدْ أَنْبَأْتُکَ عَنِ الدُّنْیَا وَحَالِهَا، وَزَوَالِهَا وَانْتِقَالِهَا، وَأَنْبَأْتُکَ عَنِ الاْخِرَةِ وَمَا أُعِدَّ لاَِهْلِهَا فِیهَا، وَضَرَبْتُ لَکَ فِیهِمَا الاَْمْثَالَ، لِتَعْتَبِرَ بِهَا، وَتَحْذُوَ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مثال نقش بسیار مهمی در فهم و درک مسائل پیچیده، اعم از مسائل عقلی و حسی دارد و از طریق آن می توان شنونده را به عمق مسائل رهنمون ساخت و او را برای انجام کارهای مفید و پرهیز از بدی ها و زشتی ها آماده کرد و تشویق نمود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مجید از مثال های زیبا و پرمعنا بسیار استفاده کرده و بخش مهمی از قرآن را مثل های قرآن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نیز مثال های فراوان پرمعنایی دیده می شود که نهایت فصاحت و بلاغت در آن به کار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مقدمه دو مثال می زند 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دنیا را خوب آزموده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مسافرانی هستند که در منزلگاهی بی آب و آبادی وارد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زیستن و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تصمیم گرفته اند به سوی منزلی پرنعمت و ناحیه ای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رسیدن به آن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 راه را متحمّل شده و فراق دوستان را پذیرفته و خشونت ها و سختی های سفر و غذاهای ناگوار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نموده اند تا به خانه وسیع و منزلگاه آرامشان گام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مَنْ خَبَرَ</w:t>
      </w:r>
      <w:r>
        <w:rPr>
          <w:rStyle w:val="FootnoteAnchor"/>
          <w:rtl w:val="true"/>
        </w:rPr>
        <w:footnoteReference w:id="252"/>
      </w:r>
      <w:r>
        <w:rPr>
          <w:rFonts w:ascii="Amiri" w:hAnsi="Amiri" w:eastAsia="Amiri" w:cs="Amiri"/>
          <w:color w:val="111111"/>
          <w:sz w:val="28"/>
          <w:sz w:val="28"/>
          <w:szCs w:val="28"/>
          <w:rtl w:val="true"/>
          <w:lang w:bidi="ar-SA"/>
        </w:rPr>
        <w:t>الدُّنْیَا کَمَثَلِ قَوْم سَفْر</w:t>
      </w:r>
      <w:r>
        <w:rPr>
          <w:rStyle w:val="FootnoteAnchor"/>
          <w:rtl w:val="true"/>
        </w:rPr>
        <w:footnoteReference w:id="253"/>
      </w:r>
      <w:r>
        <w:rPr>
          <w:rFonts w:ascii="Amiri" w:hAnsi="Amiri" w:eastAsia="Amiri" w:cs="Amiri"/>
          <w:color w:val="111111"/>
          <w:sz w:val="28"/>
          <w:sz w:val="28"/>
          <w:szCs w:val="28"/>
          <w:rtl w:val="true"/>
          <w:lang w:bidi="ar-SA"/>
        </w:rPr>
        <w:t>نَبَا بِهِمْ مَنْزِلٌ جَدِیبٌ</w:t>
      </w:r>
      <w:r>
        <w:rPr>
          <w:rStyle w:val="FootnoteAnchor"/>
          <w:rtl w:val="true"/>
        </w:rPr>
        <w:footnoteReference w:id="254"/>
      </w:r>
      <w:r>
        <w:rPr>
          <w:rFonts w:ascii="Amiri" w:hAnsi="Amiri" w:eastAsia="Amiri" w:cs="Amiri"/>
          <w:color w:val="111111"/>
          <w:sz w:val="28"/>
          <w:sz w:val="28"/>
          <w:szCs w:val="28"/>
          <w:rtl w:val="true"/>
          <w:lang w:bidi="ar-SA"/>
        </w:rPr>
        <w:t>، فَأَمُّوا</w:t>
      </w:r>
      <w:r>
        <w:rPr>
          <w:rStyle w:val="FootnoteAnchor"/>
          <w:rtl w:val="true"/>
        </w:rPr>
        <w:footnoteReference w:id="255"/>
      </w:r>
      <w:r>
        <w:rPr>
          <w:rFonts w:ascii="Amiri" w:hAnsi="Amiri" w:eastAsia="Amiri" w:cs="Amiri"/>
          <w:color w:val="111111"/>
          <w:sz w:val="28"/>
          <w:sz w:val="28"/>
          <w:szCs w:val="28"/>
          <w:rtl w:val="true"/>
          <w:lang w:bidi="ar-SA"/>
        </w:rPr>
        <w:t>مَنْزِلاً خَصِیباً</w:t>
      </w:r>
      <w:r>
        <w:rPr>
          <w:rStyle w:val="FootnoteAnchor"/>
          <w:rtl w:val="true"/>
        </w:rPr>
        <w:footnoteReference w:id="256"/>
      </w:r>
      <w:r>
        <w:rPr>
          <w:rFonts w:ascii="Amiri" w:hAnsi="Amiri" w:eastAsia="Amiri" w:cs="Amiri"/>
          <w:color w:val="111111"/>
          <w:sz w:val="28"/>
          <w:sz w:val="28"/>
          <w:szCs w:val="28"/>
          <w:rtl w:val="true"/>
          <w:lang w:bidi="ar-SA"/>
        </w:rPr>
        <w:t>وَجَنَاباً</w:t>
      </w:r>
      <w:r>
        <w:rPr>
          <w:rStyle w:val="FootnoteAnchor"/>
          <w:rtl w:val="true"/>
        </w:rPr>
        <w:footnoteReference w:id="257"/>
      </w:r>
      <w:r>
        <w:rPr>
          <w:rFonts w:ascii="Amiri" w:hAnsi="Amiri" w:eastAsia="Amiri" w:cs="Amiri"/>
          <w:color w:val="111111"/>
          <w:sz w:val="28"/>
          <w:sz w:val="28"/>
          <w:szCs w:val="28"/>
          <w:rtl w:val="true"/>
          <w:lang w:bidi="ar-SA"/>
        </w:rPr>
        <w:t>مَرِیعاً</w:t>
      </w:r>
      <w:r>
        <w:rPr>
          <w:rStyle w:val="FootnoteAnchor"/>
          <w:rtl w:val="true"/>
        </w:rPr>
        <w:footnoteReference w:id="258"/>
      </w:r>
      <w:r>
        <w:rPr>
          <w:rFonts w:ascii="Amiri" w:hAnsi="Amiri" w:eastAsia="Amiri" w:cs="Amiri"/>
          <w:color w:val="111111"/>
          <w:sz w:val="28"/>
          <w:sz w:val="28"/>
          <w:szCs w:val="28"/>
          <w:rtl w:val="true"/>
          <w:lang w:bidi="ar-SA"/>
        </w:rPr>
        <w:t>، فَاحْتَمَلُوا وَعْثَاءَ</w:t>
      </w:r>
      <w:r>
        <w:rPr>
          <w:rStyle w:val="FootnoteAnchor"/>
          <w:rtl w:val="true"/>
        </w:rPr>
        <w:footnoteReference w:id="259"/>
      </w:r>
      <w:r>
        <w:rPr>
          <w:rFonts w:ascii="Amiri" w:hAnsi="Amiri" w:eastAsia="Amiri" w:cs="Amiri"/>
          <w:color w:val="111111"/>
          <w:sz w:val="28"/>
          <w:sz w:val="28"/>
          <w:szCs w:val="28"/>
          <w:rtl w:val="true"/>
          <w:lang w:bidi="ar-SA"/>
        </w:rPr>
        <w:t>الطَّرِیقِ، وَفِرَاقَ الصَّدِیقِ، وَخُشُونَةَ السَّفَرِ، وَجُشُوبَةَ</w:t>
      </w:r>
      <w:r>
        <w:rPr>
          <w:rStyle w:val="FootnoteAnchor"/>
          <w:rtl w:val="true"/>
        </w:rPr>
        <w:footnoteReference w:id="260"/>
      </w:r>
      <w:r>
        <w:rPr>
          <w:rFonts w:ascii="Amiri" w:hAnsi="Amiri" w:eastAsia="Amiri" w:cs="Amiri"/>
          <w:color w:val="111111"/>
          <w:sz w:val="28"/>
          <w:sz w:val="28"/>
          <w:szCs w:val="28"/>
          <w:rtl w:val="true"/>
          <w:lang w:bidi="ar-SA"/>
        </w:rPr>
        <w:t>المَطْعَمِ، لِیَأْتُوا سَعَةَ دَارِهِمْ، وَمَنْزِلَ قَرَارِهِمْ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آنها از هیچ یک از این ناراحتی ها احساس درد و رنج نمی کنند و هزینه هایی را که در این طریق می پردازند از آن ضرر نمی بینند و هیچ چیز برای آنها محبوب تر از آن نیست که ایشان را به منزلگاهشان نزدیک و به محل آرامششان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یَجِدُونَ لِشَیْء مِنْ ذَلِکَ أَلَماً وَلاَ یَرَوْنَ نَفَقَةً فِیهِ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شَیْءَ أَحَبُّ إِلَیْهِمْ مِمَّا قَرَّبَهُمْ مِنْ مَنْزِلِهِمْ، وَأَدْنَاهُمْ مِنْ مَحَلَّتِهِمْ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طرز</w:t>
      </w:r>
    </w:p>
    <w:p>
      <w:pPr>
        <w:pStyle w:val="BookText"/>
        <w:rPr/>
      </w:pPr>
      <w:r>
        <w:rPr>
          <w:rFonts w:ascii="IRNazanin" w:hAnsi="IRNazanin" w:eastAsia="IRNazanin"/>
          <w:color w:val="111111"/>
          <w:sz w:val="28"/>
          <w:sz w:val="28"/>
          <w:szCs w:val="28"/>
          <w:rtl w:val="true"/>
          <w:lang w:bidi="fa-IR"/>
        </w:rPr>
        <w:t>فکر مؤمنان صالح و خداجویان اطاعت کار است، زیرا آنها هرگز فریفته زرق و برق دنیا نمی شوند؛ دنیا را مجموعه ای از ناراحتی ها، درد و رنج ها، گرفتی ها، نزاع ها و کشمکش ها می بینند در حالی که ایمان به معاد و بهشت و نعمت هایش و اعتقاد به وعده های الهی به آنها اطمینان می دهد که در آنجا جز آرامش و آسایش و نعمت های مادی و معنوی و خالی بودن از هرگونه درد و رنج و از همه مهم تر رسیدن به قرب پروردگار چیزی نیست و همین امر سبب می شود که سختی های این سیر و سلوک را با جان و دل بپذیرند و هرگونه مشقتی را در این راه متحمل شوند و چون عزم کعبه ی دوست کرده اند، خارهای مغیلان در زیر پای آنها همچون حریر است و تلخی ها همچون شهد شیرین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دوم درباره دنیاپرستان بی ایمان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دنیا مغرور شده اند همانند مسافرانی هستند که در منزلی پرنعمت قرار داشته سپس به آنها خبر می دهند که باید به سوی منزلگاهی خشک و خالی از نعمت حرکت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چیزی ناخوشایندتر و مصیبت بارتر از مفارقت آنچه در آن بوده اند و حرکت به سوی آنچه که باید به سمت آن روند و سرنوشتی که در پیش دارند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مَنِ اغْتَرَّ بِهَا کَمَثَلِ قَوْم کَانُوا بِمَنْزِل خَصِیب، فَنَبَا بِهِمْ إِلَی مَنْزِل جَدِیب، فَلَیْسَ شَیْءٌ أَکْرَهَ إِلَیْهِمْ وَلاَ أَفْظَعَ</w:t>
      </w:r>
      <w:r>
        <w:rPr>
          <w:rStyle w:val="FootnoteAnchor"/>
          <w:rtl w:val="true"/>
        </w:rPr>
        <w:footnoteReference w:id="261"/>
      </w:r>
      <w:r>
        <w:rPr>
          <w:rFonts w:ascii="Amiri" w:hAnsi="Amiri" w:eastAsia="Amiri" w:cs="Amiri"/>
          <w:color w:val="111111"/>
          <w:sz w:val="28"/>
          <w:sz w:val="28"/>
          <w:szCs w:val="28"/>
          <w:rtl w:val="true"/>
          <w:lang w:bidi="ar-SA"/>
        </w:rPr>
        <w:t>عِنْدَهُمْ مِنْ مُفَارَقَةِ مَا کَانُوا فِیهِ، إِلَی مَا یَهْجُمُونَ</w:t>
      </w:r>
    </w:p>
    <w:p>
      <w:pPr>
        <w:pStyle w:val="BookText"/>
        <w:rPr/>
      </w:pPr>
      <w:r>
        <w:rPr>
          <w:rFonts w:ascii="Amiri" w:hAnsi="Amiri" w:eastAsia="Amiri" w:cs="Amiri"/>
          <w:color w:val="111111"/>
          <w:sz w:val="28"/>
          <w:sz w:val="28"/>
          <w:szCs w:val="28"/>
          <w:rtl w:val="true"/>
          <w:lang w:bidi="ar-SA"/>
        </w:rPr>
        <w:t>عَلَیْهِ، وَیَصِیرُونَ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آنها می دانند که سرنوشتشان دوزخ با آن عذاب های مرگبار است و زندگی دنیا با همه مشکلاتش در برابر آن بسیار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مرگ، بسیار می ترسند و از آینده خود بسیار در وحشتند، همان گونه که قرآن مجید درباره گروهی از دنیاپرستان بنی اسرائیل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وَلَتَجِدَنَّهُمْ أَحْرَصَ النّاسِ عَلی حَیاة وَمِنَ الَّذینَ أَشْرَکُوا یَوَدُّ أَحَدُهُمْ لَوْ یُعَمَّرُ أَلْفَ سَنَة وَما هُوَ بِمُزَحْزِحِهِ مِنَ الْعَذابِ أَنْ یُعَمَّرَ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نه تنها آرزوی مرگ نمی کنند،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حریص 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حریص تر از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و اندوختن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از آنها آرزو دارد هزار سال عمر به او داده شود، در حالی که این عمر طولانی، او را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داشت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نیز به همین دلیل در روایت معروفی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الدُّنْیَا سِجْنُ الْمُؤْمِنِ وَجَنَّةُ الْکَافِرِ وَالْمَوْتُ جِسْرُ هَؤُلاَءِ إِلَی جِنَانِهِمْ وَجِسْرُ هَؤُلاَءِ إِلَی جَحِیمِهِمْ؛ دنیا زندان مؤمن و بهشت کافر است و مرگ پلی است برای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بهشتشان وپلی است برای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دوزخشان</w:t>
      </w:r>
      <w:r>
        <w:rPr>
          <w:rFonts w:eastAsia="IRNazanin" w:cs="IRNazanin"/>
          <w:color w:val="111111"/>
          <w:sz w:val="28"/>
          <w:szCs w:val="28"/>
          <w:rtl w:val="true"/>
          <w:lang w:bidi="fa-IR"/>
        </w:rPr>
        <w:t>».</w:t>
      </w:r>
      <w:r>
        <w:rPr>
          <w:rStyle w:val="FootnoteAnchor"/>
          <w:rtl w:val="true"/>
        </w:rPr>
        <w:footnoteReference w:id="26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روایتی 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کسی از محضرش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بَالُنَا نَکْرَهُ الْمَوْتَ وَلاَ نُحِبُّهُ؟؛ چرا از مرگ بیزاریم و از آن خوشمان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أَخْرَبْتُمْ آخِرَتَکُمْ وَعَمَرْتُمْ دُنْیَاکُمْ فَأَنْتُمْ تَکْرَهُونَ النُّقْلَةَ مِنَ الْعُمْرَانِ إِلَی الْخَرَابِ؛ زیرا شما آخرت خود را ویران ساخته اید و دنیایتان را آباد،از این رو شما کراهت دارید که</w:t>
      </w:r>
      <w:bookmarkStart w:id="220" w:name="pg6426_48892"/>
    </w:p>
    <w:p>
      <w:pPr>
        <w:pStyle w:val="BookText"/>
        <w:rPr/>
      </w:pPr>
      <w:bookmarkEnd w:id="220"/>
      <w:r>
        <w:rPr>
          <w:rFonts w:ascii="IRNazanin" w:hAnsi="IRNazanin" w:eastAsia="IRNazanin"/>
          <w:color w:val="111111"/>
          <w:sz w:val="28"/>
          <w:sz w:val="28"/>
          <w:szCs w:val="28"/>
          <w:rtl w:val="true"/>
          <w:lang w:bidi="fa-IR"/>
        </w:rPr>
        <w:t>از آبادی به سوی ویرانی روید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221" w:name="__RefHeading___Toc726082_653776707"/>
      <w:bookmarkStart w:id="222" w:name="_Toc85"/>
      <w:bookmarkEnd w:id="221"/>
      <w:r>
        <w:rPr>
          <w:rtl w:val="true"/>
        </w:rPr>
        <w:t>یکسان نگری منافع خویش و دیگران</w:t>
      </w:r>
      <w:bookmarkEnd w:id="22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از وصیّت نامه پربارش نخست به یکی از مهم ترین اصول اخلاق انسانی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خویشتن را معیار و مقیاس قضاوت میان خود و دیگران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اجْعَلْ نَفْسَکَ مِیزَاناً فِیمَا بَیْنَکَ وَبَیْنَ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ترازوهای سنتی معمولا دارای دو کفه بود و وزن کردن صحیح با آن در صورتی حاصل می شد که دو کفه دقیقاً در برابر هم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اشاره به آن است که باید هرچه برای خود می خواهی برای دیگران هم بخواهی و هر چیزی را که برای خود روا نمی داری برای دیگران هم روا مداری تا دو کفه ترازو در برابر هم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شرح این اصل مهم اخلاقی پرداخته و در هفت جمله، جنبه های مختلف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اوّل و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دیگران چیزی را دوست دار که برای خود دوست می داری و برای آنها نپسند آنچه را برای خود نمی 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 لِغَیْرِکَ مَا تُحِبُّ لِنَفْسِکَ، وَاکْرَهْ لَهُ مَا تَکْرَهُ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دیگران ستم نکن همان گونه که دوست نداری به تو ستم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تَظْلِمْ کَمَا لاَ تُحِبُّ أَنْ تُظْلَمَ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فقره چهارم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دیگران نیکی کن همان گونه که دوست داری به تو نیکی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 کَمَا تُحِبُّ أَنْ یُحْسَنَ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پنجم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برای دیگران قبیح می شمری برای خودت نیز زشت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وَاسْتَقْبِحْ مِنْ نَفْسِکَ مَا تَسْتَقْبِحُهُ مِنْ غَیْرِکَ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ششم می</w:t>
      </w:r>
    </w:p>
    <w:p>
      <w:pPr>
        <w:pStyle w:val="BookText"/>
        <w:rPr/>
      </w:pP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مردم راضی شو به آنچه برای خود از سوی آنان راضی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وَارْضَ مِنَ النَّاسِ بِمَا تَرْضَاهُ لَهُمْ مِنْ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هفتمین دستور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نمی دانی مگو اگر چه آنچه می دانی اندک باشد و آنچه را دوست نداری درباره تو بگویند، درباره دیگران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تَقُلْ مَا لاَ تَعْلَمُ وَإِنْ قَلَّ مَا تَعْلَمُ، وَلاَ تَقُلْ مَا لاَ تُحِبُّ أَنْ یُقَالَ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همان گونه که دوست نداری مردم از تو غیبت کنند یا به تو تهمت زنند یا با القاب زشت و ناپسند تو را یاد کنند یا سخنان دیگری که اسباب آزردگی خاطرت شود نگویند، تو نیز غیبت دیگران مکن و به کسی تهمت نزن و القاب زشت بر کسی مگذار و با سخنان نیش دار خاطر دیگران را آزرده مکن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این اصل مهم اخلاقی با شاخ و برگ های هفت گانه ای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شمرده در هر جامعه ای پیاده شود، صلح و صفا و امنیت بر آن سایه می افکند و نزاع ها و کشمکش ها و پرونده های قضایی به حدّاقل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صمیمیت در آن موج می زند و تعاون و همکاری به حد اعلی می رسد، زیرا همه مشکلات اجتماعی از آنجا ناشی می شود که گروهی همه چیز را برای خود می خواهند و تنها به آسایش و آرامش خود می اندیشند و انتظار دارند دیگران درباره آنها کمترین ستمی نکنند و سخنی بر خلاف نگویند؛ ولی خودشان آزاد باشند، هرچه خواستند در باره دیگران انجام دهند و</w:t>
      </w:r>
    </w:p>
    <w:p>
      <w:pPr>
        <w:pStyle w:val="BookText"/>
        <w:rPr/>
      </w:pPr>
      <w:r>
        <w:rPr>
          <w:rFonts w:ascii="IRNazanin" w:hAnsi="IRNazanin" w:eastAsia="IRNazanin"/>
          <w:color w:val="111111"/>
          <w:sz w:val="28"/>
          <w:sz w:val="28"/>
          <w:szCs w:val="28"/>
          <w:rtl w:val="true"/>
          <w:lang w:bidi="fa-IR"/>
        </w:rPr>
        <w:t>یا اینکه برای منافع و حیثیت و آبرو و آرامش دیگران ارزشی قائل باشند؛ ولی نه به اندازه خودشان، برای خودشان خواهان حد اکثر باشند و برای دیگران حدّاقل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اصل اخلاقی بیان فرموده در کلام هیچ کس به این گستردگی دیده نشده است، هرچند ریشه های این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مرحوم مغنیة در شرح نهج البلاغه اش در تفسیر همین بخش از کلام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اجمالی در گذشته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دانیم چه کسی نخستین بار این سخن طلایی را بیان کرده ولی هرچه باشد همه انسان های فهمیده در آن اتفاق نظر دارند، زیرا معنای برادری و انسانیّت و تعامل انسان ها با یکدیگر و قدرت و پیروزی، بدون محبّت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محبّت سامان نمی یابد و مفهومی نخواهد داشت و نقطه مقابل محبّت که نفرت و کراهت است جز جنگ و جدایی و سستی نتیجه ای نخواهد داشت</w:t>
      </w:r>
      <w:r>
        <w:rPr>
          <w:rFonts w:eastAsia="IRNazanin" w:cs="IRNazanin"/>
          <w:color w:val="111111"/>
          <w:sz w:val="28"/>
          <w:szCs w:val="28"/>
          <w:rtl w:val="true"/>
          <w:lang w:bidi="fa-IR"/>
        </w:rPr>
        <w:t>».</w:t>
      </w:r>
      <w:r>
        <w:rPr>
          <w:rStyle w:val="FootnoteAnchor"/>
          <w:rtl w:val="true"/>
        </w:rPr>
        <w:footnoteReference w:id="26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تعلیمات اسلام نیز اولین بار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زیبایی این اصل را بیان فرموده است؛ در حدیثی وارد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بود و به سوی یکی از غزوات می رفت، مرد عربی آمد و رکاب مرکب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عَلَّمْنی عَمَلاً أدْخُلُ بِهِ الْجَنَّةَ؛ عملی به من بیاموز که با آن وارد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پبامبر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أَحْبَبْتَ أَنْ یَأْتِیَهُ النَّاسُ إِلَیْکَ فَأْتِهِ إِلَیْهِمْ وَمَا کَرِهْتَ أَنْ یَأْتِیَهُ النَّاسُ إِلَیْکَ فَلاَ تَأْتِهِ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 الرَّاحِلَةِ؛ آنچه</w:t>
      </w:r>
      <w:bookmarkStart w:id="223" w:name="pg6426_48895"/>
    </w:p>
    <w:p>
      <w:pPr>
        <w:pStyle w:val="BookText"/>
        <w:rPr/>
      </w:pPr>
      <w:bookmarkEnd w:id="223"/>
      <w:r>
        <w:rPr>
          <w:rFonts w:ascii="IRNazanin" w:hAnsi="IRNazanin" w:eastAsia="IRNazanin"/>
          <w:color w:val="111111"/>
          <w:sz w:val="28"/>
          <w:sz w:val="28"/>
          <w:szCs w:val="28"/>
          <w:rtl w:val="true"/>
          <w:lang w:bidi="fa-IR"/>
        </w:rPr>
        <w:t xml:space="preserve">را دوست داری مردم درباره تو انجام دهند درباره آنان انجام ده و آنچه را دوست نداری نسبت به تو انجام دهند نسبت به آنان انجام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همین است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مرکب را رها کن</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حدیث دیگری در حالات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جوانی از قریش نزد آن حضرت آمد و عرض کرد اجازه می دهی من مرتکب زنا شوم؟ اصحاب بر او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 زشتی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و به جوان اشاره کرد که نزدیک بیاید بعد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کسی با مادر تو زنا کند و یا با دختر و خواهر تو و 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راضی نیستم و هیچ کس به این امر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گفتی نیز همین گونه است و همه بندگان خدا نسبت به حفظ ناموس خود سخت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مبارک را بر سینه او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ذَنْبَه وَطَهِّرَ قَلْبَهُ حَصِّنْ فَرْجَهُ؛ خداوندا گناهش را ببخش و قلبش را پاک کن و دامانش را از آلودگی ها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هیچ کس آن جوان را نزد زن بیگانه ای ندید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توجّه به این نکته نیز لازم است که در هفتمین جمله از جمله های بالا،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نمی دانی نگو، هرچند آنچه می دانی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اگر معلومات تو محدود است، به همان قناعت کن و در آنچه نمی دانی دخالت منما که تو را بر پرتگاه های خلاف و خطا می کشد</w:t>
      </w:r>
      <w:r>
        <w:rPr>
          <w:rFonts w:eastAsia="IRNazanin" w:cs="IRNazanin"/>
          <w:color w:val="111111"/>
          <w:sz w:val="28"/>
          <w:szCs w:val="28"/>
          <w:rtl w:val="true"/>
          <w:lang w:bidi="fa-IR"/>
        </w:rPr>
        <w:t>.</w:t>
      </w:r>
    </w:p>
    <w:p>
      <w:pPr>
        <w:pStyle w:val="Heading3"/>
        <w:numPr>
          <w:ilvl w:val="2"/>
          <w:numId w:val="1"/>
        </w:numPr>
        <w:rPr/>
      </w:pPr>
      <w:bookmarkStart w:id="224" w:name="__RefHeading___Toc726084_653776707"/>
      <w:bookmarkStart w:id="225" w:name="_Toc86"/>
      <w:bookmarkEnd w:id="224"/>
      <w:r>
        <w:rPr>
          <w:rtl w:val="true"/>
        </w:rPr>
        <w:t>خزانه دار دیگران مباش</w:t>
      </w:r>
      <w:bookmarkEnd w:id="22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فضیلت دیگر اشاره و فرزند دلبندش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خودپسندی و غرور، ضد راستی و درست اندیشی و آفت عقل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الاِْعْجَابَ ضِدُّ الصَّوَابِ، وَآفَةُ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انسانِ خودپسند، حقایق را درباره خویش و دیگران درک نمی کند و این صفت زشت، حجابی بر عقل او می افکند تا آنجا که عیوب خویش را صفات برجسته و نقص ها را کمال می بیند و گاه یک عمر در این خطا و اشتباه بزرگ باقی می ماند و با همان حال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مغنیه در شرح نهج البلاغه، عُجب و خودپسندی همانند شراب است؛ هر دو انسان را مست می کند و انسان مست همچون دیوانگان است که باید از او فرار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و روایات اسلامی، در نکوهش عُجب و خودپسندی نکته های فراوانی آمده است از جمله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زُیِّنَ لَهُ سُوءُ عَمَلِهِ فَرَآهُ حَسَناً فَإِنَّ اللهَ یُضِلُّ مَنْ یَشاءُ وَیَهْدِی مَنْ یَشاءُ فَلا تَذْهَبْ نَفْسُکَ عَلَیْهِمْ حَسَرات إِنَّ اللهَ عَلیمٌ بِما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کسی که زشتی 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عُجب و خودپسندی و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آراسته شده و آن را زیبا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واقع را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 سازد و هرکس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 پس جانت به سبب تأسف بر آنان از دست نرود؛ خداوند به آنچه انجام می</w:t>
      </w:r>
    </w:p>
    <w:p>
      <w:pPr>
        <w:pStyle w:val="BookText"/>
        <w:rPr/>
      </w:pPr>
      <w:r>
        <w:rPr>
          <w:rFonts w:ascii="IRNazanin" w:hAnsi="IRNazanin" w:eastAsia="IRNazanin"/>
          <w:color w:val="111111"/>
          <w:sz w:val="28"/>
          <w:sz w:val="28"/>
          <w:szCs w:val="28"/>
          <w:rtl w:val="true"/>
          <w:lang w:bidi="fa-IR"/>
        </w:rPr>
        <w:t>دهند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عجیبی درباره عُجب و خودپسندی دیده می شود؛ 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آفَةُ الشَرَف؛ خودپسندی آفت شرف انسان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اللُّبِّ العُجْبُ؛ آفت عقل، عُجب است</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و باز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یُفْسِدُ العَقْلَ؛ عُجب عقل انسان را فاسد می کند</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العُجْبِ البَغْضَاءُ؛ نتیجه خودپسندی آن است که مردم دشمن انسان می شوند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بالاخره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رَأْسُ الحِمَاقَةِ؛ خودپسندی سرآغاز حماقت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به دومین توصیه خود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تأمین زندگی نهایت تلاش و کوششت را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 فِی کَدْحِکَ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در بسیاری از روایات اسلامی بر آن تأکید شده تا آنجا که در حدیث معروف نبوی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أَلْقَی کَلَّهُ عَلَی النَّاسِ؛ کسی که سربار مردم باشد ملعون و رانده شده دربار خداست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اگر همه مسلمانان به ویژه جوانان به این دستور عمل کنند که هیچ کسی جز افراد از کار افتاده محتاج دیگران نباشند، به یقین جامعه اسلامی به پیشرفت های مهمی نایل می شود حتی کشورهای اسلامی نیز نباید سربار کشورهای غیر مسلمان باشند که نتیجه ای جز ذلت به بار نمی آورد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شارحان نهج البلاغه، این جمله را طور دیگری تفسیر کرده اند و گفته اند منظور این است که در راه انفاق، تلاش و کوشش کن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آنچه را که انسان برای آن زحمت کشیده تفسیر کرده اند که در این صورت این فقره مقدمه ای برای بیان جمله بعد خواهد</w:t>
      </w:r>
    </w:p>
    <w:p>
      <w:pPr>
        <w:pStyle w:val="BookText"/>
        <w:rPr/>
      </w:pPr>
      <w:r>
        <w:rPr>
          <w:rFonts w:ascii="IRNazanin" w:hAnsi="IRNazanin" w:eastAsia="IRNazanin"/>
          <w:color w:val="111111"/>
          <w:sz w:val="28"/>
          <w:sz w:val="28"/>
          <w:szCs w:val="28"/>
          <w:rtl w:val="true"/>
          <w:lang w:bidi="fa-IR"/>
        </w:rPr>
        <w:t>بود؛ ولی تفسیر اوّل صحیح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توصیه سوم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به دست می آوری در راه خدا انفاق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انباردار دیگران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خَازِناً لِغَیْرِکَ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آنها که از افزوده های اموال خویش انفاق نمی کنند و سعی در اندوختن آن دارند، بیچارگانی هستند که تلاش خود را صرف در نگهداری اموال برای وارثان می کنند و در قیامت، حسابش بر آنها و در دنیا لذتش برای دیگران است؛ همان وارثانی که گاه کمترین اعتنایی به مورِث خود ندارند و عمل خیری برای او انجام نمی دهند، بلکه گاه از او نکوهش می کنند که آنچه برایشان به ارث گذاشته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وارثان افراد نیکی باشند و از آن در طریق طاعت خدا استفاده کنند باز هم مایه حسرت آنهاست، چرا که زحمتش را آنها کشیدند و ثوابش را دیگران بردند، همان گونه که در روایات اسلامی به آن اشاره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یُریهِمُ اللهُ أَعْمالَهُمْ حَسَرات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این چنین اعمال آنها را به صورتی حسرت آور به آنان نشان می دهد</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هُوَ الرَّجُلُ یَدَعُ مَالَهُ لاَ یُنْفِقُهُ فِی طَاعَةِ اللهِ بُخْلاً ثُمَّ یَمُوتُ فَیَدَعُهُ لِمَنْ یَعْمَلُ فِیهِ بِطَاعَةِ اللهِ أَوْ فِی مَعْصِیَةِ اللهِ فَإِنْ عَمِلَ بِهِ فِی طَاعَةِ اللهِ رَآهُ فِی مِیزَانِ غَیْرِهِ فَرَآهُ حَسْرَةً وَقَدْ کَانَ الْمَالُ لَهُ وَإِنْ کَانَ عَمِلَ بِهِ فِی مَعْصِیَةِ اللهِ قَوَّاهُ بِذَلِکَ الْمَالِ حَتَّی عَمِلَ بِهِ فِی مَعْصِیَةِ اللهِ عَزَّ وَجَلَّ؛ منظور از این آیه کسی است که مال</w:t>
      </w:r>
      <w:bookmarkStart w:id="226" w:name="pg6426_48899"/>
    </w:p>
    <w:p>
      <w:pPr>
        <w:pStyle w:val="BookText"/>
        <w:rPr/>
      </w:pPr>
      <w:bookmarkEnd w:id="226"/>
      <w:r>
        <w:rPr>
          <w:rFonts w:ascii="IRNazanin" w:hAnsi="IRNazanin" w:eastAsia="IRNazanin"/>
          <w:color w:val="111111"/>
          <w:sz w:val="28"/>
          <w:sz w:val="28"/>
          <w:szCs w:val="28"/>
          <w:rtl w:val="true"/>
          <w:lang w:bidi="fa-IR"/>
        </w:rPr>
        <w:t>فراوانی از خود به یادگار می گذارد که بر اثر بخل، در راه خدا انفاق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میرد و آن را برای دیگری می گذارد که در طریق اطاعت خداوند یا معصیت او هزینه می کند که اگر در راه طاعت خدا عمل کرده، آن شخص مال خود را در ترازوی عمل دیگری می بیند و مایه حسرت او می شود در حالی که زحمت مال را او کشیده بود و اگر با آن معصیت خدا کند آن شخص به وسیله مالش کمک به معصیت به خداوند متعال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مایه حسرت اوست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سرانجام در چهارمین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راست هدایت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پروردگار را فراموش مکن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خود کاملا خاضع و خاشع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أَنْتَ هُدِیتَ لِقَصْدِکَ فَکُنْ أَخْشَعَ مَا تَکُونُ لِرَبِّکَ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همه نعمت های الهی درخور شکر است و چه نعمتی از این بزرگ تر که انسان، راه هدایت را به لطف پروردگار پیدا کند بااینکه گروه های زیادی در بیراهه ها سرگردان می شوند و شکر هر نعمتی متناسب با همان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هدایت، خضوع در پیشگاه پروردگار و اطاعت اوامر و نواهی اوست</w:t>
      </w:r>
      <w:r>
        <w:rPr>
          <w:rFonts w:eastAsia="IRNazanin" w:cs="IRNazanin"/>
          <w:color w:val="111111"/>
          <w:sz w:val="28"/>
          <w:szCs w:val="28"/>
          <w:rtl w:val="true"/>
          <w:lang w:bidi="fa-IR"/>
        </w:rPr>
        <w:t>.</w:t>
      </w:r>
    </w:p>
    <w:p>
      <w:pPr>
        <w:pStyle w:val="Heading3"/>
        <w:numPr>
          <w:ilvl w:val="2"/>
          <w:numId w:val="1"/>
        </w:numPr>
        <w:rPr/>
      </w:pPr>
      <w:bookmarkStart w:id="227" w:name="__RefHeading___Toc726086_653776707"/>
      <w:bookmarkStart w:id="228" w:name="_Toc87"/>
      <w:bookmarkEnd w:id="227"/>
      <w:r>
        <w:rPr>
          <w:rtl w:val="true"/>
        </w:rPr>
        <w:t>زاد و توشه آخرتت را با دیگران بفرست</w:t>
      </w:r>
      <w:r>
        <w:rPr>
          <w:rtl w:val="true"/>
        </w:rPr>
        <w:t>!</w:t>
      </w:r>
      <w:bookmarkEnd w:id="22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وصیّت نامه به طولانی بودن سفر آخرت و نیاز شدید به تهیه زاد و توشه برای این سفر از طاعات و کارهای خیر به ویژه انفاق در راه خدا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راهی بس طولانی و پر مشقت در پیش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أَمَامَکَ طَرِیقاً ذَا مَسَافَة بَعِیدَة، وَمَشَقَّة شَدِیدَة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پیمودن</w:t>
      </w:r>
    </w:p>
    <w:p>
      <w:pPr>
        <w:pStyle w:val="BookText"/>
        <w:rPr/>
      </w:pPr>
      <w:r>
        <w:rPr>
          <w:rFonts w:ascii="IRNazanin" w:hAnsi="IRNazanin" w:eastAsia="IRNazanin"/>
          <w:color w:val="111111"/>
          <w:sz w:val="28"/>
          <w:sz w:val="28"/>
          <w:szCs w:val="28"/>
          <w:rtl w:val="true"/>
          <w:lang w:bidi="fa-IR"/>
        </w:rPr>
        <w:t>راه های دنیا، هرچند طولانی و مشقت بار باشد در برابر راه آخرت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آخرت بسیار پر پیچ و خم و از گردنه های صعب العبور فضایل اخلاقی و مبارزه با هواهای نفسانی می گذرد و گاه پیمودن یکی از آنها سال ها وقت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هشدار، لزوم تهیه زاد و توشه برای این سفر را گوشزد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خوف 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کوشش و تلاش صحیح و فراوان و توشه کافی که تو را به مقصد برساند بی نیاز نیستی، به علاوه باید در این راه سبکبار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بتوانی به مقصد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لاَ غِنَی بِکَ فِیهِ عَنْ حُسْنِ الاِرْتِیَادِ</w:t>
      </w:r>
      <w:r>
        <w:rPr>
          <w:rStyle w:val="FootnoteAnchor"/>
          <w:rtl w:val="true"/>
        </w:rPr>
        <w:footnoteReference w:id="275"/>
      </w:r>
      <w:r>
        <w:rPr>
          <w:rFonts w:ascii="Amiri" w:hAnsi="Amiri" w:eastAsia="Amiri" w:cs="Amiri"/>
          <w:color w:val="111111"/>
          <w:sz w:val="28"/>
          <w:sz w:val="28"/>
          <w:szCs w:val="28"/>
          <w:rtl w:val="true"/>
          <w:lang w:bidi="ar-SA"/>
        </w:rPr>
        <w:t>، وَقَدْرِ بَلاَغِکَ</w:t>
      </w:r>
      <w:r>
        <w:rPr>
          <w:rStyle w:val="FootnoteAnchor"/>
          <w:rtl w:val="true"/>
        </w:rPr>
        <w:footnoteReference w:id="276"/>
      </w:r>
      <w:r>
        <w:rPr>
          <w:rFonts w:ascii="Amiri" w:hAnsi="Amiri" w:eastAsia="Amiri" w:cs="Amiri"/>
          <w:color w:val="111111"/>
          <w:sz w:val="28"/>
          <w:sz w:val="28"/>
          <w:szCs w:val="28"/>
          <w:rtl w:val="true"/>
          <w:lang w:bidi="ar-SA"/>
        </w:rPr>
        <w:t>مِنَ الزَّادِ، مَعَ خِفَّةِ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 این زاد و توشه همان است که در قرآن مجید آمده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فَإِنَّ خَیْرَ الزّادِ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زاد و توشه تهیه کنید، و بهترین زاد و توشه تقوا و پرهیزکاری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الاِْرْتِیاد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ارتیاد به معنای طلب کردن است، مفهومش حسن طلب یا به عبارت دیگر تدبیر و مدیریت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طریقه تهیه زاد و توشه 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 الظَّهْرِ؛ سبک بودن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چیزی است که در قرآن مجید آمده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وَلَیَحْمِلُنَّ أَثْقالَهُمْ وَأَثْقالاً مَّعَ أَثْقالِهِم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بر دوش می 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سنگین دیگری را اضافه بر بارهای سنگین خود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می گوید که هرگز مانند آنان نباشد و تا می تواند پشت خود را از</w:t>
      </w:r>
    </w:p>
    <w:p>
      <w:pPr>
        <w:pStyle w:val="BookText"/>
        <w:rPr/>
      </w:pPr>
      <w:r>
        <w:rPr>
          <w:rFonts w:ascii="IRNazanin" w:hAnsi="IRNazanin" w:eastAsia="IRNazanin"/>
          <w:color w:val="111111"/>
          <w:sz w:val="28"/>
          <w:sz w:val="28"/>
          <w:szCs w:val="28"/>
          <w:rtl w:val="true"/>
          <w:lang w:bidi="fa-IR"/>
        </w:rPr>
        <w:t>این بار سبک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نیز در خطبه بیست و یکم، این عبارتِ بسیار کوتاه و پر معنا را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 سبکبار باشید تا به قافله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گذشته که قافله ها به راه می افتادند و به گردنه های صعب العبور می رسیدند گران باران وا می ماندند و چون قافله نمی توانست به جهت آنها توقف کند، به مسیر خود ادامه می داد و آنها تنها در بیابان می ماندند و طعمه خوبی برای دزدان و گرگان بیابان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مقدمه کوتاه و پر معنا مسائل مالی و انفاقِ فی سبیل الله را که از مهم ترین زاد و توشه های قیامت است عنوان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بیش از حدِ توانت مسئولیت اموال دنیا را بر دوش مگیر، زیرا سنگینی آن مایه مشقت و وبال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تَحْمِلَنَّ عَلَی ظَهْرِکَ فَوْقَ طَاقَتِکَ، فَیَکُونَ ثِقْلُ ذَلِکَ وَبَالاً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آنقدر ذخیره کن که برای نیاز تو کافی باشد و بتوانی فردای قیامت پاسخگوی آن باشی و گرنه همچون بار سنگینی بر دوش تو خواهد بود؛ باری که از آن استفاده نمی کنی و فقط رنج آن را می کشی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جالبی دعوت به انفاق فی سبیل الله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در زمانی که قدرت داری، نیازمندی را یافتی که می تواند زاد و توشه تو را برای روز رستاخیز تو دوش گیرد و فردا که به آن نیازمند می شوی به تو بازپس گرداند، آن را غنیمت بشمار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w:t>
      </w:r>
    </w:p>
    <w:p>
      <w:pPr>
        <w:pStyle w:val="BookText"/>
        <w:rPr/>
      </w:pP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این زاد و توشه را بر دوش او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وَجَدْتَ مِنْ أَهْلِ الْفَاقَةِ مَنْ یَحْمِلُ لَکَ زَادَکَ إِلَی یَوْمِ الْقِیَامَةِ، فَیُوَافِیکَ بِهِ غَداً حَیْثُ تَحْتَاجُ إِلَیْهِ فَاغْتَنِمْهُ وَحَمِّلْهُ إِیَّاهُ، وَأَکْثِرْ مِنْ تَزْوِیدِهِ وَأَنْتَ قَادِرٌ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ممکن است روزی در جستجوی چنین شخصی بر آیی و پیدایش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تَطْلُبُهُ فَلاَ تَجِدُهُ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وصیّت نامه برای تشویق به انفاق در راه خدا از تعبیر دیگری استفاده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پیدا کنی که در حال غنا و بی نیازیت از تو وام بگیرد و ادای آن را برای روز سختی و تنگدستی تو بگذارد، آن را غنیمنت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وَاغْتَنِمْ مَنِ اسْتَقْرَضَکَ فِی حَالِ غِنَاکَ، لِیَجْعَلَ قَضَاءَهُ لَکَ فِی یَوْمِ عُسْرَتِکَ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انسان عاقل و هوشیار باید از وجود دو کس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داوطلبانه و رایگان بار سنگین توشه انسان را بر دوش می گیرد و با شادی و خوشحالی آن را به مقصد می رساند و دیگر کسی که در هنگام بی نیازی انسان به مال، بخشی از اموال او را وام می گیرد و در آن زمان که شدیداً به آن نیازمند است بازپس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حال کسانی که در راه خدا انفاق می کنند و تعبیری جالب تر و زیباتر از این پیدا نمی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دوم برگرفته از قرآن مجید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کیست که به خدا قرض نیکویی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منت،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w:t>
      </w:r>
    </w:p>
    <w:p>
      <w:pPr>
        <w:pStyle w:val="BookText"/>
        <w:rPr/>
      </w:pPr>
      <w:r>
        <w:rPr>
          <w:rFonts w:ascii="IRNazanin" w:hAnsi="IRNazanin" w:eastAsia="IRNazanin"/>
          <w:color w:val="111111"/>
          <w:sz w:val="28"/>
          <w:sz w:val="28"/>
          <w:szCs w:val="28"/>
          <w:rtl w:val="true"/>
          <w:lang w:bidi="fa-IR"/>
        </w:rPr>
        <w:t>را برای او، چندین برابر کند؟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البتّه آیه مسأله وام دادن را با نکته اضافه ای بیان می دارد و آن اینکه خداوند وامی را که از بندگانش می گیرد دو چندان یا چند برابر به آنها باز پس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تعبیر اوّل را هم احتمالا بتوان از آیات شریفه سوره بلد استنباط کرد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که مرحوم صدوق در کتاب علل الشرایع روایت جالبی متناسب با وصیّت نامه بالا نقل می کند که سفیان بن عُیَیْنَه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تابعین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سرد و بارانی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آرد بر دوش خود حمل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سَفَراً أُعِدُّ لَهُ زَاداً أَحْمِلُهُ إِلَی مَوْضِع حَرِیز؛ سفری در پیش دارم که زاد و توشه آن را به جای مطمئنی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در خدمت شماست آن را برای شما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آن را بر دوش حمل می کنم تو والا مقام تر از آنی که بخواهی چنین باری را بر دوش 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لاَ أَرْفَعُ نَفْسِی عَمَّا یُنْجِینِی فِی سَفَرِی وَیُحْسِنُ وُرُودِی عَلَی مَا أَرِدُ عَلَیْهِ أَسْأَلُکَ بِحَقِّ اللهِ لَمَّا مَضَیْتَ لِحَاجَتِکَ وَتَرَکْتَنِی؛ لکن من خودم را والاتر از آن نمی دانم که آنچه مرا در سفرم نجات می بخشد و ورودم را بر آنچه می خواهم نیکو می سازد بر دوش</w:t>
      </w:r>
      <w:bookmarkStart w:id="229" w:name="pg6426_48904"/>
    </w:p>
    <w:p>
      <w:pPr>
        <w:pStyle w:val="BookText"/>
        <w:rPr/>
      </w:pPr>
      <w:bookmarkEnd w:id="229"/>
      <w:r>
        <w:rPr>
          <w:rFonts w:ascii="IRNazanin" w:hAnsi="IRNazanin" w:eastAsia="IRNazanin"/>
          <w:color w:val="111111"/>
          <w:sz w:val="28"/>
          <w:sz w:val="28"/>
          <w:szCs w:val="28"/>
          <w:rtl w:val="true"/>
          <w:lang w:bidi="fa-IR"/>
        </w:rPr>
        <w:t>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به دنبال کار خود بروی و مرا به حال خود رها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به دنبال کار خود رفت بعد از چند روز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سفری که فرمودید نمی بینم،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زُهْرِیُّ لَیْسَ مَا ظَنَنْتَ وَلَکِنَّهُ الْمَوْتُ وَلَهُ کُنْتُ أَسْتَعِدُّ إِنَّمَا الاِْسْتِعْدَادُ لِلْمَوْتِ تَجَنُّبُ الْحَرَامِ وَبَذْلُ النَّدَی وَالْخَیْرِ؛ آن سفری که تو گمان کردی نیست منظورم سفر آخرت است و من برای آن آماده می شوم و آماده شدن برای این سفر با پرهیز از حرام و انفاق در راههای خیر حاصل می شود</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230" w:name="__RefHeading___Toc726088_653776707"/>
      <w:bookmarkStart w:id="231" w:name="_Toc88"/>
      <w:bookmarkEnd w:id="230"/>
      <w:r>
        <w:rPr>
          <w:rtl w:val="true"/>
        </w:rPr>
        <w:t>امروز بار خود را سبک کن</w:t>
      </w:r>
      <w:r>
        <w:rPr>
          <w:rtl w:val="true"/>
        </w:rPr>
        <w:t>!</w:t>
      </w:r>
      <w:bookmarkEnd w:id="23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وصیّت نامه نورانی خود بار دیگر به مسأله سفر طولانی و پرخوف و خطر قیامت باز می گردد و مسیر راه را به دقت روشن ساخته و وسیله نجات را یادآوری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پیش روی تو گردنه صعب العبوری هست که سبکباران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حالشان از سنگین باران بهتر است و کندروان وضعشان بسیار بدتر از شتاب 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أَمَامَکَ عَقَبَةً کَئُوداً</w:t>
      </w:r>
      <w:r>
        <w:rPr>
          <w:rStyle w:val="FootnoteAnchor"/>
          <w:rtl w:val="true"/>
        </w:rPr>
        <w:footnoteReference w:id="282"/>
      </w:r>
      <w:r>
        <w:rPr>
          <w:rFonts w:ascii="Amiri" w:hAnsi="Amiri" w:eastAsia="Amiri" w:cs="Amiri"/>
          <w:color w:val="111111"/>
          <w:sz w:val="28"/>
          <w:sz w:val="28"/>
          <w:szCs w:val="28"/>
          <w:rtl w:val="true"/>
          <w:lang w:bidi="ar-SA"/>
        </w:rPr>
        <w:t>، الْمُخِفُّ</w:t>
      </w:r>
      <w:r>
        <w:rPr>
          <w:rStyle w:val="FootnoteAnchor"/>
          <w:rtl w:val="true"/>
        </w:rPr>
        <w:footnoteReference w:id="283"/>
      </w:r>
      <w:r>
        <w:rPr>
          <w:rFonts w:ascii="Amiri" w:hAnsi="Amiri" w:eastAsia="Amiri" w:cs="Amiri"/>
          <w:color w:val="111111"/>
          <w:sz w:val="28"/>
          <w:sz w:val="28"/>
          <w:szCs w:val="28"/>
          <w:rtl w:val="true"/>
          <w:lang w:bidi="ar-SA"/>
        </w:rPr>
        <w:t>فِیهَا أَحْسَنُ حَالاً مِنَ الْمُثْقِلِ</w:t>
      </w:r>
      <w:r>
        <w:rPr>
          <w:rStyle w:val="FootnoteAnchor"/>
          <w:rtl w:val="true"/>
        </w:rPr>
        <w:footnoteReference w:id="284"/>
      </w:r>
      <w:r>
        <w:rPr>
          <w:rFonts w:ascii="Amiri" w:hAnsi="Amiri" w:eastAsia="Amiri" w:cs="Amiri"/>
          <w:color w:val="111111"/>
          <w:sz w:val="28"/>
          <w:sz w:val="28"/>
          <w:szCs w:val="28"/>
          <w:rtl w:val="true"/>
          <w:lang w:bidi="ar-SA"/>
        </w:rPr>
        <w:t>، وَالْمُبْطِئُ عَلَیْهَا أَقْبَحُ حَالاً مِنَ الْمُسْرِعِ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این گردنه صعب العبور یا مرگ و سکرات آن است یا عالم برزخ و یا پل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همه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برای عبور سالم از گردنه های صعب العبور باید بار خود را سبک کرد و به سرعت گذشت، زیرا در این گونه گردنه ها ممکن است راهزنان و یا حیوانات درنده نیز وجود داشته باشند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برگرفته از قرآن مجید است</w:t>
      </w:r>
    </w:p>
    <w:p>
      <w:pPr>
        <w:pStyle w:val="BookText"/>
        <w:rPr/>
      </w:pP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أَدْراکَ مَا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إِطْعامٌ فِی یَوْم ذِی مَسْغَبَة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از آن گردنه مهم نگذشت، و تو چه می دانی که آن گردنه چیست؟ آزاد کردن برده ای، یا غذا دادن در روز گرسنگی</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برخی از مفسّران در شرح این آیات، عقبه را به معنای هوای نفس و بعضی دیگر به گردنه های صعب العبور روز قیامت تفسیر کرده اند که کلام حضرت متناسب با همین تفسیر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ادامه سخن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تو بعد از عبور از آن گردنه به یقین یا در بهشت است و یا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مَهْبِطَکَ بِهَا لاَ مَحَالَةَ إِمَّا عَلَی جَنَّة أَوْ عَلَی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پیش از ورودت در آنجا وسایل لازم را برای خویش مهیا ساز و منزلگاه را پیش از نزول، آماده نما، زیرا پس از مرگ راهی برای عذرخواهی نیست و نه طریقی برای بازگشت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w:t>
      </w:r>
      <w:r>
        <w:rPr>
          <w:rStyle w:val="FootnoteAnchor"/>
          <w:rtl w:val="true"/>
        </w:rPr>
        <w:footnoteReference w:id="286"/>
      </w:r>
      <w:r>
        <w:rPr>
          <w:rFonts w:ascii="Amiri" w:hAnsi="Amiri" w:eastAsia="Amiri" w:cs="Amiri"/>
          <w:color w:val="111111"/>
          <w:sz w:val="28"/>
          <w:sz w:val="28"/>
          <w:szCs w:val="28"/>
          <w:rtl w:val="true"/>
          <w:lang w:bidi="ar-SA"/>
        </w:rPr>
        <w:t xml:space="preserve">لِنَفْسِکَ قَبْلَ نُزُولِکَ، وَوَطِّئِ الْمَنْزِلَ قَبْلَ حُلُولِکَ،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بَعْدَ الْمَوْتِ مُسْتَعْتَبٌ</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إِلَی الدُّنْیَا مُنْصَرَفٌ</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شایان توجّه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بَعْدَ الْمَوْتِ 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در کلام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بَعْدَ الْمَوْتِ مُسْتَعْتَبٌ أَکْثِرُوا مِنْ ذِکْرِ هَادِمِ اللَّذَّاتِ وَمُنَغِّصِ الشَّهَوَاتِ؛ بعد از مرگ راهی برای عذرخواهی و جلب رضایت پروردگار نیست، بنابراین بسیار به یاد چیزی باشید که لذات را در هم می کوبد و شهوات را بر هم می زند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إِلَی الدُّنْیَا مُنْصَرَفٌ؛ راه بازگشتی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و واقعیّت واضحی است که در آیات</w:t>
      </w:r>
      <w:bookmarkStart w:id="232" w:name="pg6426_48906"/>
    </w:p>
    <w:p>
      <w:pPr>
        <w:pStyle w:val="BookText"/>
        <w:rPr/>
      </w:pPr>
      <w:bookmarkEnd w:id="232"/>
      <w:r>
        <w:rPr>
          <w:rFonts w:ascii="IRNazanin" w:hAnsi="IRNazanin" w:eastAsia="IRNazanin"/>
          <w:color w:val="111111"/>
          <w:sz w:val="28"/>
          <w:sz w:val="28"/>
          <w:szCs w:val="28"/>
          <w:rtl w:val="true"/>
          <w:lang w:bidi="fa-IR"/>
        </w:rPr>
        <w:t>قرآن و روایات به طور گسترده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جاءَ أَحَدَهُمُ الْمَوْتُ قالَ 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همچنان به راه غلط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مرگ یکی از آنها فرا رسد،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برابر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درباره مردگان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عَنْ قَبِیح یَسْتَطِیعُونَ انْتِقَالاً وَلاَ فِی حَسَن یَسْتَطِیعُونَ ازْدِیَاداً؛ نه قدرت دارند از عمل زشتی که انجام داده اند کنار روند و نه می توانند بر کارهای نیک خود چیزی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منزلگاه های این عالم قابل بازگشت نیست، همان گونه که فرزند ناقص هرگز به رحم مادر برای تکامل بیشتر باز نمی گردد و میوه ای که از درخت جدا شد به شاخه بر نمی گردد، کسانی که از این دنیا به عالم برزخ می روند نیز امکان بازگشت به دنیا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برزخیان نیز هنگامی که به قیامت منتقل شوند هرگز نمی توانند به عالم برزخ بازگردند و این هشداری است به همه ما که بدانیم ممکن است در یک لحظه همه چیز تمام شود، درهای توبه بسته شود و راه تحصیل زاد و توشه مسدود گردد و با یک دنیا حسرت، چشم از جهان بپوشیم</w:t>
      </w:r>
      <w:r>
        <w:rPr>
          <w:rFonts w:eastAsia="IRNazanin" w:cs="IRNazanin"/>
          <w:color w:val="111111"/>
          <w:sz w:val="28"/>
          <w:szCs w:val="28"/>
          <w:rtl w:val="true"/>
          <w:lang w:bidi="fa-IR"/>
        </w:rPr>
        <w:t>.</w:t>
      </w:r>
    </w:p>
    <w:p>
      <w:pPr>
        <w:pStyle w:val="Heading3"/>
        <w:numPr>
          <w:ilvl w:val="2"/>
          <w:numId w:val="1"/>
        </w:numPr>
        <w:rPr/>
      </w:pPr>
      <w:bookmarkStart w:id="233" w:name="__RefHeading___Toc726090_653776707"/>
      <w:bookmarkStart w:id="234" w:name="_Toc89"/>
      <w:bookmarkEnd w:id="233"/>
      <w:r>
        <w:rPr>
          <w:rtl w:val="true"/>
        </w:rPr>
        <w:t>درهای توبه و دعا به روی تو گشوده است</w:t>
      </w:r>
      <w:bookmarkEnd w:id="23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وصیّت نامه پر نورش به چند موضوع مهم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سراغ مسأله دعا می رود که بسیار سرنوشت ساز و پر اهمّیّت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آن کس که گنج های آسمان ها و زمین در دست اوست، به تو اجازه دعا و درخواست را داده و اجابتِ آن را تضمین نموده است، به تو امر کرده که از او بخواهی تا عطایت کند و از او درخواست رحمت کنی تا رحمتش را شامل حال تو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الَّذِی بِیَدِهِ خَزَائِنُ السَّمَاوَاتِ وَالاَْرْضِ قَدْ أَذِنَ لَکَ فِی الدُّعَاءِ، وَتَکَفَّلَ لَکَ بِالاِْجَابَةِ، وَأَمَرَکَ أَنْ تَسْأَلَهُ لِیُعْطِیَکَ، و تَسْتَرْحِمَهُ لِیَرْحَمَکَ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به دعا کردن به نکاتی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تقاضا می کنی که همه چیز در اختیار اوست زمین و آسمان و مواهب و نعمت ها و روزی ها و در یک جمله تمام گنجینه های آسمان ها و زمین، بنابراین درخواست از او به یقین به اجابت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داده و در واقع دعوت کرده تا به درگاهش روی و دعا کنی و این نهایت لطف و مرحمت است که کسی نیازمندان را به سوی خود فرا خواند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مانند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 سوم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تضمین کرده که دعای شما را مستجاب کند که اشاره به آیاتی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و امثال آن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چهارم مطلب را از اذن و اجازه فراتر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امر کرده است که از او درخواست کنید و طلب رحمت نمایید تا خواسته شما را عطا کند</w:t>
      </w:r>
    </w:p>
    <w:p>
      <w:pPr>
        <w:pStyle w:val="BookText"/>
        <w:rPr/>
      </w:pPr>
      <w:r>
        <w:rPr>
          <w:rFonts w:ascii="Amiri" w:hAnsi="Amiri" w:eastAsia="Amiri" w:cs="Amiri"/>
          <w:color w:val="111111"/>
          <w:sz w:val="28"/>
          <w:sz w:val="28"/>
          <w:szCs w:val="28"/>
          <w:rtl w:val="true"/>
          <w:lang w:bidi="ar-SA"/>
        </w:rPr>
        <w:t>و این به آیاتی نظیر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وَسْئَلُوا اللهَ مِنْ فَضْلِهِ إِنَّ اللهَ کانَ بِکُلِّ شَیْء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جمله پنجم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میان تو و خودش کسی را قرار نداده که در برابر او حجاب تو شود و تو را مجبور نساخته که به شفیعی پناه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یَجْعَلْ بَیْنَکَ وَبَیْنَهُ مَنْ یَحْجُبُکَ عَنْهُ، وَلَمْ یُلْجِئْکَ إِلَی مَنْ یَشْفَعُ لَکَ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اساس اسلام بر این است که انسان ها می توانند رابطه مستقیم با پروردگار خود پیدا کنند، همان گونه که همه روزه در نمازهای خود از آغاز تا پایان، مخصوصاً در سوره حمد، با پروردگارشان خطاب مستقیم دارند به گونه ای که هیچ واسطه ای میان آنها و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افتخار بزرگی است برای اسلام و مسلمانان که اسلام راه ارتباط مستقیم با خدا را بر همه گشوده و جای جایِ قرآن مجید، شاهد و گواه بر آن است به ویژه آیاتی که خداوند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بعضی از مذاهب باطله که پیر و مرشد و شیخ خود را واسطه می دانند و گاه ارتباط مستقیم با خدا را روا نمی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می آید که مسأله شفاعت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فرشتگان و مؤمنان صالح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آیات فراوان و روایات بسیار دلالت بر شفاعت شفیعان در دنیا و آخرت می کند، آیا شفاعت با برقراری ارتباط مستقیم منافات ندارد؟</w:t>
      </w:r>
    </w:p>
    <w:p>
      <w:pPr>
        <w:pStyle w:val="BookText"/>
        <w:rPr/>
      </w:pPr>
      <w:r>
        <w:rPr>
          <w:rFonts w:ascii="IRNazanin" w:hAnsi="IRNazanin" w:eastAsia="IRNazanin"/>
          <w:color w:val="111111"/>
          <w:sz w:val="28"/>
          <w:sz w:val="28"/>
          <w:szCs w:val="28"/>
          <w:rtl w:val="true"/>
          <w:lang w:bidi="fa-IR"/>
        </w:rPr>
        <w:t>پاسخ این سؤال با توجّه به دو نکته روشن می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نفی ارتباط مستقیم</w:t>
      </w:r>
    </w:p>
    <w:p>
      <w:pPr>
        <w:pStyle w:val="BookText"/>
        <w:rPr/>
      </w:pPr>
      <w:r>
        <w:rPr>
          <w:rFonts w:ascii="IRNazanin" w:hAnsi="IRNazanin" w:eastAsia="IRNazanin"/>
          <w:color w:val="111111"/>
          <w:sz w:val="28"/>
          <w:sz w:val="28"/>
          <w:szCs w:val="28"/>
          <w:rtl w:val="true"/>
          <w:lang w:bidi="fa-IR"/>
        </w:rPr>
        <w:t>نیست، بلکه ارتباط مستقیم با خدا در جای خود محفوظ است و مسلمانان شب و روز از آن استفاده می کنند و شفاعت هم در جای خود ثابت است و به تعبیر دیگر هر دو در کنار هم قرار دارند و دو راه به سوی رحمت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مکرر به این نکته اشاره شده که شفاعت نیز به اذن خدا است، بنابراین کسی که دست به دامان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شفاعت می زند باید در کنار آن از خدا بخواهد که اذن شفاعت به آنها بدهد، پس مکمل آن نیز ارتباط مستقیم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من حوایج خویش را مستقیماً از خدا می خواهم، ولی گاه حاجت به قدری مهم و پیچیده است یا من آنقدر آلوده و گنه کارم که احساس می کنم به تنهایی توفیق رسیدن به خواسته خود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دست به دامان شخص بزرگ و آبرومندی می شوم که به اذن الله در پیشگاه خدا برای من شفاعت کند؛ مثلا برادران یوسف بعد از آن همه جنایت درباره برادر خود احساس کردند گناهشان به قدری عظیم است که نمی توانند مستقیما عفو خود را بخواهند، لذا دست به دامن پدر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 لَنا ذُنُوبَنا إِنّا کُنّا خاطِئین</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مسأله دعا به مسأله توبه می پردازد و با تعبیراتی بسیار گویا و پرمعنا لطف الهی را به گنه کاران توبه کار شرح می دهد و در هشت جمله بر آن تأکید می ورزد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صورتی که مرتکب بدی شوی</w:t>
      </w:r>
    </w:p>
    <w:p>
      <w:pPr>
        <w:pStyle w:val="BookText"/>
        <w:rPr/>
      </w:pPr>
      <w:r>
        <w:rPr>
          <w:rFonts w:ascii="IRNazanin" w:hAnsi="IRNazanin" w:eastAsia="IRNazanin"/>
          <w:color w:val="111111"/>
          <w:sz w:val="28"/>
          <w:sz w:val="28"/>
          <w:szCs w:val="28"/>
          <w:rtl w:val="true"/>
          <w:lang w:bidi="fa-IR"/>
        </w:rPr>
        <w:t xml:space="preserve">تو را از توبه مانع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آن را به روی تو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یَمْنَعْکَ إِنْ أَسَأْتَ مِنَ التَّوْبَةِ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کیفر تو تعجیل نکرده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به موجب اینکه ممکن است توبه کنی به تأخیر انداخته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یُعَاجِلْکَ بِالنِّقْمَةِ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تو را به سبب توبه و انابه سرزنش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انتقام جویان توبه کاران را زیر رگبار ملامت و سرزنش قرار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یُعَیِّرْکَ بِالاِْنَابَةِ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در آنجا که رسوایی سزاوار توست تو را رسوا نساخته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تنگ نظران بی گذشت فورا اقدام به رسواسازی و افشاگری درباره خطاکاران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یَفْضَحْکَ حَیْثُ الْفَضِیحَةُ بِکَ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قبول توبه بر تو سخت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معمول افراد کوتاه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یُشَدِّدْ عَلَیْکَ فِی قَبُولِ الاِْنَابَةِ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محاسبه جرایمِ تو دقت و موشکافی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آسانی از آن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یُنَاقِشْکَ</w:t>
      </w:r>
      <w:r>
        <w:rPr>
          <w:rStyle w:val="FootnoteAnchor"/>
          <w:rtl w:val="true"/>
        </w:rPr>
        <w:footnoteReference w:id="295"/>
      </w:r>
      <w:r>
        <w:rPr>
          <w:rFonts w:ascii="Amiri" w:hAnsi="Amiri" w:eastAsia="Amiri" w:cs="Amiri"/>
          <w:color w:val="111111"/>
          <w:sz w:val="28"/>
          <w:sz w:val="28"/>
          <w:szCs w:val="28"/>
          <w:rtl w:val="true"/>
          <w:lang w:bidi="ar-SA"/>
        </w:rPr>
        <w:t>بِالْجَرِیمَةِ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گاه تو را از رحمتش مأیوس نساخته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گناه تو سنگین و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بازگشت تو از گناه را حسنه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مهم 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را یکی محسوب می دارد و حسنه ات را ده برابر حساب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یُؤْیِسْکَ مِنَ الرَّحْمَةِ، بَلْ جَعَلَ نُزُوعَکَ</w:t>
      </w:r>
      <w:r>
        <w:rPr>
          <w:rStyle w:val="FootnoteAnchor"/>
          <w:rtl w:val="true"/>
        </w:rPr>
        <w:footnoteReference w:id="296"/>
      </w:r>
      <w:r>
        <w:rPr>
          <w:rFonts w:ascii="Amiri" w:hAnsi="Amiri" w:eastAsia="Amiri" w:cs="Amiri"/>
          <w:color w:val="111111"/>
          <w:sz w:val="28"/>
          <w:sz w:val="28"/>
          <w:szCs w:val="28"/>
          <w:rtl w:val="true"/>
          <w:lang w:bidi="ar-SA"/>
        </w:rPr>
        <w:t>عَنِ الذَّنْبِ حَسَنَةً، وَحَسَبَ سَیِّئَتَکَ وَاحِدَةً، وَحَسَبَ حَسَنَتَکَ عَشْراً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توبه و بازگشت و عذرخواهی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رویت باز نگه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وَفَتَحَ لَکَ بَابَ الْمَتَابِ، وَبَابَ الاِسْتِعْتَابِ</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در واقع برگرفته از آیات مختلف قرآن است که توبه و آثار توبه و الطاف و عنایات الهی را در زمینه آن بازگو</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وَتُوبُوا إِلَی اللهِ جَمیعاً أَیُّهَا الْمُؤْمِنُونَ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مؤمنان همگی به سوی خدا بازگردید، تا رستگار شوید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جای دیگر در مورد قبولی 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یَقْبَلُ التَّوْبَةَ عَنْ عِبادِهِ وَیَعْفُوا عَنِ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کسی است که توبه را از بندگانش می پذیرد و بدی ها را می بخشد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عدم تعجیل عقوبت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الْغَفُورُ ذُو الرَّحْمَةِ لَوْ یُؤاخِذُهُمْ بِما کَسَبُوا لَعَجَّلَ لَهُمُ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پروردگارت آمرزنده و دارای رحمت است؛ اگر می خواست آنان را به سبب اعمالشان مجازات کند عذاب را هر چه زودتر برای آنها می فرستاد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درباره عدم یأس از رحمت با عبارتی مملوّ از لطف و محبّت به پیامبرش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ای بندگان من که بر خود اسراف و ستم کرده اید از رحمت خداوند نومید نشوید که خداوند همه گناهان را می آمرزد، زیرا او بسیار آمرزنده و مهربان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مورد تبدیل سیئات به حسنات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وَآمَنَ وَعَمِلَ عَمَلاً صالِحاً فَأُوْلئِکَ یُبَدِّلُ اللهُ سَیِّئاتِهِمْ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کسانی که توبه کنند و ایمان آورند و عمل صالح انجام دهند خداوند سیئات آنان را به حسنات مبدّل می کند</w:t>
      </w:r>
      <w:r>
        <w:rPr>
          <w:rFonts w:eastAsia="IRNazanin" w:cs="IRNazanin"/>
          <w:color w:val="111111"/>
          <w:sz w:val="28"/>
          <w:szCs w:val="28"/>
          <w:rtl w:val="true"/>
          <w:lang w:bidi="fa-IR"/>
        </w:rPr>
        <w:t>».</w:t>
      </w:r>
      <w:r>
        <w:rPr>
          <w:rStyle w:val="FootnoteAnchor"/>
          <w:rtl w:val="true"/>
        </w:rPr>
        <w:footnoteReference w:id="30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ثبت سیئات به اندازه خودش و ثبت خوبی ها به ده برابر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وَمَنْ جاءَ بِالسَّیِّئَةِ فَلا یُجْزی إِلاّ مِثْلَها وَهُمْ لا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کار نیکی به جا آورد، ده برابر آن پاداش دارد، و هر کس کار بدی انجام</w:t>
      </w:r>
    </w:p>
    <w:p>
      <w:pPr>
        <w:pStyle w:val="BookText"/>
        <w:rPr/>
      </w:pPr>
      <w:r>
        <w:rPr>
          <w:rFonts w:ascii="IRNazanin" w:hAnsi="IRNazanin" w:eastAsia="IRNazanin"/>
          <w:color w:val="111111"/>
          <w:sz w:val="28"/>
          <w:sz w:val="28"/>
          <w:szCs w:val="28"/>
          <w:rtl w:val="true"/>
          <w:lang w:bidi="fa-IR"/>
        </w:rPr>
        <w:t>دهد، جز به مانند آن، کیفر نخواهد دید؛ و ستمی بر آنها نخواهد شد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به یقین توبه اوّلین گام برای پیمودن راه حق است و به همین دلیل، سالکان مسیر الی الله آن را منزلگاه اوّل می شمرند و اگر در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دعا ذکر شده برای آن است که توبه نیز نوعی دعاست؛ دعا، تقاضای عفو و رحمت خداست و تا این گام برداشته نشود و روح و دل از غبار گناه شستشو نگردد و حجابِ معصیت از برابر چشم دل کنار نرود، پیمودن این راه مشکل یا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اشارات زیاد و تعبیرات لطیفی در این باره دیده می شود؛ از جمله در مناجات تائبین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مناجات از مناجات های پانزده گانه حضرت سیّدالساجدین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أَنْتَ الَّذِی فَتَحْتَ لِعِبَادِکَ بَاباً إِلَی عَفْوِکَ سَمَّیْتَهُ التَّوْبَةَ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إِلَی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عُذْرُ مَنْ أَغْفَلَ دُخُولَ الْبَابِ بَعْدَ فَتْحِه؛ معبود من تو همان هستی که دری به سوی عفو و رحمت خودت به روی بندگانت گشوده ای و نام آن را توبه نهاده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اذن عام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توبه کنید و به سوی خدا بازگردید توبه ای خالص از هرگونه ناخالصی ها پس کسانی که از ورود بر این باب رحمت غافل می شوند چه عذری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راهنمایی آگاه و پر تجربه، دست فرزند جوانش را گرفته و از منزلگاه های این مسیر یکی پس از دیگری عبور می دهد تا به جوار قرب الهی واصل 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w:t>
      </w:r>
    </w:p>
    <w:p>
      <w:pPr>
        <w:pStyle w:val="BookText"/>
        <w:rPr/>
      </w:pPr>
      <w:r>
        <w:rPr>
          <w:rFonts w:ascii="IRNazanin" w:hAnsi="IRNazanin" w:eastAsia="IRNazanin"/>
          <w:color w:val="111111"/>
          <w:sz w:val="28"/>
          <w:sz w:val="28"/>
          <w:szCs w:val="28"/>
          <w:rtl w:val="true"/>
          <w:lang w:bidi="fa-IR"/>
        </w:rPr>
        <w:t>سخن فرزندش را به مناجات و راز و نیاز با خداوند و تقاضای حاجت از او دعوت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او را ندا کنی ندای تو را می شنود و هر زمان با او نجوا نمایی آن را می داند، بنابراین حاجتت را به سویش می بری و آن چنان که هستی، در پیشگاه او خود را نشان می دهی و غم و اندوه خود را با وی در میان می گذاری و حل مشکلات و درد و رنج خود را از او می خواهی و در کارهایت از او استعانت می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نَادَیْتَهُ سَمِعَ نِدَاکَ، وَإِذَا نَاجَیْتَهُ عَلِمَ نَجْوَاکَ، فَأَفْضَیْتَ</w:t>
      </w:r>
      <w:r>
        <w:rPr>
          <w:rStyle w:val="FootnoteAnchor"/>
          <w:rtl w:val="true"/>
        </w:rPr>
        <w:footnoteReference w:id="303"/>
      </w:r>
      <w:r>
        <w:rPr>
          <w:rFonts w:ascii="Amiri" w:hAnsi="Amiri" w:eastAsia="Amiri" w:cs="Amiri"/>
          <w:color w:val="111111"/>
          <w:sz w:val="28"/>
          <w:sz w:val="28"/>
          <w:szCs w:val="28"/>
          <w:rtl w:val="true"/>
          <w:lang w:bidi="ar-SA"/>
        </w:rPr>
        <w:t>إِلَیْهِ بِحَاجَتِکَ، وَأَبْثَثْتَهُ</w:t>
      </w:r>
      <w:r>
        <w:rPr>
          <w:rStyle w:val="FootnoteAnchor"/>
          <w:rtl w:val="true"/>
        </w:rPr>
        <w:footnoteReference w:id="304"/>
      </w:r>
      <w:r>
        <w:rPr>
          <w:rFonts w:ascii="Amiri" w:hAnsi="Amiri" w:eastAsia="Amiri" w:cs="Amiri"/>
          <w:color w:val="111111"/>
          <w:sz w:val="28"/>
          <w:sz w:val="28"/>
          <w:szCs w:val="28"/>
          <w:rtl w:val="true"/>
          <w:lang w:bidi="ar-SA"/>
        </w:rPr>
        <w:t>ذَاتَ نَفْسِکَ، وَشَکَوْتَ إِلَیْهِ هُمُومَکَ، وَاسْتَکْشَفْتَهُ کُرُوبَکَ، وَاسْتَعَنْتَهُ عَلَی أُمُورِکَ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کلام خود راه مناجات با خدا را به فرزندش می آموزد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از او بخواه و سفره دلت را برای او بگشا و غم و اندوه های خود را به او بازگو کن و برطرف کردن درد و رنج هایت را از او بطلب و در تمام کارها از او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نکته محورهای مناجات بندگان با خداست که در عبارات کوتاه فوق به آن اشاره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درخواست از خداوند و نعمت های مهمی را که باید از درگاهش طلب کرد، بر می شمرد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توانی از خزاین رحمتش چیزهایی را بخواهی که جز او کسی قادر به اعطای آن نیست؛ مانند فزونی عمر، سلامتی تن و وسعت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مِنْ خَزَائِنِ رَحْمَتِهِ مَا لاَ یَقْدِرُ عَلَی إِعْطَائِهِ</w:t>
      </w:r>
    </w:p>
    <w:p>
      <w:pPr>
        <w:pStyle w:val="BookText"/>
        <w:rPr/>
      </w:pPr>
      <w:r>
        <w:rPr>
          <w:rFonts w:ascii="Amiri" w:hAnsi="Amiri" w:eastAsia="Amiri" w:cs="Amiri"/>
          <w:color w:val="111111"/>
          <w:sz w:val="28"/>
          <w:sz w:val="28"/>
          <w:szCs w:val="28"/>
          <w:rtl w:val="true"/>
          <w:lang w:bidi="ar-SA"/>
        </w:rPr>
        <w:t>غَیْرُهُ، مِنْ زِیَادَةِ الاَْعْمَارِ، وَصِحَّةِ الاَْبْدَانِ، وَسَعَةِ الاَْرْزَاقِ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پس از آنکه می فرماید خداوند مواهبی در خزانه رحمتش دارد که در اختیار هیچ کس جز او نیست، به سه موهبت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که انسان بتواند در آن خودسازی بیشتر کند و حسنات افزون تری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تندرستی که بدون آن زیادی عمر جز درد و رنج و گاه دوری از خدا ثمره ای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فراوان، زیرا انسان بدون امکانات مالی قادر بر انجام بسیاری از حسنات نیست؛ حسناتی مانند صله رحم، کفالت ایتام، کمک به نیازمندان، ساختن بناهای خیر، نشر علوم اسلام و اهل بیت و ضیافت افراد باایمان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ارزاق را تنها به معنای ارزاق مادی تفسیر کنیم؛ اما اگر معنای رزق به معنای وسیع کلمه گرفته شود که شامل علوم و دانش ها، قدرت و نفوذ اجتماعی و نیروی جسمانی و مانند آن شود، مطلب روشن تر می 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طولانی شدن عمر و صحت بدن و وسعت روزی در مواردی به تلاش و کوشش خود انسان ارتباط دارد که امور بهداشتی را رعایت کند و از عوامل زیان بار بپرهیزد و برای به دست آوردن روزی تلاش و کوشش بیش 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کلی و کامل، تنها بسته به مشیت الهی است و عواملی که او می داند و مقرر می دارد و از چشم ما پوشیده و پنهان است و به تعبیری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خزاین رحمت الهی است که جز او کسی قادر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رآن مجید نیز به این موضوع در مورد درخواست های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از قول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خَلَقَنِی فَهُوَ 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یُطْعِمُنِی یَسْقِینِ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مَرِضْتُ فَهُوَ یَشْفِینِ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یُمِیتُنِی ثُمَّ یُحْیِینِ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که مرا آفرید، و پیوسته راهنماییم می کند، و کسی که مرا عذاب می دهد و سیراب می نماید، و هنگامی که بیمار شوم مرا شفا می دهد، و کسی که مرا می میراند و سپس زنده می کند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روشن است که مواهب الهی منحصر به زیادی عمر و صحت بدن و وسعت روزی نیست؛ ولی بی شک ارکان اصلی را این سه چیز تشکیل می دهد، زیرا عمده کارهای خیر در پرتو این سه امر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کلیدهای خزاین رحمت الهی،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کلیدهای خزاینش را با اجازه ای که به تو درباره درخواست از او عطا کرده، در دست تو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فِی یَدَیْکَ مَفَاتِیحَ خَزَائِنِهِ بِمَا أَذِنَ لَکَ فِیهِ مِنْ مَسْأَلَتِهِ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روشن می شود که دعا و مسئلت از پیشگاه خداوند، اثر عمیقی در نیل به خواسته ها و بهره مندی از خزاین بی پایان پروردگار دارد و نقش دعا را بیش از پیش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 با شرایطش، از جمله این که انسان آنچه در توان دارد به کار گیرد و برای آنچه از توان او خارج است به دعا متوسل گردد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خواسته ای داشته باشی می توانی به وسیله دعا درهای نعمت پروردگار را بگشایی و باران</w:t>
      </w:r>
    </w:p>
    <w:p>
      <w:pPr>
        <w:pStyle w:val="BookText"/>
        <w:rPr/>
      </w:pPr>
      <w:r>
        <w:rPr>
          <w:rFonts w:ascii="Amiri" w:hAnsi="Amiri" w:eastAsia="Amiri" w:cs="Amiri"/>
          <w:color w:val="111111"/>
          <w:sz w:val="28"/>
          <w:sz w:val="28"/>
          <w:szCs w:val="28"/>
          <w:rtl w:val="true"/>
          <w:lang w:bidi="ar-SA"/>
        </w:rPr>
        <w:t>رحمت او را فرود آوری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فَمَتَی شِئْتَ اسْتَفْتَحْتَ بِالدُّعَاءِ أَبْوَابَ نِعْمَتِهِ، وَاسْتَمْطَرْتَ شَآبِیبَ</w:t>
      </w:r>
      <w:r>
        <w:rPr>
          <w:rStyle w:val="FootnoteAnchor"/>
          <w:rtl w:val="true"/>
        </w:rPr>
        <w:footnoteReference w:id="306"/>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خزاین پروردگار همان مجموعه نعمت های مادی و معنوی اوست و کلید درهای این خزاین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را به باران رحمت و حیات بخش تشبیه می کند که با دعا انسان می تواند آن را از آسمان لطف خداوند بر زمین وجود خویش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مَفَاتِیحُ النَّجَاحِ وَمَقَالِیدُ الْفَلاَحِ وَخَیْرُ الدُّعَاءِ مَا صَدَرَ عَنْ صَدْر نَقِیّ وَقَلْب تَقِیّ؛ دعاها کلیدهای پیروزی و وسیله گشودن قفل های رستگاری است و بهترین دعا دعایی است که از سینه پاک و قلب با تقوا برخیزد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اینجا سؤال مهم و معروفی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پاسخ آن می پردازد و آن اینکه چرا بسیاری از دعاهای ما به اجابت نمی رسد یا اجابت آن مدت های طولانی به تأخیر می افتد؛ اگر دعا کلید درهای رحمت خداست چرا این کلید همیشه در را نمی گشاید یا دیر می گشاید؟ در حالی که آیاتی که دعا را کلید اجابت می شمرد از شمول اطلاق بهره مند است؛ 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کنم</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أُجیبُ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که بندگان من، از تو درباره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دعای دعاکننده را، به هنگامی که مرا می خواند، پاسخ می گویم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به چهار نکته اشاره می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گاه</w:t>
      </w:r>
    </w:p>
    <w:p>
      <w:pPr>
        <w:pStyle w:val="BookText"/>
        <w:rPr/>
      </w:pPr>
      <w:r>
        <w:rPr>
          <w:rFonts w:ascii="IRNazanin" w:hAnsi="IRNazanin" w:eastAsia="IRNazanin"/>
          <w:color w:val="111111"/>
          <w:sz w:val="28"/>
          <w:sz w:val="28"/>
          <w:szCs w:val="28"/>
          <w:rtl w:val="true"/>
          <w:lang w:bidi="fa-IR"/>
        </w:rPr>
        <w:t>می شود که نیّت دعا کننده آلوده است و از قلب پاک و شستشو یافته از گناه سرنزده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هرگز نباید تأخیر اجابت دعا تو را مأیوس کند، زیرا بخشش پروردگار به اندازه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یُقَنِّطَنَّکَ إِبْطَاءُ إِجَابَتِهِ، فَإِنَّ الْعَطِیَّةَ عَلَی قَدْرِ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بالا که از کتاب کافی نقل شد نیز خواندیم که دعایی به اجابت می رسد که از سینه پاک و قلب پرهیزکار برخیزد، بنابراین اگر بخشی از دعا به اجابت رسد و بخشی نرسد معلول آلودگی نیّت بوده است و روایاتی که می گوید یکی از شرایط استجابت دعا توبه از گناه است نیز به همین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دومین مانع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می شود که اجابت دعا به تأخیر می افتد تا اجر و پاداش درخواست کننده بیشتر گردد و عطای آرزومندان را فزون تر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أُخِّرَتْ عَنْکَ الاِْجَابَةُ، لِیَکُونَ ذَلِکَ أَعْظَمَ لاَِجْرِ السَّائِلِ، وَأَجْزَلَ لِعَطَاءِ الاْمِلِ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خداوند اجابت دعای بنده اش را به تأخیر می اندازد تا بیشتر بر در خانه او باشد و نتیجه فزون تری نصیب او گردد و این نتیجه علاقه ای است که خدا به او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درباره سومین مانع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می شود چیزی را از خدا می خواهی و به تو داده نمی شود در حالی که بهتر از آن در کوتاه مدت یا دراز مدت به تو داده خواهد شد یا آن را به چیزی که برای تو بهتر از آن است تبدیل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سَأَلْتَ الشَّیْءَ فَلاَ تُؤْتَاهُ، وَأُوتِیتَ خَیْراً</w:t>
      </w:r>
    </w:p>
    <w:p>
      <w:pPr>
        <w:pStyle w:val="BookText"/>
        <w:rPr/>
      </w:pPr>
      <w:r>
        <w:rPr>
          <w:rFonts w:ascii="Amiri" w:hAnsi="Amiri" w:eastAsia="Amiri" w:cs="Amiri"/>
          <w:color w:val="111111"/>
          <w:sz w:val="28"/>
          <w:sz w:val="28"/>
          <w:szCs w:val="28"/>
          <w:rtl w:val="true"/>
          <w:lang w:bidi="ar-SA"/>
        </w:rPr>
        <w:t>مِنْهُ عَاجِلاً أَوْ آجِلاً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گاه چیز کوچکی از خدا می خواهی و خداوند به مقتضای عظمتش و گستردگی رحمتش آن را به تو نمی دهد و از آن برتر را زود یا دیر در اختیار تو می گذارد؛ مانند کسی که به سراغ شخص کریمی می رود و از او تقاضای خانه محقر معینی می کند و او درخواستش را نمی پذیرد؛ اما بعداً خانه ای وسیع و آباد و مرفه در اختیار او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از علت چهارم سخن می گوید که از مهم ترین علت هاست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 چیزی از خدا می خواهی که اگر به آن برسی مایه هلاک دین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از تو دریغ می دارد و چیزی بهتر از آن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صُرِفَ عَنْکَ لِمَا هُوَ خَیْرٌ لَکَ، فَلَرُبَّ أَمْر قَدْ طَلَبْتَهُ فِیهِ هَلاَکُ دِینِکَ لَوْ أُوتِیتَهُ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 بر اثر بی اطلاعی از عواقب امور گاه چیزهایی را با اصرار و با تمام وجود از خدا می خواهیم در حالی که مایه هلاکت و بدبختی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عالم به عواقب امور است دعای ما را به اجابت نمی رساند؛ ولی ما را دست خالی هم برنمی گرداند و چیزی که صلاح ماست می بخشد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اشاره ای به این معنا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وَعَسی أَنْ تَکْرَهُوا شَیْئاً وَهُوَ خَیْرٌ لَکُمْ وَعَسَی أَنْ تُحِبُّوا شَیْئاً وَهُوَ شَرٌّ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چیزی را خوش نداشته باشید، حال آن که خیر شما در آن است؛ و یا چیزی را دوست داشته باشید، حال آن که</w:t>
      </w:r>
    </w:p>
    <w:p>
      <w:pPr>
        <w:pStyle w:val="BookText"/>
        <w:rPr/>
      </w:pPr>
      <w:r>
        <w:rPr>
          <w:rFonts w:ascii="IRNazanin" w:hAnsi="IRNazanin" w:eastAsia="IRNazanin"/>
          <w:color w:val="111111"/>
          <w:sz w:val="28"/>
          <w:sz w:val="28"/>
          <w:szCs w:val="28"/>
          <w:rtl w:val="true"/>
          <w:lang w:bidi="fa-IR"/>
        </w:rPr>
        <w:t>شرّ شما در آن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حدیثی نیز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 إِنَّ مِنْ عِبَادِیَ الْمُؤْمِنِینَ عِبَاداً لاَ یَصْلُحُ لَهُمْ أَمْرُ دِینِهِمْ إِلاَّ بِالْغِنَی وَالسَّعَةِ وَالصِّحَّةِ فِی الْبَدَنِ فَأَبْلُوهُمْ بِالْغِنَی وَالسَّعَةِ وَصِحَّةِ الْبَدَنِ فَیُصْلِحُ عَلَیْهِمْ أَمْرَ دِینِهِمْ وَإِنَّ مِنْ عِبَادِیَ الْمُؤْمِنِینَ لَعِبَاداً لاَ یَصْلُحُ لَهُمْ أَمْرُ دِینِهِمْ إِلاَّ بِالْفَاقَةِ وَالْمَسْکَنَةِ وَالسُّقْمِ فِی أَبْدَانِهِمْ فَأَبْلُوهُمْ بِالْفَاقَةِ وَالْمَسْکَنَةِ وَالسُّقْمِ فَیُصْلِحُ عَلَیْهِمْ أَمْرَ دِینِهِمْ؛ بعضی از بندگان من افرادی هستند که اصلاح امر دین آنها جز به غنا و گستردگی زندگی و صحت بدن نمی شود، از این رو امر دین آنها را به وسیله آن اصلاح می کنم و بعضی از بندگانم هستند که امر دین آنها جز با نیاز و مسکنت و بیماری اصلاح نمی شود، لذا امر دین آنها را با آن اصلاح می کنم و آنان را به وسیله آن می آزمایم</w:t>
      </w:r>
      <w:r>
        <w:rPr>
          <w:rFonts w:eastAsia="IRNazanin" w:cs="IRNazanin"/>
          <w:color w:val="111111"/>
          <w:sz w:val="28"/>
          <w:szCs w:val="28"/>
          <w:rtl w:val="true"/>
          <w:lang w:bidi="fa-IR"/>
        </w:rPr>
        <w:t>».</w:t>
      </w:r>
      <w:r>
        <w:rPr>
          <w:rStyle w:val="FootnoteAnchor"/>
          <w:rtl w:val="true"/>
        </w:rPr>
        <w:footnoteReference w:id="31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و حتی در زمان صحابه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نمونه های روشنی از آن دیده شده که بعضی از افراد کم ظرفیت پیوسته از خدا به وسیله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وسعت روزی می کردند و بعد از اصرار که در حق آنها دعا شد وسعت روزی به طغیان و سرکشی آنها انجامید و حتی بعضی از آنان تعبیراتی گفتند که بوی ارتداد می داد، همان گونه که در داستان معروف ثعلبة بن حاطب انصاری آمده است که پیوسته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دعا برای مال فراوان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حال و</w:t>
      </w:r>
    </w:p>
    <w:p>
      <w:pPr>
        <w:pStyle w:val="BookText"/>
        <w:rPr/>
      </w:pPr>
      <w:r>
        <w:rPr>
          <w:rFonts w:ascii="IRNazanin" w:hAnsi="IRNazanin" w:eastAsia="IRNazanin"/>
          <w:color w:val="111111"/>
          <w:sz w:val="28"/>
          <w:sz w:val="28"/>
          <w:szCs w:val="28"/>
          <w:rtl w:val="true"/>
          <w:lang w:bidi="fa-IR"/>
        </w:rPr>
        <w:t>آینده او را می دانست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تُؤَدِّی شُکْرَهُ خَیْرٌ مِنْ کَثِیر لاَ تُطِیقُه؛ مقدار کمی که شکرش را بتوانی ادا کنی بهتر از مقدار زیادی است که توانایی ادای حقش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جویی و به زندگی ساده ای بسازی؟ اما ثعلبه دست بر 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کرد و ثروت کلانی به ارث از جایی که امیدش را نداشت رسید؛ گوسفندانی خرید که زاد و ولد فراوانی کردند آنچنان که نگاهداری آنها در مدینه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بادیه های اطراف مدینه روی آورد و آنچنان سرگرم زندگی مادی شد که بر خلاف رویه او که در تمام نمازهای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کرد، نماز جماعت و حتی نماز جمعه را نیز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جمع آوری زکات را نزد او فرستاد تا زکات اموالش را بدهد او از پرداخت خودداری کرد و به اصل تشریع زکات اعتراض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مثل جزیه ای است که از اهل کتاب گرفته می شود، ما مسلمان شده ایم که از پرداخت جزیه معاف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وَیْحَ ثَعْلَبَةَ؛ وای بر ثعلبه</w:t>
      </w:r>
      <w:r>
        <w:rPr>
          <w:rFonts w:eastAsia="IRNazanin" w:cs="IRNazanin"/>
          <w:color w:val="111111"/>
          <w:sz w:val="28"/>
          <w:szCs w:val="28"/>
          <w:rtl w:val="true"/>
          <w:lang w:bidi="fa-IR"/>
        </w:rPr>
        <w:t>».</w:t>
      </w:r>
      <w:r>
        <w:rPr>
          <w:rStyle w:val="FootnoteAnchor"/>
          <w:rtl w:val="true"/>
        </w:rPr>
        <w:footnoteReference w:id="31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سخنان خود در یک نتیجه گیری روشن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باید تقاضای تو از خدا همیشه چیزی باشد که جمال و زیباییش برای تو باقی بماند و وبال و بدیش از تو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مال</w:t>
      </w:r>
      <w:bookmarkStart w:id="235" w:name="pg6426_48921"/>
    </w:p>
    <w:p>
      <w:pPr>
        <w:pStyle w:val="BookText"/>
        <w:rPr/>
      </w:pPr>
      <w:bookmarkEnd w:id="235"/>
      <w:r>
        <w:rPr>
          <w:rFonts w:ascii="IRNazanin" w:hAnsi="IRNazanin" w:eastAsia="IRNazanin"/>
          <w:color w:val="111111"/>
          <w:sz w:val="28"/>
          <w:sz w:val="28"/>
          <w:szCs w:val="28"/>
          <w:rtl w:val="true"/>
          <w:lang w:bidi="fa-IR"/>
        </w:rPr>
        <w:t>دنیا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برای تو باقی نمی ماند و تو نیز برای آن باقی نخواهی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 مَسْأَلَتُکَ فِیمَا یَبْقَی لَکَ جَمَالُهُ، وَیُنْفَی عَنْکَ وَبَالُهُ؛ فَالْمَالُ لاَ یَبْقَی لَکَ وَلاَ تَبْقَی لَه</w:t>
      </w:r>
      <w:r>
        <w:rPr>
          <w:rFonts w:eastAsia="IRNazanin" w:cs="IRNazanin"/>
          <w:color w:val="111111"/>
          <w:sz w:val="28"/>
          <w:szCs w:val="28"/>
          <w:rtl w:val="true"/>
          <w:lang w:bidi="fa-IR"/>
        </w:rPr>
        <w:t>).</w:t>
      </w:r>
    </w:p>
    <w:p>
      <w:pPr>
        <w:pStyle w:val="Heading3"/>
        <w:numPr>
          <w:ilvl w:val="2"/>
          <w:numId w:val="1"/>
        </w:numPr>
        <w:rPr/>
      </w:pPr>
      <w:bookmarkStart w:id="236" w:name="__RefHeading___Toc726092_653776707"/>
      <w:bookmarkStart w:id="237" w:name="_Toc90"/>
      <w:bookmarkEnd w:id="236"/>
      <w:r>
        <w:rPr>
          <w:rtl w:val="true"/>
        </w:rPr>
        <w:t xml:space="preserve">نکته </w:t>
      </w:r>
      <w:r>
        <w:rPr>
          <w:rtl w:val="true"/>
        </w:rPr>
        <w:t xml:space="preserve">: </w:t>
      </w:r>
      <w:r>
        <w:rPr>
          <w:rtl w:val="true"/>
        </w:rPr>
        <w:t>شرایط استجابت دعا</w:t>
      </w:r>
      <w:bookmarkEnd w:id="237"/>
    </w:p>
    <w:p>
      <w:pPr>
        <w:pStyle w:val="BookText"/>
        <w:rPr/>
      </w:pPr>
      <w:r>
        <w:rPr>
          <w:rFonts w:ascii="IRNazanin" w:hAnsi="IRNazanin" w:eastAsia="IRNazanin"/>
          <w:color w:val="111111"/>
          <w:sz w:val="28"/>
          <w:sz w:val="28"/>
          <w:szCs w:val="28"/>
          <w:rtl w:val="true"/>
          <w:lang w:bidi="fa-IR"/>
        </w:rPr>
        <w:t>بعضی چنین می پندارند که تعبیراتی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هیچ قید و شرطی ندارد و انسان هر دعایی که می کند باید انتظار داشته باشد که از لطف خدا به اجابت رسد؛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که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برای اجابت دعا شرایط متعدّدی ذکر شده است، از جمله توبه و پاکی قلب؛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إِیَّاکُمْ أَنْ یَسْأَلَ أَحَدٌ مِنْکُمْ رَبَّهُ شَیْئاً مِنْ حَوَائِجِ الدُّنْیَا وَالاْخِرَةِ حَتَّی یَبْدَأَ بِالثَّنَاءِ عَلَی اللهِ وَالْمِدْحَةِ لَهُ وَالصَّلاَةِ عَلَی النَّبِیِّ وَآلِهِ ثُمَّ الاِْعْتِرَافِ بِالذَّنْبِ وَالتَّوْبَةِ ثُمَّ الْمَسْأَلَةِ؛ مبادا هیچ یک از شما از خدا درخواستی کند مگر اینکه نخست حمد و ثنای او را بجا آورد و درود بر پیغمبر و آلش بفرستد سپس به گناه خود نزد او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سپس دعا نماید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دیگر اینکه دعا کننده باید در پاکی زندگی خود به ویژه پرهیز از غذای حرام و کسب حرام بکوشد، همان گونه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یُسْتَجَابَ دُعَاؤُهُ فَلْیُطَیِّبْ مَطْعَمَهُ وَمَکْسَبَه؛ کسی که دوست دارد دعایش مستجاب گردد باید غذا و کسب خود را از حرام پاک کند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حالی که بسیاری از مردم به هنگام دعا نه توبه می کنند و نه از غذاهای آلوده یا مشکوک پرهیزی دارند، باز هم اجابت تمام دعاهایشان را انتظار می کشند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w:t>
      </w:r>
      <w:bookmarkStart w:id="238" w:name="pg6426_48922"/>
    </w:p>
    <w:p>
      <w:pPr>
        <w:pStyle w:val="BookText"/>
        <w:rPr/>
      </w:pPr>
      <w:bookmarkEnd w:id="238"/>
      <w:r>
        <w:rPr>
          <w:rFonts w:ascii="IRNazanin" w:hAnsi="IRNazanin" w:eastAsia="IRNazanin"/>
          <w:color w:val="111111"/>
          <w:sz w:val="28"/>
          <w:sz w:val="28"/>
          <w:szCs w:val="28"/>
          <w:rtl w:val="true"/>
          <w:lang w:bidi="fa-IR"/>
        </w:rPr>
        <w:t>از شرایط دعا تلاش و کوشش در مسیر امر به معروف و نهی از منکر است؛ آنها که شاهد مناظر گناه هستند و عکس العملی نشان نمی دهند، نمی توانند انتظار استجابت دعا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حدیثی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وَلَتَأْمُرُنَّ بِالْمَعْرُوفِ وَلَتَنْهُنَّ عَنِ الْمُنْکَرِ أَوْ لَیُسَلِّطَنَّ اللهُ شِرَارَکُمْ عَلَی خِیَارِکُمْ فَیَدْعُو خِیَارُکُمْ فَلاَ یُسْتَجَابُ لَهُمْ؛ باید امر به معروف و نهی از منکر کنید و گر نه خداوند بدان را بر نیکان شما مسلط می کند آن گاه هر چه دعا کنند مستجاب نخواهد 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حدیث آمده است که شخصی نزد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عدم استجابت دعایش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فرموده دعا کنید من اجابت می کنم، پس چرا ما دعا می کنیم و به اجابت نمی رسد؟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هشت شرط برای استجابت دعا بیان فرمود که بخشی از آن در احادیث بالا آمده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برای توضیح بیشتر به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مفاتیح نوین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نمونه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سَأَلَکَ عِبَادِی عَنِّی</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3"/>
        <w:numPr>
          <w:ilvl w:val="2"/>
          <w:numId w:val="1"/>
        </w:numPr>
        <w:rPr/>
      </w:pPr>
      <w:bookmarkStart w:id="239" w:name="__RefHeading___Toc726094_653776707"/>
      <w:bookmarkStart w:id="240" w:name="_Toc91"/>
      <w:bookmarkEnd w:id="239"/>
      <w:r>
        <w:rPr>
          <w:rtl w:val="true"/>
        </w:rPr>
        <w:t>هدف آفرینش</w:t>
      </w:r>
      <w:bookmarkEnd w:id="24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وصیّت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نکته مهم درباره هدف آفرینش انسان و حقیقت دنیا و زندگی در آن و موقعیت انسان در برابر مرگ اشاره می کند که هر یک هشداری به فرزند خود و به همه کسانی است که این وصیّت نامه را می خوانند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تو برای آخرت آفریده شده ای نه برای دنیا، برای فنا نه برای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مرگ نه برای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این 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یَا بُنَیَّ أَنَّکَ إِنَّمَا خُلِقْتَ لِلآْخِرَةِ لاَ لِلدُّنْیَا وَلِلْفَنَاءِ لاَ لِلْبَقَاءِ وَلِلْمَوْتِ لاَ لِلْحَیَاةِ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دیدگاه اسلام و ادیان آسمان، هدف آفرینش انسان، زندگی در دنیا نیست، بلکه دنیا گذرگاهی به سوی آخرت و بازار تجارتی برای برگرفتن زاد و توشه است؛ سرانجام زندگیِ دنیا فناست و هیچ کس حتی پیامبران الهی را بقایی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هدف آفرینش انسان، تعبیرات مختلفی در آیات و روایات آمده؛ قرآن مجید در سوره ذاریات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وَالاِْنْسَ إِلاّ لِیَعْبُدُونِ</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هدف از آفرینش انسان،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دوم از سوره ملک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وَالْحَیاةَ لِیَبْلُوَکُمْ 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 که مرگ و حیات را آفرید تا شما را بیازماید که کدام یک از شما بهتر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آزمایش الهی، برای حسن عمل و عبودیت برای تهذیب نفوس است و نتیجه همه اینها زندگی سعادت بخش آخرت است و به این ترتیب همه اهداف به یکی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نکته دوم یعنی حقیقت دنیا و موقعیت آن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منزلگاهی قرار داری که هر لحظه ممکن است از آن کوچ کنی، در سرایی که باید زاد و توشه از آن برگیری و راه آخرتِ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 فِی قُلْعَة</w:t>
      </w:r>
      <w:r>
        <w:rPr>
          <w:rStyle w:val="FootnoteAnchor"/>
          <w:rtl w:val="true"/>
        </w:rPr>
        <w:footnoteReference w:id="320"/>
      </w:r>
      <w:r>
        <w:rPr>
          <w:rFonts w:ascii="Amiri" w:hAnsi="Amiri" w:eastAsia="Amiri" w:cs="Amiri"/>
          <w:color w:val="111111"/>
          <w:sz w:val="28"/>
          <w:sz w:val="28"/>
          <w:szCs w:val="28"/>
          <w:rtl w:val="true"/>
          <w:lang w:bidi="ar-SA"/>
        </w:rPr>
        <w:t>وَدَارِ بُلْغَة</w:t>
      </w:r>
      <w:r>
        <w:rPr>
          <w:rStyle w:val="FootnoteAnchor"/>
          <w:rtl w:val="true"/>
        </w:rPr>
        <w:footnoteReference w:id="321"/>
      </w:r>
      <w:r>
        <w:rPr>
          <w:rFonts w:ascii="Amiri" w:hAnsi="Amiri" w:eastAsia="Amiri" w:cs="Amiri"/>
          <w:color w:val="111111"/>
          <w:sz w:val="28"/>
          <w:sz w:val="28"/>
          <w:szCs w:val="28"/>
          <w:rtl w:val="true"/>
          <w:lang w:bidi="ar-SA"/>
        </w:rPr>
        <w:t>، وَطَرِیق إِلَی الاْخِرَةِ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هدف آفرینش انسان را بیان می کند و هم ماهیت زندگی دنیا را؛ هدف آفرینش؛ زندگی سعادت بخش در سرای آخرت است نه زیستن در دنیا و به همین دلیل سرانجام زندگی دنیا فناست نه بقا و به تعبیر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الدّارَ الاْخِرَةَ لَهِیَ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فقط سرای آخرت، سرای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این معنا در بسیاری از آیات دیگر قرآن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حضرت دنیا را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که از آن باید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که باید از آن زاد و توشه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فرماید این نکته نیز در آیات قرآن مجید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همگی ناظر به همین معناست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وَتَزَوَّدُوا فَإِنَّ خَیْرَ الزّادِ التَّقْوَی</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نیز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نگاه ما به دنیا و آخرت آن گونه باشد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فرموده، چهره زندگی ما عوض خواهد شد و دیگر اثری از حرص و آز، آرزوهای دور و دراز، تکالب و نزاع با اهل دنیا برای چیره شدن بر اموال بیشتر، و بخل و ثروت اندوزی وجود نخواهد داشت، بلکه همه چیز برای خدا و در راه خدا و در طریق جلب رضای او برای سعادت جاویدان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نکته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رانده شده مرگ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پیوسته در تعقیب توست و سرانجام تو را 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مرگی که هرگز فرار کننده از آن نجات نمی یابد و هرکس را او در جستجویش باشد از دست نمی دهد و سرانجام وی 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 طَرِیدُ</w:t>
      </w:r>
      <w:r>
        <w:rPr>
          <w:rStyle w:val="FootnoteAnchor"/>
          <w:rtl w:val="true"/>
        </w:rPr>
        <w:footnoteReference w:id="327"/>
      </w:r>
      <w:r>
        <w:rPr>
          <w:rFonts w:ascii="Amiri" w:hAnsi="Amiri" w:eastAsia="Amiri" w:cs="Amiri"/>
          <w:color w:val="111111"/>
          <w:sz w:val="28"/>
          <w:sz w:val="28"/>
          <w:szCs w:val="28"/>
          <w:rtl w:val="true"/>
          <w:lang w:bidi="ar-SA"/>
        </w:rPr>
        <w:t>الْمَوْتِ الَّذِی لاَ یَنْجُو مِنْهُ هَارِبُهُ، وَلاَ یَفُوتُهُ طَالِبُهُ، وَلاَ بُدَّ أَنَّهُ مُدْرِکُهُ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که در تعقیب او هستند یا شکاری که صیاد به دنبال او می دود تعبیر بسیار جالبی</w:t>
      </w:r>
    </w:p>
    <w:p>
      <w:pPr>
        <w:pStyle w:val="BookText"/>
        <w:rPr/>
      </w:pPr>
      <w:r>
        <w:rPr>
          <w:rFonts w:ascii="IRNazanin" w:hAnsi="IRNazanin" w:eastAsia="IRNazanin"/>
          <w:color w:val="111111"/>
          <w:sz w:val="28"/>
          <w:sz w:val="28"/>
          <w:szCs w:val="28"/>
          <w:rtl w:val="true"/>
          <w:lang w:bidi="fa-IR"/>
        </w:rPr>
        <w:t>است، گویی از آغاز عمر صیاد مرگ در تعقیب انسان است؛ گاه در کودکی گاه در جوانی و گاه در پیری او را شکار خواهد کرد و هیچ کس از دست این صیاد نمی تواند فرار کند و همان گونه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 وَلَوْ کُنْتُمْ فِی بُرُوج مُشَیَّدَة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هرجا باشید مرگ شما را در می یابد، هرچند در برج های محکم باشید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یَنْفَعَکُمُ الْفِرارُ إِنْ فَرَرْتُمْ مِنَ الْمَوْتِ أَوِ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مرگ یا کشته شدن فرار کنید، سودی به حال شما نخواهد داشت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آری انسان در هر چیز شک کند، در این معنا نمی تواند تردیدی به خود راه دهد که روزی باید از این جهان رخت بربندد، روزی که نه تاریخش معلوم است و نه ساعت و دقیقه آن، ممکن است دور باشد و شاید بسیار نزدیک؛ فردا یا امروز؟ قابل توجّه اینکه هیچ استثنایی در این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زورمندان، قوی پیکران، صاحبان ثروت و قدرت و طبیبان حاذق و حتی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خطاب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وَإِنَّهُمْ مَیِّتُونَ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می میری و آنها نیز خواهند مرد</w:t>
      </w:r>
      <w:r>
        <w:rPr>
          <w:rFonts w:eastAsia="IRNazanin" w:cs="IRNazanin"/>
          <w:color w:val="111111"/>
          <w:sz w:val="28"/>
          <w:szCs w:val="28"/>
          <w:rtl w:val="true"/>
          <w:lang w:bidi="fa-IR"/>
        </w:rPr>
        <w:t>».</w:t>
      </w:r>
      <w:r>
        <w:rPr>
          <w:rStyle w:val="FootnoteAnchor"/>
          <w:rtl w:val="true"/>
        </w:rPr>
        <w:footnoteReference w:id="33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 مهمی اشاره می کند که آخرین هشدار در این بخش از وصیّت نامه اوست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از این بترس که مرگ زمانی تو را بگیرد که در حال بدی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پیش از فرا رسیدن مرگ با خویشتن گفتگو می کردی که توبه کنی؛ ولی مرگ میان تو و توبه حایل می شود و اینجاست که</w:t>
      </w:r>
    </w:p>
    <w:p>
      <w:pPr>
        <w:pStyle w:val="BookText"/>
        <w:rPr/>
      </w:pPr>
      <w:r>
        <w:rPr>
          <w:rFonts w:ascii="Amiri" w:hAnsi="Amiri" w:eastAsia="Amiri" w:cs="Amiri"/>
          <w:color w:val="111111"/>
          <w:sz w:val="28"/>
          <w:sz w:val="28"/>
          <w:szCs w:val="28"/>
          <w:rtl w:val="true"/>
          <w:lang w:bidi="ar-SA"/>
        </w:rPr>
        <w:t>تو خویشتن را به هلاکت افکنده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 مِنْهُ عَلَی حَذَرِ أَنْ یُدْرِکَکَ وَأَنْتَ عَلَی حَال سَیِّئَة، قَدْ کُنْتَ تُحَدِّثُ نَفْسَکَ مِنْهَا بِالتَّوْبَةِ، فَیَحُولَ بَیْنَکَ بَیْنَ ذَلِکَ، فَإِذَا أَنْتَ قَدْ أَهْلَکْتَ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هشدار، فرزندش را به این حقیقت توجّه می دهد که تاریخ مرگ در هر حال مبهم و ناپیداست و گاه انسان گرفتار گناهی می شود و تصمیم می گیرد لحظه ای بعد آن را با آب توبه از صفحه نامه اعمالش بشوید؛ ولی مرگ ناگهان فرا می رسد و این فرصت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زندگی خود دیده یا شنیده ایم افرادی را که تصمیم به انجام کارهای خوب یا بدی داشتند ناگهان در همان لحظه از ادامه کار و رسیدن به مقصود باز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که مشغول شرح این وصیّت نامه هستیم خبری در رسانه ها پخش شد که برای یکی از دانشمندان معروف در محیط ما بزرگداشتی گرفته بودند و گروهی در آن مجلس شرکت داشتند و او با نشاط و خوشحالی در انتظار دریافت لوحه تقدیر بود که ناگهان در همان جا دست تقدیر او را گرفت و ناگاه گرفتار ایست قلبی شد و همه چیز پایان یافت</w:t>
      </w:r>
      <w:r>
        <w:rPr>
          <w:rFonts w:eastAsia="IRNazanin" w:cs="IRNazanin"/>
          <w:color w:val="111111"/>
          <w:sz w:val="28"/>
          <w:szCs w:val="28"/>
          <w:rtl w:val="true"/>
          <w:lang w:bidi="fa-IR"/>
        </w:rPr>
        <w:t>.</w:t>
      </w:r>
      <w:r>
        <w:rPr>
          <w:rStyle w:val="FootnoteAnchor"/>
          <w:rtl w:val="true"/>
        </w:rPr>
        <w:footnoteReference w:id="33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 مفضل می خوانیم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کنی چرا خداوند مدت حیات انسان را مستور داشته و در هر ساعتی که مشغول انجام گناه و ارتکاب معاصی است، ممکن است مرگش فرا رسد،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این است که با اینکه انسان تاریخ مرگ خود را نمی داند باز هم هر زمان</w:t>
      </w:r>
      <w:bookmarkStart w:id="241" w:name="pg6426_48927"/>
    </w:p>
    <w:p>
      <w:pPr>
        <w:pStyle w:val="BookText"/>
        <w:rPr/>
      </w:pPr>
      <w:bookmarkEnd w:id="241"/>
      <w:r>
        <w:rPr>
          <w:rFonts w:ascii="IRNazanin" w:hAnsi="IRNazanin" w:eastAsia="IRNazanin"/>
          <w:color w:val="111111"/>
          <w:sz w:val="28"/>
          <w:sz w:val="28"/>
          <w:szCs w:val="28"/>
          <w:rtl w:val="true"/>
          <w:lang w:bidi="fa-IR"/>
        </w:rPr>
        <w:t>به سراغ گناه می رود، اگر تاریخ آن را می دانست و امید به طول بقای خود داشت بیشتر پرده دری می کرد، بنابراین انتظار مرگ در هر حال برای او از اطمینان به بقا بهتر است و اگر این انتظار در گروهی از مردم اثر نکند در گروه دیگر به یقین مؤثر خواهد بود؛ دست از گناه می کشند و به سراغ اعمال صالح می روند و از اموال نفیس خود برای انفاق به فقرا و مساکین بهره می گیرند</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242" w:name="__RefHeading___Toc726096_653776707"/>
      <w:bookmarkStart w:id="243" w:name="_Toc92"/>
      <w:bookmarkEnd w:id="242"/>
      <w:r>
        <w:rPr>
          <w:rtl w:val="true"/>
        </w:rPr>
        <w:t>دنیای فریبکار</w:t>
      </w:r>
      <w:bookmarkEnd w:id="24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وصیّت نامه اش به فرزند خود هشدار می دهد و تأکید می کند که به یاد مرگ و آماده استقبال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بسیار به یاد مرگ باش و به یاد آنچه به سوی آن می روی و پس از مرگ در آن قرار می گیری به گونه ای که هرگاه مرگ به سراغ تو آید تو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ساخته و دامن همت را در برابر آن به کمر بسته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ناگهان بر تو وارد شود و مغلوبت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أَکْثِرْ مِنْ ذِکْرِ الْمَوْتِ، وَذِکْرِ مَا تَهْجُمُ عَلَیْهِ، وَتُفْضِی بَعْدَ الْمَوْتِ إِلَیْهِ، حَتَّی یَأْتِیَکَ وَقَدْ أَخَذْتَ مِنْهُ حِذْرَکَ</w:t>
      </w:r>
      <w:r>
        <w:rPr>
          <w:rStyle w:val="FootnoteAnchor"/>
          <w:rtl w:val="true"/>
        </w:rPr>
        <w:footnoteReference w:id="333"/>
      </w:r>
      <w:r>
        <w:rPr>
          <w:rFonts w:ascii="Amiri" w:hAnsi="Amiri" w:eastAsia="Amiri" w:cs="Amiri"/>
          <w:color w:val="111111"/>
          <w:sz w:val="28"/>
          <w:sz w:val="28"/>
          <w:szCs w:val="28"/>
          <w:rtl w:val="true"/>
          <w:lang w:bidi="ar-SA"/>
        </w:rPr>
        <w:t>، وَشَدَدْتَ لَهُ أَزْرَکَ</w:t>
      </w:r>
      <w:r>
        <w:rPr>
          <w:rStyle w:val="FootnoteAnchor"/>
          <w:rtl w:val="true"/>
        </w:rPr>
        <w:footnoteReference w:id="334"/>
      </w:r>
      <w:r>
        <w:rPr>
          <w:rFonts w:ascii="Amiri" w:hAnsi="Amiri" w:eastAsia="Amiri" w:cs="Amiri"/>
          <w:color w:val="111111"/>
          <w:sz w:val="28"/>
          <w:sz w:val="28"/>
          <w:szCs w:val="28"/>
          <w:rtl w:val="true"/>
          <w:lang w:bidi="ar-SA"/>
        </w:rPr>
        <w:t>، وَلاَ یَأْتِیَکَ بَغْتَةً فَیَبْهَرَکَ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واقعیّتی روشن است که غالب مردم از آن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دانند برای عمر انسان تاریخ معینی در ظاهر تعیین نشده و هر لحظه و هر زمان بر اثر حوادث بیرونی، فردی یا جمعی یا حوادث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از دنیا چشم بپوشد و بسیارند کسانی که این حقیقت را می دانند و</w:t>
      </w:r>
    </w:p>
    <w:p>
      <w:pPr>
        <w:pStyle w:val="BookText"/>
        <w:rPr/>
      </w:pPr>
      <w:r>
        <w:rPr>
          <w:rFonts w:ascii="IRNazanin" w:hAnsi="IRNazanin" w:eastAsia="IRNazanin"/>
          <w:color w:val="111111"/>
          <w:sz w:val="28"/>
          <w:sz w:val="28"/>
          <w:szCs w:val="28"/>
          <w:rtl w:val="true"/>
          <w:lang w:bidi="fa-IR"/>
        </w:rPr>
        <w:t>می بینند و از آن غافل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لحظاتی که در مجالس یادبود عزیزان از دست رفته شرکت می کنند، به فکر فرو می روند و شاید تصمیماتی جهت آمادگی برای این سفر می گیرند؛ ولی از مجلس که خارج شدند به دست فراموشی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تأکید می فرماید که این واقعیّت عینی و قطعی را فراموش مکن و برای استقبال از مرگ آماده باش و از آن بترس که غافلگیر شوی و بدون آمادگی چشم از جهان فرو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فَبَادِرُوا الْعَمَلَ وَخَافُوا بَغْتَةَ الاَْجَلِ؛ به انجام اعمال صالح مبادرت ورزید و از فرارسیدن ناگهانی پایان عمر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دیوان منسوب 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اشعار پر معنایی در این زمینه آمده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بِدُنْیاهُ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غَرَّهُ طُولُ الاَْمَلِ</w:t>
      </w:r>
    </w:p>
    <w:p>
      <w:pPr>
        <w:pStyle w:val="BookText"/>
        <w:rPr/>
      </w:pPr>
      <w:r>
        <w:rPr>
          <w:rFonts w:ascii="Amiri" w:hAnsi="Amiri" w:eastAsia="Amiri" w:cs="Amiri"/>
          <w:color w:val="111111"/>
          <w:sz w:val="28"/>
          <w:sz w:val="28"/>
          <w:szCs w:val="28"/>
          <w:rtl w:val="true"/>
          <w:lang w:bidi="ar-SA"/>
        </w:rPr>
        <w:t xml:space="preserve">اَلْمَوْتُ یَأْتِی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صُنْدُوقُ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سرگرم دنیایی و آروزهای دراز تو را فریفته، بدان مرگ ناگهان فرا می رسد و قبر نگهدارنده اعمال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 هشدار دیگری به فرزندش می دهد که فریب کارهای دنیاپرستان را نخورد که آنها همچون حیوانات درنده 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سخت بر حذر باش که دلبستگی ها و علاقه شدید دنیاپرستان به دنیا و حمله حریصانه آنها به دنیا، تو را نفریبد و مغرور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 أَنْ تَغْتَرَّ بِمَا تَرَی مِنْ إِخْلاَدِ</w:t>
      </w:r>
      <w:r>
        <w:rPr>
          <w:rStyle w:val="FootnoteAnchor"/>
          <w:rtl w:val="true"/>
        </w:rPr>
        <w:footnoteReference w:id="336"/>
      </w:r>
      <w:r>
        <w:rPr>
          <w:rFonts w:ascii="Amiri" w:hAnsi="Amiri" w:eastAsia="Amiri" w:cs="Amiri"/>
          <w:color w:val="111111"/>
          <w:sz w:val="28"/>
          <w:sz w:val="28"/>
          <w:szCs w:val="28"/>
          <w:rtl w:val="true"/>
          <w:lang w:bidi="ar-SA"/>
        </w:rPr>
        <w:t>أَهْلِ الدُّنْیَا إِلَیْهَا، وَتَکَالُبِهِمْ</w:t>
      </w:r>
      <w:r>
        <w:rPr>
          <w:rStyle w:val="FootnoteAnchor"/>
          <w:rtl w:val="true"/>
        </w:rPr>
        <w:footnoteReference w:id="337"/>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ذکر دو دلیل برای این سخن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خداوند تو را از وضع</w:t>
      </w:r>
    </w:p>
    <w:p>
      <w:pPr>
        <w:pStyle w:val="BookText"/>
        <w:rPr/>
      </w:pPr>
      <w:r>
        <w:rPr>
          <w:rFonts w:ascii="IRNazanin" w:hAnsi="IRNazanin" w:eastAsia="IRNazanin"/>
          <w:color w:val="111111"/>
          <w:sz w:val="28"/>
          <w:sz w:val="28"/>
          <w:szCs w:val="28"/>
          <w:rtl w:val="true"/>
          <w:lang w:bidi="fa-IR"/>
        </w:rPr>
        <w:t>دنیا آگاه ساخته و نیز دنیا خودش از فنا و زوالش خبر داده و بدی هایش را برای تو آشکار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نَبَّأَکَ اللهُ عَنْهَا وَنَعَتْ</w:t>
      </w:r>
      <w:r>
        <w:rPr>
          <w:rStyle w:val="FootnoteAnchor"/>
          <w:rtl w:val="true"/>
        </w:rPr>
        <w:footnoteReference w:id="338"/>
      </w:r>
      <w:r>
        <w:rPr>
          <w:rFonts w:ascii="Amiri" w:hAnsi="Amiri" w:eastAsia="Amiri" w:cs="Amiri"/>
          <w:color w:val="111111"/>
          <w:sz w:val="28"/>
          <w:sz w:val="28"/>
          <w:szCs w:val="28"/>
          <w:rtl w:val="true"/>
          <w:lang w:bidi="ar-SA"/>
        </w:rPr>
        <w:t>هِیَ لَکَ عَنْ نَفْسِهَا، تَکَشَّفَتْ لَکَ عَنْ مَسَاوِیهَا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متعدّدی در قرآن مجید درباره بی اعتباری دنیا دیده می شود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 مَثَلَ الْحَیاةِ الدُّنْیا کَماء أَنْزَلْناهُ مِنَ السَّماءِ فَاخْتَلَطَ بِهِ نَباتُ الاَْرْضِ فَأَصْبَحَ هَشیماً تَذْرُوهُ الرِّیاحُ وَکانَ اللهُ عَلی کُلِّ شَیْء مُّقْتَدِراً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برای آنان به آبی تشبیه کن که از آسمان فرو می فرستیم و به وسیله آن گیاهان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خشکد به گونه ای که بادها آن را به هر سو پراکنده می کنند؛ و خداوند به هرچیز تواناست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این مثال برای کسانی است که مراحل مختلف عمر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و جوانی و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می کنند؛ ولی بسیارند کسانی که چنین امری نصیبشان نمی شود و در مراحل ابتدایی یا میانی به دلایل مختلفی چشم از جهان برمی بندند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ناپایداری و بی اعتباری خود را برای تو شرح داده، منظور به زبان حال است که تعبیر گویای آن در کلام دیگری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 گاه که دید انسان غافل یا ریاکاری به مذمت دنیا پرداخته و از فریبندگی دنیا سخن می گوید،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الذَّامُّ لِلدُّنْیَا الْمُغْتَرُّ بِغُرُورِهَا الْمَخْدُوعُ بِأَبَاطِیلِهَا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غَرَّتْکَ أَ بِمَصَارِعِ آبَائِکَ مِنَ الْبِلَی أَمْ بِمَضَاجِعِ أُمَّهَاتِکَ تَحْتَ الثَّرَی؛ ای کسی که دنیا را نکوهش می کنی و خودت فریفته دنیا شده ای و</w:t>
      </w:r>
    </w:p>
    <w:p>
      <w:pPr>
        <w:pStyle w:val="BookText"/>
        <w:rPr/>
      </w:pPr>
      <w:r>
        <w:rPr>
          <w:rFonts w:ascii="IRNazanin" w:hAnsi="IRNazanin" w:eastAsia="IRNazanin"/>
          <w:color w:val="111111"/>
          <w:sz w:val="28"/>
          <w:sz w:val="28"/>
          <w:szCs w:val="28"/>
          <w:rtl w:val="true"/>
          <w:lang w:bidi="fa-IR"/>
        </w:rPr>
        <w:t>اباطیل دنیا تو را فریفته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 دنیا تو را فریب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چه 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استخوان های پوسیده پدرانت در زیر خاک و یا خوابگاه مادرانت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قبرها</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به گفته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 الدُّنْیا تَقُولُ لِمَنْ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حَذارِ مِنْ بَطْشی وَفَتْکی</w:t>
      </w:r>
    </w:p>
    <w:p>
      <w:pPr>
        <w:pStyle w:val="BookText"/>
        <w:rPr/>
      </w:pPr>
      <w:r>
        <w:rPr>
          <w:rFonts w:ascii="Amiri" w:hAnsi="Amiri" w:eastAsia="Amiri" w:cs="Amiri"/>
          <w:color w:val="111111"/>
          <w:sz w:val="28"/>
          <w:sz w:val="28"/>
          <w:szCs w:val="28"/>
          <w:rtl w:val="true"/>
          <w:lang w:bidi="ar-SA"/>
        </w:rPr>
        <w:t xml:space="preserve">فَلا یَغْرُرُکُمْ حُسْنُ ابْتِسامی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فَقُولی مُضْحِکٌ وَالْفِعْلُ مُبْکی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 صراحت و آشکارا به اهلش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برحذر باشید از حمله و مرگ غافلگیرانه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های طولانی من شما را نفریبد، سخنانم خنده آور است و اعمالم گریه آور</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آری زرق و برق دنیا نشاط آور است؛ ولی هنگامی که به عمق آن دگرگونی ها، بی وفایی ها و ناپایداری های آن بیندیشیم چیزی جز گریه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حساب شده، اهل دنیا را به چهار گروه تقسیم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دنیاپرستان همچون سگ هایی هستند که پیوسته پارس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تصاحب جیفه ای بر سر یکدیگر فریاد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درندگانی که در پی دریدن یکدیگرند، در برابر یکدیگر می غرند، و زوزه می کشند، زورمندان، ضعیفان را می خورند و بزرگ ترها کوچک ترها را مغلوب می سازند یا همچون چهارپایانی هستند که دست و پایشان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بردگان سرسپرده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همچون حیواناتی هستند رها شده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أَهْلُهَا کِلاَبٌ عَاوِیَةٌ</w:t>
      </w:r>
      <w:r>
        <w:rPr>
          <w:rStyle w:val="FootnoteAnchor"/>
          <w:rtl w:val="true"/>
        </w:rPr>
        <w:footnoteReference w:id="342"/>
      </w:r>
      <w:r>
        <w:rPr>
          <w:rFonts w:ascii="Amiri" w:hAnsi="Amiri" w:eastAsia="Amiri" w:cs="Amiri"/>
          <w:color w:val="111111"/>
          <w:sz w:val="28"/>
          <w:sz w:val="28"/>
          <w:szCs w:val="28"/>
          <w:rtl w:val="true"/>
          <w:lang w:bidi="ar-SA"/>
        </w:rPr>
        <w:t>، وَسِبَاعٌ ضَارِیَةٌ</w:t>
      </w:r>
      <w:r>
        <w:rPr>
          <w:rStyle w:val="FootnoteAnchor"/>
          <w:rtl w:val="true"/>
        </w:rPr>
        <w:footnoteReference w:id="343"/>
      </w:r>
      <w:r>
        <w:rPr>
          <w:rFonts w:ascii="Amiri" w:hAnsi="Amiri" w:eastAsia="Amiri" w:cs="Amiri"/>
          <w:color w:val="111111"/>
          <w:sz w:val="28"/>
          <w:sz w:val="28"/>
          <w:szCs w:val="28"/>
          <w:rtl w:val="true"/>
          <w:lang w:bidi="ar-SA"/>
        </w:rPr>
        <w:t>، یَهِرُّ</w:t>
      </w:r>
      <w:r>
        <w:rPr>
          <w:rStyle w:val="FootnoteAnchor"/>
          <w:rtl w:val="true"/>
        </w:rPr>
        <w:footnoteReference w:id="344"/>
      </w:r>
      <w:r>
        <w:rPr>
          <w:rFonts w:ascii="Amiri" w:hAnsi="Amiri" w:eastAsia="Amiri" w:cs="Amiri"/>
          <w:color w:val="111111"/>
          <w:sz w:val="28"/>
          <w:sz w:val="28"/>
          <w:szCs w:val="28"/>
          <w:rtl w:val="true"/>
          <w:lang w:bidi="ar-SA"/>
        </w:rPr>
        <w:t>بَعْضُهَا عَلَی بَعْض، وَیَأْکُلُ عَزِیزُهَا ذَلِیلَهَا، وَیَقْهَرُ کَبِیرُهَا صَغِیرَهَا، نَعَمٌ</w:t>
      </w:r>
      <w:r>
        <w:rPr>
          <w:rStyle w:val="FootnoteAnchor"/>
          <w:rtl w:val="true"/>
        </w:rPr>
        <w:footnoteReference w:id="345"/>
      </w:r>
      <w:r>
        <w:rPr>
          <w:rFonts w:ascii="Amiri" w:hAnsi="Amiri" w:eastAsia="Amiri" w:cs="Amiri"/>
          <w:color w:val="111111"/>
          <w:sz w:val="28"/>
          <w:sz w:val="28"/>
          <w:szCs w:val="28"/>
          <w:rtl w:val="true"/>
          <w:lang w:bidi="ar-SA"/>
        </w:rPr>
        <w:t>مُعَقَّلَةٌ</w:t>
      </w:r>
      <w:r>
        <w:rPr>
          <w:rStyle w:val="FootnoteAnchor"/>
          <w:rtl w:val="true"/>
        </w:rPr>
        <w:footnoteReference w:id="346"/>
      </w:r>
      <w:r>
        <w:rPr>
          <w:rFonts w:ascii="Amiri" w:hAnsi="Amiri" w:eastAsia="Amiri" w:cs="Amiri"/>
          <w:color w:val="111111"/>
          <w:sz w:val="28"/>
          <w:sz w:val="28"/>
          <w:szCs w:val="28"/>
          <w:rtl w:val="true"/>
          <w:lang w:bidi="ar-SA"/>
        </w:rPr>
        <w:t>، وَأُخْرَی مُهْمَلَةٌ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تقسیمی است بسیار جالب و دقیق، زیرا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دنیا همچون سگانی هستند که کنار جیفه ای آمده</w:t>
      </w:r>
    </w:p>
    <w:p>
      <w:pPr>
        <w:pStyle w:val="BookText"/>
        <w:rPr/>
      </w:pPr>
      <w:r>
        <w:rPr>
          <w:rFonts w:ascii="IRNazanin" w:hAnsi="IRNazanin" w:eastAsia="IRNazanin"/>
          <w:color w:val="111111"/>
          <w:sz w:val="28"/>
          <w:sz w:val="28"/>
          <w:szCs w:val="28"/>
          <w:rtl w:val="true"/>
          <w:lang w:bidi="fa-IR"/>
        </w:rPr>
        <w:t>اند و هرکدام سعی دارد جیفه را در اختیار خود بگیرد، پیوسته بر دیگری فریاد می زند و با فریادش می خواهد او را از جیفه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آن همان ثروتمندان از خدا بی خبری هستند که پیوسته سعی دارند ثروت بیشتری را تصاحب کنند و دیگران را از آن دور سازند؛ گاه بر سر آنها فریاد می کشند گاه به دادگاه ها متوسل می شوند و از طریق وکلای مزدور و پرونده سازی به تملک اموال دیگران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دولت ها نیز گاه چنین رقابت هایی وجود دارد که از طریق جنگ سرد و تبلیغات پرحجم دروغین سعی می کنند بازارهای مصرف دنیا را در اختیار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مردم دنیا که نمونه آن در عصر ما دولت های نیرومند و زورگو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ثروتمندانی که از آنها پشتیبانی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رقابتی ناسالم تلاش و کوشش می کنند که منابع ثروت را از چنگال یکدیگر بربایند و برای رسیدن به مقصود خود گاه جنگ های خونینی به راه بیندازند که هزاران انسان بی گناه در آن به خاک و خون کشیده می شوند و شهرها و آبادی ها را ویران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گرگانِ خون خوار بر سر جیفه دنیا پیوسته می غرند و زوزه می کشند و آنها که نیرومندترند ضعیفان را پایمال می کنند و آنها که بزرگ ترند کوچک ترها را نابود می سازند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گروه سوم گروه بی دست و پایی هستند که برای تحصیل متاع دنیا به هر ذلتی تن در می دهند و اسیر و برده جهان خواران می شوند</w:t>
      </w:r>
    </w:p>
    <w:p>
      <w:pPr>
        <w:pStyle w:val="BookText"/>
        <w:rPr/>
      </w:pPr>
      <w:r>
        <w:rPr>
          <w:rFonts w:ascii="IRNazanin" w:hAnsi="IRNazanin" w:eastAsia="IRNazanin"/>
          <w:color w:val="111111"/>
          <w:sz w:val="28"/>
          <w:sz w:val="28"/>
          <w:szCs w:val="28"/>
          <w:rtl w:val="true"/>
          <w:lang w:bidi="fa-IR"/>
        </w:rPr>
        <w:t>در حالی که گروه چهارم همچون حیوانات سرکشی هستند که در بیابان به هر سو می روند و به 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خود را گم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های صحیح را از دست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طرق مجهول و نامعلوم گام گذارده اند آنها همچون حیواناتی هستند که در وادی پر از آفتی رها شده و در سرزمین ناهمواری به راه افتاده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أَضَلَّتْ عُقُولَهَا، وَرَکِبَتْ مَجْهُولَهَا سُرُوحُ</w:t>
      </w:r>
      <w:r>
        <w:rPr>
          <w:rStyle w:val="FootnoteAnchor"/>
          <w:rtl w:val="true"/>
        </w:rPr>
        <w:footnoteReference w:id="348"/>
      </w:r>
      <w:r>
        <w:rPr>
          <w:rFonts w:ascii="Amiri" w:hAnsi="Amiri" w:eastAsia="Amiri" w:cs="Amiri"/>
          <w:color w:val="111111"/>
          <w:sz w:val="28"/>
          <w:sz w:val="28"/>
          <w:szCs w:val="28"/>
          <w:rtl w:val="true"/>
          <w:lang w:bidi="ar-SA"/>
        </w:rPr>
        <w:t>عَاهَة</w:t>
      </w:r>
      <w:r>
        <w:rPr>
          <w:rStyle w:val="FootnoteAnchor"/>
          <w:rtl w:val="true"/>
        </w:rPr>
        <w:footnoteReference w:id="349"/>
      </w:r>
      <w:r>
        <w:rPr>
          <w:rFonts w:ascii="Amiri" w:hAnsi="Amiri" w:eastAsia="Amiri" w:cs="Amiri"/>
          <w:color w:val="111111"/>
          <w:sz w:val="28"/>
          <w:sz w:val="28"/>
          <w:szCs w:val="28"/>
          <w:rtl w:val="true"/>
          <w:lang w:bidi="ar-SA"/>
        </w:rPr>
        <w:t>بِوَاد وَعْث</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چوپانی دارند که آنها را به راه صحیح هدایت کند و نه کسی که آنها را به چراگاه مناسبی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آنان را در طریق نابینایی به راه انداخته و چشم هایشان را از دیدن نشانه های هدایت برگرفته در نتیجه در وادی حیرت سرگردان شده و در نعمت ها و زرق و برق های دنیا غرق شده اند، دنیا را به عنوان معبود خود برگزیده و دنیا نیز آنها را به بازی گرفته و آنها هم به بازی با دنیا سرگرم شده اند و ماورای آن را به فراموشی سپرده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رَاع یُقِیمُهَا، وَلاَ مُسِیمٌ</w:t>
      </w:r>
      <w:r>
        <w:rPr>
          <w:rStyle w:val="FootnoteAnchor"/>
          <w:rtl w:val="true"/>
        </w:rPr>
        <w:footnoteReference w:id="351"/>
      </w:r>
      <w:r>
        <w:rPr>
          <w:rFonts w:ascii="Amiri" w:hAnsi="Amiri" w:eastAsia="Amiri" w:cs="Amiri"/>
          <w:color w:val="111111"/>
          <w:sz w:val="28"/>
          <w:sz w:val="28"/>
          <w:szCs w:val="28"/>
          <w:rtl w:val="true"/>
          <w:lang w:bidi="ar-SA"/>
        </w:rPr>
        <w:t>یُسِیمُهَا، سَلَکَتْ بِهِمُ الدُّنْیَا طَرِیقَ الْعَمَی، وَأَخَذَتْ بِأَبْصَارِهِمْ عَنْ مَنَارِ الْهُدَی فَتَاهُوا</w:t>
      </w:r>
      <w:r>
        <w:rPr>
          <w:rStyle w:val="FootnoteAnchor"/>
          <w:rtl w:val="true"/>
        </w:rPr>
        <w:footnoteReference w:id="352"/>
      </w:r>
      <w:r>
        <w:rPr>
          <w:rFonts w:ascii="Amiri" w:hAnsi="Amiri" w:eastAsia="Amiri" w:cs="Amiri"/>
          <w:color w:val="111111"/>
          <w:sz w:val="28"/>
          <w:sz w:val="28"/>
          <w:szCs w:val="28"/>
          <w:rtl w:val="true"/>
          <w:lang w:bidi="ar-SA"/>
        </w:rPr>
        <w:t>فِی حَیْرَتِهَا، وَغَرِقُوا فِی نِعْمَتِهَا، اتَّخَذُوهَا رَبّاً، فَلَعِبَتْ بِهِمْ وَلَعِبُوا بِهَا، وَنَسُوا مَا وَرَاءَهَا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گروهی هستند که در هر زمان به ویژه در دنیای امروز وجود دارند؛ جهان را جولانگاه خود قرار داده و همه جا را به فساد می کشند؛ علاقه بی حد و حصر به مال و ثروت و جاه و مقام، چشم آنها را از دیدن حقایق کور کرده و گوش آنها</w:t>
      </w:r>
    </w:p>
    <w:p>
      <w:pPr>
        <w:pStyle w:val="BookText"/>
        <w:rPr/>
      </w:pPr>
      <w:r>
        <w:rPr>
          <w:rFonts w:ascii="IRNazanin" w:hAnsi="IRNazanin" w:eastAsia="IRNazanin"/>
          <w:color w:val="111111"/>
          <w:sz w:val="28"/>
          <w:sz w:val="28"/>
          <w:szCs w:val="28"/>
          <w:rtl w:val="true"/>
          <w:lang w:bidi="fa-IR"/>
        </w:rPr>
        <w:t>را برای شنیدن سخن حق 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نعمت های مادی و زر و زیور و عابدان درهم و دینارند و برای به دست آوردن دنیا گاه آتش جنگ به پا می کنند و گاه سلاح های کشتار جمعی ساخته و به قیمت گزاف در اختیار این و آن قرار می دهند و آنها را به جان هم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بازیچه آنهاست و آنها هم بازیچه دنیا و به همین دلیل، خدا و روز حساب و برنامه های آخرت را به کلی فراموش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دلبندش را هشدار می دهد که خود را از این چهار گروه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فرزند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انسان ها مخاطب کلام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أَضَلَّتْ 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عقل به معنای خِرَد است؛ ولی بعضی آن را جمع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بند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که مفهوم جمله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پای بندهای خود را گم کرده و به همین دلیل در بیابان زندگی سرگردانند؛ ولی با توجّه به جمله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وَرَکِبَتْ مَجْهُولَهَا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عقل است نه جمع عِقال، زیرا جمع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قفل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دهل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تقسیمی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اصناف دنیاپرستان و گروه های مختلف آن بیان فرموده، تقسیم بسیار جالبی است که انسان را برای تشخیص آنها و دوری از آنها بیدار و آگاه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غوغاگران و صاحبان رسانه های گمراه کننده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درندگانی که برای به دست آوردن منابع دنیا با هم در نبردند</w:t>
      </w:r>
      <w:r>
        <w:rPr>
          <w:rFonts w:eastAsia="IRNazanin" w:cs="IRNazanin"/>
          <w:color w:val="111111"/>
          <w:sz w:val="28"/>
          <w:szCs w:val="28"/>
          <w:rtl w:val="true"/>
          <w:lang w:bidi="fa-IR"/>
        </w:rPr>
        <w:t>.</w:t>
      </w:r>
      <w:bookmarkStart w:id="244" w:name="pg6426_48934"/>
    </w:p>
    <w:p>
      <w:pPr>
        <w:pStyle w:val="BookText"/>
        <w:rPr/>
      </w:pPr>
      <w:bookmarkEnd w:id="24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بردگانی که برای رسیدن به مال و مقام، به هر ذلتی تن در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هوسران و عیّاش که عقل را رها کرده و در بیابان زندگی سرگردانند؛ خدای آنها زر و سیم و هدفشان عیش و نوش است</w:t>
      </w:r>
      <w:r>
        <w:rPr>
          <w:rFonts w:eastAsia="IRNazanin" w:cs="IRNazanin"/>
          <w:color w:val="111111"/>
          <w:sz w:val="28"/>
          <w:szCs w:val="28"/>
          <w:rtl w:val="true"/>
          <w:lang w:bidi="fa-IR"/>
        </w:rPr>
        <w:t>.</w:t>
      </w:r>
    </w:p>
    <w:p>
      <w:pPr>
        <w:pStyle w:val="Heading3"/>
        <w:numPr>
          <w:ilvl w:val="2"/>
          <w:numId w:val="1"/>
        </w:numPr>
        <w:rPr/>
      </w:pPr>
      <w:bookmarkStart w:id="245" w:name="__RefHeading___Toc726098_653776707"/>
      <w:bookmarkStart w:id="246" w:name="_Toc93"/>
      <w:bookmarkEnd w:id="245"/>
      <w:r>
        <w:rPr>
          <w:rtl w:val="true"/>
        </w:rPr>
        <w:t>آنها که بر مرکب شب و روز سوارند</w:t>
      </w:r>
      <w:bookmarkEnd w:id="246"/>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وصیّت نامه بار دیگر به فرزند دلبندش درباره مرگ و پایان عمر هشدار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تاریکی برطرف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آشکار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w:t>
      </w:r>
      <w:r>
        <w:rPr>
          <w:rStyle w:val="FootnoteAnchor"/>
          <w:rtl w:val="true"/>
        </w:rPr>
        <w:footnoteReference w:id="353"/>
      </w:r>
      <w:r>
        <w:rPr>
          <w:rFonts w:ascii="Amiri" w:hAnsi="Amiri" w:eastAsia="Amiri" w:cs="Amiri"/>
          <w:color w:val="111111"/>
          <w:sz w:val="28"/>
          <w:sz w:val="28"/>
          <w:szCs w:val="28"/>
          <w:rtl w:val="true"/>
          <w:lang w:bidi="ar-SA"/>
        </w:rPr>
        <w:t>یُسْفِرُ</w:t>
      </w:r>
      <w:r>
        <w:rPr>
          <w:rStyle w:val="FootnoteAnchor"/>
          <w:rtl w:val="true"/>
        </w:rPr>
        <w:footnoteReference w:id="354"/>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جهل به حال دنیاست که بعضی از بی خبران آن را گویی پایدار می پندارند؛ ولی چیزی نمی گذرد که مرگ با قیافه وحشتناکش،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این جهان را به مسافرانی تشبیه کرده که به سوی سرمنزل مقصود در حرکتند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این مسافران به منزل رسیده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عمر را با چشم خود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قَدْ وَرَدَتِ الاَْظْعَانُ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است کسی که سریع حرکت می کند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Style w:val="FootnoteAnchor"/>
          <w:rtl w:val="true"/>
        </w:rPr>
        <w:footnoteReference w:id="356"/>
      </w:r>
      <w:r>
        <w:rPr>
          <w:rFonts w:ascii="Amiri" w:hAnsi="Amiri" w:eastAsia="Amiri" w:cs="Amiri"/>
          <w:color w:val="111111"/>
          <w:sz w:val="28"/>
          <w:sz w:val="28"/>
          <w:szCs w:val="28"/>
          <w:rtl w:val="true"/>
          <w:lang w:bidi="ar-SA"/>
        </w:rPr>
        <w:t>مَنْ أَسْرَعَ أَنْ یَلْحَقَ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هستند نه گروه خاصی، زیرا همه با سرعت به سوی سرمنزل نهایی که همان پایان زندگی است می رسند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جالبی درباره مردم جهان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بدان آن کس که مرکبش شب و روز است او را می برند و در حرکت است، هرچند خود را ساکن پندارد و پیوسته قطع مسافت می کند، گرچه ظاهراً ایستاده است و استراحت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p>
    <w:p>
      <w:pPr>
        <w:pStyle w:val="BookText"/>
        <w:rPr/>
      </w:pPr>
      <w:r>
        <w:rPr>
          <w:rFonts w:ascii="Amiri" w:hAnsi="Amiri" w:eastAsia="Amiri" w:cs="Amiri"/>
          <w:color w:val="111111"/>
          <w:sz w:val="28"/>
          <w:sz w:val="28"/>
          <w:szCs w:val="28"/>
          <w:rtl w:val="true"/>
          <w:lang w:bidi="ar-SA"/>
        </w:rPr>
        <w:t>یَا بُنَیَّ أَنَّ مَنْ کَانَتْ مَطِیَّتُهُ</w:t>
      </w:r>
      <w:r>
        <w:rPr>
          <w:rStyle w:val="FootnoteAnchor"/>
          <w:rtl w:val="true"/>
        </w:rPr>
        <w:footnoteReference w:id="357"/>
      </w:r>
      <w:r>
        <w:rPr>
          <w:rFonts w:ascii="Amiri" w:hAnsi="Amiri" w:eastAsia="Amiri" w:cs="Amiri"/>
          <w:color w:val="111111"/>
          <w:sz w:val="28"/>
          <w:sz w:val="28"/>
          <w:szCs w:val="28"/>
          <w:rtl w:val="true"/>
          <w:lang w:bidi="ar-SA"/>
        </w:rPr>
        <w:t>اللَّیْلَ وَالنَّهَارَ، فَإِنَّهُ یُسَارُ بِهِ وَإِنْ کَانَ وَاقِفاً، وَیَقْطَعُ الْمَسَافَةَ وَإِنْ کَانَ مُقِیماً وَادِعاً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حرکت به سوی پایان عمر حرکتی اجباری است نه اختیاری؛ دست تقدیر پروردگار همه را بر مرکب راهوار زمان سوار کرده و چه بخواهند یا نخواهند با سرعت آنها را به سوی نقطه پایان می برد، هرچند غافلان از آن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تعبیرهای دیگری در سایر کلمات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دیده می شود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الدُّنْیَا کَرَکْب یُسَارُ بِهِمْ وَهُمْ نِیَامٌ؛ اهل دنیا همانند سوارانی هستند که مرکبشان را به پیش می برند و آنها در خوابند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إِلَی أَجَلِهِ؛ نفس های انسان هر بار گامی به سوی سرآمد زندگی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در حدیث دیگری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اللَّیْلَ وَالنَّهارَ یَعْمَلانِ فِیکَ فَاعْمَلْ فیهِما وَیَأْخُذانِ مِنْکَ فَخُذْ مِنْهُما؛ شب و روز در تو اثر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عمر تو می 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آنها از خود اثری بگذار و کاری کن؛ آنها از تو چیزی می گیرند تو هم چیزی از آنها بگیر</w:t>
      </w:r>
      <w:r>
        <w:rPr>
          <w:rFonts w:eastAsia="IRNazanin" w:cs="IRNazanin"/>
          <w:color w:val="111111"/>
          <w:sz w:val="28"/>
          <w:szCs w:val="28"/>
          <w:rtl w:val="true"/>
          <w:lang w:bidi="fa-IR"/>
        </w:rPr>
        <w:t>».</w:t>
      </w:r>
      <w:r>
        <w:rPr>
          <w:rStyle w:val="FootnoteAnchor"/>
          <w:rtl w:val="true"/>
        </w:rPr>
        <w:footnoteReference w:id="36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اینجا داستان جالبی از یکی از اساتید خود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محمد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این وصیّت نامه را برای او بخوانم و در آن روز من جوان کم سن و سالی بودم آن را از حفظ برای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این بخش از وصیّت نامه رسیدم استادم فریادی کشید و به زمین افتاد در حالی که کسی بود که به این زودی تحت تأثیر واقع</w:t>
      </w:r>
      <w:bookmarkStart w:id="247" w:name="pg6426_48936"/>
    </w:p>
    <w:p>
      <w:pPr>
        <w:pStyle w:val="BookText"/>
        <w:rPr/>
      </w:pPr>
      <w:bookmarkEnd w:id="247"/>
      <w:r>
        <w:rPr>
          <w:rFonts w:ascii="IRNazanin" w:hAnsi="IRNazanin" w:eastAsia="IRNazanin"/>
          <w:color w:val="111111"/>
          <w:sz w:val="28"/>
          <w:sz w:val="28"/>
          <w:szCs w:val="28"/>
          <w:rtl w:val="true"/>
          <w:lang w:bidi="fa-IR"/>
        </w:rPr>
        <w:t>نمی شد</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248" w:name="__RefHeading___Toc726100_653776707"/>
      <w:bookmarkStart w:id="249" w:name="_Toc94"/>
      <w:bookmarkEnd w:id="248"/>
      <w:r>
        <w:rPr>
          <w:rtl w:val="true"/>
        </w:rPr>
        <w:t xml:space="preserve">نکته </w:t>
      </w:r>
      <w:r>
        <w:rPr>
          <w:rtl w:val="true"/>
        </w:rPr>
        <w:t xml:space="preserve">: </w:t>
      </w:r>
      <w:r>
        <w:rPr>
          <w:rtl w:val="true"/>
        </w:rPr>
        <w:t>مسافران جهان دیگر</w:t>
      </w:r>
      <w:r>
        <w:rPr>
          <w:rtl w:val="true"/>
        </w:rPr>
        <w:t>!</w:t>
      </w:r>
      <w:bookmarkEnd w:id="249"/>
    </w:p>
    <w:p>
      <w:pPr>
        <w:pStyle w:val="BookText"/>
        <w:rPr/>
      </w:pPr>
      <w:r>
        <w:rPr>
          <w:rFonts w:ascii="IRNazanin" w:hAnsi="IRNazanin" w:eastAsia="IRNazanin"/>
          <w:color w:val="111111"/>
          <w:sz w:val="28"/>
          <w:sz w:val="28"/>
          <w:szCs w:val="28"/>
          <w:rtl w:val="true"/>
          <w:lang w:bidi="fa-IR"/>
        </w:rPr>
        <w:t>در تعبیرات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فقرات، انسان ها به مسافرانی تشبیه شده اند که بر مرکبی تندرو سوارند و این مرکب آنها را به سوی منزلگاه نهایی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گروهی از این مسافران در ایستگاه های وسط راه پیاده می شوند و گروه دیگری به راه خود همچنان تا پایان عمر طبیعی ادامه می دهند و عجب اینکه هیچ کس نمی داند در کدام ایستگاه او را پیاده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این سفر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اختیار بودن آن و اینکه پایان مقرری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این سفر را در حال خواب می پیمایند و عدّه ای بیدارند و بعضی گاه خواب و گاه بیدار؛ آنها که بیدارند پس از پیاده شدن نعمت ها و برکات فراوانی که در هر ایستگاه موجود است و به آن نیاز دارند تهیه می کنند و آنها که در خوابند و یا موقعیت خود را نمی دانند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إذا ماتُوا انْتَبِهُوا</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دست خالی به مقصد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رسولان الهی مأمورانی هستند که پیوسته در مسیر راه به مسافران هشدار می دهند و بر خواب آلودگان فریاد می زنند که برخیزید و از توقفگاه های وسط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نیاز دارید برگیرید، چرا که وقتی به مقصد رسیدید در آنجا تهیه وسائل مورد نیاز ابداً امکان ندارد و از آن مهم تر اینکه بازگشت در این مسیر نیز ممکن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این سخنان را باور می کنند و از جان و دل می پذیرند و گروهی انکار می کنند یا ناباورانه به آن گوش می دهند و هنگامی که به</w:t>
      </w:r>
      <w:bookmarkStart w:id="250" w:name="pg6426_48937"/>
    </w:p>
    <w:p>
      <w:pPr>
        <w:pStyle w:val="BookText"/>
        <w:rPr/>
      </w:pPr>
      <w:bookmarkEnd w:id="250"/>
      <w:r>
        <w:rPr>
          <w:rFonts w:ascii="IRNazanin" w:hAnsi="IRNazanin" w:eastAsia="IRNazanin"/>
          <w:color w:val="111111"/>
          <w:sz w:val="28"/>
          <w:sz w:val="28"/>
          <w:szCs w:val="28"/>
          <w:rtl w:val="true"/>
          <w:lang w:bidi="fa-IR"/>
        </w:rPr>
        <w:t xml:space="preserve">مقصد رسیدند به واقعیّت تمام آن سخنان پی می برند و فریاد واحسرتاه سر می دهند و نعره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نُرَدُّ وَلا نُکَذِّبَ بِآیاتِ رَبِّنا وَنَکُونَ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شنیده می شود؛ ولی چه سود؟</w:t>
      </w:r>
      <w:r>
        <w:rPr>
          <w:rStyle w:val="FootnoteAnchor"/>
          <w:rtl w:val="true"/>
        </w:rPr>
        <w:footnoteReference w:id="364"/>
      </w:r>
    </w:p>
    <w:p>
      <w:pPr>
        <w:pStyle w:val="Heading3"/>
        <w:numPr>
          <w:ilvl w:val="2"/>
          <w:numId w:val="1"/>
        </w:numPr>
        <w:rPr/>
      </w:pPr>
      <w:bookmarkStart w:id="251" w:name="__RefHeading___Toc726102_653776707"/>
      <w:bookmarkStart w:id="252" w:name="_Toc95"/>
      <w:bookmarkEnd w:id="251"/>
      <w:r>
        <w:rPr>
          <w:rtl w:val="true"/>
        </w:rPr>
        <w:t>هرگز تن به پستی مده</w:t>
      </w:r>
      <w:bookmarkEnd w:id="252"/>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وصیّت نامه خود به شش نکته مهم که هر یک نصیحتی است انسان ساز، اشاره می کند؛ ولی پیش از آن در مقدمه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 به یقین هرگز به همه آرزوهایت دست نخواهی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اجلت تجاوز نخواهی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آنچه مقرر شده عمر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همان مسیری هستی که پیشینیان تو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رفتند و تو هم خواهی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یَقِیناً أَنَّکَ لَنْ تَبْلُغَ أَمَلَکَ، وَلَنْ تَعْدُوَ أَجَلَکَ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چنین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در به دست آوردن دنیا زیاده روی مکن و در کسب و کار میانه رو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فَخَفِّضْ</w:t>
      </w:r>
      <w:r>
        <w:rPr>
          <w:rStyle w:val="FootnoteAnchor"/>
          <w:rtl w:val="true"/>
        </w:rPr>
        <w:footnoteReference w:id="365"/>
      </w:r>
      <w:r>
        <w:rPr>
          <w:rFonts w:ascii="Amiri" w:hAnsi="Amiri" w:eastAsia="Amiri" w:cs="Amiri"/>
          <w:color w:val="111111"/>
          <w:sz w:val="28"/>
          <w:sz w:val="28"/>
          <w:szCs w:val="28"/>
          <w:rtl w:val="true"/>
          <w:lang w:bidi="ar-SA"/>
        </w:rPr>
        <w:t>فِی الطَّلَبِ وَأَجْمِلْ</w:t>
      </w:r>
      <w:r>
        <w:rPr>
          <w:rStyle w:val="FootnoteAnchor"/>
          <w:rtl w:val="true"/>
        </w:rPr>
        <w:footnoteReference w:id="366"/>
      </w:r>
      <w:r>
        <w:rPr>
          <w:rFonts w:ascii="Amiri" w:hAnsi="Amiri" w:eastAsia="Amiri" w:cs="Amiri"/>
          <w:color w:val="111111"/>
          <w:sz w:val="28"/>
          <w:sz w:val="28"/>
          <w:szCs w:val="28"/>
          <w:rtl w:val="true"/>
          <w:lang w:bidi="ar-SA"/>
        </w:rPr>
        <w:t>فِی الْمُکْتَسَبِ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تَبْلُغَ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واقعیّتی روشن است که هیچ انسانی در این جهان به تمام آرزوهای خود نخواهد رسید، بنابراین چرا در طلب روزی حریص باشد؟</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تَعْدُوَ أَجَلَکَ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عمر انسان به هر حال محدود است و هیچ کس نمی تواند بیش از وقت مقرر در این جهان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چرا برای به دست آوردن مال، بیش از حد دست و پا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آرام باش و فرو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راه اعتدال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اشاره به یک حقیقت و آن ترک حرص برای جلب روزی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هرگز تلاش و سعی برای به دست آوردن روزی حلال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سخن به استدلال پرمعنایی توسل می جوید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بسیار شده که تلاش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تلاشگری به روزی رسیده و نه هر شخص میانه روی محروم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 طَلَب قَدْ جَرَّ إِلَی حَرَب</w:t>
      </w:r>
      <w:r>
        <w:rPr>
          <w:rStyle w:val="FootnoteAnchor"/>
          <w:rtl w:val="true"/>
        </w:rPr>
        <w:footnoteReference w:id="367"/>
      </w:r>
      <w:r>
        <w:rPr>
          <w:rFonts w:ascii="Amiri" w:hAnsi="Amiri" w:eastAsia="Amiri" w:cs="Amiri"/>
          <w:color w:val="111111"/>
          <w:sz w:val="28"/>
          <w:sz w:val="28"/>
          <w:szCs w:val="28"/>
          <w:rtl w:val="true"/>
          <w:lang w:bidi="ar-SA"/>
        </w:rPr>
        <w:t>فَلَیْسَ کُلُّ طَالِب بِمَرْزُوق، وَلاَ کُلُّ مُجْمِل بِمَحْرُوم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شبیه این مضمون در حدیثی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اَجْمِلُوا فی طَلَبِ الدُّنْیا فَإنَّ کُلاًّ مُیَسَّرٌ لِما خُلِقَ لَهُ؛ در طلب دنیا میانه رو باشید، چرا که به هرکس آنچه مقدر شده است داده می شود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طَلَب قَدْ جَرَّ إلی حَرَب؛ چه بسیار تلاش فراوانی که منجر به نابودی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بعضی از نویسندگان، ضرب المثلی در لسان العرب است که مضمون آن را در فارسی، سعدی در ضمن دو بیت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غلامی که آب جوی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جوی آمد و غلام ببرد</w:t>
      </w:r>
    </w:p>
    <w:p>
      <w:pPr>
        <w:pStyle w:val="BookText"/>
        <w:rPr/>
      </w:pPr>
      <w:r>
        <w:rPr>
          <w:rFonts w:ascii="IRNazanin" w:hAnsi="IRNazanin" w:eastAsia="IRNazanin"/>
          <w:color w:val="111111"/>
          <w:sz w:val="28"/>
          <w:sz w:val="28"/>
          <w:szCs w:val="28"/>
          <w:rtl w:val="true"/>
          <w:lang w:bidi="fa-IR"/>
        </w:rPr>
        <w:t xml:space="preserve">دام، هر بار ماهی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این بار رفت و دام ببرد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کُلُّ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کُلُّ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منزله دلیل است برای آنچه در جمله های قبل درباره رعایت اعتدال و میانه روی در طلب رزق آمده است و اشاره به این حقیقت است که دست و پای زیاد همیشه درآمد بیشتر و رعایت اعتدال و میانه روی همیشه درآمد کمتر را در پی ندارد، بلکه لطف الهی بر این قرار گرفته آنها که بر او توکل کنند</w:t>
      </w:r>
    </w:p>
    <w:p>
      <w:pPr>
        <w:pStyle w:val="BookText"/>
        <w:rPr/>
      </w:pPr>
      <w:r>
        <w:rPr>
          <w:rFonts w:ascii="IRNazanin" w:hAnsi="IRNazanin" w:eastAsia="IRNazanin"/>
          <w:color w:val="111111"/>
          <w:sz w:val="28"/>
          <w:sz w:val="28"/>
          <w:szCs w:val="28"/>
          <w:rtl w:val="true"/>
          <w:lang w:bidi="fa-IR"/>
        </w:rPr>
        <w:t>و حرص و آز و طمع را کنار بگذارند و به صورت معتدل برای روزی تلاش نمایند زندگی بهتر و توأم با آرامش بیشتر داشته باشند و در ضمن، دیگران نیز اجازه پیدا کنند که از تلاش خود برای روزی بهره گیرند و حریصان جای را بر آنها تنگ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دستور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خویشتن را از گرایش به هر پستی گرامی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بزرگوارتر از آن باش که به پستی ها تن در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گرایش به پستی ها تو را به خواسته ها برساند، زیرا تو هرگز نمی توانی در برابر آنچه از شخصیت خود در این راه از دست می دهی بهای مناسبی به دست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وَأَکْرِمْ نَفْسَکَ عَنْ کُلِّ دَنِیَّة</w:t>
      </w:r>
      <w:r>
        <w:rPr>
          <w:rStyle w:val="FootnoteAnchor"/>
          <w:rtl w:val="true"/>
        </w:rPr>
        <w:footnoteReference w:id="369"/>
      </w:r>
      <w:r>
        <w:rPr>
          <w:rFonts w:ascii="Amiri" w:hAnsi="Amiri" w:eastAsia="Amiri" w:cs="Amiri"/>
          <w:color w:val="111111"/>
          <w:sz w:val="28"/>
          <w:sz w:val="28"/>
          <w:szCs w:val="28"/>
          <w:rtl w:val="true"/>
          <w:lang w:bidi="ar-SA"/>
        </w:rPr>
        <w:t>وَإِنْ سَاقَتْکَ إِلَی الرَّغَائِبِ</w:t>
      </w:r>
      <w:r>
        <w:rPr>
          <w:rStyle w:val="FootnoteAnchor"/>
          <w:rtl w:val="true"/>
        </w:rPr>
        <w:footnoteReference w:id="370"/>
      </w:r>
      <w:r>
        <w:rPr>
          <w:rFonts w:ascii="Amiri" w:hAnsi="Amiri" w:eastAsia="Amiri" w:cs="Amiri"/>
          <w:color w:val="111111"/>
          <w:sz w:val="28"/>
          <w:sz w:val="28"/>
          <w:szCs w:val="28"/>
          <w:rtl w:val="true"/>
          <w:lang w:bidi="ar-SA"/>
        </w:rPr>
        <w:t>، فَإِنَّکَ لَنْ تَعْتَاضَ</w:t>
      </w:r>
      <w:r>
        <w:rPr>
          <w:rStyle w:val="FootnoteAnchor"/>
          <w:rtl w:val="true"/>
        </w:rPr>
        <w:footnoteReference w:id="371"/>
      </w:r>
      <w:r>
        <w:rPr>
          <w:rFonts w:ascii="Amiri" w:hAnsi="Amiri" w:eastAsia="Amiri" w:cs="Amiri"/>
          <w:color w:val="111111"/>
          <w:sz w:val="28"/>
          <w:sz w:val="28"/>
          <w:szCs w:val="28"/>
          <w:rtl w:val="true"/>
          <w:lang w:bidi="ar-SA"/>
        </w:rPr>
        <w:t>بِمَا تَبْذُلُ مِنْ نَفْسِکَ عِوَضاً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بعضی از خواسته ها چنان است که اگر انسان از شخصیت خود مایه نگذارد به آن نمی رسد و سزاوارِ انسان آزاده و با شخصیت نیست که تن به چنین معامله ای بدهد؛ از شخصیت خود بکاهد تا به خواسته ای از خواسته های مادیش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اعْتاضَ باذِلٌ وَجْهَهُ بِسُؤالِهِ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وَلَوْ نالَ الْغِنی بِسُؤال</w:t>
      </w:r>
    </w:p>
    <w:p>
      <w:pPr>
        <w:pStyle w:val="BookText"/>
        <w:rPr/>
      </w:pPr>
      <w:r>
        <w:rPr>
          <w:rFonts w:ascii="Amiri" w:hAnsi="Amiri" w:eastAsia="Amiri" w:cs="Amiri"/>
          <w:color w:val="111111"/>
          <w:sz w:val="28"/>
          <w:sz w:val="28"/>
          <w:szCs w:val="28"/>
          <w:rtl w:val="true"/>
          <w:lang w:bidi="ar-SA"/>
        </w:rPr>
        <w:t xml:space="preserve">وَإِذَا النَّوالَ إِلَی السُؤالِ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وَخَفّ کُلُّ نَوال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آبروی خویش به وسیله تقاضای از دیگران صرف نظر می کند، عوض شایسته ای پیدا نخواهد کرد هرچند از این طریق به غنا و ثروت برسد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هنگامی که رسیدن به مواهب مادی را در کنار سؤال بگذاری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آشکارتر می شود و مواهب مادی هر چه باشد</w:t>
      </w:r>
    </w:p>
    <w:p>
      <w:pPr>
        <w:pStyle w:val="BookText"/>
        <w:rPr/>
      </w:pPr>
      <w:r>
        <w:rPr>
          <w:rFonts w:ascii="IRNazanin" w:hAnsi="IRNazanin" w:eastAsia="IRNazanin"/>
          <w:color w:val="111111"/>
          <w:sz w:val="28"/>
          <w:sz w:val="28"/>
          <w:szCs w:val="28"/>
          <w:rtl w:val="true"/>
          <w:lang w:bidi="fa-IR"/>
        </w:rPr>
        <w:t>کوچک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انسان مال را برای حفظ آبرو می خواهد و سزاوار نیست آبرویش را برای کسب مال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سومین توصیه مهم خود را می فرماید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برده دیگری مباش، خداوند تو را آزاد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عَبْدَ غَیْرِکَ وَقَدْ جَعَلَکَ اللهُ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مهم ترین و درخشنده ترین وصایای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سزاوار است با آب طلا نوشته شود و همواره نصب العین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انسان را آزاد آفریده و نباید این آزادی و آزادگی را با هیچ بهای مادی معاوضه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باید با زندگی محدود و مشقت بار مادی بسازد و تن به بردگی این و آن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 درباره افراد صادق است و هم درباره ملت ها؛ چه بسیارند ملت های ضعیف و ناتوانی که آزادی خود را برای مختصر درآمدی از دست می دهند و استثمارگران دنیا نیز از این نقطه ضعف بهره گرفته آنها را برده خویش می سازند و حتی در کنار کمک های مختصر اقتصادی فرهنگ غلط خود را بر آنها تحمیل می کنند و گاه دین و ایمانشان را نیز از آنها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شخصیت و ملت های آزاده ترجیح می دهند از جان خود بگذرند و برده دیگران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در حقیقت از آثار و لوازم توصیه گذشته است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خود را برای رسیدن به مواهب مادی فدا مکن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نمونه های روشن این مطلب همان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ویارانش در کربلا نشان دادند؛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واقعه مهم تاریخی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الدعیّ بْنَ الدَّعی قَدْ رَکَز بَیْنَ اثْنَتَیْنِ بَیْنَ السِلّةِوَالذِّلَّةِ وَهَیْهاتَ مِنَّاالذِّلَّةِ؛ناپاک زادگان مرا در میان شمشیر و تن دادن به ذلت مخیر ساخته اند وهیهات که من تن به ذلت بدهم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در اینجا در حد کمال بیان فرموده و حریت را جامع صفات برجسته دانسته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خِصَال مَنْ لَمْ یَکُنْ فِیهِ شَیْءٌ مِنْهَا لَمْ یَکُنْ فِیهِ کَثِیرُ مُسْتَمْتَع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الْوَفَاءُ وَالثَّانِیَةُ التَّدْبِیرُ وَالثَّالِثَةُ الْحَیَاءُ وَالرَّابِعَةُ حُسْنُ الْخُلُقِ وَالْخَامِسَةُ وَهِیَ تَجْمَعُ هَذِهِ الْخِصَالَ الْحُرِّیَّة؛ پنج صفت است که اگر کسی لااقل یکی از آنها را نداشته باشد خیر قابل توجهی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وفاست دوم تدبیر سوم حیا چهارم حسن خلق پنجم که جامع همه این صفات است، حریت و آزادگی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حضرت در چهارمین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نیکی که جز از طریق بدی به دست نیاید نیکی نیست و نه آن آسایش و راحتی که جز با مشقت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خَیْرُ خَیْر لاَ یُنَالُ إِلاَّ بِشَرّ، وَیُسْر لاَ یُنَالُ إِلاَّ بِعُسْر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بعضی برای رسیدن به مقصود خود از هر وسیله ای استفاده می کنند در حالی که دستور اسلام این است که تنها از طریق مشروع و صحیح باید به اهداف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هدف وسیله را توجیه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برای رسیدن به راحتی ها به سراغ مقدماتی رفت که بیش از حد انسان را در فشار قرار می دهد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جمله بالا را که به صورت جمله های خبریه تفسیر کردیم، بعضی به صورت جمله استفهامیه تفسیر کرده اند</w:t>
      </w:r>
    </w:p>
    <w:p>
      <w:pPr>
        <w:pStyle w:val="BookText"/>
        <w:rPr/>
      </w:pPr>
      <w:r>
        <w:rPr>
          <w:rFonts w:ascii="IRNazanin" w:hAnsi="IRNazanin" w:eastAsia="IRNazanin"/>
          <w:color w:val="111111"/>
          <w:sz w:val="28"/>
          <w:sz w:val="28"/>
          <w:szCs w:val="28"/>
          <w:rtl w:val="true"/>
          <w:lang w:bidi="fa-IR"/>
        </w:rPr>
        <w:t>و مطابق این تفسیر معنای جمله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سودی دارد آن خیری که جز از طریق شر به دست نمی آید و چه فایده ای دارد آن راحتی که جز از طریق ناراحتی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نتیجه هر دو تفسیر یکی است، هرچند لحن و بیان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معنا در کلمات قصار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خَیْرٌ بِخَیْر بَعْدَهُ النَّارُ وَمَا شَرٌّ بِشَرّ بَعْدَهُ الْجَنَّةُ؛ آن خوبی و نیکی که جهنم را به دنبال داشته باشد خوبی نیست و نه آن ناراحتی و مشکلی که بهشت در پی آن باشد ناراحتی و مشکل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توصیه مهم خویش خطاب به فرزندش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بپرهیز از اینکه مرکب های طمع، تو را با سرعت با خود ببرند و به آبشخورهای هلاکت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 أَنْ تُوجِفَ</w:t>
      </w:r>
      <w:r>
        <w:rPr>
          <w:rStyle w:val="FootnoteAnchor"/>
          <w:rtl w:val="true"/>
        </w:rPr>
        <w:footnoteReference w:id="375"/>
      </w:r>
      <w:r>
        <w:rPr>
          <w:rFonts w:ascii="Amiri" w:hAnsi="Amiri" w:eastAsia="Amiri" w:cs="Amiri"/>
          <w:color w:val="111111"/>
          <w:sz w:val="28"/>
          <w:sz w:val="28"/>
          <w:szCs w:val="28"/>
          <w:rtl w:val="true"/>
          <w:lang w:bidi="ar-SA"/>
        </w:rPr>
        <w:t>بِکَ مَطَایَا الطَّمَعِ، فَتُورِدَکَ مَنَاهِلَ</w:t>
      </w:r>
      <w:r>
        <w:rPr>
          <w:rStyle w:val="FootnoteAnchor"/>
          <w:rtl w:val="true"/>
        </w:rPr>
        <w:footnoteReference w:id="376"/>
      </w:r>
      <w:r>
        <w:rPr>
          <w:rFonts w:ascii="Amiri" w:hAnsi="Amiri" w:eastAsia="Amiri" w:cs="Amiri"/>
          <w:color w:val="111111"/>
          <w:sz w:val="28"/>
          <w:sz w:val="28"/>
          <w:szCs w:val="28"/>
          <w:rtl w:val="true"/>
          <w:lang w:bidi="ar-SA"/>
        </w:rPr>
        <w:t>الْهَلَکَةِ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موارد طمع را به منزله مرکب های سرکشی گرفته که اگر انسان بر آن سوار شود اختیار را از او ربوده و به پرتگاه می کشانند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الْهَلَکَةِ؛ آبشخورهای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به این حقیقت است که انسان به سراغ آبشخور برای سیراب شدن می رود ولی آبشخوری که با مرکب طمع به آن وارد می شود نه تنها سیراب نمی کند، بلکه آبی نیست و به جای آن هلاکت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در زندگی خود آزموده ایم و تاریخ نیز گواه صدق این حقیقت است که افراد طماع گرفتار شکست های سختی در زندگی شده اند، زیرا طمع، چشم و گوش انسان را می بندد و</w:t>
      </w:r>
    </w:p>
    <w:p>
      <w:pPr>
        <w:pStyle w:val="BookText"/>
        <w:rPr/>
      </w:pPr>
      <w:r>
        <w:rPr>
          <w:rFonts w:ascii="IRNazanin" w:hAnsi="IRNazanin" w:eastAsia="IRNazanin"/>
          <w:color w:val="111111"/>
          <w:sz w:val="28"/>
          <w:sz w:val="28"/>
          <w:szCs w:val="28"/>
          <w:rtl w:val="true"/>
          <w:lang w:bidi="fa-IR"/>
        </w:rPr>
        <w:t>به او اجازه نمی دهد راه را از بیراهه و محل نجات را از پرتگاه بشناسد، بلکه می توان گفت غالب کسانی که در مسائل تجاری و مانند آن گرفتار ورشکست نهایی می شوند، عامل اصلی آن طمع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معنا حدیث پرمعنایی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نقل شده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الطَّمَعُ خَمْرُ الشَّیْطَانِ یَسْتَقِی بِیَدِهِ لِخَوَاصِّهِ فَمَنْ سَکِرَ مِنْهُ لاَ یَصْحُو إِلاَّ فِی أَلِیمِ عَذَابِ اللهِ أَوْ مُجَاوَرَةِ سَاقِیه؛ طمع، شراب شیطان است که با دست خود به خواص خود می نوشاند و هرکس از آن مست شود جز در عذاب الهی یا در کنار ساقیش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نمی شود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حدیث دیگری از رسول خدا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اَلطَّمَعُ یُذْهِبُ الْحِکْمَةَ مِنْ قُلُوبِ الْعُلَماءِ؛ طمع حکمت و تدبیر را حتی از دل دانشمندان بیرون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هَدَمَ الدِّینَ مِثْلُ الْبِدَعِ وَلاَ أَفْسَدَ الرَّجُلَ مِثْلُ الطَّمَع؛ چیزی مانند بدعت ها دین را ویران نمی سازد و چیزی بدتر از طمع برای فاسد کردن انسان نیست</w:t>
      </w:r>
      <w:r>
        <w:rPr>
          <w:rFonts w:eastAsia="IRNazanin" w:cs="IRNazanin"/>
          <w:color w:val="111111"/>
          <w:sz w:val="28"/>
          <w:szCs w:val="28"/>
          <w:rtl w:val="true"/>
          <w:lang w:bidi="fa-IR"/>
        </w:rPr>
        <w:t>».</w:t>
      </w:r>
      <w:r>
        <w:rPr>
          <w:rStyle w:val="FootnoteAnchor"/>
          <w:rtl w:val="true"/>
        </w:rPr>
        <w:footnoteReference w:id="37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ششمین و آخرین توصیه خود در این بخش از وصیّت نامه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بتوانی که میان تو و خداوند، صاحب نعمتی واسطه نباشد چنین کن، زیرا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خود را دریافت می کنی و سهمت را خواهی گرفت و مقدار کمی که از سوی خداوند به تو برسد با ارزش تر است از مقدار زیادی است که از سوی مخلوقش برسد، هرچند همه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آنچه از سوی مخلوق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اسْتَطَعْتَ أَلاَّ</w:t>
      </w:r>
    </w:p>
    <w:p>
      <w:pPr>
        <w:pStyle w:val="BookText"/>
        <w:rPr/>
      </w:pPr>
      <w:r>
        <w:rPr>
          <w:rFonts w:ascii="Amiri" w:hAnsi="Amiri" w:eastAsia="Amiri" w:cs="Amiri"/>
          <w:color w:val="111111"/>
          <w:sz w:val="28"/>
          <w:sz w:val="28"/>
          <w:szCs w:val="28"/>
          <w:rtl w:val="true"/>
          <w:lang w:bidi="ar-SA"/>
        </w:rPr>
        <w:t>یَکُونَ بَیْنَکَ وَبَیْنَ اللهِ ذُو نِعْمَة فَافْعَلْ، فَإِنَّکَ مُدْرِکٌ قَسْمَکَ، وَآخِذٌ سَهْمَکَ، وَإِنَّ الْیَسِیرَ مِنَ اللهِ سُبْحَانَهُ أَعْظَمُ وَأَکْرَمُ مِنَ الْکَثِیرِ مِنْ خَلْقِهِ وَإِنْ کَانَ کُلٌّ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 بر این نکته اخلاقی مهم تکیه می کند که انسان تا می تواند نباید زیر بار منت مردم باشد، بلکه باید با نیروی خود و اعتماد به توان خویشتن سهم خود را از مقدرات الهی به دست آورد و اگر از این طریق به سهم کمتری برسد از آن بهتر است که از طریق مردمی که منت می گذارند به سهم بیشتری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سهم کمتر با توجّه به حفظ کرامت و شخصیت و مقام انسان، از آن سهم بیشتر افزون تر است، زیرا در آنجا شخصیت و ارزش والای انسان خرج می شود؛ چیزی که بهایی برای آن نمی توان قایل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مطلق است و تفاوتی میان کسانی که با آغوش باز خواسته انسان را استقبال می کنند حتی پدر و فرزند و برادر همه را شامل می شود؛ ولی روشن است که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شخصیت انسان با سؤال خدشه دار شود و آمیخته با ذلت یا منّتی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 حدیثی است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یَوْماً رَجُلٌ عِنْدَهُ اللَّهُمَّ أَغْنِنَا عَنْ جَمِیعِ خَلْقِکَ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هَکَذَا وَلَکِنْ قُلِ اللَّهُمَّ أَغْنِنَا عَنْ شِرَارِ خَلْقِکَ فَإِنَّ الْمُؤْمِنَ لاَ یَسْتَغْنِی عَنْ أَخِیهِ؛ روزی شخصی در محضر آن حضرت به پیشگاه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را از همه خلق خود بی نیاز</w:t>
      </w:r>
    </w:p>
    <w:p>
      <w:pPr>
        <w:pStyle w:val="BookText"/>
        <w:rPr/>
      </w:pPr>
      <w:r>
        <w:rPr>
          <w:rFonts w:ascii="IRNazanin" w:hAnsi="IRNazanin" w:eastAsia="IRNazanin"/>
          <w:color w:val="111111"/>
          <w:sz w:val="28"/>
          <w:sz w:val="28"/>
          <w:szCs w:val="28"/>
          <w:rtl w:val="true"/>
          <w:lang w:bidi="fa-IR"/>
        </w:rPr>
        <w:t>کن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گونه دعا نکن؛ ولی بگو خداوندا ما را از بدان خلقت بی نیاز کن، زیرا هیچ انسان باایمانی از کمک و یاری برادرش بی نیاز نیست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حدیث دیگری از امام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إِذَا نَزَلَ بِکَ کَلَبُ الزَّمَانِ وَقَحْطُ الدَّهْرِ فَعَلَیْکَ بِذَوِی الاُْصُولِ الثَّابِتَةِ الْفُرُوعِ النَّابِتَةِ مِنْ أَهْلِ الرَّحْمَةِ وَالاِْیثَارِ وَالشَّفَقَةِ فَإِنَّهُمْ أَقْضَی لِلْحَاجَاتِ أَمْضَی لِدَفْعِ الْمُلِمَّات؛ فرزندم هنگامی که سختی های زمان و کمبودهای دوران دامان تو را گرفت از کسانی کمک بخواه که دارای ریشه های ثابت خانوادگی و شاخه های پربارند؛ آنهایی که اهل رحمت و ایثار و شفقت هستند، چرا که آنها در قضای حوایج سریع تر و در دفع مشکلات مؤثرترند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به بیان دیگر بسیار می شود که انسان شخصا قادر بر انجام کاری است؛ ولی تنبلی می کند و از دیگران کمک می خواهد و کَلّ بر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مذموم و نکوهیده است؛ ولی مواردی هست که کارها بدون تعاون دیگران انجام نمی شود، کمک گرفتن اشکالی ندارد، زیرا زندگی انسان همواره آمیخته با تعاون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اشاره به توحید افعالی خداست و آن اینکه به فرض که انسان از دیگران کمک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نباید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کمک کنند باز هم اگر دقت کنیم همه اینها از سوی خداست، زیرا انسان خودش چیزی ندارد که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دارد از سوی خدا دارد و آنچه به دست آورده با نیروی خداداد به دست آورده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مغنیه در شرح نهج البلاغه خود ذیل این</w:t>
      </w:r>
      <w:bookmarkStart w:id="253" w:name="pg6426_48946"/>
    </w:p>
    <w:p>
      <w:pPr>
        <w:pStyle w:val="BookText"/>
        <w:rPr/>
      </w:pPr>
      <w:bookmarkEnd w:id="253"/>
      <w:r>
        <w:rPr>
          <w:rFonts w:ascii="IRNazanin" w:hAnsi="IRNazanin" w:eastAsia="IRNazanin"/>
          <w:color w:val="111111"/>
          <w:sz w:val="28"/>
          <w:sz w:val="28"/>
          <w:szCs w:val="28"/>
          <w:rtl w:val="true"/>
          <w:lang w:bidi="fa-IR"/>
        </w:rPr>
        <w:t>توصیه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کوتاه و پرمعنایی از شیخ محمد عبده، عالم معروف مصری به این مضمون نقل می کند که هیچ سخنی در دل انسان از این سخن اثربخش تر نیست، سخنی که به سبب قوّت در تأثیر و اصابت به حق خواننده باایمان را فورا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توجّه او را به سوی خدا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گرفتن شرزه شیری را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آتش سوزان خزیدن</w:t>
      </w:r>
    </w:p>
    <w:p>
      <w:pPr>
        <w:pStyle w:val="BookText"/>
        <w:rPr/>
      </w:pPr>
      <w:r>
        <w:rPr>
          <w:rFonts w:ascii="IRNazanin" w:hAnsi="IRNazanin" w:eastAsia="IRNazanin"/>
          <w:color w:val="111111"/>
          <w:sz w:val="28"/>
          <w:sz w:val="28"/>
          <w:szCs w:val="28"/>
          <w:rtl w:val="true"/>
          <w:lang w:bidi="fa-IR"/>
        </w:rPr>
        <w:t xml:space="preserve">کشیدن قله الوند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روی خار و خس دویدن</w:t>
      </w:r>
    </w:p>
    <w:p>
      <w:pPr>
        <w:pStyle w:val="BookText"/>
        <w:rPr/>
      </w:pPr>
      <w:r>
        <w:rPr>
          <w:rFonts w:ascii="IRNazanin" w:hAnsi="IRNazanin" w:eastAsia="IRNazanin"/>
          <w:color w:val="111111"/>
          <w:sz w:val="28"/>
          <w:sz w:val="28"/>
          <w:szCs w:val="28"/>
          <w:rtl w:val="true"/>
          <w:lang w:bidi="fa-IR"/>
        </w:rPr>
        <w:t xml:space="preserve">مرا آسان تر و خوش تر بود 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 منّت دونان کشیدن</w:t>
      </w:r>
    </w:p>
    <w:p>
      <w:pPr>
        <w:pStyle w:val="Heading3"/>
        <w:numPr>
          <w:ilvl w:val="2"/>
          <w:numId w:val="1"/>
        </w:numPr>
        <w:rPr/>
      </w:pPr>
      <w:bookmarkStart w:id="254" w:name="__RefHeading___Toc726104_653776707"/>
      <w:bookmarkStart w:id="255" w:name="_Toc96"/>
      <w:bookmarkEnd w:id="254"/>
      <w:r>
        <w:rPr>
          <w:rtl w:val="true"/>
        </w:rPr>
        <w:t>بیست و هفت اندرز گرانبها</w:t>
      </w:r>
      <w:bookmarkEnd w:id="255"/>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وصیّت نامه نورانیش مجموعه ای از اندرزهای گوناگون به فرزندش می دهد که هر یک به تنهایی نکته مهمی را در بر دارد و مجموعه اش برنامه مبسوطی برای زندگی سعادتمندانه هر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جبران آنچه بر اثر سکوت خود از دست داده ای آسان تر از جبران آن است که بر اثر سخن گفتن از دست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وَتَلاَفِیکَ</w:t>
      </w:r>
      <w:r>
        <w:rPr>
          <w:rStyle w:val="FootnoteAnchor"/>
          <w:rtl w:val="true"/>
        </w:rPr>
        <w:footnoteReference w:id="381"/>
      </w:r>
      <w:r>
        <w:rPr>
          <w:rFonts w:ascii="Amiri" w:hAnsi="Amiri" w:eastAsia="Amiri" w:cs="Amiri"/>
          <w:color w:val="111111"/>
          <w:sz w:val="28"/>
          <w:sz w:val="28"/>
          <w:szCs w:val="28"/>
          <w:rtl w:val="true"/>
          <w:lang w:bidi="ar-SA"/>
        </w:rPr>
        <w:t>مَا فَرَطَ</w:t>
      </w:r>
      <w:r>
        <w:rPr>
          <w:rStyle w:val="FootnoteAnchor"/>
          <w:rtl w:val="true"/>
        </w:rPr>
        <w:footnoteReference w:id="382"/>
      </w:r>
      <w:r>
        <w:rPr>
          <w:rFonts w:ascii="Amiri" w:hAnsi="Amiri" w:eastAsia="Amiri" w:cs="Amiri"/>
          <w:color w:val="111111"/>
          <w:sz w:val="28"/>
          <w:sz w:val="28"/>
          <w:szCs w:val="28"/>
          <w:rtl w:val="true"/>
          <w:lang w:bidi="ar-SA"/>
        </w:rPr>
        <w:t>مِنْ صَمْتِکَ أَیْسَرُ مِنْ إِدْرَاکِکَ مَا فَاتَ مِنْ مَنْطِقِکَ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انسان اگر از گفتن چیزی خودداری و صرف نظر کند و بعد بفهمد این سکوت اشتباه بوده فورا می تواند آن را تلافی و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سخنی بگوید و بعد بفهمد این سخن اشتباه بوده و یا گفتنی نبوده است، بازگرداندن آن امکان پذیر نیست؛ همانند آبی است که به روی زمین ریخته می شود و جمع کردن آن عادتا غیر ممکن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w:t>
      </w:r>
    </w:p>
    <w:p>
      <w:pPr>
        <w:pStyle w:val="BookText"/>
        <w:rPr/>
      </w:pPr>
      <w:r>
        <w:rPr>
          <w:rFonts w:ascii="IRNazanin" w:hAnsi="IRNazanin" w:eastAsia="IRNazanin"/>
          <w:color w:val="111111"/>
          <w:sz w:val="28"/>
          <w:sz w:val="28"/>
          <w:szCs w:val="28"/>
          <w:rtl w:val="true"/>
          <w:lang w:bidi="fa-IR"/>
        </w:rPr>
        <w:t>این سخن، راه صحیح را برای رسیدن به این مقصود با ذکر مثالی نشان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 داری آنچه در ظرف است با محکم بستن دهانه آن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وَحِفْظُ مَا فِی الْوِعَاءِ بِشَدِّ الْوِکَاءِ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قلب و روح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وکاء؛ ریسمانی است که دهانه مشک را با آن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زبان و دهان انسان که اگر انسان آن را در اختیار خود بگیرد سخنان ناموزون یا کلماتی که موجب پشیمانی است از او صادر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دومین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 آنچه در دست داری، نزد من محبوب تر از درخواست چیزی است که در دست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وَحِفْظُ مَا فِی یَدَیْکَ أَحَبُّ إِلَیَّ مِنْ طَلَبِ مَا فِی یَدَیْ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بسیارند کسانی که بر اثر اسراف و تبذیر اموال خود را از دست می دهند و نیازمند به دیگران می شوند و عزت و حیثیت خود را بر سر آن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اعتدال و اقتصاد را در زندگی از دست ندهد نیازمند به دیگران نخواهد شد، بنابراین توصیه مزبور هرگز به معنای دعوت به بخل نیست بلکه به معنای دعوت به میانه روی و اعتدال و ترک اسراف و تبذیر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توصیه خود که در ارتباط با توصیه قبل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تلخی 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دراز کردن دست تقاضا به سوی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وَمَرَارَةُ الْیَأْسِ خَیْرٌ مِنَ الطَّلَبِ إِلَی النَّاسِ</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همان ناامیدی است که انسان بر</w:t>
      </w:r>
    </w:p>
    <w:p>
      <w:pPr>
        <w:pStyle w:val="BookText"/>
        <w:rPr/>
      </w:pPr>
      <w:r>
        <w:rPr>
          <w:rFonts w:ascii="IRNazanin" w:hAnsi="IRNazanin" w:eastAsia="IRNazanin"/>
          <w:color w:val="111111"/>
          <w:sz w:val="28"/>
          <w:sz w:val="28"/>
          <w:szCs w:val="28"/>
          <w:rtl w:val="true"/>
          <w:lang w:bidi="fa-IR"/>
        </w:rPr>
        <w:t>خود تحمیل می کند، به گونه ای که راه طلب از دیگرن را بر خویش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گرچه تلخ است ؛ ولی سبب عزت و شرف انسان می شود و به همین دلیل،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تلخی را از شیرینی طلب بهتر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 عَمّا فی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ارزش و فضیلت در روایات متعدّدی از معصومان آمده است از جمله 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وَخَیْرُ الْمَالِ الثِّقَةُ بِاللهِ وَالْیَأْسُ عَمَّا فِی أَیْدِی النَّاسِ؛ بهترین سرمایه اعتماد بر ذات پاک خدا و مأیوس بودن از چیزی است که در دست مردم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این سخن بدان معنا نیست که انسان، تعاون و همکاری با مردم را در زندگی از دست دهد، زیرا زندگی اجتماعی چیزی جز تعاون و همکاری نیست، بلکه منظور این است که چشم طمع بر اموال مردم ندوزد و سربار مردم نشود و با تلاش، برای معاش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کانَ طَعْمُ الْیَأْسِ مُرّاً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وَأَحْلی مِنْ سُؤالِ الاَْراذِلِ</w:t>
      </w:r>
    </w:p>
    <w:p>
      <w:pPr>
        <w:pStyle w:val="BookText"/>
        <w:rPr/>
      </w:pPr>
      <w:r>
        <w:rPr>
          <w:rFonts w:ascii="IRNazanin" w:hAnsi="IRNazanin" w:eastAsia="IRNazanin"/>
          <w:color w:val="111111"/>
          <w:sz w:val="28"/>
          <w:sz w:val="28"/>
          <w:szCs w:val="28"/>
          <w:rtl w:val="true"/>
          <w:lang w:bidi="fa-IR"/>
        </w:rPr>
        <w:t>اگر چه طعم یأس، تلخ است ولی شیرین تر و لذت بخش تر از درخواست و تقاضا از افراد رذل 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چهارمین توصیه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پاکی و درست کاری بهتر از ثروت فراوان توأم با فجور و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وَالْحِرْفَةُ مَعَ الْعِفَّةِ خَیْرٌ مِنَ الْغِنَی مَعَ الْفُجُورِ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از نظر لغت و موارد استعمال نزد علمای اخلاق، تنها به معنای خودنگهداری جنسی نیست، بلکه هرگونه خویشتن داری از گناه را شامل می شود و در جمله بالا به این معناست، زیرا بعضی به</w:t>
      </w:r>
    </w:p>
    <w:p>
      <w:pPr>
        <w:pStyle w:val="BookText"/>
        <w:rPr/>
      </w:pPr>
      <w:r>
        <w:rPr>
          <w:rFonts w:ascii="IRNazanin" w:hAnsi="IRNazanin" w:eastAsia="IRNazanin"/>
          <w:color w:val="111111"/>
          <w:sz w:val="28"/>
          <w:sz w:val="28"/>
          <w:szCs w:val="28"/>
          <w:rtl w:val="true"/>
          <w:lang w:bidi="fa-IR"/>
        </w:rPr>
        <w:t>هر گناه و زشتی تن در می دهند تا ثروتی را از این سو و آن سو جمع آوری کنند اما مؤمنان پاک دل ممکن است از طریق حلال و خالی از هرگونه گناه به ثروت کمتری برسند؛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را بر آن ترجیح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پنجمین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اسرار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هر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وَالْمَرْءُ أَحْفَظُ لِسِرِّهِ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نسبت به اسرار خود از همه دلسوزتر است، چون افشای آنها گاه موجب ضرر و زیان و گاه سبب آبرو ریزی و هتک حیثیت او می شود در حالی که دیگران از افشای سر او ممکن است هیچ آسیبی نبینند، بنابراین اگر می خواهد اسرارش محفوظ شود باید در صندوق سینه خود آن را محکم نگه دارد، همان گونه که در کلمات قصار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الْعاقِلِ صُنْدُوقُ سِرِّهِ؛ سینه انسان خردمند صندوق اسرار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بسیارند کسانی که بر زیان خود تلاش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سَاع</w:t>
      </w:r>
      <w:r>
        <w:rPr>
          <w:rStyle w:val="FootnoteAnchor"/>
          <w:rtl w:val="true"/>
        </w:rPr>
        <w:footnoteReference w:id="384"/>
      </w:r>
      <w:r>
        <w:rPr>
          <w:rFonts w:ascii="Amiri" w:hAnsi="Amiri" w:eastAsia="Amiri" w:cs="Amiri"/>
          <w:color w:val="111111"/>
          <w:sz w:val="28"/>
          <w:sz w:val="28"/>
          <w:szCs w:val="28"/>
          <w:rtl w:val="true"/>
          <w:lang w:bidi="ar-SA"/>
        </w:rPr>
        <w:t>فِیمَا یَضُرُّهُ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سعی و تلاش باید روی حساب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تلاش باید با تدبیر توأم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انسان با دست خویش ریشه خود را قطع کند که این بدترین نوع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پرحرفی می کند سخنان ناروا و بی معنا فراوان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أَهْجَرَ</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یکی از فواید سکوت، گرفتار نشدن در دام سخنان بی معناست و این بسیار به تجربه رسیده که افراد پر حرف پرت و پلا زیاد می گویند، زیرا سخنان سنجیده و حساب شده، فکر و</w:t>
      </w:r>
    </w:p>
    <w:p>
      <w:pPr>
        <w:pStyle w:val="BookText"/>
        <w:rPr/>
      </w:pPr>
      <w:r>
        <w:rPr>
          <w:rFonts w:ascii="IRNazanin" w:hAnsi="IRNazanin" w:eastAsia="IRNazanin"/>
          <w:color w:val="111111"/>
          <w:sz w:val="28"/>
          <w:sz w:val="28"/>
          <w:szCs w:val="28"/>
          <w:rtl w:val="true"/>
          <w:lang w:bidi="fa-IR"/>
        </w:rPr>
        <w:t>مطالعه می خواهد در حالی که افراد پر حرف مجالی برای فکر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غررالحکم عواقب سوء زیادی برای افراد پر حرف بیان فرموده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کَلامُهُ زَلَّ؛ کسی که سخن بسیار گوید لغزش فراوان خواهد داشت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و همین امر آبروی او را می برد و سبب خواری و رسوایی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کسانی که کم و سنجیده سخن می گویند، سبب آبرومندی خود می شوند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گوی و گزیده گوی چون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اندک تو جهان شود پر</w:t>
      </w:r>
    </w:p>
    <w:p>
      <w:pPr>
        <w:pStyle w:val="BookText"/>
        <w:rPr/>
      </w:pPr>
      <w:r>
        <w:rPr>
          <w:rFonts w:ascii="IRNazanin" w:hAnsi="IRNazanin" w:eastAsia="IRNazanin"/>
          <w:color w:val="111111"/>
          <w:sz w:val="28"/>
          <w:sz w:val="28"/>
          <w:szCs w:val="28"/>
          <w:rtl w:val="true"/>
          <w:lang w:bidi="fa-IR"/>
        </w:rPr>
        <w:t>در هشتمین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اندیشه خود را به کار گیرد حقایق را می بیند و راه صحیح را انتخاب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تَفَکَّرَ أَبْصَرَ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تفکر در همه امور دنیا و آخرت چیزی نیست که بر کسی مخفی باشد و تمام افراد پیروزمند و موفق همین راه را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یُبَیِّنُ اللهُ لَکُمُ الاْیاتِ لَعَلَّکُمْ تَتَفَکَّرُون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چنین خداوند آیات را برای شما روشن می سازد؛ شاید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دنیا و آخرت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نهمین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نیکوکاران و اهل خیر نزدیک شو تا از آنها شوی و از بدکاران و اهل شر دور شو تا از آنها جدا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أَهْلَ الْخَیْرِ تَکُنْ مِنْهُمْ، وَبَایِنْ أَهْلَ الشَّرِّ تَبِنْ عَنْهُمْ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تأثیر مجالست و هم نشینی غیر قابل انکار است؛ همنشینی با بدان انسان را بدبخت و با نیکان انسان را خوشبخت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اشاره روشنی به این معنا شده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یَعَضُّ</w:t>
      </w:r>
    </w:p>
    <w:p>
      <w:pPr>
        <w:pStyle w:val="BookText"/>
        <w:rPr/>
      </w:pPr>
      <w:r>
        <w:rPr>
          <w:rFonts w:ascii="IRNazanin" w:hAnsi="IRNazanin" w:eastAsia="IRNazanin"/>
          <w:color w:val="111111"/>
          <w:sz w:val="28"/>
          <w:sz w:val="28"/>
          <w:szCs w:val="28"/>
          <w:rtl w:val="true"/>
          <w:lang w:bidi="fa-IR"/>
        </w:rPr>
        <w:t xml:space="preserve">الظّالِمُ عَلی یَدَیْهِ یَقُولُ یا لَیْتَنِی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وَیْلَتی لَیْتَنِی لَمْ أَتَّخِذْ فُلاناً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أَضَلَّنِی عَنِ الذِّکْرِ بَعْدَ إِذْ جاءَنِی وَکانَ الشَّیْطانُ لِلاِْنْسانِ خَذُولاً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یاد آور روزی را که 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برگزیده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من، 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دوستی انتخاب نکرده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آمده بود و شیطان همیشه انسان را تنها و بی یاور می گذارد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عَلَی دِینِ خَلِیلِهِ وَقَرِینِهِ؛ انسان بر همان دینی است که دوست و رفیقش دارد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همین امر سبب می شود که بهترین راه برای شناخت شخصیت انسانی پیچیده و ناشناخته نگاه به همنشینان او باشد، همان گونه که در حدیث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اشْتَبَهَ عَلَیْکُمْ أَمْرُهُ وَلَمْ تَعْرِفُوا دِینَهُ فَانْظُرُوا إِلَی خُلَطَائِهِ فَإِنْ کَانُوا أَهْلَ دِینِ اللهِ فَهُوَ عَلَی دِینِ اللهِ وَإِنْ کَانُوا عَلَی غَیْرِ دِینِ اللهِ فَلاَ حَظَّ لَهُ مِنْ دِینِ اللَّه؛ اگر حال کسی بر شما مشتبه شد و دین او را نشناختید به همنشینان او نگاه کنید؛ اگر اهل دین الهی باشند او هم بر دین خداست و اگر بر غیر دین الهی باشند او نیز بهره ای از دین ندارد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در دهمین توصیه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بدترین غذاها غذای حرام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کسانی را که اموال یتیمان را می خورند به عنوان کسانی معرفی کرده که آتش می</w:t>
      </w:r>
    </w:p>
    <w:p>
      <w:pPr>
        <w:pStyle w:val="BookText"/>
        <w:rPr/>
      </w:pPr>
      <w:r>
        <w:rPr>
          <w:rFonts w:ascii="Amiri" w:hAnsi="Amiri" w:eastAsia="Amiri" w:cs="Amiri"/>
          <w:color w:val="111111"/>
          <w:sz w:val="28"/>
          <w:sz w:val="28"/>
          <w:szCs w:val="28"/>
          <w:rtl w:val="true"/>
          <w:lang w:bidi="ar-SA"/>
        </w:rPr>
        <w:t>خورند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بقیه غذاهای حرام نیز بی شباهت به اموال یتیمان نیست؛ در روایات آمده است از جمله موانع استجابت دعا خوردن غذای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این حدیث نبوی اشاره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یازدهمین توصیه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ستم بر ناتوان زشت ترین ستم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 الضَّعِیفِ أَفْحَشُ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او قادر بر دفاع از خویشتن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کتاب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 عَلِیَّ بْنَ الْحُسَیْنِ الْوَفَاةُ ضَمَّنِی إِلَی صَدْرِهِ ثُمَّ قَالَ یَا بُنَیَّ أُوصِیکَ بِمَا أَوْصَانِی بِهِ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حَضَرَتْهُ الْوَفَاةُ وَبِمَا ذَکَرَ أَنَّ أَبَاهُ أَوْصَاهُ بِهِ قَالَ یَا بُنَیَّ إِیَّاکَ وَظُلْمَ مَنْ لاَ یَجِدُ عَلَیْکَ نَاصِراً إِلاَّ اللهَ؛ هنگامی که پدرم در آستانه رحلت از دنیا بود مرا به سینه خود چسبانید و فرمود این سخنی است که پدرم در آستانه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 و او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بپرهیز از ستم کردن بر کسی که یار و یاوری جز خدا ندارد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البتّه ظلم درباره همه کس قبیح است؛ ولی اگر کسی مثلا به ثروتمندی ظلم کند و مقداری از مال او را ببرد، گرچه کار خلافی کرده، لطمه زیادی بر او وارد نمی شود به خلاف آن کس که از فقیری مالی ببرد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دوازدهمین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که رفق و مدارا سبب خشونت می شود، خشونت، مدارا محسوب خواهد شد؛ چه بسا داروهایی که سبب بیماری گردد و بیماری هایی که داروی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الرِّفْقُ خُرْقاً</w:t>
      </w:r>
      <w:r>
        <w:rPr>
          <w:rStyle w:val="FootnoteAnchor"/>
          <w:rtl w:val="true"/>
        </w:rPr>
        <w:footnoteReference w:id="393"/>
      </w:r>
      <w:r>
        <w:rPr>
          <w:rFonts w:ascii="Amiri" w:hAnsi="Amiri" w:eastAsia="Amiri" w:cs="Amiri"/>
          <w:color w:val="111111"/>
          <w:sz w:val="28"/>
          <w:sz w:val="28"/>
          <w:szCs w:val="28"/>
          <w:rtl w:val="true"/>
          <w:lang w:bidi="ar-SA"/>
        </w:rPr>
        <w:t>کَانَ الْخُرْقُ رِفْقاً رُبَّمَا کَانَ الدَّوَاءُ دَاءً، وَالدَّاءُ</w:t>
      </w:r>
    </w:p>
    <w:p>
      <w:pPr>
        <w:pStyle w:val="BookText"/>
        <w:rPr/>
      </w:pPr>
      <w:r>
        <w:rPr>
          <w:rFonts w:ascii="Amiri" w:hAnsi="Amiri" w:eastAsia="Amiri" w:cs="Amiri"/>
          <w:color w:val="111111"/>
          <w:sz w:val="28"/>
          <w:sz w:val="28"/>
          <w:szCs w:val="28"/>
          <w:rtl w:val="true"/>
          <w:lang w:bidi="ar-SA"/>
        </w:rPr>
        <w:t>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و اساس در برنامه های زندگی، نرمش و مداراست؛ ولی گاه افرادی پیدا می شوند که از این رفتار انسانی سوء استفاده کرده بر خشونت خود می افزایند؛ در مقابل این افراد خشونت تنها طریق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بعد در واقع به منزله علت برای این جمله است، زیرا مواردی پیدا می شود که دوا، درد را فزون تر می سازد و تحمل درد، دوا محسوب می شود همان گونه 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کجا داغ بایدت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مرهم نهی ندارد سود</w:t>
      </w:r>
    </w:p>
    <w:p>
      <w:pPr>
        <w:pStyle w:val="BookText"/>
        <w:rPr/>
      </w:pPr>
      <w:r>
        <w:rPr>
          <w:rFonts w:ascii="IRNazanin" w:hAnsi="IRNazanin" w:eastAsia="IRNazanin"/>
          <w:color w:val="111111"/>
          <w:sz w:val="28"/>
          <w:sz w:val="28"/>
          <w:szCs w:val="28"/>
          <w:rtl w:val="true"/>
          <w:lang w:bidi="fa-IR"/>
        </w:rPr>
        <w:t>اشاره به اینکه زخم هایی است که تنها درمان آن در گذشته داغ کردن و سوزاندن بود، به یقین در آنجا مرهم نهادن بیهوده و گاه سبب افزایش بیماری است و به عکس گاه بیماری هایی عارض انسان می شود که سبب بهبودی از بیماری های مهم 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سیزدهمین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گاه کسانی که اهل اندرز نیستند اندرزی می دهند 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اندرز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نصیحت خواسته شده خیانت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نَصَحَ غَیْرُ النَّاصِحِ، وَغَشَّ</w:t>
      </w:r>
      <w:r>
        <w:rPr>
          <w:rStyle w:val="FootnoteAnchor"/>
          <w:rtl w:val="true"/>
        </w:rPr>
        <w:footnoteReference w:id="394"/>
      </w:r>
      <w:r>
        <w:rPr>
          <w:rFonts w:ascii="Amiri" w:hAnsi="Amiri" w:eastAsia="Amiri" w:cs="Amiri"/>
          <w:color w:val="111111"/>
          <w:sz w:val="28"/>
          <w:sz w:val="28"/>
          <w:szCs w:val="28"/>
          <w:rtl w:val="true"/>
          <w:lang w:bidi="ar-SA"/>
        </w:rPr>
        <w:t>الْمُسْتَنْصَحُ</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همیشه نباید به سخنان کسانی که اهل نصیحت نیستند بدبین بود؛ گاه می شود از آنها سخن حکمت آمیز و ناصحانه ای صادر می گردد و به عکس، خیرخواهان نصیحت گو، گاه از روی خطا و حسادت و عوامل دیگر در نصیحت خود خیانت می کنند، بنابراین همیشه نباید به آنها خوش بین بود و در هر دو صورت حکم عقل را باید به کار گرفت و از قراین به درستی و نادرستی اندرز اندرزگویان پی برد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در</w:t>
      </w:r>
    </w:p>
    <w:p>
      <w:pPr>
        <w:pStyle w:val="BookText"/>
        <w:rPr/>
      </w:pPr>
      <w:r>
        <w:rPr>
          <w:rFonts w:ascii="IRNazanin" w:hAnsi="IRNazanin" w:eastAsia="IRNazanin"/>
          <w:color w:val="111111"/>
          <w:sz w:val="28"/>
          <w:sz w:val="28"/>
          <w:szCs w:val="28"/>
          <w:rtl w:val="true"/>
          <w:lang w:bidi="fa-IR"/>
        </w:rPr>
        <w:t>بحارالانوار حدیث معروف جالبی در این زمینه نقل می کند که پس از پایان طوفان نوح، شیطان در برابر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بزرگی به من کردی و حقی بر من داری می خواهم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ناراحت می شوم که من خدمتی به تو کرده باشم بگو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نفرین کردی و قومت را غرق نمودی اکنون کسی باقی نمانده که من او را گمراه کنم و مدتی استراحت می کنم تا جمع دیگری به وجود آیند و به گمراه ساختن آنها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خدمتی به من می خواهی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دیگر آمده است که نوح حاضر به پذیرش از او نبود ولی از سوی خداوند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کار او شیطنت است ولی در اینجا راست می گوید، بپذیر</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فِی ثَلاَثِ مَوَاطِنَ فَإِنِّی أَقْرَبُ مَا أَکُونُ إِلَی الْعَبْدِ إِذَا کَانَ فِی إِحْدَاهُنَّ اذْکُرْنِی إِذَا غَضِبْتَ وَاذْکُرْنِی إِذَا حَکَمْتَ بَیْنَ اثْنَیْنِ اذْکُرْنِی إِذَا کُنْتَ مَعَ امْرَأَة خَالِیاً لَیْسَ مَعَکُمَا أَحَدٌ؛ در سه جا مراقب من باش که من در این سه مورد به بندگان خدا از همیشه نزدیک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خشمگین شوی مراقب من باش و هنگامی که در میان دو نفر قضاوت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من باش و هنگامی که با زنی در خلوتگاهی که شخص دیگری در آنجا نباشد همراه شوی در آنجا نیز مراقب من باش</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این در واقع یکی از مصادیق روشن کلام مولا امیرمؤمنان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چهاردهمین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تکیه کردن بر آرزوها برحذر باش که</w:t>
      </w:r>
    </w:p>
    <w:p>
      <w:pPr>
        <w:pStyle w:val="BookText"/>
        <w:rPr/>
      </w:pPr>
      <w:r>
        <w:rPr>
          <w:rFonts w:ascii="Amiri" w:hAnsi="Amiri" w:eastAsia="Amiri" w:cs="Amiri"/>
          <w:color w:val="111111"/>
          <w:sz w:val="28"/>
          <w:sz w:val="28"/>
          <w:szCs w:val="28"/>
          <w:rtl w:val="true"/>
          <w:lang w:bidi="ar-SA"/>
        </w:rPr>
        <w:t>سرمایه احمق 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 وَالاِتِّکَالَ عَلَی الْمُنَی فَإِنَّهَا بَضَائِعُ النَّوْکَی</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دور و دراز است که به خیالات شبیه تر است و آنها که گرفتار این گونه آرزوها می شوند، نیروهای فعال خود را بیهوده هدر می دهند و سرانجام به جایی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تکیه بر این گونه آرزوها تمام فکر و عمر انسان را به خود مشغول می دارد و از پرداختن به معاد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حدیث معروفی که هم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هم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أَخْوَفَ مَا أَخَافُ عَلَیْکُمُ اثْنَانِ اتِّبَاعُ الْهَوَی وَطُولُ الاَْمَلِ فَأَمَّا اتِّبَاعُ الْهَوَی فَیَصُدُّ عَنِ الْحَقِّ وَأَمَّا طُولُ الاَْمَلِ فَیُنْسِی الاْخِرَة؛ ای مردم چیزی که بر شما می 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و آرزوهای دور و دراز، چرا که پیروی از هوای نفس شما را از حق باز می دارد و آرزوهای دور و دراز آخرت را به فراموشی می سپارد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در پانزدهمین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حفظ و نگهداری تجربه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وَالْعَقْلُ حِفْظُ التَّجَارِبِ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هنگامی که تجربه ها جمع آوری شود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فیما یَجُوزُ وَفیما لایَجُوزُ واحِدٌ؛ حوادث مشابه نتیجه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لاَ یُلْدَغُ مِنْ جُحْر مَرَّتَیْنِ؛ انسان با ایمان از یک سوراخ دوبار گزیده نمی شود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سبب می شود که انسان، راه صحیح را در برخورد با حوادث آینده پیدا کند و از تجربیات پیشینیان درس بگیرد و از زیان های ناشی از خطاها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سیاری از قواعد کلی عقلی از همین تجربیات جزئی برگرفته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قاعده استقرای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تجربه ها گاه مربوط به خود انسان است و گاه از تجربه های دیگران استفاده می کند که این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دلیل مدیرانِ مدبر به مطالعه تاریخ پیشینیان اهمّیّت فراوان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انسان اگر تجارب خویش را حفظ کند و از تجارب دیگران نیز استفاده کند، هم می تواند در موارد مشابه، گرفتار خطا نشود و هم قانونی کلی از موارد جزئی تهیه کند که برای خودش و دیگران در همه شئون زندگی مفید و سودمند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نامه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شدیدتری در این زمینه آمده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الشَّقِیَّ مَنْ حُرِمَ نَفْعَ مَا أُوتِیَ مِنَ الْعَقْلِ وَالتَّجْرِبَة؛ بدبخت کسی است که از عقل و تجربیات خود سود نبرد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شانزدهمین توصیه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بهترین تجربه های تو آن است که به تو اندرز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وَخَیْرُ مَا جَرَّبْتَ مَا وَعَظَکَ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تجربه ها گاه سود مادی می آورد و گاه سود معنوی و بهترین تجربه ها آن است که دارای سود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قصار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یَذْهَبْ مِنْ مَالِکَ مَا وَعَظَکَ؛ آنچه از مال تو از دست برود ولی باعث اندرز و بیداری تو شود در واقع از دست نرفته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هفدهمین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را پیش از آنکه از دست برود و مایه اندوه گردد غنیمت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الْفُرْصَةَ قَبْلَ أَنْ تَکُونَ غُصَّةً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به معنای فراهم بودن مقدمات برای رسیدن به یک مقصد است؛ گاه انسان مقصد مهمی</w:t>
      </w:r>
    </w:p>
    <w:p>
      <w:pPr>
        <w:pStyle w:val="BookText"/>
        <w:rPr/>
      </w:pPr>
      <w:r>
        <w:rPr>
          <w:rFonts w:ascii="IRNazanin" w:hAnsi="IRNazanin" w:eastAsia="IRNazanin"/>
          <w:color w:val="111111"/>
          <w:sz w:val="28"/>
          <w:sz w:val="28"/>
          <w:szCs w:val="28"/>
          <w:rtl w:val="true"/>
          <w:lang w:bidi="fa-IR"/>
        </w:rPr>
        <w:t>دارد و مقدماتش فراهم نیست؛ ولی ناگهان در یک لحظه فراهم می گردد که باید بدون فوت وقت از آن لحظه استفاده کند و خود را به مقصد برساند که اگر غفلت کند و از دست برود چه بسا در آینده هرگز چنان شرایطی برای رسیدن به مقصد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مانند بادها و نسیم های موافقی است که به سوی مقصد می وزد که اگر کشتی بادبانی از آن استفاده نکند ممکن است ساعت ها و روزها بر سطح دریا بماند و مایه غصه و اندوه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مشهوری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لِرَبِّکُمْ فِی أَیَّامِ دَهْرِکُمْ نَفَحَات أَلاَ فَتَعَرَّضُوا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شما در ایام زندگیتان نسیم های سعادتی میوزد از آن استفاده کنید و خود را در معرض آن قرار دهید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حدیث دیگری از آن حضرت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فُتح لَهُ بابٌ مِنَ الْخَیْرِ فَلْیَنْتَهِزْهُ فَإِنَّهُ لا یَدْری مَتی یُغلَقُ عَنْهُ؛ کسی که دری از خیر به روی او گشوده شود باید برخیزد و از آن بهره گیرد، زیرا نمی داند چه زمانی این در بسته می شود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این زمینه،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بزرگان فراون است با حدیثی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پایان می دهیم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الْغُصَصِ فَوْتُ الْفُرَصِ؛ شدیدترین غصه ها از دست رفتن فرصت هاست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سپس در هجدهمین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هرکس طالب چیزی باشد به خواسته اش می رسد و نه هرکس که از نظر پنهان شد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طَالِب یُصِیبُ، وَلاَ کُلُّ غَائِب یَئُوبُ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جمله می تواند به منزله علتی برای توصیه مبادرت به</w:t>
      </w:r>
    </w:p>
    <w:p>
      <w:pPr>
        <w:pStyle w:val="BookText"/>
        <w:rPr/>
      </w:pPr>
      <w:r>
        <w:rPr>
          <w:rFonts w:ascii="IRNazanin" w:hAnsi="IRNazanin" w:eastAsia="IRNazanin"/>
          <w:color w:val="111111"/>
          <w:sz w:val="28"/>
          <w:sz w:val="28"/>
          <w:szCs w:val="28"/>
          <w:rtl w:val="true"/>
          <w:lang w:bidi="fa-IR"/>
        </w:rPr>
        <w:t>فرصت ها باشد که در جمله قبل گذشت، زیرا انسان تنها در صورتی به مقصود می رسد که در زمینه فراهم بودن شرایط برخیزد و تلاش کند در غیر این صورت تلاش او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اشاره به فرصت از دست رفته باشد که ای بسا دوباره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تواند توصیه مستقلی باشد اشاره به اینکه انسان همیشه نباید انتظار داشته باشد که از کوشش هایش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شکست ها نباید ناامید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نوزدهمین توصیه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تباه کردن زاد و توشه نوعی فساد است و سبب فاسد شدن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الْفَسَادِ إِضَاعَةُ الزَّادِ وَمَفْسَدَةُ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زاد و توشه در اینجا همان زاد و توشه تقوا برای سفر آخرت است که اگر انسان آن را از دست دهد آخرت او تباه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بیستمین توصیه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کاری سرانجامی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مراقب سرانجام آن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أَمْر 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انسان هنگامی که دست به کاری می زند باید در عاقبت آن بیندیشد و بی حساب و کتاب اقدام نکند؛ اگر عاقبت آن نیک است در انجام آن بکوشد وگرنه بپرهیزد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غررالحکم از امام امیر 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جمله با اضافه ای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وَلِکُلِّ أمْر عاقِبَةٌ حُلْوَةٌ اَوْ مُرَّةٌ؛ هر کار عاقبتی شیرین یا تلخ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باید به آن اندیشید</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بیست و یکمین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برایت مقدر شده به زودی به تو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یَأْتِیکَ مَا قُدِّرَ لَکَ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اینکه نباید بیهوده حرص زد؛ نه بدین معنا که انسان تلاش برای معاش</w:t>
      </w:r>
    </w:p>
    <w:p>
      <w:pPr>
        <w:pStyle w:val="BookText"/>
        <w:rPr/>
      </w:pPr>
      <w:r>
        <w:rPr>
          <w:rFonts w:ascii="IRNazanin" w:hAnsi="IRNazanin" w:eastAsia="IRNazanin"/>
          <w:color w:val="111111"/>
          <w:sz w:val="28"/>
          <w:sz w:val="28"/>
          <w:szCs w:val="28"/>
          <w:rtl w:val="true"/>
          <w:lang w:bidi="fa-IR"/>
        </w:rPr>
        <w:t>را رها سازد و کوشش برای بهبود زندگی را فراموش کند، بلکه هدف این است که از تلاش های بیهوده و حریصانه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روایاتی که به مقدر بودن روزی اشاره می کند نیز ناظر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دومین توصیه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بازرگانی خود را به مخاطره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مُخَاطِرٌ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 همیشه از تجارت خود سود نمی برد و به اصطلاح امروز، تجارت نوعی ریسک است؛ بنابراین انسان باید شجاع باشد و بر خدا توکل کند و از زیان های احتمالی نهراسد و از زیان ها ناامید و مأیوس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تاجر باید تلاش و کوشش و تدبیر را از دست ندهد؛ ولی اگر با زیانی مواجه شد نیز ناراحت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این جمله اشاره به جنبه های معنوی تجارت باشد، زیرا تاجر گاه آلوده اموال حرام می شود و سعادت خود را به خطر می افکند، بنابراین باید همواره مراقب این خطرات باشد مخصوصاً در عصر و زمان ما که اموال حرام و تجارت های نامشروع فزونی گرفته و گاه پرسود بودن آن چشم عقل را می بندد و تاجر را گرفتار گناه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بیست و سومین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دنبال فزونی مباش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سرمایه کم از سرمایه زیاد پربرکت تر و رشدش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یَسِیر أَنْمَی مِنْ کَثِیر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همیشه نباید به کمیت اعمال و کارها نگاه کرد، بلکه مهم کیفیت آن است؛ چه بسا اعمال کمتر با کیفیت بالاتر و خلوص بیشتر بارورتر و مؤثرتر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وَالْحَیاةَ</w:t>
      </w:r>
    </w:p>
    <w:p>
      <w:pPr>
        <w:pStyle w:val="BookText"/>
        <w:rPr/>
      </w:pP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 که مرگ و حیات را آفرید تا شما را بیازماید که کدام یک از شما بهتر عمل می کنید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احتمال دیگر در تفسیر این جمله آن است که انسان نباید در زندگی مادی دنبال سرمایه های فزون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سرمایه کمتر پاک تر و حلال تر بوده، و نمو و رشد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آتَیْتُمْ مِنْ رِّباً لِّیَرْبُوَا فِی أَمْوالِ النّاسِ فَلا یَرْبُوا عِنْدَ اللهِ وَما آتَیْتُمْ مِّنْ زَکاة تُریدُونَ وَجْهَ اللهِ فَأُولئِکَ هُمُ الْمُضْعِفُونَ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به عنوان ربا می پردازید تا در اموال مردم فزونی یابد، نزد خدا فزونی نخواهد یافت؛ و آنچه را به عنوان زکات می دهید و تنها رضای خدا را می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برکت و فزونی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می کنند دارای پاداش مضاعف اند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حضرت در بیست و چهارمین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کمک کارِ پست خیری است و نه در دوستِ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مُعِین مَهِین</w:t>
      </w:r>
      <w:r>
        <w:rPr>
          <w:rStyle w:val="FootnoteAnchor"/>
          <w:rtl w:val="true"/>
        </w:rPr>
        <w:footnoteReference w:id="409"/>
      </w:r>
      <w:r>
        <w:rPr>
          <w:rFonts w:ascii="Amiri" w:hAnsi="Amiri" w:eastAsia="Amiri" w:cs="Amiri"/>
          <w:color w:val="111111"/>
          <w:sz w:val="28"/>
          <w:sz w:val="28"/>
          <w:szCs w:val="28"/>
          <w:rtl w:val="true"/>
          <w:lang w:bidi="ar-SA"/>
        </w:rPr>
        <w:t>، وَلاَ فِی صَدِیق ظَنِین</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هرگاه فرد پستی انسان را یاری کند غالباً توأم با منت است اضافه بر این شخصیت انسان در نظر مردم پایین می آید، زیرا فرد پستی در یاری اوست و دوست متهم هرچند حق دوستی را ادا کند سبب متهم شدن انسان و آبروریزی او می شود و اینجاست که باید عطایش را به لقایش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پنجمین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روزگار در اختیار توست به آسانی از آن بهره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سَاهِلِ</w:t>
      </w:r>
      <w:r>
        <w:rPr>
          <w:rStyle w:val="FootnoteAnchor"/>
          <w:rtl w:val="true"/>
        </w:rPr>
        <w:footnoteReference w:id="411"/>
      </w:r>
      <w:r>
        <w:rPr>
          <w:rFonts w:ascii="Amiri" w:hAnsi="Amiri" w:eastAsia="Amiri" w:cs="Amiri"/>
          <w:color w:val="111111"/>
          <w:sz w:val="28"/>
          <w:sz w:val="28"/>
          <w:szCs w:val="28"/>
          <w:rtl w:val="true"/>
          <w:lang w:bidi="ar-SA"/>
        </w:rPr>
        <w:t>الدَّهْرَ مَا ذَلَّ لَکَ قَعُودُهُ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ممکن است چنین فرصتی همیشه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در تفسیر این</w:t>
      </w:r>
    </w:p>
    <w:p>
      <w:pPr>
        <w:pStyle w:val="BookText"/>
        <w:rPr/>
      </w:pPr>
      <w:r>
        <w:rPr>
          <w:rFonts w:ascii="IRNazanin" w:hAnsi="IRNazanin" w:eastAsia="IRNazanin"/>
          <w:color w:val="111111"/>
          <w:sz w:val="28"/>
          <w:sz w:val="28"/>
          <w:szCs w:val="28"/>
          <w:rtl w:val="true"/>
          <w:lang w:bidi="fa-IR"/>
        </w:rPr>
        <w:t>جمله وجود دارد که هرگاه روزگار با تو مدارا کند تو هم آسان بگیر و مدارا کن و به گفته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الدَّهْرُ أعْطاکَ الْعِنانَ فَسُرْ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رُوَیْداً وَلا تَعْنَفْ فَیُصْبِحُ شامِساً</w:t>
      </w:r>
    </w:p>
    <w:p>
      <w:pPr>
        <w:pStyle w:val="BookText"/>
        <w:rPr/>
      </w:pPr>
      <w:r>
        <w:rPr>
          <w:rFonts w:ascii="IRNazanin" w:hAnsi="IRNazanin" w:eastAsia="IRNazanin"/>
          <w:color w:val="111111"/>
          <w:sz w:val="28"/>
          <w:sz w:val="28"/>
          <w:szCs w:val="28"/>
          <w:rtl w:val="true"/>
          <w:lang w:bidi="fa-IR"/>
        </w:rPr>
        <w:t>هنگامی که روزگار زمام خود را در اختیار تو بگذارد آرام با او حرکت کن و فشار میاور که ممکن است چموش و سرکش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ششمین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نعمتی را که داری به خاطر اینکه بیشتر به دست آوری به خطر مینداز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تُخَاطِرْ بِشَیْء رَجَاءَ 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انسان، نعمت هایی در اختیار دارد؛ ولی طمع و فزون طلبی او را وادار می کند که برای به چنگ آوردن نعمت بیشتر آن را به مخاطره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مال خود را در اختیار افرادی که آگاهی بر تجارت و مضاربه ندارند به هوای قول هایی که برای سود بیشتر می دهند بگذارد و سرانجام نه تنها سودی عایدش نشود بلکه اصل سرمایه نیز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بیست و هفتمین و آخرین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از وصیّت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سوار شدن بر مرکب سرکش لجاجت برحذر باش که تو را بیچاره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 أَنْ تَجْمَحَ</w:t>
      </w:r>
      <w:r>
        <w:rPr>
          <w:rStyle w:val="FootnoteAnchor"/>
          <w:rtl w:val="true"/>
        </w:rPr>
        <w:footnoteReference w:id="412"/>
      </w:r>
      <w:r>
        <w:rPr>
          <w:rFonts w:ascii="Amiri" w:hAnsi="Amiri" w:eastAsia="Amiri" w:cs="Amiri"/>
          <w:color w:val="111111"/>
          <w:sz w:val="28"/>
          <w:sz w:val="28"/>
          <w:szCs w:val="28"/>
          <w:rtl w:val="true"/>
          <w:lang w:bidi="ar-SA"/>
        </w:rPr>
        <w:t>بِکَ مَطِیَّةُ اللَّجَاجِ</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آن است که انسان بر سخن باطل یا طریقه نادرستی که بطلان آن بر او ثابت شده اصرار ورزد به گمان اینکه شخصیت خود را در انظار نشکند در حالی که اگر در این گونه موارد انسان در برابر حق تواضع کند و آن را پذیرا شود، اعتبار و آبروی او در انظار مردم بیشتر خواهد شد</w:t>
      </w:r>
      <w:r>
        <w:rPr>
          <w:rFonts w:eastAsia="IRNazanin" w:cs="IRNazanin"/>
          <w:color w:val="111111"/>
          <w:sz w:val="28"/>
          <w:szCs w:val="28"/>
          <w:rtl w:val="true"/>
          <w:lang w:bidi="fa-IR"/>
        </w:rPr>
        <w:t>.</w:t>
      </w:r>
      <w:bookmarkStart w:id="256" w:name="pg6426_48962"/>
    </w:p>
    <w:p>
      <w:pPr>
        <w:pStyle w:val="BookText"/>
        <w:rPr/>
      </w:pPr>
      <w:bookmarkEnd w:id="256"/>
      <w:r>
        <w:rPr>
          <w:rFonts w:ascii="IRNazanin" w:hAnsi="IRNazanin" w:eastAsia="IRNazanin"/>
          <w:color w:val="111111"/>
          <w:sz w:val="28"/>
          <w:sz w:val="28"/>
          <w:szCs w:val="28"/>
          <w:rtl w:val="true"/>
          <w:lang w:bidi="fa-IR"/>
        </w:rPr>
        <w:t>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وَاللَّجَاجَةَ فَإِنَّ أَوَّلَهَا جَهْلٌ وَآخِرَهَا نَدَامَة؛ از لجاجت بپرهیز که آغازش جهل و نادانی و آخرش ندامت و پشیمانی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حدیثی دیگر از همین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مَرْکَبَ أَجْمَحَ مِنَ اللَّجاجِ؛ مرکبی سرکش تر از لجاجت نیست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به راستی اگر کسی تنها وصایای بیست و هفت گانه این بخش از وصیّت نامه را که با عباراتی کوتاه و پرمعنا ایراد شده بود در زندگی خود پیاده کند چه سعادتی نصیب او می شود و اگر جامعه ای توفیق عمل به آن را یابد چه جامعه ای خوشبخت و سعادتمند خواهد بود</w:t>
      </w:r>
      <w:r>
        <w:rPr>
          <w:rFonts w:eastAsia="IRNazanin" w:cs="IRNazanin"/>
          <w:color w:val="111111"/>
          <w:sz w:val="28"/>
          <w:szCs w:val="28"/>
          <w:rtl w:val="true"/>
          <w:lang w:bidi="fa-IR"/>
        </w:rPr>
        <w:t>.</w:t>
      </w:r>
    </w:p>
    <w:p>
      <w:pPr>
        <w:pStyle w:val="Heading3"/>
        <w:numPr>
          <w:ilvl w:val="2"/>
          <w:numId w:val="1"/>
        </w:numPr>
        <w:rPr/>
      </w:pPr>
      <w:bookmarkStart w:id="257" w:name="__RefHeading___Toc726106_653776707"/>
      <w:bookmarkStart w:id="258" w:name="_Toc97"/>
      <w:bookmarkEnd w:id="257"/>
      <w:r>
        <w:rPr>
          <w:rtl w:val="true"/>
        </w:rPr>
        <w:t>در برابر بدی ها نیکی کن</w:t>
      </w:r>
      <w:r>
        <w:rPr>
          <w:rtl w:val="true"/>
        </w:rPr>
        <w:t>!</w:t>
      </w:r>
      <w:bookmarkEnd w:id="25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وصیّت نامه وظیفه انسان را در برابر دوستانش ضمن چند توصیه بیان می فرماید؛ نخست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برادر دینی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را بر خویش تحمیل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قطع رابطه از ناحیه او، تو پیوند برقرار نما و در زمان قهر و دوریش به او نزدیک شو، در برابر بخلش، بذل و بخشش و به وقت دوری کردنش نزدیکی اختیار کن، به هنگام سخت گیریش نرمش و به هنگام جرم عذرش را بپذیر آن گونه که گویا تو بنده او هستی و او صاحب نعمت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نَفْسَکَ مِنْ أَخِیکَ عِنْدَ صَرْمِهِ</w:t>
      </w:r>
      <w:r>
        <w:rPr>
          <w:rStyle w:val="FootnoteAnchor"/>
          <w:rtl w:val="true"/>
        </w:rPr>
        <w:footnoteReference w:id="415"/>
      </w:r>
      <w:r>
        <w:rPr>
          <w:rFonts w:ascii="Amiri" w:hAnsi="Amiri" w:eastAsia="Amiri" w:cs="Amiri"/>
          <w:color w:val="111111"/>
          <w:sz w:val="28"/>
          <w:sz w:val="28"/>
          <w:szCs w:val="28"/>
          <w:rtl w:val="true"/>
          <w:lang w:bidi="ar-SA"/>
        </w:rPr>
        <w:t>عَلَی الصِّلَةِ، وَعِنْدَ صُدُودِهِ</w:t>
      </w:r>
      <w:r>
        <w:rPr>
          <w:rStyle w:val="FootnoteAnchor"/>
          <w:rtl w:val="true"/>
        </w:rPr>
        <w:footnoteReference w:id="416"/>
      </w:r>
      <w:r>
        <w:rPr>
          <w:rFonts w:ascii="Amiri" w:hAnsi="Amiri" w:eastAsia="Amiri" w:cs="Amiri"/>
          <w:color w:val="111111"/>
          <w:sz w:val="28"/>
          <w:sz w:val="28"/>
          <w:szCs w:val="28"/>
          <w:rtl w:val="true"/>
          <w:lang w:bidi="ar-SA"/>
        </w:rPr>
        <w:t>عَلَی اللَّطَفِ</w:t>
      </w:r>
      <w:r>
        <w:rPr>
          <w:rStyle w:val="FootnoteAnchor"/>
          <w:rtl w:val="true"/>
        </w:rPr>
        <w:footnoteReference w:id="417"/>
      </w:r>
      <w:r>
        <w:rPr>
          <w:rFonts w:ascii="Amiri" w:hAnsi="Amiri" w:eastAsia="Amiri" w:cs="Amiri"/>
          <w:color w:val="111111"/>
          <w:sz w:val="28"/>
          <w:sz w:val="28"/>
          <w:szCs w:val="28"/>
          <w:rtl w:val="true"/>
          <w:lang w:bidi="ar-SA"/>
        </w:rPr>
        <w:t>وَالْمُقَارَبَةِ، وَعِنْدَ جُمُودِهِ</w:t>
      </w:r>
      <w:r>
        <w:rPr>
          <w:rStyle w:val="FootnoteAnchor"/>
          <w:rtl w:val="true"/>
        </w:rPr>
        <w:footnoteReference w:id="418"/>
      </w:r>
      <w:r>
        <w:rPr>
          <w:rFonts w:ascii="Amiri" w:hAnsi="Amiri" w:eastAsia="Amiri" w:cs="Amiri"/>
          <w:color w:val="111111"/>
          <w:sz w:val="28"/>
          <w:sz w:val="28"/>
          <w:szCs w:val="28"/>
          <w:rtl w:val="true"/>
          <w:lang w:bidi="ar-SA"/>
        </w:rPr>
        <w:t>عَلَی الْبَذْلِ، وَعِنْدَ تَبَاعُدِهِ عَلَی الدُّنُوِّ، وَعِنْدَ شِدَّتِهِ عَلَی اللِّینِ، وَعِنْدَ جُرْمِهِ عَلَی الْعُذْرِ، حَتَّی کَأَنَّکَ لَهُ عَبْدٌ، وَ کَأَنَّهُ ذُو نِعْمَة عَلَیْکَ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توصیه، فرزند خود را از مقابله به مثل در برابر خشونت و بی محبتی دوستان، بر حذر می دارد و در ضمن شش جمله،</w:t>
      </w:r>
    </w:p>
    <w:p>
      <w:pPr>
        <w:pStyle w:val="BookText"/>
        <w:rPr/>
      </w:pPr>
      <w:r>
        <w:rPr>
          <w:rFonts w:ascii="IRNazanin" w:hAnsi="IRNazanin" w:eastAsia="IRNazanin"/>
          <w:color w:val="111111"/>
          <w:sz w:val="28"/>
          <w:sz w:val="28"/>
          <w:szCs w:val="28"/>
          <w:rtl w:val="true"/>
          <w:lang w:bidi="fa-IR"/>
        </w:rPr>
        <w:t>مقابله به ضد را در این گونه موارد توصیه می کند، چرا که مقابله به مثل پایه و اساس دوستی را به خطر می افکند و انسان دوستان خود را از دست می دهد؛ ولی اگر در برابر بی مهری مهر ورزد و در برابر بدی ها نیکی کند، به زودی دوستش به اشتباه خود پی می برد و شرمنده می شود و در مقام جبران بر می آید و پایه های دوستی محکم تر از پیش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واقع شرح چیزی است 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ادْفَعْ بِالَّتِی هِیَ أَحْسَنُ فَإِذَا الَّذِی بَیْنَکَ وَبَیْنَهُ عَداوَةٌ کَأَنَّهُ وَلِیٌّ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یُلَقّاها إِلاَّ الَّذِینَ صَبَرُوا وَما یُلَقّاها إِلاّ ذُو حَظّ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 را با نیکی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میان تو و او دشمنی است، گویی دوستی گرم و صمیمی است اما جز کسانی که دارای صبر و استقامتند به این مقام نمی رسند و جز کسانی که بهره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آن نائل نمی شوند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گرچه این آیه در مورد دشمنان است، ولی به طور مسلّم درباره دوستان نیز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بزرگ نیز همین معنا را نشان می دهد که جز در موارد استثنایی در برابر بدی های دوستان و دشمنان، به مقابله به مثل بر نمی خواستند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بعضی از افراد پست و کوته فکر ممکن است از این گونه رفتار سوء استفاده کنند،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استثنا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p>
    <w:p>
      <w:pPr>
        <w:pStyle w:val="BookText"/>
        <w:rPr/>
      </w:pPr>
      <w:r>
        <w:rPr>
          <w:rFonts w:ascii="Amiri" w:hAnsi="Amiri" w:eastAsia="Amiri" w:cs="Amiri"/>
          <w:color w:val="111111"/>
          <w:sz w:val="28"/>
          <w:sz w:val="28"/>
          <w:szCs w:val="28"/>
          <w:rtl w:val="true"/>
          <w:lang w:bidi="ar-SA"/>
        </w:rPr>
        <w:t>بر حذر باش از اینکه این کار را در غیر محلش قرار دهی یا درباره کسی که اهلیت ندارد به کار بندی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وَإِیَّاکَ أَنْ تَضَعَ ذَلِکَ فِی غَیْرِ مَوْضِعِهِ، أَوْ أَنْ تَفْعَلَهُ بِغَیْرِ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تفاوت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وَإِیَّاکَ أَنْ تَضَعَ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 تَفْعَلَهُ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جمله دوم به افراد نااهل و لجوج و کینه توز اشاره دارد که نیکی در برابر بدی آنها سبب جرأت و جسارتشان می شود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بر پلنگ تیز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جمله اوّل ناظر به کسانی است که چنین حالتی ندارند؛ اما نیکی های مکرر در برابر بی مهری های آنها چه بسا سبب اشتباهشان می شود و خیال می کنند کار خوبی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توصیه اشاره به این است که خوبی کردن در برابر بدی گرچه برای انسان مشکل است؛ ولی باید آن را بر خود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دومین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دشمن دوست خود را به دوستی مگیر که با این کار به دشمنی با دوست خود برخاسته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تَتَّخِذَنَّ عَدُوَّ صَدِیقِکَ صَدِیقاً فَتُعَادِیَ صَدِیقَکَ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عملی منافقانه است که انسان هم با دوستش دوستی کند و هم با دشمن دوستش؛ این روش کسانی است که دوستی صادقانه ندارند و هدفشان این است که از هر کسی بهره بگیرند و در این راه از کارهای ضد و نقیض نیز پروا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جایی است که دشمنی دشمن ظالمانه باشد نه آنجا که دوست ما کار خلافی کرده و کار خلافش سبب دشمنی افرادی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سخن</w:t>
      </w:r>
    </w:p>
    <w:p>
      <w:pPr>
        <w:pStyle w:val="BookText"/>
        <w:rPr/>
      </w:pPr>
      <w:r>
        <w:rPr>
          <w:rFonts w:ascii="IRNazanin" w:hAnsi="IRNazanin" w:eastAsia="IRNazanin"/>
          <w:color w:val="111111"/>
          <w:sz w:val="28"/>
          <w:sz w:val="28"/>
          <w:szCs w:val="28"/>
          <w:rtl w:val="true"/>
          <w:lang w:bidi="fa-IR"/>
        </w:rPr>
        <w:t>در جایی است که هدف از طرح دوستی با دشمنِ دوست، اصلاح میان آنها نبوده باشد که اگر این کار به منظور اصلاح ذات البین باشد نه تنها زشت و ناپسند نیست، بلکه کاری بسیار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اندرز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درباره اشخاص صادق نیست، بلکه درباره گروه ها و ملت ها و دولت ها نیز صادق است، هرچند در دنیای امروز بسیارند دولت هایی که با طرفین دعوا طرح دوستی می ریزند بی آنکه قصد صلح و سازشی داشته باشند، بلکه هدفشان این است که از هر دو برای تأمین منافع شخصی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ما دوستند و هم با دشمنان ما و جالب اینکه آن را پنهان نمی دارند؛ آشکارا با ما طرح دوستی عمیق می ریزند و آشکارا با دشمنان ما نرد عشق می 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تو را دوست دارم و هم فلان شخص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بعضی از دشمنان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روایات آمده که نام معاویه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الان یک چشمی هستی یا به کلی نابینا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دشمنانم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کاملاً بینا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دوست دار</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حدیث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شما را دوست می دارد؛ ولی در بیزاری از دشمنانتان ضعیف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کَذَبَ مَنِ ادَّعَی مَحَبَّتَنَا وَلَمْ یَتَبَرَّأْ مِنْ عَدُوِّنَا؛ هیهات دروغ می گوید کسی که ادعای محبّت ما می کند و از دشمنان ما بیزاری نمی جوید</w:t>
      </w:r>
      <w:r>
        <w:rPr>
          <w:rFonts w:eastAsia="IRNazanin" w:cs="IRNazanin"/>
          <w:color w:val="111111"/>
          <w:sz w:val="28"/>
          <w:szCs w:val="28"/>
          <w:rtl w:val="true"/>
          <w:lang w:bidi="fa-IR"/>
        </w:rPr>
        <w:t>».</w:t>
      </w:r>
      <w:r>
        <w:rPr>
          <w:rStyle w:val="FootnoteAnchor"/>
          <w:rtl w:val="true"/>
        </w:rPr>
        <w:footnoteReference w:id="42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خطاب</w:t>
      </w:r>
    </w:p>
    <w:p>
      <w:pPr>
        <w:pStyle w:val="BookText"/>
        <w:rPr/>
      </w:pPr>
      <w:r>
        <w:rPr>
          <w:rFonts w:ascii="IRNazanin" w:hAnsi="IRNazanin" w:eastAsia="IRNazanin"/>
          <w:color w:val="111111"/>
          <w:sz w:val="28"/>
          <w:sz w:val="28"/>
          <w:szCs w:val="28"/>
          <w:rtl w:val="true"/>
          <w:lang w:bidi="fa-IR"/>
        </w:rPr>
        <w:t>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وَالْیَوْمِ الاْخِرِ یُوادُّونَ مَنْ حَادَّ اللهَ وَرَسُولَهُ وَلَوْ کانُوا آباءَهُمْ أَوْ أَبْناءَهُمْ أَوْ إِخْوانَهُمْ أَوْ عَشیرَتَهُم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قومی را که ایمان به خدا و روز رستاخیز دارند نمی یابی که با دشمنان خدا و پیامبرش دوستی کنند، هرچند فرزند پدران، یا پسران یا برادران یا خویشاوندانشان باشند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سپس در سومین توصیه در این بخش از وصیّت نامه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 خالصانه خود را برای برادرت مهیا ساز خواه این نصیحت زیبا و خوشایند باشد یا زشت و ناراحت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وَامْحَضْ</w:t>
      </w:r>
      <w:r>
        <w:rPr>
          <w:rStyle w:val="FootnoteAnchor"/>
          <w:rtl w:val="true"/>
        </w:rPr>
        <w:footnoteReference w:id="423"/>
      </w:r>
      <w:r>
        <w:rPr>
          <w:rFonts w:ascii="Amiri" w:hAnsi="Amiri" w:eastAsia="Amiri" w:cs="Amiri"/>
          <w:color w:val="111111"/>
          <w:sz w:val="28"/>
          <w:sz w:val="28"/>
          <w:szCs w:val="28"/>
          <w:rtl w:val="true"/>
          <w:lang w:bidi="ar-SA"/>
        </w:rPr>
        <w:t>أَخَاکَ النَّصِیحَةَ، حَسَنَةً کَانَتْ أَوْ قَبِیحَةً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بسیار می شود که دوستان انسان از نصایحی که ممکن است سبب آزردگی خاطر ما شود پرهیز می کنند و حقایق را کتمان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نصیحت کننده با اخلاص نیستند، زیرا اگر مشکل کسی را به او بگویند و موقتاً ناراحت شود؛ ولی او را از خطر و ضرر یا از گناهی رهایی بخشند بسیار بهتر از آن است که لب فرو بندند و او را در دام مشکلات و خطرات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بسیارند کسانی که روی همین گونه ملاحظات از اندرزهای به موقع صرف نظر می کنند و خدا را از خود ناراضی و به خلق خدا خیانت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اینکه در حدیثی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إِخْوَانِی إِلَیَّ مَنْ أَهْدَی إِلَیَّ عُیُوبِی؛ محبوب ترین دوستان من آنها هستند که عیوب مرا به من هدیه می کنند</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عاقل نه تنها نباید از بیان عیوب خود بر زبان دیگران ناراحت شود، بلکه آنها را به گفتن این عیوب</w:t>
      </w:r>
    </w:p>
    <w:p>
      <w:pPr>
        <w:pStyle w:val="BookText"/>
        <w:rPr/>
      </w:pPr>
      <w:r>
        <w:rPr>
          <w:rFonts w:ascii="IRNazanin" w:hAnsi="IRNazanin" w:eastAsia="IRNazanin"/>
          <w:color w:val="111111"/>
          <w:sz w:val="28"/>
          <w:sz w:val="28"/>
          <w:szCs w:val="28"/>
          <w:rtl w:val="true"/>
          <w:lang w:bidi="fa-IR"/>
        </w:rPr>
        <w:t>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پرمعنای دیگری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 به یکی از دوستانش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اتَّبِعْ مَنْ یُبْکِیکَ وَهُوَ لَکَ نَاصِحٌ وَلاَ تَتَّبِعْ مَنْ یُضْحِکُکَ وَهُوَ لَکَ غَاشٌّ؛ از کسی پیروی کن که تو را می گریاند؛ اما خالصانه سخن می گوید و از آن کس بپرهیز که تو را می خنداند اما ناخالصانه حرف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 هایت را در نظرت زیبا نشان می دهد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توصیه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خود را جرعه جرعه فرو بر که من جرعه ای شیرین تر و خوش عاقبت تر و لذت بخش تر از آن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وَتَجَرَّعِ الْغَیْظَ فَإِنِّی لَمْ أَرَ جُرْعَةً أَحْلَی مِنْهَا عَاقِبَةً وَلاَ أَلَذَّ مَغَبَّةً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خشم را به داروی تلخی تشبیه می کند که نوشیدنش سخت و طاقت فرساست و به همین دلیل انسان ناچار است آن را کم کم و به صورت جرعه جرعه بنوشد؛ ولی دارویی بسیار شفابخش است و عاقبتش شیرین و لذیذ، زیرا انسان را از شرمساری و ندامت و پشیمانی و زیان های بسیار که غالباً به هنگام خشم در صورت عدم خویشتن داری دامان انسان را می گیرد، نجات می 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چنین نصیحت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مَا مِنْ شَیْء أَقَرَّ لِعَیْنِ أَبِیکَ مِنْ جُرْعَةِ غَیْظ عَاقِبَتُهَا صَبْرٌ وَمَا مِنْ شَیْء یَسُرُّنِی أَنَّ لِی بِذُلِّ نَفْسِی حُمْرَ النَّعَمِ؛ فرزندم چیزی همچون صبر در هنگام خشم مایه روشنی چشم من نخواهد بود و من دوست ندارم نفس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سازم هرچند ثروت</w:t>
      </w:r>
    </w:p>
    <w:p>
      <w:pPr>
        <w:pStyle w:val="BookText"/>
        <w:rPr/>
      </w:pPr>
      <w:r>
        <w:rPr>
          <w:rFonts w:ascii="IRNazanin" w:hAnsi="IRNazanin" w:eastAsia="IRNazanin"/>
          <w:color w:val="111111"/>
          <w:sz w:val="28"/>
          <w:sz w:val="28"/>
          <w:szCs w:val="28"/>
          <w:rtl w:val="true"/>
          <w:lang w:bidi="fa-IR"/>
        </w:rPr>
        <w:t>های عظیمی در برابر آن به دست آورم</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در حدیثی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کَظَمَ غَیْظاً وَلَوْ شَاءَ أَنْ یُمْضِیَهُ أَمْضَاهُ أَمْلاََ اللهُ قَلْبَهُ یَوْمَ الْقِیَامَةِ رِضَاهُ؛ کسی که خشم خود را فرو برد در آنجا که می تواند بر طبق آن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قلبش را از خوشنودی خود پر می کند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پنجمین توصیه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که با تو به خشونت رفتار می کند نرمی کن که امید می رود به زودی در برابر تو نرم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w:t>
      </w:r>
      <w:r>
        <w:rPr>
          <w:rStyle w:val="FootnoteAnchor"/>
          <w:rtl w:val="true"/>
        </w:rPr>
        <w:footnoteReference w:id="429"/>
      </w:r>
      <w:r>
        <w:rPr>
          <w:rFonts w:ascii="Amiri" w:hAnsi="Amiri" w:eastAsia="Amiri" w:cs="Amiri"/>
          <w:color w:val="111111"/>
          <w:sz w:val="28"/>
          <w:sz w:val="28"/>
          <w:szCs w:val="28"/>
          <w:rtl w:val="true"/>
          <w:lang w:bidi="ar-SA"/>
        </w:rPr>
        <w:t>لِمَنْ غَالَظَکَ</w:t>
      </w:r>
      <w:r>
        <w:rPr>
          <w:rStyle w:val="FootnoteAnchor"/>
          <w:rtl w:val="true"/>
        </w:rPr>
        <w:footnoteReference w:id="430"/>
      </w:r>
      <w:r>
        <w:rPr>
          <w:rFonts w:ascii="Amiri" w:hAnsi="Amiri" w:eastAsia="Amiri" w:cs="Amiri"/>
          <w:color w:val="111111"/>
          <w:sz w:val="28"/>
          <w:sz w:val="28"/>
          <w:szCs w:val="28"/>
          <w:rtl w:val="true"/>
          <w:lang w:bidi="ar-SA"/>
        </w:rPr>
        <w:t>فَإِنَّهُ یُوشِکُ أَنْ یَلِینَ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بسیارند کسانی که در هنگام خشونت راه خشونت را پیش می گیرند و خشونت ها به صورت تصاعدی پیش می رود و گاه به جاهای خطرناک می رسد؛ ولی اگر انسان بر نفس خویش مسلط باشد و با اراده و تصمیم خود را در برابر خشونت ها کنترل کند و به جای خشونت، راه نرمش را پیش گیرد، نه تنها خشونت ها پایان می گیرد، بلکه جای خود را به دوستی و محبّت و نرمش می دهد همان گونه که قرآن مجید بر این معنا تأکید می نهد و نیکی را در برابر بدی توصیه می کند و نیکی را سبب جلب دوستی می داند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حضرت در ششمین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دشمن خود با فضل و کرم رفتار کن که در این صورت از میان دو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از طریق خشونت و پیروزی از طریق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ترین را برگزیده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عَلَی عَدُوِّکَ بِالْفَضْلِ فَإِنَّهُ أَحْلَی الظَّفَرَیْنِ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واقع تاکیدی است بر آنچه در توصیه های قبل آمد؛ ولی با</w:t>
      </w:r>
    </w:p>
    <w:p>
      <w:pPr>
        <w:pStyle w:val="BookText"/>
        <w:rPr/>
      </w:pPr>
      <w:r>
        <w:rPr>
          <w:rFonts w:ascii="IRNazanin" w:hAnsi="IRNazanin" w:eastAsia="IRNazanin"/>
          <w:color w:val="111111"/>
          <w:sz w:val="28"/>
          <w:sz w:val="28"/>
          <w:szCs w:val="28"/>
          <w:rtl w:val="true"/>
          <w:lang w:bidi="fa-IR"/>
        </w:rPr>
        <w:t>تعبیری دلپذیر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ممکن است از طریق شدت و خشونت بر دشمنت پیروز شوی و نیز ممکن است از طریق ابراز محبّت و دوستی؛ به یقین دومی شیرین تر است و عاقبت بهتری دارد، چرا که در آینده بیم خشونتی نخواهی داشت در حالی که اگر با خشونت پیروز شوی هر زمان انتظار خشونت جدیدی از سوی دشمن خواهی داشت و به تعبیر دیگر در روش اوّل دشمن همچنان دشمن باقی می ماند در حالی که در روش دوم، دشمن مبدل به دوست می 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مقاتل الطالبیین ابوالفرج اصفهانی داستان جالبی در این زمینه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مردی از خاندان عمر چون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 داد تا حضرت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اجازه دهید آن مرد ناصبی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 و به سوی مزرعه آن مرد ناصبی رفت و با مرکب خود مقداری از زراعت او را پایمال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ناصبی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ما را پایمال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مصالحی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او نداد و همچنان پیش آمد تا نزد او رسید و با او به شوخی و مزاح پرداخت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هزینه کشت این زراعت تو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امید داری که سود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چقدر سود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امید داری سود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w:t>
      </w:r>
    </w:p>
    <w:p>
      <w:pPr>
        <w:pStyle w:val="BookText"/>
        <w:rPr/>
      </w:pPr>
      <w:r>
        <w:rPr>
          <w:rFonts w:ascii="IRNazanin" w:hAnsi="IRNazanin" w:eastAsia="IRNazanin"/>
          <w:color w:val="111111"/>
          <w:sz w:val="28"/>
          <w:sz w:val="28"/>
          <w:szCs w:val="28"/>
          <w:rtl w:val="true"/>
          <w:lang w:bidi="fa-IR"/>
        </w:rPr>
        <w:t>دینار در آورد و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 و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وارد مسجد شد آن مرد ناصبی برخاست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 خدا می داند رسالت و نبوّت خود را در چه خاندانی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مرد ناصبی برخاستند و او را نهی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 کنی؟ مرد ناصبی به آنها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بود آنچه را شما می خواستید یا آنچه را من می خواستم؟</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 پیوند برادری و رفاقت را قطع کنی جایی برای آشتی بگذار که اگر روزی خواست باز گردد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أَرَدْتَ قَطِیعَةَ أَخِیکَ فَاسْتَبْقِ لَهُ مِنْ نَفْسِکَ بَقِیَّةً یَرْجِعُ إِلَیْهَا إِنْ بَدَا لَهُ ذَلِکَ یَوْماً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هم چنان که انسان در دوستی باید حد اعتدال را نگه دارد و همه اسرار خویش را نزد دوستش فاش نکند که اگر روزی دوستی مبدل به دشمنی شد گرفتار زیان و خسران نشود، همین گونه اگر انسان پیوند دوستی را برید نباید تمام پل های پشت سر خود را ویران سازد، زیرا بسیار می شود که طرف پشیمان می گردد و می خواهد به دوستی بر گردد؛ ولی راهی در برابر او باقی نمانده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تعبیر به صورت جامع تری در کلام دیگری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آنچه در بحارالانوار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 حَبِیبَکَ هَوْناً مَا فَعَسَی أَنْ یَکُونَ بَغِیضَکَ</w:t>
      </w:r>
      <w:bookmarkStart w:id="259" w:name="pg6426_48971"/>
    </w:p>
    <w:p>
      <w:pPr>
        <w:pStyle w:val="BookText"/>
        <w:rPr/>
      </w:pPr>
      <w:bookmarkEnd w:id="259"/>
      <w:r>
        <w:rPr>
          <w:rFonts w:ascii="Amiri" w:hAnsi="Amiri" w:eastAsia="Amiri" w:cs="Amiri"/>
          <w:color w:val="111111"/>
          <w:sz w:val="28"/>
          <w:sz w:val="28"/>
          <w:szCs w:val="28"/>
          <w:rtl w:val="true"/>
          <w:lang w:bidi="ar-SA"/>
        </w:rPr>
        <w:t xml:space="preserve">یَوْماً مَا وَأَبْغِضْ بَغِیضَکَ هَوْناً مَا فَعَسَی أَنْ یَکُونَ حَبِیبَکَ یَوْماً مَا؛ با دوستت در حد اعتدال دوستی کن شاید روزی دشمنت شود و با دشمنت در حد اعتدال دشمنی کن شاید روزی دوستت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مبادا از کارهایی که در حق او کردی شرمنده شوی</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به گفته ابن ابی الحدید بعضی از دانشمندان این مطلب را به بیان دیگری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هَوَیْتَ فَلا تَکُنْ غالِیاً وَإِذا تَرَکْتَ فَلا تَکُنْ قالِیاً؛ هرگاه به کسی علاقه مند شدی راه غلو را درپیش نگیر و هرگاه او را رها ساختی راه عداوت را در پیش مگیر</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حضرت در آخرین و هشتمین توصیه این بخش از وصیّت نامه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درباره تو گمان نیکی ببرد با عمل گمانش را تصدیق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ظَنَّ بِکَ خَیْراً فَصَدِّقْ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 مثلا تو را اهل خیر و بذل و بخشش و سخاوت می داند و از تو چیزی خواست به او کمک کن تا گمان او را تصدیق کرده باشی و بزرگواری تو تثبیت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رفتار دو مزیّت دارد؛ هم خوش بینی و حسن ظن مردم را تثبیت می کند و هم با این خوش بینی ها انسان به راه خیر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می افتد که افرادی نزد انسان می آیند و می گویند مشکلی داریم که گمان می کنیم تنها به دست تو حل می شود انسان باید در حل مشکل چنین افرادی بکوشد و حسن ظن آنها را به سوء ظن تبدیل نکند</w:t>
      </w:r>
      <w:r>
        <w:rPr>
          <w:rFonts w:eastAsia="IRNazanin" w:cs="IRNazanin"/>
          <w:color w:val="111111"/>
          <w:sz w:val="28"/>
          <w:szCs w:val="28"/>
          <w:rtl w:val="true"/>
          <w:lang w:bidi="fa-IR"/>
        </w:rPr>
        <w:t>.</w:t>
      </w:r>
    </w:p>
    <w:p>
      <w:pPr>
        <w:pStyle w:val="Heading3"/>
        <w:numPr>
          <w:ilvl w:val="2"/>
          <w:numId w:val="1"/>
        </w:numPr>
        <w:rPr/>
      </w:pPr>
      <w:bookmarkStart w:id="260" w:name="__RefHeading___Toc726108_653776707"/>
      <w:bookmarkStart w:id="261" w:name="_Toc98"/>
      <w:bookmarkEnd w:id="260"/>
      <w:r>
        <w:rPr>
          <w:rtl w:val="true"/>
        </w:rPr>
        <w:t>حق دوست را ضایع مکن</w:t>
      </w:r>
      <w:bookmarkEnd w:id="26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وصیّت نامه پربارش همانند سابق، نصایحی پرمعنا در قالب عبارات کوتاهی برای فرزند دلبندش بیان می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به اعتماد رفاقت و یگانگی که بین تو و برادرت است حق او را ضایع مکن زیرا آن کس که حقش را ضایع کنی برادر تو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تُضِیعَنَّ حَقَّ أَخِیکَ اتِّکَالاً عَلَی مَا بَیْنَکَ بَیْنَهُ، فَإِنَّهُ لَیْسَ لَکَ بِأَخ مَنْ أَضَعْتَ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همیشه برادران از یکدیگر انتظار دارند که به حقوقشان احترام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آن را ببینند پایه های اخوت متزلزل می گردد؛ ولی مع الاسف افرادی هستند که بر خلاف این فکر می کنند و گمان دارند اگر حق برادر و دوستان و نزدیکان را نادیده بگیرند مهم نیست و قابل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اشتباه بزرگی است، زیرا این گونه بی مهری ها اگر فوراً اثر نگذارد تدریجاً همچون موریانه پایه های محکم اخوت را می خورد و سست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آن می ماند که شخصی طلبکاران زیادی دارد و تمام سعی او بر این است که دیگران را راضی کند و از مطالبات دوستانش غافل می شود و معتقد است بی اعتنایی به حق آنان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توصیه دیگر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خاندان تو بدبخت ترین و ناراحت ترین افراد نسبت به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یَکُنْ أَهْلُکَ أَشْقَی الْخَلْقِ بِکَ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نباید با آنها چنان بد رفتاری کنی که با تو مخالف شوند آن چنان که تمنای مرگ تو و زوال نعمت تو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جمله این احتمال نیز وجود دارد که نباید همه توجّه خود را به دوستان و افراد مورد علاقه خویش داشته باشی و</w:t>
      </w:r>
    </w:p>
    <w:p>
      <w:pPr>
        <w:pStyle w:val="BookText"/>
        <w:rPr/>
      </w:pPr>
      <w:r>
        <w:rPr>
          <w:rFonts w:ascii="IRNazanin" w:hAnsi="IRNazanin" w:eastAsia="IRNazanin"/>
          <w:color w:val="111111"/>
          <w:sz w:val="28"/>
          <w:sz w:val="28"/>
          <w:szCs w:val="28"/>
          <w:rtl w:val="true"/>
          <w:lang w:bidi="fa-IR"/>
        </w:rPr>
        <w:t>از خانواده ات غافل شوی و آنها در درد و رنج و بدبختی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نیستند کسانی که بیشترین وقت خود را با دوستان و یاران می گذرانند و عیش و نوش هایشان با آنهاست و کمک ها و محبّت هایشان متوجه آنان؛ ولی خانواده های آنها در محرومیت شدید از نظر زندگی یا از نظر محبّت و صفا و صمیمیت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یَنْبَغِی لِلرَّجُلِ أَنْ یُوَسِّعَ عَلَی عِیَالِهِ کَیْلاَ یَتَمَنَّوْا مَوْتَه؛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نعمتی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خود را در رفاه قرار دهد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تضییق بر آنان سبب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او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به او داد و او آن نعمت را از خانواده خود دریغ داشت خدا آن نعمت را از او گرفت و به دیگری داد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در سومین توصیه می افزاید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کسی که به تو علاقه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 اعتنایی یا تحقیر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علاقه 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تَرْغَبَنَّ فِیمَنْ زَهِدَ</w:t>
      </w:r>
      <w:r>
        <w:rPr>
          <w:rStyle w:val="FootnoteAnchor"/>
          <w:rtl w:val="true"/>
        </w:rPr>
        <w:footnoteReference w:id="436"/>
      </w:r>
      <w:r>
        <w:rPr>
          <w:rFonts w:ascii="Amiri" w:hAnsi="Amiri" w:eastAsia="Amiri" w:cs="Amiri"/>
          <w:color w:val="111111"/>
          <w:sz w:val="28"/>
          <w:sz w:val="28"/>
          <w:szCs w:val="28"/>
          <w:rtl w:val="true"/>
          <w:lang w:bidi="ar-SA"/>
        </w:rPr>
        <w:t>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چنین علاقه ای باعث ذلت و خواری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طبق دستورات گذشته انسان باید با کسی که از او قطع رابطه کرده پیوند برقرار سازد؛ ولی این در جایی است که طرف مقابل جواب مثبت دهد؛ اما اگر او بی اعتنایی و تحقیر می کند نباید تن به ذلت داد و به سراغش رفت، بلکه باید عطایش را به لقایش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ضرب المثل معروف، انسان باید برای کسی بمیرد که او برایش تب می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چهارمین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نباید برادرت در قطع پیوندِ برادری نیرومندتر از تو در برقراری پیوند باشد و نه در بدی کردن قوی تر از تو در نیکی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یَکُونَنَّ أَخُوکَ أَقْوَی عَلَی قَطِیعَتِکَ مِنْکَ عَلَی صِلَتِهِ، وَلاَ تَکُونَنَّ عَلَی الاِْسَاءَةِ أَقْوَی مِنْکَ عَلَی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بر اینکه هرقدر او در قطع پیوند می کوشد، تو بیش از وی اصرار بر پیوند داشته باش و هرچه او در بدی تلاش می کند، تو بیشتر در نیکی تلاش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مورد کسانی است که نیکی ها و محبّت ها در آنان تأثیر مثبت می گذارد، بنابراین منافاتی با جمله قبل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هرگز نباید ظلم و ستمِ کسی که بر تو ستم روا می دارد بر تو گران آید، زیرا او در واقع سعی در زیان خود و سود تو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 خود را سنگین می کند و ثواب و پاداش تو را افزون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یَکْبُرَنَّ عَلَیْکَ ظُلْمُ مَنْ ظَلَمَکَ، فَإِنَّهُ یَسْعَی فِی مَضَرَّتِهِ وَنَفْعِکَ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انسان نباید در برابر ستم هایی که به او می شود زیاد ناراحت و مأیوس گردد و امید به زندگی را از دست دهد و باید این سخن مایه تسلی خاطر او باشد که ظالم تیشه به ریشه خود می زند و بار گناهان مظلوم را نیز بر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زیان ظلم نخست دامن او را می گیرد و با دست خود بار مظلوم را سبک 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شبیه روایتی است که در باب غیبت وارد شده است که یکی از</w:t>
      </w:r>
    </w:p>
    <w:p>
      <w:pPr>
        <w:pStyle w:val="BookText"/>
        <w:rPr/>
      </w:pPr>
      <w:r>
        <w:rPr>
          <w:rFonts w:ascii="IRNazanin" w:hAnsi="IRNazanin" w:eastAsia="IRNazanin"/>
          <w:color w:val="111111"/>
          <w:sz w:val="28"/>
          <w:sz w:val="28"/>
          <w:szCs w:val="28"/>
          <w:rtl w:val="true"/>
          <w:lang w:bidi="fa-IR"/>
        </w:rPr>
        <w:t>بزرگان شنید کسی درباره او غیبت کرده است هدیه ای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حسناتت را به نامه اعمالم منتقل کردی و سیئاتم را پذیرفتی من هم در برابر این خدمت خواستم تشکری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معنا نیست که انسان در مقابل ظالمان سکوت کند، زیرا می دانیم شعار اسلام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 وَلا تُظْلَمُونَ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ستم می کنید و نه بر شما ستم می شود</w:t>
      </w:r>
      <w:r>
        <w:rPr>
          <w:rFonts w:eastAsia="IRNazanin" w:cs="IRNazanin"/>
          <w:color w:val="111111"/>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و می دانیم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وصیّت نامه خود که در بستر شهادت بود به فرزندان خود تأکید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کُونَا لِلظَّالِمِ خَصْماً وَلِلْمَظْلُومِ عَوْناً؛ دشمن ظالم و کمک کار مظلوم باشید</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بلکه منظور این است، هنگامی که ستمی بر انسان وارد می شود و او توانی برای برطرف کردن ظلم ندارد گرفتار یأس و ناامیدی و بدبینی نشود و زبان به نفرین و آه و ناله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 حدیث معروفی است که از پیغمبر اکرم نقل شده زمانی که شنید گردنبند عایشه را سارقی برده است و عایشه پیوسته به سارق نفرین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لاتَمْسَحی عَنْهُ بِدُعائِکَ؛ عذاب او را با نفرین های خود از میان نبر</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یعنی خویشتن دار باش و بدان او به خود ستم کرده و خداوند در برابر صبر و تحمل به تو پاداش خواهد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نکته باریکی است که باید به آن توجّه داشت و آن اینکه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خسارت مالی بر مظلوم وارد می کند و هم او را گرفتار آزار روحی می سازد و خدا به هر دو علت او را مجازات خواهد</w:t>
      </w:r>
      <w:bookmarkStart w:id="262" w:name="pg6426_48976"/>
    </w:p>
    <w:p>
      <w:pPr>
        <w:pStyle w:val="BookText"/>
        <w:rPr/>
      </w:pPr>
      <w:bookmarkEnd w:id="262"/>
      <w:r>
        <w:rPr>
          <w:rFonts w:ascii="IRNazanin" w:hAnsi="IRNazanin" w:eastAsia="IRNazanin"/>
          <w:color w:val="111111"/>
          <w:sz w:val="28"/>
          <w:sz w:val="28"/>
          <w:szCs w:val="28"/>
          <w:rtl w:val="true"/>
          <w:lang w:bidi="fa-IR"/>
        </w:rPr>
        <w:t>کرد؛ ولی اگر مظلوم با نفرین های مکرر تشفیِ قلب و آسودگی خاطر پیدا کند طبعا عذاب ظالم کمتر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می شود آنچه بعضی از شارحان مانند ابن ابی الحدید تمایل بدان پیدا کرده اند که خاموش نشستن در برابر ظلم ظالم قاعده ای کلی است، اشتباه بزرگی است؛ بلکه باید گفت این یک استثنا و مربوط به موارد خاص است و اصل کلی در اسلام نه ظلم کردن و نه تن به ظلم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ششمین توصیه این بخش از وصیّت نامه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پاداش کسی که تو را خوشحال می کند این نیست که به او بدی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جَزَاءُ مَنْ سَرَّکَ أَنْ تَسُوءَهُ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برگرفته از قرآن مجید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الاِْحْسانِ إِلاَّ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جزای نیکی جز نیکی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بعضی از شارحان این جمله را کلام مستقل ندانسته اند و گفته اند ادامه توصیه قبل است، 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به خود زیان می رساند و به تو سود می دهد، بنابراین کسی که به تو سود می دهد نباید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نفرین و ابراز ناراحتی های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کنی</w:t>
      </w:r>
      <w:r>
        <w:rPr>
          <w:rFonts w:eastAsia="IRNazanin" w:cs="IRNazanin"/>
          <w:color w:val="111111"/>
          <w:sz w:val="28"/>
          <w:szCs w:val="28"/>
          <w:rtl w:val="true"/>
          <w:lang w:bidi="fa-IR"/>
        </w:rPr>
        <w:t>.</w:t>
      </w:r>
    </w:p>
    <w:p>
      <w:pPr>
        <w:pStyle w:val="Heading3"/>
        <w:numPr>
          <w:ilvl w:val="2"/>
          <w:numId w:val="1"/>
        </w:numPr>
        <w:rPr/>
      </w:pPr>
      <w:bookmarkStart w:id="263" w:name="__RefHeading___Toc726110_653776707"/>
      <w:bookmarkStart w:id="264" w:name="_Toc99"/>
      <w:bookmarkEnd w:id="263"/>
      <w:r>
        <w:rPr>
          <w:rtl w:val="true"/>
        </w:rPr>
        <w:t>یازده اندرز دیگر</w:t>
      </w:r>
      <w:bookmarkEnd w:id="264"/>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وصیّت نامه پربار خود نیز به بیست و هشت موضوع مهم به عنوان نصیحت اشاره می کند و بیش از پیش این وصیّت نامه را پربارتر می سازد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درباره رزق و روزی هایی که بسیاری از مردم با حرص و ولع به دنبال آنند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بدان که روزی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روزی</w:t>
      </w:r>
    </w:p>
    <w:p>
      <w:pPr>
        <w:pStyle w:val="BookText"/>
        <w:rPr/>
      </w:pPr>
      <w:r>
        <w:rPr>
          <w:rFonts w:ascii="IRNazanin" w:hAnsi="IRNazanin" w:eastAsia="IRNazanin"/>
          <w:color w:val="111111"/>
          <w:sz w:val="28"/>
          <w:sz w:val="28"/>
          <w:szCs w:val="28"/>
          <w:rtl w:val="true"/>
          <w:lang w:bidi="fa-IR"/>
        </w:rPr>
        <w:t xml:space="preserve">است که به جستجوی آن برمی خیزی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دیگری آن که به سراغ تو خواهد آمد حتی اگر به دنبالش نروی خود به دنبال تو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یَا بُنَیَّ أَنَّ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تَطْلُبُهُ، وَرِزْقٌ یَطْلُبُکَ، فَإِنْ أَنْتَ لَمْ تَأْتِهِ أَتَاکَ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قرینه جمله مشابه؛ اما مفصل تری که در کلمات قصار</w:t>
      </w:r>
      <w:r>
        <w:rPr>
          <w:rStyle w:val="FootnoteAnchor"/>
          <w:rtl w:val="true"/>
        </w:rPr>
        <w:footnoteReference w:id="441"/>
      </w:r>
      <w:r>
        <w:rPr>
          <w:rFonts w:ascii="IRNazanin" w:hAnsi="IRNazanin" w:eastAsia="IRNazanin"/>
          <w:color w:val="111111"/>
          <w:sz w:val="28"/>
          <w:sz w:val="28"/>
          <w:szCs w:val="28"/>
          <w:rtl w:val="true"/>
          <w:lang w:bidi="fa-IR"/>
        </w:rPr>
        <w:t>آمده ناظر به آن است که انسان نباید در تحصیل روزی حریص باشد و نیز نباید سست و تنبل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هایی که انسان باید به دنبال آن برود کسب و کارهای روزانه است؛ مانند زراعت، صنعت، تجارت و امثال آن و منظور از روزی هایی که به دنبال انسان می آید، هرچند انسان به دنبال آن نرود اموری مانند ارث، هدایا و یا تجارت و درآمدهای غیر منتظره ای است که انسان به چنگ می آورد؛ بنابراین اگر روزی های قسم اوّل برای او تنگ شود نباید از لطف خدا مأیوس گردد و در عین تلاش و کوشش بیشتر انتظار روزی های ناخواسته را داشته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در جهان خلقت، موارد زیادی از نوع دوم را می بیند، این امید در دل او قوت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جنین در عالم رحم از طریق بند ناف متصل به مادر تأمین است و بعد از تولد آنچه را برای حیات خود لازم دارد از سینه مادر می مکد، 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دَابَّة فِی الاَْرْضِ إِلاّ عَلَی اللهِ رِزْقُها وَیَعْلَمُ مُسْتَقَرَّها وَمُسْتَوْدَعَها کُلٌّ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جنبده ای در زمین نیست مگر اینکه روزی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قرارگاه و محل نقل و انتقالشان را می داند؛ همه اینها در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مخصوصاً اگر انسان با تقوا باشد و از درآمدهای حرام بپرهیزد، خداوند مژده وسعت رزق را به او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وَیَرْزُقْهُ مِنْ حَیْثُ لا یَحْتَسِب</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از سوی دیگر مشاهده می کنیم که در جهان خلقت روزی های بسیار گران بها و ضروری برای زندگی انسان به طور فراوان به مقتضای رحمانیّت خداوند به همه انسان ها اعم از مؤمن و کافر ارزانی داشته شده همچون نور خورشید، برکات زمین، باران و اکسیژن هوا که زندگی بدون آن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روزی هایی هستند که به سراغ انسان می آیند، هرچند او به سراغش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السَّماءِ رِزْقُکُمْ وَما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روزی شما در آسمان است و نیز آنچه شما وعده داده می شوید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اللهُ مِنَ السَّماءِ مِنْ رِّزْق فَأَحْیا بِهِ الاَْرْضَ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آیات و نشانه های خدا رزقی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از آسمان برای شما نازل می کند و بوسیله آن زمین را بعد از مردنش حیات می بخشد</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گرچه این آیه به قراینی موجود در آن، تنها ناظر به دانه های حیات بخش باران است؛ ولی آیه قبل مفهوم گسترده تری دارد که شامل نور آفتاب که منبع هرگونه حرکت در روی کره زمین است و هوا که مایه حیات همه موجودات زنده است نیز می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پیشینیان، گاه داستان ها از حوادثی پرده برمی دارد که مصداق زنده روزی هایی است که به دنبال انسان می آید بی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داستانی که ابن ابی الحدید در شرح این جمله از عماد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سلاطین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آن زمانی بود که عماد الدوله وارد شیراز شد و ابن یاقوت را که بر آن حکومت می کرد مجبور به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وضع مالی عماد الدوله بسیار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بیابان می گذشت یکی از پاهای اسب او ناگهان 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از اسب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به کمک او آمدند و او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در آنجا نقب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دستور داد آن را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انبار عظیم و ذخایر پرقیمتی را که مربوط به ابن یاقوت بود در آنجا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دیگری در همان شهر استراحت کرده بود و به پشت خوابیده بود همان خانه ای که قبلاً ابن یاقوت در آن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ماری را بر فراز سقف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گفت بالا بروید و مار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فرار کرد و در لابه لای چوب های سقف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دستور داد چوب ها را بشکنید و مار را بیرون بیاورید 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چوب ها را شکستند دیدند بیش از پنجاه هزار دینار در آنجا ذخیره و جاسازی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دیگری، نیاز به دوختن لباسی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خیاط ماهری است که پیش از این لباس های ابن یاقوت را او می دوخت و او مردی است باایمان و اهل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 او این است که کر است و چیزی نمی</w:t>
      </w:r>
    </w:p>
    <w:p>
      <w:pPr>
        <w:pStyle w:val="BookText"/>
        <w:rPr/>
      </w:pPr>
      <w:r>
        <w:rPr>
          <w:rFonts w:ascii="IRNazanin" w:hAnsi="IRNazanin" w:eastAsia="IRNazanin"/>
          <w:color w:val="111111"/>
          <w:sz w:val="28"/>
          <w:sz w:val="28"/>
          <w:szCs w:val="28"/>
          <w:rtl w:val="true"/>
          <w:lang w:bidi="fa-IR"/>
        </w:rPr>
        <w:t xml:space="preserve">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 تواند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دستور داد او را احضار کردند؛ ولی او بسیار متوحش و ترسان بود هنگامی که نزد عماد الدوله حاضر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لباسی این گونه و آن گونه برای من بدوزی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خیاط چون کر بود نفهمید و ذهنش به مسأله دیگری منتقل شد،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لرزید و با صدایی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مولای من ابن یاقوت بیش از چهار صندوق در نزد من امانت نداشت اگر دشمنان من چیزی غیر از این بگویند باور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عمادالدوله تعجب کرد و دستور داد صندوق ها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تمام آنها مملوّ از طلا و زینت آلات و جواهرات است که همه تعلق به ابن یاقوت داشته و او به عنوان غنیمت آنها را تصاحب کرد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نصیحت و اندرز پر فایده امام 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زشت است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نیاز و جفا و خشونت به هنگام بی نیازی و توانگری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الْخُضُوعَ عِنْدَ الْحَاجَةِ، وَالْجَفَاءَ عِنْدَ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افراد ضیعف النفس به هنگام نیاز به این و آن چنان ذلیلانه عرض حاجت می کنند که تمام شخصیت آنها را زیر سؤال می برد؛ ولی به هنگام بی نیازی و توانگری کسانی را که دست نیاز به آنها دراز می کنند با خشونت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صفت از نکوهیده ترین رذایل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هنگام نیاز، مناعت طبع را حفظ کرد و به هنگام بی نیازی و توانگری، لطف و محبّت و تواضع را دریغ نداشت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 البلاغه</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این سخن را ناظر به آنچه در آیه ذیل است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کُنْتُمْ فِی الْفُلْکِ وَجَرَیْنَ بِهِمْ بِریح طَیِّبَة وَفَرِحُوا بِها جاءَتْها ریحٌ عاصِفٌ جاءَهُمُ الْمَوْجُ مِنْ کُلِّ مَکان وَظَنُّوا أَنَّهُمْ أُحیطَ بِهِمْ دَعَوُا اللهَ مُخْلِصینَ لَهُ الدِّینَ لَئِنْ أَنْجَیْتَنا مِنْ هذِهِ لَنَکُونَنَّ مِنَ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أَنْجاهُمْ إِذا هُمْ یَبْغُونَ فِی الاَْرْضِ 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در کشتی قرار می گیرید و بادهای موافق کشتی نشینان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و خوشحال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شدیدی میوزد، و امواج از هر سو به سراغ آنها می آید و گمان می کنند هلاک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از روی خلوص عقیده می خوانند که اگر ما را از این گرفتاری نجات دهی حتماً از سپاسگزاران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خدا آنها را رهایی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در زمین ستم می کنند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به این ترتیب جمله های بالا را ناظر به رابطه خلق و خالق دانسته اند در حالی که چنین نیست و ظاهر این است که این جمله ها ناظر به رابطه خلق با خلق است وگرنه خضوع در برابر خالق در هر حال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خضوع در اینجا تواضع معقول نیست، بلکه تواضع های ذلیلانه و توأم با حقارت است و منظور از جفا، خشونت و بی احترامی و بی مهری و بی محبتی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شریف علوی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تَوَاضُعَ الاَْغْنِیَاءِ لِلْفُقَرَاءِ طَلَباً لِمَا عِنْدَ اللهِ وَأَحْسَنُ مِنْهُ تیهُ الفُقَرَاءِ عَلَی الاَْغْنِیَاءِ اتِّکَالاً عَلَی اللهِ؛ چه زیباست تواضع و فروتنی ثروتمندان در برابر فقرا برای رسیدن به پاداش</w:t>
      </w:r>
    </w:p>
    <w:p>
      <w:pPr>
        <w:pStyle w:val="BookText"/>
        <w:rPr/>
      </w:pPr>
      <w:r>
        <w:rPr>
          <w:rFonts w:ascii="IRNazanin" w:hAnsi="IRNazanin" w:eastAsia="IRNazanin"/>
          <w:color w:val="111111"/>
          <w:sz w:val="28"/>
          <w:sz w:val="28"/>
          <w:szCs w:val="28"/>
          <w:rtl w:val="true"/>
          <w:lang w:bidi="fa-IR"/>
        </w:rPr>
        <w:t>های الهی و از آن بهتر بی اعتنایی و ابای نفس مستمندان در برابر اغنیا به جهت توکل بر خداست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یکی از شعرا در این زمینه شعر زیبایی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خُلْقانِ لا أرْضاهُما لِفَتی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تیهُ الْغِنی وَ مَذَلَّة الْفَقْرِ</w:t>
      </w:r>
    </w:p>
    <w:p>
      <w:pPr>
        <w:pStyle w:val="BookText"/>
        <w:rPr/>
      </w:pPr>
      <w:r>
        <w:rPr>
          <w:rFonts w:ascii="Amiri" w:hAnsi="Amiri" w:eastAsia="Amiri" w:cs="Amiri"/>
          <w:color w:val="111111"/>
          <w:sz w:val="28"/>
          <w:sz w:val="28"/>
          <w:szCs w:val="28"/>
          <w:rtl w:val="true"/>
          <w:lang w:bidi="ar-SA"/>
        </w:rPr>
        <w:t xml:space="preserve">فَإذا غَنَیْتَ فَلا تَکُنْ بَطِراً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افْتَقَرْتَ فَتَه عَلَی الدَّهْرِ</w:t>
      </w:r>
    </w:p>
    <w:p>
      <w:pPr>
        <w:pStyle w:val="BookText"/>
        <w:rPr/>
      </w:pPr>
      <w:r>
        <w:rPr>
          <w:rFonts w:ascii="IRNazanin" w:hAnsi="IRNazanin" w:eastAsia="IRNazanin"/>
          <w:color w:val="111111"/>
          <w:sz w:val="28"/>
          <w:sz w:val="28"/>
          <w:szCs w:val="28"/>
          <w:rtl w:val="true"/>
          <w:lang w:bidi="fa-IR"/>
        </w:rPr>
        <w:t>دو ویژگی است که من هرگز برای هیچ جوانمردی آنها را نمی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اغنیا و اظهار ذلت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توانگر شدی متکبر و بی اعتنا مباش و هنگامی که فقیر شدی در برابر تمام دنیا بی اعتنا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تنها از دنیا آنقدر مال تو خواهد بود که با آن سرای آخرتت را اصلاح 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لَکَ مِنْ دُنْیَاکَ، مَا أَصْلَحْتَ بِهِ مَثْوَاکَ</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ثروت های دنیا می آید و می رود و گاه آلاف و الوف از انسان باقی می ماند و به دست دیگران می افتد که حسابش در قیامت با اوست و لذتش در دنیا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اینها مال حقیقی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مقدار که برای اصلاح سرای آخرت از پیش فرستاده است مال حقیقی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کلمات قصار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فِی مَالِهِ شَرِیکَانِ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وَالْحَوَادِثُ؛ برای هر انسانی در اموالش دو شریک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و 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حوادثی که اموال او را بر باد می دهد</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ابْنُ آدَمَ مَالِی مَالِی وَهَلْ لَکَ مِنْ مَالِکَ إِلاَّ مَا أَکَلْتَ فَأَفْنَیْتَ أَوْ لَبِسْتَ فَأَبْلَیْتَ أَوْ تَصَدَّقْتَ فَأَمْضَیْتَ وَمَا عَدَا ذَلِکَ فَهُوَ مَالُ الْوَارِثِ؛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مال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مال تو چیزی جز آن است که خورده ای و از بین برده ای یا پوشیده ای و کهنه و فرسوده کرده ای و یا صدقه داده ای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ای و غیر از آن هرچه هست مال وارث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یعنی مال واقعی انسان تنها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که آن را مصرف و حدّاقل در دنیا از آن استفاده می کند و بخش دیگری که ذخیره آخرت و یوم المعاد می سازد، بقیه اموالی خیالی هستند که گاه در حوادث از بین می روند و اگر باقی بماند نصیب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نکته مهم دیگری اشاره می کند که سزاوار است همه روز انسان به یاد آن باشد و آن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قرار است برای چیزی که از دست رفته ناراحت شوی و بی تابی کنی پس برای هر چیزی که به تو نرسیده نیز ناراحت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دو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 جَازِعاً عَلَی مَا تَفَلَّتَ</w:t>
      </w:r>
      <w:r>
        <w:rPr>
          <w:rStyle w:val="FootnoteAnchor"/>
          <w:rtl w:val="true"/>
        </w:rPr>
        <w:footnoteReference w:id="453"/>
      </w:r>
      <w:r>
        <w:rPr>
          <w:rFonts w:ascii="Amiri" w:hAnsi="Amiri" w:eastAsia="Amiri" w:cs="Amiri"/>
          <w:color w:val="111111"/>
          <w:sz w:val="28"/>
          <w:sz w:val="28"/>
          <w:szCs w:val="28"/>
          <w:rtl w:val="true"/>
          <w:lang w:bidi="ar-SA"/>
        </w:rPr>
        <w:t>مِنْ یَدَیْکَ، فَاجْزَعْ عَلَی کُلِّ مَا لَمْ یَصِلْ إِلَیْکَ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افرادی که اگر مال و مقامی که داشتند از دست رفت، ناله و فریاد سر می دهند روزها و گاه ماه ها و سال ها دریغ و حسرت می خورند؛ اما نسبت به اموال و مقامی که به آنها هرگز نرسیده چنان دیدی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دقت کنند هر دو شبیه هم است؛ مقدر بوده مال و مقامی یک یا چند سال در اختیار من باشد و بعد از آن به حسب اسباب ظاهری یا ماورای طبیعی برای من تقدیر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w:t>
      </w:r>
    </w:p>
    <w:p>
      <w:pPr>
        <w:pStyle w:val="BookText"/>
        <w:rPr/>
      </w:pPr>
      <w:r>
        <w:rPr>
          <w:rFonts w:ascii="IRNazanin" w:hAnsi="IRNazanin" w:eastAsia="IRNazanin"/>
          <w:color w:val="111111"/>
          <w:sz w:val="28"/>
          <w:sz w:val="28"/>
          <w:szCs w:val="28"/>
          <w:rtl w:val="true"/>
          <w:lang w:bidi="fa-IR"/>
        </w:rPr>
        <w:t>کند میان بقا و حدوث؛ هرگاه در حدوث مقدر نبوده جزع نمی کنم چرا در بقا نیز چنین نباشد؟ البتّه گاه انسان خیال می کند که می بایست بیش از آن مدت در اختیارش بود؛ ولی بر حسب عالم اسباب خیال باطلی بوده و تأسف بر آن همانند تأسف کسی است که در خواب مال و مقامی را می بیند و هنگامی که بیدار می شود به سبب از دست رفتنش جزع و فزع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نیز به نکته مهم دیگری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آنچه در گذشته واقع شده است نسبت به آنچه واقع نشده استدلال کن، زیرا امور جهان شبیه به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عَلَی مَا لَمْ یَکُنْ بِمَا قَدْ کَانَ، فَإِنَّ الاُْمُورَ أَشْبَاهٌ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یک سلسله قوانین کلی بر جهان هستی و بر جوامع انسانی حکومت می کند که هر زمان مصادیقی از آن روی می دهد؛ ولی همه مشمول آن قوانین کلی هستند، بنابراین انسان می تواند با مطالعه در حالات پیشینیان و جوامع گذشته و یا حتی با مطالعه در سنین پیشین عمر خود مسائل مربوط به امروز و فردا را از طریق مقایسه درک کند تا گرفتار خطا و اشتباه و زیان و خسران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شبیه چیزی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دیگری بیان کرده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الدَّهْرَ یَجْرِی بِالْبَاقِینَ کَجَرْیِهِ بِالْمَاضِین؛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نسبت به موجودین همان گونه جریان دارد که نسبت به گذشتگان جریان داشت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 این سخنی معروف است که در تعبیر روزانه ما به عنوان تاریخ تکرار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w:t>
      </w:r>
    </w:p>
    <w:p>
      <w:pPr>
        <w:pStyle w:val="BookText"/>
        <w:rPr/>
      </w:pPr>
      <w:r>
        <w:rPr>
          <w:rFonts w:ascii="IRNazanin" w:hAnsi="IRNazanin" w:eastAsia="IRNazanin"/>
          <w:color w:val="111111"/>
          <w:sz w:val="28"/>
          <w:sz w:val="28"/>
          <w:szCs w:val="28"/>
          <w:rtl w:val="true"/>
          <w:lang w:bidi="fa-IR"/>
        </w:rPr>
        <w:t>همان خطبه چگونگی تکرار تاریخ را تحت شش عنوان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سریع نعمت ها، ناپایداری حوادث جهان، بی وفایی بسیاری از مردم دنیا، غرورها و شکست های ناشی از آن، تغییر حالات و روحیّات به گونه ای که گاه نزدیک ترین دوستان انسان خطرناک ترین دشمن او می شوند و بالاخره آنچه باقی مانده و می ماند و مایه یاد نیک مردم جهان است نیکی ها محبّت ها و اخلاص هاست و آنچه مایه نفرین و لعنت و بدنامی ها می شود ظلم و ستم ها و بی عدالتی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امروز نیز همچون گذشته در حال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 باهوش کسانی هستند که هم در زندگی خود و هم در تاریخ پیشینیان بسیار مطالعه کنند و عبرت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مباش که پند و اندرز به آنها سودی نمی بخشد مگر آن زمان که در ملامت او اصرار ورزی، چرا که عاقلان با اندرز و آداب پند می گیرند ولی چهارپایان جز با زدن اندرز نمی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تَکُونَنَّ مِمَّنْ لاَ تَنْفَعُهُ الْعِظَةُ إِلاَّ إِذَا بَالَغْتَ فِی إِیلاَمِهِ، فَإِنَّ الْعَاقِلَ یَتَّعِظُ بِالاْدَابِ، وَالْبَهَائِمَ لاَ تَتَّعِظُ إِلاَّ بِالضَّرْبِ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مردم دو گروهند؛ بعضی هوشیار که با اندک موعظه و اندرز به خطای خود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انسان های واقعی اند؛ ولی برخی به آسانی پند نمی پذیرند تا زمانی که از هر سو مورد ملامت و سرزنش و توبیخ و تحقیر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بسان چهارپایانند که جز با ضربات تازیانه راه صحیح را پیش نمی گیرند و از چموشی دست بر</w:t>
      </w:r>
    </w:p>
    <w:p>
      <w:pPr>
        <w:pStyle w:val="BookText"/>
        <w:rPr/>
      </w:pPr>
      <w:r>
        <w:rPr>
          <w:rFonts w:ascii="IRNazanin" w:hAnsi="IRNazanin" w:eastAsia="IRNazanin"/>
          <w:color w:val="111111"/>
          <w:sz w:val="28"/>
          <w:sz w:val="28"/>
          <w:szCs w:val="28"/>
          <w:rtl w:val="true"/>
          <w:lang w:bidi="fa-IR"/>
        </w:rPr>
        <w:t>نمی دارند و آرام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توصیه به مسأله مهم دیگری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هجوم اندوه و غم ها را با نیروی صبر و حسن یقین از خود دور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 عَنْکَ وَارِدَاتِ الْهُمُومِ بِعَزَائِمِ الصَّبْرِ وَحُسْنِ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زندگی مجموعه ای از تلخ و شیرین هاست و هرزمان از سویی غم و اندوهی به انسان هجوم می آورد؛ گاه در مسائل اجتماعی گاه سیاسی گاه امور مادی و گاه امور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برابر هجمه اندوه ها زانو بزند به زودی از پای در می آید؛ ولی با دو نیرو می توان بر آنها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قدرت صبر و شکیبایی است که انسان بداند چه صبر کند چه صبر نکند این گونه حوادث که از اختیار او بیرون است، اگر بر اثر سهل انگاری و ندانم کاری دامن او را گرفته باشد، مسیر خود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کند در نزد خدا هم سالم است و هم مأجور و اگر شکیبایی را ترک کند باز حوادث مسیر خود را طی می کند بی آنکه اجر و پاداشی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انسان به نیروی یقین مجهز باشد و به تعبیر قرآن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یُصیبَنا إِلاّ ما کَتَبَ اللهُ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ای برای ما رخ نمی دهد، مگر آنچه خداوند برای ما مقرّر داشته است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به یقین تقدیرات الهی از روی حکمت است چه از حقیقت آن آگاه باشیم چه نباشیم؛ در نتیجه با این دو نیرو در برابر واردات هموم ایستادگی می کند و به خود آرامش می دهد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مغنیه در</w:t>
      </w:r>
    </w:p>
    <w:p>
      <w:pPr>
        <w:pStyle w:val="BookText"/>
        <w:rPr/>
      </w:pPr>
      <w:r>
        <w:rPr>
          <w:rFonts w:ascii="IRNazanin" w:hAnsi="IRNazanin" w:eastAsia="IRNazanin"/>
          <w:color w:val="111111"/>
          <w:sz w:val="28"/>
          <w:sz w:val="28"/>
          <w:szCs w:val="28"/>
          <w:rtl w:val="true"/>
          <w:lang w:bidi="fa-IR"/>
        </w:rPr>
        <w:t>شرح نهج البلاغه خود داستانی نقل می کند که آموزنده است؛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خود احساس بیماری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طبیب مراجعه نمود به او خبر داد که متأسّفانه گرفتار سرطان خون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بیمار با بی اعتنایی از این مسأله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چه تفاوت می کند با مرگ ناگهانی از دنیا بروم یا با مرگ تدریجی به هر حال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سالیان دراز به همین صورت زندگی می کرد در حالی که اگر صبر و قرار را از دست داده بود و در بستر بیماری می خوابید، قوای خود را از دست می داد و با مرگ دست به گریبان می شد و در همان زمان کوتاهی که زنده بود گویا هر روز می مرد و زنده می شد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لقمان حکیم نیز در اندرزهای سودمندش به فرزند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عَلَی مَا أَصَابَکَ إِنَّ ذَلِکَ مِنْ عَزْمِ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مصائبی که به تو می رسد شکیبا باش که این از کارهای مهم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نصایح با عباراتی کوتاه و پرمحتوا توصیه های خود را دنبال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کسی که میانه روی را ترک کند از راه حق منحرف می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الْقَصْدَ 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سلامت دین و دنیا همیشه در میانه روی است و هرگونه افراط و تفریط باعث گمراهی و بدبختی و شکست است و صراط مستقیمی که ما همه روز در نمازهایمان هدایت به سوی آن را از خدا می خواهیم همین صراط مستقیم اعتدال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 و 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خویشاوند انسان</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وَالصَّاحِبُ مُنَاسِبٌ</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پیوندهای دوستی گاه به قدری قوی می شود که جای پیوندهای نسبی را می گیرد؛ بلکه گاهی از آن قوی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معروفی است که می گویند از کسی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بهتر است یا 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دوست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المثلی نیز در زبان عرب رایج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 نَسیبُ الرُّوحِ وَ الاَْخُ نَسیبُ الْبَدَنِ؛ دوست، هماهنگ و مناسب با روح و برادر، هماهنگ و مناسب با جسم و بدن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از این سخن می توان چنین نتیجه گرفت که همان حقوقی که برای خویشاوندان در نظر گرفته می شود باید درباره دوستان خوب در نظر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 آن است که در غیاب انسان، حق دوستی را ادا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وَالصَّدِیقُ مَنْ صَدَقَ غَیْبُهُ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کسانی که در حضور انسان اظهار محبّت و عشق و علاقه می کنند، ممکن است نشانه واقعی دوستی آنها نباشد؛ دوستی واقعی آن گاه آشکار می شود که انسان در غیاب دوستش تمام آنچه را در حضور می گفت و رعایت می کرد بگوید و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توصیه به نکته مهم دیگری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هواپرستی شریک و همتای نابینایی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وَالْهَوَی شَرِیکُ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همان گونه که نابینایان اجسامی را که در اطراف آنهاست نمی بینند، هرچند نزدیک و مجاور باشد، هواپرستان نیز از دیدن حقایق آشکار محرومند، چرا که حجاب هواپرستی سخت ترین و تیره ترین حجاب است و در آفات شناخت، آفتی بدتر از آن یافت نمی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 اتَّخَذَ إِلهَهُ</w:t>
      </w:r>
    </w:p>
    <w:p>
      <w:pPr>
        <w:pStyle w:val="BookText"/>
        <w:rPr/>
      </w:pPr>
      <w:r>
        <w:rPr>
          <w:rFonts w:ascii="IRNazanin" w:hAnsi="IRNazanin" w:eastAsia="IRNazanin"/>
          <w:color w:val="111111"/>
          <w:sz w:val="28"/>
          <w:sz w:val="28"/>
          <w:szCs w:val="28"/>
          <w:rtl w:val="true"/>
          <w:lang w:bidi="fa-IR"/>
        </w:rPr>
        <w:t>هَواهُ وَأَضَلَّهُ اللهُ عَلی عِلْم وَخَتَمَ عَلی سَمْعِهِ وَقَلْبِهِ وَجَعَلَ عَلی بَصَرِهِ غِشاوَةً فَمَنْ یَهْدیهِ مِنْ بَعْدِ اللهِ أَ فَلا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دیدی کسی را که معبود خود را هوای نفس خویش قرار داده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شایسته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 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غیر از خدا چه کسی می تواند او را هدایت کند؟ آیا متذکر نمی شوید؟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نیز به یکی از اصحابش به این حقیقت تصریح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فَارْفُضِ الدُّنْیَا فَإِنَّ حُبَّ الدُّنْیَا یُعْمِی وَیُصِمُّ وَیُبْکِمُ وَیُذِلُّ الرِّقَاب؛ محبّت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 که چشم را کور و گوش را کر و زبان را لال و گردن ها را به زیر می آورد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دور افتادگانی که از خویشاوندان نزدیک تر و خویشاوندانی که از هرکس دورترند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بَعِید أَقْرَبُ مِنْ قَرِیب، وَقَرِیب أَبْعَدُ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پیوندهای نسبی همیشه دلیل بر پیوند دل ها و نزدیکی فکرها نیست؛ گاه می شود دور افتادگان به انسان از نزدیکان نزدیک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پیوند دل و ارتباط ارواح به یکدیگر است که اگر در نزدیکان پیدا نشد می توان آن را در دور افتادگان جستجو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نیز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مِنْ أَزْواجِکُمْ وَأَوْلادِکُمْ عَدُوًّا لَّکُمْ فَاحْذَرُوهُمْ</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سیزدهم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غریب کسی است که دوستی نداشته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وَالْغَرِیبُ مَنْ لَمْ یَکُنْ لَهُ حَبِیبٌ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از غربت بیرون می آورد محبّت است و کسانی که محروم از</w:t>
      </w:r>
    </w:p>
    <w:p>
      <w:pPr>
        <w:pStyle w:val="BookText"/>
        <w:rPr/>
      </w:pPr>
      <w:r>
        <w:rPr>
          <w:rFonts w:ascii="IRNazanin" w:hAnsi="IRNazanin" w:eastAsia="IRNazanin"/>
          <w:color w:val="111111"/>
          <w:sz w:val="28"/>
          <w:sz w:val="28"/>
          <w:szCs w:val="28"/>
          <w:rtl w:val="true"/>
          <w:lang w:bidi="fa-IR"/>
        </w:rPr>
        <w:t>محبّت دوستانند تنهای تنهایند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غربت از عوامل مختلفی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کبر و غرور و خودبرتربینی است که مردم را از انسان می راند و گاه حسادت ها و گاه بی وفایی ها و عوامل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اینکه از غربت بیرون آییم راهی جز این نیست که این گونه رذایل را از خود دور سازیم و جاذبه اخلاقی ما دوستان خوبی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توصیه به نکته با اهمیتی اشاره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از حق تجاوز کند در تنگنا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تَعَدَّی الْحَقَّ ضَاقَ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راه حق وسیع و گسترده و صاف و نورانی است؛ اما طریق باطل سنگلاخ و پر پیچ و خم و تنگ و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راه حق را پیش می گیرند با سرعت به سوی مقصد می روند، چرا که عالم هستی در مسیر حق است و آنچه هماهنگ با آن باشد در همان مسیر حرکت می کند ولی طی کردن راه باطل همچون شنا بر خلاف جهت آبی است که به سرعت در حرکت است و دائماً شناگر را در تنگنا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مسیر حق همچون جاده ای است که در جای جای آن علایم راهنمایی به چشم می خورد و رهروان را از وضع راه آگاه می سازد؛ ولی مسیر باطل فاقد همه اینهاست و به همین دلیل به گمراهی می انجامد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به مطلب معروف و با اهمیتی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به ارزش و قدر خود اکتفا کند موقعیتش پایدارتر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اقْتَصَرَ عَلَی قَدْرِهِ کَانَ أَبْقَی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شبیه جمله دیگری است که در غرر الحکم از آن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عَرِفَ قَدْرَهُ وَ لَمْ یَتَعَدَّ طَوْرَهُ؛ خدا رحمت کند کسی را که قدر خود را بشناسد و از حد خود تجاوز نکند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تجربه نشان داده کسانی که پا را از گلیم خویش فراتر می نهند مردم را بر ضد خود می شورانند و مردم نه تنها آن جایگاه نادرست را برای آنان به رسمیت نمی شناسند، بلکه جایگاه سزاوارشان را هم از آنان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روشن است، زیرا مردم این گونه مدعیان نالایق و بلندپروازان بی مقدار و گاه ابله را افرادی متقلب و دروغگو و خائن می شناسند و به همین دلیل کمترین ارزشی برای آنها قائل نیستند؛ ولی افراد صادق و راستگو و قانع به حق خویش را انسان های با ارزشی می دانند که همیشه حقشان را ارج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ترین وسیله ای که می توانی به آن چنگ زنی آن است که میان تو و خدایت رابطه ای برقرار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وَأَوْثَقُ سَبَب أَخَذْتَ بِهِ سَبَبٌ بَیْنَکَ وَبَیْنَ اللهِ سُبْحَانَهُ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پناه بردن به وسایل مادی و توسل به مخلوق، هرگز قابل اطمینان نیست و به آسانی ممکن است هم آنها شکست بخورند و هم تو که دست به دامان آنها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جاودانه و پایدار، ذات پاک خداست که هیچ چیز نمی تواند قدرتش را محدود سازد، بنابراین آن کس که تکیه بر ذات پاکش کند تکیه بر جای مطمئن و غیر قابل زوالی کرده و این همان</w:t>
      </w:r>
    </w:p>
    <w:p>
      <w:pPr>
        <w:pStyle w:val="BookText"/>
        <w:rPr/>
      </w:pPr>
      <w:r>
        <w:rPr>
          <w:rFonts w:ascii="IRNazanin" w:hAnsi="IRNazanin" w:eastAsia="IRNazanin"/>
          <w:color w:val="111111"/>
          <w:sz w:val="28"/>
          <w:sz w:val="28"/>
          <w:szCs w:val="28"/>
          <w:rtl w:val="true"/>
          <w:lang w:bidi="fa-IR"/>
        </w:rPr>
        <w:t>توحید افعالی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فِی الوُجُودِ إلاّ اللهُ؛ مؤثر واقعی در عالم هستی تنها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وَیُؤْمِنْ بِاللهِ فَقَدِ اسْتَمْسَکَ بِالْعُرْوَةِ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کسی که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 و هر موجود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شود و به خدا ایمان آورد، به محکم ترین دستگیره چنگ زده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بعضی گفته اند منظور از وسیله، ایمان و قرآن مجید است ولی روشن است که جمله مفهوم گسترده تری دارد و تمام وسائلی که انسان را به خدا نزدیک تر می کند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بدین معنا نیست که ما به سراغ عالم اسباب نرویم و نیز بدان معنا نیست که توسل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باشیم، چرا که اگر ذات پاک مسبب الاسباب را در پشت عالم اسباب ببینیم و توسل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شفاعت در پیشگاه خدا بشمریم تمام اینها مصادیقی از رابطه با خدا محسوب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کسی که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 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اهمّیّت نمی دهد در واقع دشمن توست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یُبَالِکَ فَهُوَ عَدُوُّکَ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منظور کسانی هستند که به نحوی با انسان ارتباط دارند و شاید دم از دوستی می زنند؛ اما هنگامی که پای دفاع از حق، آبرو و شخصیت به میان می آید کاملاً خونسرد و بی 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آنها در اظهار دوستی صادق نیستند و نوعی عداوت مضمر در درون دارند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مجبور نیستیم که این جمله را فقط ناظر به رابطه مردم با زمامداران جامعه بدانیم و بگوییم افرادی از مردم که در پیش آمدهای سیاسی</w:t>
      </w:r>
    </w:p>
    <w:p>
      <w:pPr>
        <w:pStyle w:val="BookText"/>
        <w:rPr/>
      </w:pPr>
      <w:r>
        <w:rPr>
          <w:rFonts w:ascii="IRNazanin" w:hAnsi="IRNazanin" w:eastAsia="IRNazanin"/>
          <w:color w:val="111111"/>
          <w:sz w:val="28"/>
          <w:sz w:val="28"/>
          <w:szCs w:val="28"/>
          <w:rtl w:val="true"/>
          <w:lang w:bidi="fa-IR"/>
        </w:rPr>
        <w:t>و اجتماعی و مانند آن هیچ گونه اظهار هماهنگی با برنامه های زمامداران ندارند و بی اعتنا از کنار آن می گذرند، آنها در واقع مخالف آن نظام و دشمن آن وادی هستند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به خصوص اینکه حال و هوای این وصیّت نامه مربوط به رابطه خلق با زمامداران نیست، بلکه رابطه مردم با یکدیگر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توصیه پربار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نومیدی نوعی رسیدن به مقصد است در آنجا که طمع موجب هلاکت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الْیَأْسُ إِدْرَاکاً، إِذَا کَانَ الطَّمَعُ هَلاَکاً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گاه انسان، پیوسته برای رسیدن به مقصدی تلاش و کوشش می کند و طمع دارد به آن دست یابد در حالی که خدا می داند شر او در آن است، لذا او را مأیوس و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گرچه ظاهراً او به هدف نرسیده ولی در واقع هدف که سلامت و حفظ منافع است برای او حاصل شده است، بنابراین همیشه نباید یأس و نومیدی را شکست و زیان محسوب داشت بلکه در بسیاری از موارد پیروزی و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نیست که هر عیب پنهانی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عَوْرَة تَظْهَرُ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احتمالاتی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اگر افرادی را ظاهراً بی عیب دانستید زیاد به وضع ظاهری آنها مغرور نشوید، زیرا ممکن است عیوب پنهانی داشته باشند که بر شما ظاهر نگردیده است، بنابراین احتیاط را در هر حال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جمعی از شارحان نهج البلاغه پذیرفته 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انسان اگر ظاهراً خودش را بی عیب دید نباید مغرور شود، چرا</w:t>
      </w:r>
    </w:p>
    <w:p>
      <w:pPr>
        <w:pStyle w:val="BookText"/>
        <w:rPr/>
      </w:pPr>
      <w:r>
        <w:rPr>
          <w:rFonts w:ascii="IRNazanin" w:hAnsi="IRNazanin" w:eastAsia="IRNazanin"/>
          <w:color w:val="111111"/>
          <w:sz w:val="28"/>
          <w:sz w:val="28"/>
          <w:szCs w:val="28"/>
          <w:rtl w:val="true"/>
          <w:lang w:bidi="fa-IR"/>
        </w:rPr>
        <w:t>که بسیاری از عیوب است که جز با تأمل و تفکر آشکار نمی شود همان گونه که در حالات بعضی از بزرگان گفته اند که بعد از مثلا سی سال، ناگهان بر اثر پیشامدی به بعضی از عیوب خود واقف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سومی نیز در اینجا وجود دارد و آن اینکه اگر عیوبی داشتی و خود را نسبت به دیگران معیوب تر دیدی، نگران نباش و در اصلاح خویش بکوش، زیرا دیگران هم غالباً عیوبی دارند که در پنهان داشتن آن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تفسیرها با هم تضادی ندارند و ممکن است هر سه در مفهوم جمله جمع باشند، هرچند تفسیر نخست مناسب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هر فرصتی مورد استفاده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کُلُّ فُرْصَة تُصَابُ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فرصتی از دست تو رفت زیاد غمگین نباش، زیرا گاه فرصت چنان غافلگیرانه است که انسان موفق به بهره گیری از آن نمی شود، هرچند باید نهایت کوشش را برای استفاده از فرصت ها به خرج داد و اگر مردم می توانستند از همه فرصت ها بدون فوت وقت استفاده کنند چهره زندگی بشر بسیار با وضع فعلی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نورانی درس بزرگی به ما می دهد، زیرا بسیار دیده ایم افرادی یک عمر برای فرصتی که از دست داده اند غصه می خورند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روز فلان کار را کرده بودیم چنین و چنان می شد و ای کاش بیدار بودیم و این فرصت را از دست نمی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اینکه به آینده بپردازند دائما اندوه گذشته را می خورند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توصیه خود به موضوع مهم دیگری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می شود که شخص بینا به خطا می رود و نابینا به مقصد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أَخْطَأَ الْبَصِیرُ قَصْدَهُ، وَأَصَابَ الاَْعْمَی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در مورد کارهای افراد آگاه نیز بیندیش و مپندار همیشه آنها بدون ارتکاب خطا راه صواب را می پویند و نیز درباره کارهای ناآگاهان بیندیش و نپندار که همیشه آنها راه خطا را می 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بر اثر عواملی به نتیجه مطلوبی برسند که بینایان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از پدرانش از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کَلِمَتَانِ غَرِیبَتَانِ فَاحْتَمِلُوهُمَا کَلِمَةُ حِکْمَة مِنْ سَفِیه فَاقْبَلُوهَا وَکَلِمَةُ سَفَه مِنْ حَکِیم فَاغْفِرُوهَا؛ دو سخن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حکمت آمیزی که از سفیهی صادر شود آن را بپذیرید و سخن سفیهانه ای که از حکیمی و دانایی صادر شود آن را بر او ببخشید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امالی، ذیل این حدیث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حَکِیمَ إِلاَّ ذُو عَثْرَة وَلاَ سَفِیهَ إِلاَّ ذُو تَجْرِبَةِ؛ زیرا هیچ دانایی بدون لغزش و هیچ نادانی بدون تجربه نیست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بیست و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بدی را به تأخیر بیفکن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آن عجله نکن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هر زمان بخواهی می توانی انجام دهی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الشَّرَّ فَإِنَّکَ إِذَا شِئْتَ تَعَجَّلْتَهُ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خوبی احتیاج به مقدماتی دارد که انسان باید برای آن عجله کند در حالی که بدی در هر زمان و در هر شرایط از هر شخصی ساخته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ممکن است به این معنا باشد که در مجازات ها</w:t>
      </w:r>
    </w:p>
    <w:p>
      <w:pPr>
        <w:pStyle w:val="BookText"/>
        <w:rPr/>
      </w:pPr>
      <w:r>
        <w:rPr>
          <w:rFonts w:ascii="IRNazanin" w:hAnsi="IRNazanin" w:eastAsia="IRNazanin"/>
          <w:color w:val="111111"/>
          <w:sz w:val="28"/>
          <w:sz w:val="28"/>
          <w:szCs w:val="28"/>
          <w:rtl w:val="true"/>
          <w:lang w:bidi="fa-IR"/>
        </w:rPr>
        <w:t>و توبیخ و سرزنش های به حق عجله مکن چرا که در هر زمان میسّر است شاید بعدا پشیمان شوی و راه بازگشت بر تو بسته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بالا به جمله مورد بحث وجود دارد که کنایه از ترک هرگونه شر و بدی به ناحق باشد مثل اینکه گاه بعضی از افراد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ناراحت شده ایم که می خواهیم دست به خودکشی بزنیم و ما به آنها می گوییم خودکشی دیر نمی شود و هر زمان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راه اصلاح مشکلات را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مفهوم این سخن آن نیست که بعداً اقدام به خودکشی کن، بلکه کنایه از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بریدن از جاهل معادلِ پیوند با عاقل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وَقَطِیعَةُ الْجَاهِلِ تَعْدِلُ صِلَةَ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همان گونه که از ارتباط با عقلا سود می گیری از جدایی با جاهلان نیز بهره مند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این معنا جاهل و عاقل مفهوم قطیعه و 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این جمله وجود دارد که اگر جاهل از تو قطع پیوند کرد هرگز ناراحت مباش، زیرا به منزله این است که عاقلی با تو رابطه برقرار کند؛ از زیانش برکنار می مانی و شر او از تو قطع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این تفسیر، جاهل و عاقل جنبه فاعلی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از حوادث زمان ایمن بداند زمانه به او خیانت خواهد کرد و کسی که آن را بزرگ بشمارد او را خوار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أَمِنَ الزَّمَانَ خَانَهُ، وَمَنْ أَعْظَمَهُ أَهَانَهُ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اوّل اشاره به این است که هیچ یک از نعمت های دنیا مورد اعتماد نیست؛ پیروزی ها، ثروت ها، حسن و جمال، محبوبیت ها و سایر مواهب مادی در هر لحظه در معرض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بر این امور اعتماد کنند ناگهان دنیا به آنها خیانت کرده و یکی را پس از دیگری از آنها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به آن می ماند که انسان در مسیر سیلاب خانه مجللی بنا کند که هر لحظه ممکن است سیلاب عظیمی جاری شود و خانه را در هم بکوبد، بنابراین منظور از زمان در اینجا دنیا و مواهب مادی دنیاست و منظور از جمله دوم این است که دنیا در نظرش مهم باشد و برای به چنگ آوردن آن تن به هر کاری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چنین کسی خوار و بی مقدار و در نظرها موهون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دو جمله بالا هست که منظور از زمان، اهل زمان است؛ یعنی انسان نباید به همه مردم زمان خود اطمینان کند، چرا که ممکن است ناگهان از پشت به او خنجر زنند و منظور از بزرگ داشتن زمان، اهل زمان است مخصوصاً طاغوت ها و صاحبان قدرت که اعتماد بر آنها و بزرگ شمردنشان سبب وهن انسان می شود، لذا بسیاری از بزرگان و علمای گذشته، نزدیک شدن به طاغوت ها را خطر شمرده و افراد محترم را از قرب سلطان برحذر داشته اند و اینکه در شرح حال بزرگان پیشین می بینیم که از فساد زمان خود شکوه داشته اند منظور فساد مردم زمانشان بوده است</w:t>
      </w:r>
      <w:r>
        <w:rPr>
          <w:rFonts w:eastAsia="IRNazanin" w:cs="IRNazanin"/>
          <w:color w:val="111111"/>
          <w:sz w:val="28"/>
          <w:szCs w:val="28"/>
          <w:rtl w:val="true"/>
          <w:lang w:bidi="fa-IR"/>
        </w:rPr>
        <w:t>.</w:t>
      </w:r>
      <w:r>
        <w:rPr>
          <w:rStyle w:val="FootnoteAnchor"/>
          <w:rtl w:val="true"/>
        </w:rPr>
        <w:footnoteReference w:id="46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اشعار منسوب به حضرت عبدالمطلب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َعِیبُ النَّاسُ کُلُّهُمْ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لِزَمَانِنَا عَیْبٌ سِوَانَا</w:t>
      </w:r>
    </w:p>
    <w:p>
      <w:pPr>
        <w:pStyle w:val="BookText"/>
        <w:rPr/>
      </w:pPr>
      <w:r>
        <w:rPr>
          <w:rFonts w:ascii="Amiri" w:hAnsi="Amiri" w:eastAsia="Amiri" w:cs="Amiri"/>
          <w:color w:val="111111"/>
          <w:sz w:val="28"/>
          <w:sz w:val="28"/>
          <w:szCs w:val="28"/>
          <w:rtl w:val="true"/>
          <w:lang w:bidi="ar-SA"/>
        </w:rPr>
        <w:t xml:space="preserve">نَعِیبُ زَمَانَنَا وَالْعَیْبُ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نَطَقَ الزَّمَانُ بِنَا هَجَانَا</w:t>
      </w:r>
    </w:p>
    <w:p>
      <w:pPr>
        <w:pStyle w:val="BookText"/>
        <w:rPr/>
      </w:pPr>
      <w:r>
        <w:rPr>
          <w:rFonts w:ascii="Amiri" w:hAnsi="Amiri" w:eastAsia="Amiri" w:cs="Amiri"/>
          <w:color w:val="111111"/>
          <w:sz w:val="28"/>
          <w:sz w:val="28"/>
          <w:szCs w:val="28"/>
          <w:rtl w:val="true"/>
          <w:lang w:bidi="ar-SA"/>
        </w:rPr>
        <w:t xml:space="preserve">وَإِنَّ الذِّئْبَ یَتْرُکُ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وَیَأْکُلُ بَعْضُنَا بَعْضاً عِیَاناً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کدام زمانی را نکوهش می کنند در حالی که زمان ما عیبی جز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زمان خود عیب می گیریم در حالی که عیب در خود ماست و اگر زمان زبان بگشاید ما را مسخره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سخن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ها گوشت یکدیگر را نمی خورند ولی ما گوشت یکدیگر را آشکارا می خوریم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وصیّت پربارش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هر تیراندازی به هدف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مَنْ رَمَی أَصَابَ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نباید انسان توقع داشته باشد همیشه به مقصد برسد و تلاش هایش نتیجه بخش باشد به گونه ای که اگر یک بار به هدف نرسید مأیوس گردد یا کسانی را که مرتکب خطایی شدند و به هدف نرسیدند زیر رگبار ملامت و سرزنش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همیشه جایز الخطا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برای تسلی خاطر و تقویت اراده در مقابل بعضی از شکست ها و نیز برای طرد نکردن دوستان و مدیران به علت یک یا چند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محتمل است منظور آن باشد که هر تیراندازی موفق نمی شود به هدف بزند، بلکه تیراندازان ماهر و لایق از عهده چنین کاری برمی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هر دو معنا در تفسیر این جمله نیز بعید نیست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مبارک خود به مسأله دگرگون شدن اوضاع زمان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حاکم تغییر پیدا کند زمانه نیز</w:t>
      </w:r>
    </w:p>
    <w:p>
      <w:pPr>
        <w:pStyle w:val="BookText"/>
        <w:rPr/>
      </w:pPr>
      <w:r>
        <w:rPr>
          <w:rFonts w:ascii="IRNazanin" w:hAnsi="IRNazanin" w:eastAsia="IRNazanin"/>
          <w:color w:val="111111"/>
          <w:sz w:val="28"/>
          <w:sz w:val="28"/>
          <w:szCs w:val="28"/>
          <w:rtl w:val="true"/>
          <w:lang w:bidi="fa-IR"/>
        </w:rPr>
        <w:t>دگرگون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السُّلْطَانُ تَغَیَّرَ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اوضاع جامعه بر محور وضع حاکمان می گردد؛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واقعیّت برخوردار است، غالب حرکات و سکنات مردم بر محور نوع حکومت ها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حاکمان، افرادی آگاه عدالت پیشه و باتقوا باشند، مردم به سوی تقوا و عدالت حرکت می کنند و اگر افرادی سودجو، ظالم، بی تقوا و سنگدل باشند، تمام این روحیات در جامعه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پیغمبران بزرگ الهی سعی داشتند قبل از هر چیز حکومت عادلانه ای برقرار کنند تا اصلاح مردم در سایه آن میسّر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تصور می کنند سیاست از دیانت جداست سخت در اشتباهند، زیرا ترویج دیانت بدون اصلاح حکومت امکان پذیر نیست و به همین دلیل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دست به تشکیل حکومت اسلامی زد تا بتواند با قدرت، راه را برای تبلیغات صحیح و مؤثر اسلامی بگشاید و فرهنگ سازی صحیح را جانشین فرهنگ جاهلیّت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دنیای امروز که رسانه های عمومی با تأثیر عمیقی که در افکار مردم دارد و همچنین برنامه های مربوط به آموزش و پرورش از سطوح پایین تا سطح عالی در اختیار حکومت ها یا عناصر وابسته به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بدون در دست داشتن این امور، جامعه را از فساد رهایی بخشید؟</w:t>
      </w:r>
    </w:p>
    <w:p>
      <w:pPr>
        <w:pStyle w:val="BookText"/>
        <w:rPr/>
      </w:pPr>
      <w:r>
        <w:rPr>
          <w:rFonts w:ascii="IRNazanin" w:hAnsi="IRNazanin" w:eastAsia="IRNazanin"/>
          <w:color w:val="111111"/>
          <w:sz w:val="28"/>
          <w:sz w:val="28"/>
          <w:szCs w:val="28"/>
          <w:rtl w:val="true"/>
          <w:lang w:bidi="fa-IR"/>
        </w:rPr>
        <w:t>از آنچه در بالا گفتیم معلوم شد که منظور از تغییر زمان، تغییر مردم جامعه است و منظور از تغییر سلطان، تغییر حالات سلطان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أُمَّتِی إِذَا</w:t>
      </w:r>
    </w:p>
    <w:p>
      <w:pPr>
        <w:pStyle w:val="BookText"/>
        <w:rPr/>
      </w:pPr>
      <w:r>
        <w:rPr>
          <w:rFonts w:ascii="IRNazanin" w:hAnsi="IRNazanin" w:eastAsia="IRNazanin"/>
          <w:color w:val="111111"/>
          <w:sz w:val="28"/>
          <w:sz w:val="28"/>
          <w:szCs w:val="28"/>
          <w:rtl w:val="true"/>
          <w:lang w:bidi="fa-IR"/>
        </w:rPr>
        <w:t>صَلَحَا صَلَحَتْ أُمَّتِی وَإِذَا فَسَدَا فَسَدَتْ أُمَّتِی قِیلَ یَا رَسُولَ اللهِ وَمَنْ هُمَا قَالَ الْفُقَهَاءُ وَالاُْمَرَاءُ؛ دو گروه از امّت من هستند که اگر اصلاح شوند، مردم اصلاح می شوند و اگر فاسد بشوند مردم فاسد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حاضران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حاکمان</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بعضی از تواریخ آمده است که روزی انوشیروان کارگزاران روستاهای خود را جمع کرد و گوهر گرانبهایی در دست داشت و آن را در دست خود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بیش از هر چیز به روستاها زیان می رساند و آن را به نابودی می کشاند؟ هر کس از شما پاسخ صحیح آن را بگوید این گوهر گرانبها را در دهانش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آب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بادهای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 هیچ کدام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بوذرجمهر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پاسخ بگو من تصور می کنم عقل تو به اندازه عقل همه رعایا یا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بوذرجمهر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ویرانی و فساد آبادیها تغییر رأی سلطان درباره رعیّت و تصمیم بر ظلم و جور گرفتن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این عقل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گوهر گرانبها را در دهان او قرار داد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سفر ببین که هم سفرت کیست و پیش از انتخاب خانه ببین که همسایه ات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عَنِ الرَّفِیقِ قَبْلَ الطَّرِیقِ، وَعَنِ الْجَارِ قَبْلَ الدَّارِ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است که بارها مردم آن را تجربه کرده اند، زیرا به هنگام سفر</w:t>
      </w:r>
    </w:p>
    <w:p>
      <w:pPr>
        <w:pStyle w:val="BookText"/>
        <w:rPr/>
      </w:pPr>
      <w:r>
        <w:rPr>
          <w:rFonts w:ascii="IRNazanin" w:hAnsi="IRNazanin" w:eastAsia="IRNazanin"/>
          <w:color w:val="111111"/>
          <w:sz w:val="28"/>
          <w:sz w:val="28"/>
          <w:szCs w:val="28"/>
          <w:rtl w:val="true"/>
          <w:lang w:bidi="fa-IR"/>
        </w:rPr>
        <w:t>غالبا پرده ها کنار می رود و درون اشخاص ظاهر می شود؛ اگر هم سفر انسان آدمی نادرست و بی تقوا یا بخیل و سنگدل یا بدخلق باشد آرامش را به کلی از او سلب می کند همچنین همسایگان بد سبب سلب آرامش از انسان حتی در خانه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سافَرَ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یُسیءُ إلی جارِهِ فَلا یَصْحَبْنا لاِنّ الْجارَ رَفیقٌ مُلازِمٌ؛ آن حضرت هنگامی که مسافرت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همسایه اش بدی می کند با ما هم سفر نشود؛ زیرا همسایه رفیق همیشگی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در شرح نهج البلاغه خود از کتاب تاریخ بغداد چنین نقل می کند که محمد بن میمون ابی حمزه</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معاریف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 که می خواست خانه اش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خانه است و دو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همسایه ابی حمزه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گوش ابو حمزه رسید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خانه ات را نفروش</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آخرین اندرز این بخش از وصیّت نامه پربار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گفتن سخنان خنده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هرچند آن را از دیگری نقل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تَذْکُرَ مِنَ الْکَلاَمِ مَا یَکُونُ مُضْحِکاً، وَإِنْ حَکَیْتَ ذَلِکَ عَنْ غَیْرِکَ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گونه سخنان از یک سو هیبت و ابهت انسان را برباد می دهد و از سویی دیگر غالباً همراه با غیبت یا استهزای فرد آبرومندی است، بنابراین هم مایه</w:t>
      </w:r>
    </w:p>
    <w:p>
      <w:pPr>
        <w:pStyle w:val="BookText"/>
        <w:rPr/>
      </w:pPr>
      <w:r>
        <w:rPr>
          <w:rFonts w:ascii="IRNazanin" w:hAnsi="IRNazanin" w:eastAsia="IRNazanin"/>
          <w:color w:val="111111"/>
          <w:sz w:val="28"/>
          <w:sz w:val="28"/>
          <w:szCs w:val="28"/>
          <w:rtl w:val="true"/>
          <w:lang w:bidi="fa-IR"/>
        </w:rPr>
        <w:t>نقص انسان در دنیا و هم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سخن از خودش باشد یا به نقل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 می کند که غیبت یا سخریه ابداع خود انسان باشد یا حکایت از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به آن معنا نیست که انسان از شوخی و مزاح مشروع بپرهیزد و خشک و عبوس در مجالس بنشیند، زیرا می دانیم شخص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علما این گونه شوخی و مزاح مشروع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توصیه شده در سفرها برای از بین بردن فشار مشکلات سفر مزاح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بحر العلوم در اشعار فقهی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اَکْثِرِ الْمِزاحَ فِی السَّفَرِ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یَسْخَطِ الرَّبَ وَ لَمْ یَجْلِبْ أذیً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 مزاح بیشتر کن مشروط بر اینکه موجب خشم خدا و آزار شنوندگان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برگرفته از حدیث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الَّتِی فِی السَّفَرِ فَبَذْلُ الزَّادِ وَحُسْنُ الْخُلُقِ وَالْمِزَاحُ فِی غَیْرِ الْمَعَاصِی؛ مروت در سفر آن است که انسان از زاد و توشه خود به دیگران ببخشد و حسن خلق داشته باشد و مزاح خالی از معصیت کند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کوتاه سخن اینکه این امور در حد اعتدالش نیکوست و اگر از حد اعتدال بگذرد یا موجب وهن شخصیت انسان می شود و مردم همچون دلقکی به او نگاه می کنند و یا اینکه وارد گناهانی می شود که خشم خدا را می طلبد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انصاف داد که این نصایح بیست و هشت گانه که در عباراتی کوتاه و پرمعنا ایراد شده بود و هرکدام درس مهمی درباره</w:t>
      </w:r>
      <w:bookmarkStart w:id="265" w:name="pg6426_49003"/>
    </w:p>
    <w:p>
      <w:pPr>
        <w:pStyle w:val="BookText"/>
        <w:rPr/>
      </w:pPr>
      <w:bookmarkEnd w:id="265"/>
      <w:r>
        <w:rPr>
          <w:rFonts w:ascii="IRNazanin" w:hAnsi="IRNazanin" w:eastAsia="IRNazanin"/>
          <w:color w:val="111111"/>
          <w:sz w:val="28"/>
          <w:sz w:val="28"/>
          <w:szCs w:val="28"/>
          <w:rtl w:val="true"/>
          <w:lang w:bidi="fa-IR"/>
        </w:rPr>
        <w:t>زندگی مادی یا معنوی انسان دربر داشت، از با ارزش ترین اندرزهاست که سزاوار است با آب طلا نوشته شود و در برابر دیدگان همگان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روان پاکت و سخنان پرمحتوایت ای امیرمؤمنان</w:t>
      </w:r>
      <w:r>
        <w:rPr>
          <w:rFonts w:eastAsia="IRNazanin" w:cs="IRNazanin"/>
          <w:color w:val="111111"/>
          <w:sz w:val="28"/>
          <w:szCs w:val="28"/>
          <w:rtl w:val="true"/>
          <w:lang w:bidi="fa-IR"/>
        </w:rPr>
        <w:t>.</w:t>
      </w:r>
    </w:p>
    <w:p>
      <w:pPr>
        <w:pStyle w:val="Heading3"/>
        <w:numPr>
          <w:ilvl w:val="2"/>
          <w:numId w:val="1"/>
        </w:numPr>
        <w:rPr/>
      </w:pPr>
      <w:bookmarkStart w:id="266" w:name="__RefHeading___Toc726112_653776707"/>
      <w:bookmarkStart w:id="267" w:name="_Toc100"/>
      <w:bookmarkEnd w:id="266"/>
      <w:r>
        <w:rPr>
          <w:rtl w:val="true"/>
        </w:rPr>
        <w:t>رفتار حکیمانه و عادلانه با زن</w:t>
      </w:r>
      <w:bookmarkEnd w:id="267"/>
    </w:p>
    <w:p>
      <w:pPr>
        <w:pStyle w:val="BookText"/>
        <w:rPr/>
      </w:pPr>
      <w:r>
        <w:rPr>
          <w:rFonts w:ascii="IRNazanin" w:hAnsi="IRNazanin" w:eastAsia="IRNazanin"/>
          <w:color w:val="111111"/>
          <w:sz w:val="28"/>
          <w:sz w:val="28"/>
          <w:szCs w:val="28"/>
          <w:rtl w:val="true"/>
          <w:lang w:bidi="fa-IR"/>
        </w:rPr>
        <w:t>در آخرین قسمت از این وصیّت نامه تاریخی،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مربوط به زنان می پردازد و دستورات هشت گانه ای را در این زمینه به فرزندش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مشاوره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رأی آنها ناقص و تصمیمشان سست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 وَمُشَاوَرَةَ النِّسَاءِ فَإِنَّ رَأْیَهُنَّ إِلَی أَفْن</w:t>
      </w:r>
      <w:r>
        <w:rPr>
          <w:rStyle w:val="FootnoteAnchor"/>
          <w:rtl w:val="true"/>
        </w:rPr>
        <w:footnoteReference w:id="475"/>
      </w:r>
      <w:r>
        <w:rPr>
          <w:rFonts w:ascii="Amiri" w:hAnsi="Amiri" w:eastAsia="Amiri" w:cs="Amiri"/>
          <w:color w:val="111111"/>
          <w:sz w:val="28"/>
          <w:sz w:val="28"/>
          <w:szCs w:val="28"/>
          <w:rtl w:val="true"/>
          <w:lang w:bidi="ar-SA"/>
        </w:rPr>
        <w:t>وَعَزْمَهُنَّ إِلَی 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این نصایح هفتگانه علتی بیان کرده که می تواند به تمام سؤالاتی که امروز پیرامون این دستورات مطرح می شود، پاسخ گوید،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زن همچون شاخه گل است نه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مسلط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چنین موجود لطیفی نمی تواند در مسائل مهم طرف مشورت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 دانیم که مسائل احساسی و عاطفی بر زنان غلبه دارد و همین امر در مقام مشاوره با آنها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حکم عامی استثنائاتی دارد و در این مورد نیز زنانی را می توان یافت که در عزم و اراده و رأی، با مردان صاحب نظر برابری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طریق حجاب، دیده آنها را از دیدن مردان بیگانه باز دار، زیرا تأکید بر حجاب، آنها را سالم تر و پاک تر نگاه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وَاکْفُفْ عَلَیْهِنَّ مِنْ أَبْصَارِهِنَّ بِحِجَابِکَ إِیَّاهُنَّ، فَإِنَّ شِدَّةَ الْحِجَابِ أَبْقَی عَلَیْهِنَّ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شبیه دستوری است که در آیه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لِلْمُؤْمِناتِ یَغْضُضْنَ مِنْ أَبْصارِهِنَّ وَیَحْفَظْنَ فُرُوجَهُنَّ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زنان باایمان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دامان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 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نشان می دهد که بر خلاف تصور بسیاری از مردم، همه فتنه ها از ناحیه نگاه مردان به زنان نیست، بلکه بسیاری از آنها به سبب نگاه زنان به مردان و وسوسه های آنهاست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آن دستور می دهد آنها را در حجاب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قبح نیز همه زنان را شامل نمی شود بلکه زنان بی بند و بار یا ضعیف الایمان را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سومین توصیه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افراد غیر مطمئن را بر آنها وارد نکن، 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بیرون رفتن آنها بدتر از آن نیست که افراد غیر مطمئن را به آنها راه دهی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خُرُوجُهُنَّ بِأَشَدَّ مِنْ إِدْخَالِکَ مَنْ لاَ یُوثَقُ بِهِ عَلَیْهِنَّ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چهارمین توصیه که در واقع تکمیل توصیه قبل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بتوانی که آنها غیر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نشناسند چنین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اسْتَطَعْتَ أَلاَّ یَعْرِفْنَ غَیْرَکَ فَافْعَلْ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هر چه می خواهند، تنها از تو بخواهند، حتی اگر خواسته ای از دیگران داشته باشند، به وسیله تو باشد و عملا رابطه آنها را با دیگران که در بسیاری از موارد مبدل به رابطه فاسدی می شود قطع کن و رابطه ایشان را با خودت در همه جا محکم و استوار دار و به این ترتیب هم خواسته هایشان انجام شود و هم رابطه های مفسده انگیز قطع</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پنجمین دستور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 بیش از کارهای خودش را وامگذار، زیرا او همچون شاخه گل است نه قهرمان و مسلط بر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تُمَلِّکِ الْمَرْأَةَ مِنْ أَمْرِهَا مَا جَاوَزَ نَفْسَهَا، فَإِنَّ الْمَرْأَةَ رَیْحَانَةٌ، وَلَیْسَتْ بِقَهْرَمَانَة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زنان به علت داشتن جنبه های عاطفی و لطافت روحی نمی توانند عهده دار امور خشن شوند و مدیریت های سخت را بر عهده گیرند، بنابراین آنها در محدوده امور مربوط به خویش باید فعالیت کنند نه امور مربوط به دیگران مخصوصاً پست های حساس و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علتی را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دستور و دستورات مشابه آن بیان فرموده، علت بسیار حساب شده ای است که با ساختمان روح و جسم زنان سازگار است، هرچند بعضی از غرب زده ها در سخن، حاضر به پذیرش این معنا نیستند؛ ولی در عمل، سعی دارند آن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مغرب زمین که سال های طولانی است شعار مساوات زنان با مردان را می دهند در عمل طور دیگری رفتار می کنند به گونه ای که کمتر زنی می تواند به پست های حساس دست یابد و نسبت آنها که توفیق بر این کار پیدا می کنند به کسانی که نمی توانند شاید به پنج درصد هم نرسد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رعایت عدالت در میان زنان و مردان و رفع تبعیض ناروا گرچه یک واقعیّت است؛ اما نمی توان قوانین را طوری تنظیم کرد که با واقعیّت های عامل تکوین در تضاد باشد و شعارهایی که این تضاد را پرورش می دهد شعارهایی است ریاکارانه و دروغین که هرگز به واقعیّت نمی</w:t>
      </w:r>
    </w:p>
    <w:p>
      <w:pPr>
        <w:pStyle w:val="BookText"/>
        <w:rPr/>
      </w:pP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توصیه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جهت احترام او،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تَعْدُ</w:t>
      </w:r>
      <w:r>
        <w:rPr>
          <w:rStyle w:val="FootnoteAnchor"/>
          <w:rtl w:val="true"/>
        </w:rPr>
        <w:footnoteReference w:id="477"/>
      </w:r>
      <w:r>
        <w:rPr>
          <w:rFonts w:ascii="Amiri" w:hAnsi="Amiri" w:eastAsia="Amiri" w:cs="Amiri"/>
          <w:color w:val="111111"/>
          <w:sz w:val="28"/>
          <w:sz w:val="28"/>
          <w:szCs w:val="28"/>
          <w:rtl w:val="true"/>
          <w:lang w:bidi="ar-SA"/>
        </w:rPr>
        <w:t>بِکَرَامَتِهَا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هر گاه برای او این و آن را اکرام کنی ممکن است رابطه ای عاطفی میان آنها پیدا شود، رابطه ای که در آینده ممکن است منشأ فسادی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توصیه که بی ارتباط با توصیه قبل نیست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احترامش را به حدی نگه دار که او را به این فکر نیندازد که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تُطْمِعْهَا فِی أَنْ تَشْفَعَ لِغَیْرِهَا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این گونه شفاعت ها نیز می تواند منشأ رابطه عاطفی گردد و ضرر و زیان آن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احترامات زن باید محفوظ باشد؛ ولی در حد خودش و از آنها به دیگران تجاوز نکند خواه به صورت قبول شفاعت باشد و یا بدون شفاعت؛ زیرا از نظر روانی آثار منفی درآنها می گذارد وآنها را تشویق به ارتباط با دیگران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تَعْدُ بِکَرَامَتِهَا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بیش از حد آنها را احترام نکن و در تکریمشان اندازه نگه دار؛ ولی این تفسیر با ترکیب این جمله و کلمات آن سازگار نیست و ظاهر همان است که در بالا گفته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هشتمین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توصیه این بخش از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برحذر باش از اینکه در جایی که نباید غیرت به خرج دهی اظهار غیرت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به سوء ظن ناروا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غیرت بی جا و سوء ظن نادرست، زن پاک دامن را به ناپاکی و</w:t>
      </w:r>
      <w:bookmarkStart w:id="268" w:name="pg6426_49007"/>
    </w:p>
    <w:p>
      <w:pPr>
        <w:pStyle w:val="BookText"/>
        <w:rPr/>
      </w:pPr>
      <w:bookmarkEnd w:id="268"/>
      <w:r>
        <w:rPr>
          <w:rFonts w:ascii="IRNazanin" w:hAnsi="IRNazanin" w:eastAsia="IRNazanin"/>
          <w:color w:val="111111"/>
          <w:sz w:val="28"/>
          <w:sz w:val="28"/>
          <w:szCs w:val="28"/>
          <w:rtl w:val="true"/>
          <w:lang w:bidi="fa-IR"/>
        </w:rPr>
        <w:t>بی گناه را به آلودگی ها سوق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 وَالتَّغَایُرَ</w:t>
      </w:r>
      <w:r>
        <w:rPr>
          <w:rStyle w:val="FootnoteAnchor"/>
          <w:rtl w:val="true"/>
        </w:rPr>
        <w:footnoteReference w:id="478"/>
      </w:r>
      <w:r>
        <w:rPr>
          <w:rFonts w:ascii="Amiri" w:hAnsi="Amiri" w:eastAsia="Amiri" w:cs="Amiri"/>
          <w:color w:val="111111"/>
          <w:sz w:val="28"/>
          <w:sz w:val="28"/>
          <w:szCs w:val="28"/>
          <w:rtl w:val="true"/>
          <w:lang w:bidi="ar-SA"/>
        </w:rPr>
        <w:t>فِی غَیْرِ مَوْضِعِ غَیْرَة، فَإِنَّ ذَلِکَ یَدْعُو الصَّحِیحَةَ إِلَی السَّقَمِ، وَالْبَرِیئَةَ إِلَی الرِّیَبِ</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نیست که هر کسی به ویژه زنان برای حفظ آبروی خود دست به کارهای خلاف نمی زنند؛ ولی اگر نزدیکان و همسران آنان با غیرت های بی مورد و سوء ظن های ناروا آنها را متهم کنند این پرده دریده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را بی جهت رسوا کرده اند چه ضرورتی دارد که دیگر در پاکی خود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 آنچه بادا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تنها درباره زنان صادق نیست، بلکه درباره فرزندان، همکاران، خدمتکاران و دوستان نیز جاری است که همیشه سوء ظن های ناروا سبب تشویق به آلودگی ها می شود و راه را برای فساد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حد اعتدال خوب است حتی غیرت و تعصب برای حفظ ارزش ها</w:t>
      </w:r>
      <w:r>
        <w:rPr>
          <w:rFonts w:eastAsia="IRNazanin" w:cs="IRNazanin"/>
          <w:color w:val="111111"/>
          <w:sz w:val="28"/>
          <w:szCs w:val="28"/>
          <w:rtl w:val="true"/>
          <w:lang w:bidi="fa-IR"/>
        </w:rPr>
        <w:t>.</w:t>
      </w:r>
    </w:p>
    <w:p>
      <w:pPr>
        <w:pStyle w:val="Heading3"/>
        <w:numPr>
          <w:ilvl w:val="2"/>
          <w:numId w:val="1"/>
        </w:numPr>
        <w:rPr/>
      </w:pPr>
      <w:bookmarkStart w:id="269" w:name="__RefHeading___Toc726114_653776707"/>
      <w:bookmarkStart w:id="270" w:name="_Toc101"/>
      <w:bookmarkEnd w:id="269"/>
      <w:r>
        <w:rPr>
          <w:rtl w:val="true"/>
        </w:rPr>
        <w:t>نکته ها</w:t>
      </w:r>
      <w:bookmarkEnd w:id="270"/>
    </w:p>
    <w:p>
      <w:pPr>
        <w:pStyle w:val="Heading4"/>
        <w:numPr>
          <w:ilvl w:val="3"/>
          <w:numId w:val="1"/>
        </w:numPr>
        <w:rPr/>
      </w:pPr>
      <w:bookmarkStart w:id="271" w:name="__RefHeading___Toc726116_653776707"/>
      <w:bookmarkStart w:id="272" w:name="_Toc102"/>
      <w:bookmarkEnd w:id="271"/>
      <w:r>
        <w:rPr>
          <w:rtl w:val="true"/>
        </w:rPr>
        <w:t>در اینجا لازم است به دو موضوع اشاره کنیم</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شعارهای زیادی در مورد مساوات زن و مرد طنین انداز است و کنوانسیون های جهانی نیز آن را روز به روز داغ تر می کنند که مطلقاً هیچ تفاوتی میان این دو جنس نیست، بنابراین هر دو می توانند بدون هیچ گونه تفاوت مسئولیت های اجتماعی را بر عهده بگیرند؛ خواه مسأله قضاوت باشد یا فرماندهی لشکر و اداره جنگ و خواه سفرهای فضایی، یا کاوش های اعماق دریاها و خلاصه مدیریت ها در تمام سطوح</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نهایت تعجب هنگامی که وارد مرحله عمل می شوند تفاوت ها کاملا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مدیریت ها را در سطوح بالا و میانه غالبا جز در موارد بسیار</w:t>
      </w:r>
    </w:p>
    <w:p>
      <w:pPr>
        <w:pStyle w:val="BookText"/>
        <w:rPr/>
      </w:pPr>
      <w:r>
        <w:rPr>
          <w:rFonts w:ascii="IRNazanin" w:hAnsi="IRNazanin" w:eastAsia="IRNazanin"/>
          <w:color w:val="111111"/>
          <w:sz w:val="28"/>
          <w:sz w:val="28"/>
          <w:szCs w:val="28"/>
          <w:rtl w:val="true"/>
          <w:lang w:bidi="fa-IR"/>
        </w:rPr>
        <w:t>محدود و معدود در اختیار گرفته اند و به زنان اجازه ورود در این میدان ها را نمی دهند و در کشورهای اروپایی و آمریکایی نیز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سؤال می شود که این تناقض در قول و عمل از کجاست، پاسخی برای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 زاییده تفاوت واقعیّت ها با شعارهاست که در جهان امروز همه جا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آرای زنان در انتخابات سیاسی و خاموش کردن اعتراض های آنها شعار مساوات را هرچه داغ تر سر می دهند؛ ولی در مرحله عمل این واقعیّت را پذیرفته اند که ساختمان روح و جسم زنان با مردان متفاوت است و هر کدام برای مسئولیتی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انسانند و هر دو صاحب حقوق فردی و اجتماعی؛ اما اینکه بگوییم هر دو یک جور فکر می کنند و قابلیت برای هر کاری را دارند اشتباه بزرگی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الکسیس کارل، فیزیولوژیک و جراح زیست شناس معروف فرانسوی که کتابهایی با شهرت جهانی دارد در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حکم قانون خلقت متفاوت آفریده شده اند و این اختلاف و تفاوت ها وظایف و حقوق آنها را متفاوت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عدم توجّه به این نکته اصلی و مهم، طرفداران نهضت آزادی زنان فکر می کنند که هر دو جنس می توانند یکسان تعلیم و تربیت یابند و مشاغل و اختیارات و مسئولیت های یکسانی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حقیقت از جهات زیادی با مرد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سلول های بدن همچنین دستگاه های عضوی مخصوصاً سلسله عصبی</w:t>
      </w:r>
    </w:p>
    <w:p>
      <w:pPr>
        <w:pStyle w:val="BookText"/>
        <w:rPr/>
      </w:pPr>
      <w:r>
        <w:rPr>
          <w:rFonts w:ascii="IRNazanin" w:hAnsi="IRNazanin" w:eastAsia="IRNazanin"/>
          <w:color w:val="111111"/>
          <w:sz w:val="28"/>
          <w:sz w:val="28"/>
          <w:szCs w:val="28"/>
          <w:rtl w:val="true"/>
          <w:lang w:bidi="fa-IR"/>
        </w:rPr>
        <w:t>نشانه جنس او را بر روی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فیزیولوژی نیز همانند قوانین جهان ستارگان و آسمان ها سخت و غیر قابل تغییرند و ممکن نیست تمایلات انسانی در آنها تغییری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مجبوریم آنها را آن طور که هست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طور که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سخن را با این جمله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به سمت مواهب طبیعی خود و مسیر سرشت خاص خویش بدون تقلید کورکورانه از مردان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ایشان در راه تکامل بشریت بسیار بیشتر از مردهاست و نبایست آن را سرسری گیرند و رها کنند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جالب اینکه در سال هزار و نهصد و نود و پنج میلادی ده ها هزار تن از اعضای سازمان های دولتی و غیر دولتی در پکن گرد هم آمدند تا سندی را که بر اساس کنوانسیون محو کلیه اشکال تبعیض بر ضد زنان قبلاً تنظیم شده بود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مواد آن به قدری نادرست بود که مورد اعتراض سازمان ها و گروه های مختلف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به اعتراض جلسه را ترک کردند خانم شارون هیر نماینده پارلمان کانادا و رییس هیأت کانادایی شرکت کننده در آن جلسه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خطاب به خبرنگاران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تساوی مورد نظر سند پکن برای زنان تساوی به ارمغان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اولین پرواز به وطنم باز می گردم و سعی می کنم تفاوت میان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مسئولیت 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کنم همان گونه که این تفاوت در خلقت وجود دارد، چون این تفاوت هاست که ما را حفظ خواهد کرد</w:t>
      </w:r>
      <w:r>
        <w:rPr>
          <w:rFonts w:eastAsia="IRNazanin" w:cs="IRNazanin"/>
          <w:color w:val="111111"/>
          <w:sz w:val="28"/>
          <w:szCs w:val="28"/>
          <w:rtl w:val="true"/>
          <w:lang w:bidi="fa-IR"/>
        </w:rPr>
        <w:t>.»</w:t>
      </w:r>
      <w:r>
        <w:rPr>
          <w:rStyle w:val="FootnoteAnchor"/>
          <w:rtl w:val="true"/>
        </w:rPr>
        <w:footnoteReference w:id="48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مسأله از</w:t>
      </w:r>
    </w:p>
    <w:p>
      <w:pPr>
        <w:pStyle w:val="BookText"/>
        <w:rPr/>
      </w:pPr>
      <w:r>
        <w:rPr>
          <w:rFonts w:ascii="IRNazanin" w:hAnsi="IRNazanin" w:eastAsia="IRNazanin"/>
          <w:color w:val="111111"/>
          <w:sz w:val="28"/>
          <w:sz w:val="28"/>
          <w:szCs w:val="28"/>
          <w:rtl w:val="true"/>
          <w:lang w:bidi="fa-IR"/>
        </w:rPr>
        <w:t>عهده بحث کوتاه و فشرده ما خارج است، کافی است اجمالا بگوییم این شعارها نه تنها مشکلی را از زنان جهان حل نکرده بلکه آثار مخربی نیز داشته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بنابراین باید واقعیّت های مربوط به این دو جنس را دور از شعارهای توخالی بپذیریم و بر اساس آن برنامه ریزی کنیم و هر یک را در جایگاه شایسته اجتماعی خود قرار دهیم بی آنکه کمترین ظلم و ستم یا تحقیر در حق زنان روا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کلمات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نامه و در بعضی خطبه های دیگر و کلمات قصار وارد شده مورد بحث و گفتگو از ناحیه بعضی قرار گرفته که آیا مفهوم این نامه ها و خطبه ها زن ستیزی نیست؟ ولی هرگاه ما به شأن ورود این خطبه ها و مسائل تاریخی مقارن آن بنگریم خواهیم دانست که این تعبیرات هرگز درباره همه زنان نیست، بلکه اشاره به گروه خاصی دارد که سرچشمه مفاسدی در درون خانواده یا داخل اجتماع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اینکه بخشی از سخنان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بعد از جنگ جمل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 جنگ جمل، همان جنگی که بنابه روایتی هفده هزار قربانی از مسلمانان گرفت، زن بود که آتش افروز یا یکی از آتش افروزان اصلی جنگ هم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 مولا به این گونه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سخنان مولا به صورت موجبه کلیه نیست، بلکه موجبه جزئیه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 دیدگاه قرآن نسبت به زنان است که به عنوان نمونه به آیات ذیل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أَنْ خَلَقَ لَکُمْ مِّنْ</w:t>
      </w:r>
    </w:p>
    <w:p>
      <w:pPr>
        <w:pStyle w:val="BookText"/>
        <w:rPr/>
      </w:pPr>
      <w:r>
        <w:rPr>
          <w:rFonts w:ascii="IRNazanin" w:hAnsi="IRNazanin" w:eastAsia="IRNazanin"/>
          <w:color w:val="111111"/>
          <w:sz w:val="28"/>
          <w:sz w:val="28"/>
          <w:szCs w:val="28"/>
          <w:rtl w:val="true"/>
          <w:lang w:bidi="fa-IR"/>
        </w:rPr>
        <w:t>أَنْفُسِکُمْ أَزْواجاً لِّتَسْکُنُوا إِلَیْها وَجَعَلَ بَیْنَکُمْ مَّوَدَّةً وَرَحْمَةً إِنَّ فِی ذلِکَ لآَیات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نشانه های خدا اینکه همسرانی از جنس خودتان برای شما آفرید تا در کنار آنان آرامش یابید و در میانتان محبّت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این نشانه هایی است برای گروهی که تفکر می کنند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اگر همه آنها نواقص العقول یا شر و بد باشند این آرامش از کجا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وَأَنْتُمْ لِباسٌ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سبب حفظ یکدیگرید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هر گاه همه آنها دارای صفات منفی باشند چگونه می توانند سبب زینت همسرانشان و مایه حفظ آنها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وَهُوَ مُؤْمِنٌ فَلَنُحْیِیَنَّهُ حَیاةً طَیِّبَةً وَلَنَجْزِیَنَّهُمْ أَجْرَهُمْ بِأَحْسَنِ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کار شایسته ای انجام دهد خواه مرد باشد یا زن در حالی که مؤمن است به طور مسلم او را حیات پاکیزه ای می بخشیم و پاداش آنها را مطابق بهترین اعمالی که انجام می دادند، خواهیم داد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ده گروه از مؤمنان صالح العمل و زنان صالحه را در کنار هم قرار داده و در پایان به همه وعده اجر عظیم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بحث بسیار است که ذکر همه آنها ما را از کیفیت بحث های مربوط به نکته</w:t>
      </w:r>
      <w:bookmarkStart w:id="273" w:name="pg6426_49012"/>
    </w:p>
    <w:p>
      <w:pPr>
        <w:pStyle w:val="BookText"/>
        <w:rPr/>
      </w:pPr>
      <w:bookmarkEnd w:id="273"/>
      <w:r>
        <w:rPr>
          <w:rFonts w:ascii="IRNazanin" w:hAnsi="IRNazanin" w:eastAsia="IRNazanin"/>
          <w:color w:val="111111"/>
          <w:sz w:val="28"/>
          <w:sz w:val="28"/>
          <w:szCs w:val="28"/>
          <w:rtl w:val="true"/>
          <w:lang w:bidi="fa-IR"/>
        </w:rPr>
        <w:t>ها خارج می کند؛ ولی برای حسن ختام به کلام خود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گردیم که در همین بخش از وصیّت نامه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رِیْحانَةٌ وَ لَیْسَتْ بِقَهْرِمانَةٌ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گل و ریحان در حد ذات خود مزایای فراوانی دارد؛ هم مایه آرامش خاطر است و هم زینت و هم فواید فراوان دیگر؛ ولی در عین حال موجودی است لطیف که اگر از آن مراقبت کافی نشود پژمرده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جمله اشاره به آن است که در آنها جنبه احساس و عواطف برتری دارد در حالی که در مردان خرد بر عواطف ترجیح دارد و البتّه هنگامی که این دو با این دو ویژگی با هم بیامیزند نظام خانواده تأمین می شود</w:t>
      </w:r>
      <w:r>
        <w:rPr>
          <w:rFonts w:eastAsia="IRNazanin" w:cs="IRNazanin"/>
          <w:color w:val="111111"/>
          <w:sz w:val="28"/>
          <w:szCs w:val="28"/>
          <w:rtl w:val="true"/>
          <w:lang w:bidi="fa-IR"/>
        </w:rPr>
        <w:t>.</w:t>
      </w:r>
    </w:p>
    <w:p>
      <w:pPr>
        <w:pStyle w:val="Heading3"/>
        <w:numPr>
          <w:ilvl w:val="2"/>
          <w:numId w:val="1"/>
        </w:numPr>
        <w:rPr/>
      </w:pPr>
      <w:bookmarkStart w:id="274" w:name="__RefHeading___Toc726118_653776707"/>
      <w:bookmarkStart w:id="275" w:name="_Toc103"/>
      <w:bookmarkEnd w:id="274"/>
      <w:r>
        <w:rPr>
          <w:rtl w:val="true"/>
        </w:rPr>
        <w:t>تقسیم مسئولیت ها</w:t>
      </w:r>
      <w:bookmarkEnd w:id="275"/>
    </w:p>
    <w:p>
      <w:pPr>
        <w:pStyle w:val="BookText"/>
        <w:rPr/>
      </w:pPr>
      <w:r>
        <w:rPr>
          <w:rFonts w:ascii="IRNazanin" w:hAnsi="IRNazanin" w:eastAsia="IRNazanin"/>
          <w:color w:val="111111"/>
          <w:sz w:val="28"/>
          <w:sz w:val="28"/>
          <w:szCs w:val="28"/>
          <w:rtl w:val="true"/>
          <w:lang w:bidi="fa-IR"/>
        </w:rPr>
        <w:t>در این بخش از وصیّت 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دستور مهم در زمینه مدیریت و تعاون به فرزند دلبندش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به همه انسان ها به عنوان پدری دلسوز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یک از خدمتگذارانت کار معینی قرار ده که او را در برابر آن مسئول بدانی، زیرا این سبب می شود آنها کارهای تو را به یکدیگر وا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زیر بار مسئولیت شانه تهی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لِکُلِّ إِنْسَان مِنْ خَدَمِکَ عَمَلاً تَأْخُذُهُ بِهِ، فَإِنَّهُ أَحْرَی أَلاَّ یَتَوَاکَلُوا</w:t>
      </w:r>
      <w:r>
        <w:rPr>
          <w:rStyle w:val="FootnoteAnchor"/>
          <w:rtl w:val="true"/>
        </w:rPr>
        <w:footnoteReference w:id="486"/>
      </w:r>
      <w:r>
        <w:rPr>
          <w:rFonts w:ascii="Amiri" w:hAnsi="Amiri" w:eastAsia="Amiri" w:cs="Amiri"/>
          <w:color w:val="111111"/>
          <w:sz w:val="28"/>
          <w:sz w:val="28"/>
          <w:szCs w:val="28"/>
          <w:rtl w:val="true"/>
          <w:lang w:bidi="ar-SA"/>
        </w:rPr>
        <w:t>فِی خِدْمَتِکَ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کار از مهم ترین اصول مدیریت است، زیرا بدون آن غالبا افراد در انتظار دیگران می نشینند و مسئولیت ها را به گردن آنها می اندازند و به هنگامی که کار زمین می ماند در برابر مؤاخذه کارفرما به این عذر متوسل می شوند که ما گمان</w:t>
      </w:r>
    </w:p>
    <w:p>
      <w:pPr>
        <w:pStyle w:val="BookText"/>
        <w:rPr/>
      </w:pPr>
      <w:r>
        <w:rPr>
          <w:rFonts w:ascii="IRNazanin" w:hAnsi="IRNazanin" w:eastAsia="IRNazanin"/>
          <w:color w:val="111111"/>
          <w:sz w:val="28"/>
          <w:sz w:val="28"/>
          <w:szCs w:val="28"/>
          <w:rtl w:val="true"/>
          <w:lang w:bidi="fa-IR"/>
        </w:rPr>
        <w:t>کردیم دیگران این کار را انجام خواهند داد و اگر به دیگران گفته شود آنها هم همین عذر را می آورند؛ ولی هنگامی که کارها و مسئولیت ها تقسیم شود هر کسی می داند در برابر کار خود مسئول است و در انجام آن سعی و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نشان می دهد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مدیریت کاملا توجّه داشته و فرزندش را به آن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جنگ و غیر جنگ این امر نمایان بود که فردی را فرمانده میمنه لشکر و فرد دیگری را فرمانده میسره و فرد سومی را در قلب سپاه قرار می داد و مسئولیت ها را تعیین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آوری زکات افراد خاصی مأموریت داشتند و برای کسب اطلاعات از وضع دشمنان افراد دیگری مأموریت پیدا می کردند و اداره امور بخش های کشور اسلام به افراد آگاه سپرده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دستور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قبیله و خویشاوندانت را گرامی دار، زیرا آنها پر و بال تواند که به وسیله آنها پرواز می کنی و اصل و ریشه تواند که به آنها باز می گردی و دست و نیروی تو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وَأَکْرِمْ عَشِیرَتَکَ، فَإِنَّهُمْ جَنَاحُکَ الَّذِی بِهِ تَطِیرُ، وَأَصْلُکَ الَّذِی إِلَیْهِ تَصِیرُ، وَیَدُکَ الَّتِی بِهَا تَصُولُ</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خویشاوندان را به سه چیز تشبیه کرده که هر کدام ناظر به مطلب خاصی است؛ تشبیه به بال و پر، اصل و ریشه و تشبیه به دست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اوّل اشاره به پیشرفت و ترقی در سایه کمک های</w:t>
      </w:r>
    </w:p>
    <w:p>
      <w:pPr>
        <w:pStyle w:val="BookText"/>
        <w:rPr/>
      </w:pPr>
      <w:r>
        <w:rPr>
          <w:rFonts w:ascii="IRNazanin" w:hAnsi="IRNazanin" w:eastAsia="IRNazanin"/>
          <w:color w:val="111111"/>
          <w:sz w:val="28"/>
          <w:sz w:val="28"/>
          <w:szCs w:val="28"/>
          <w:rtl w:val="true"/>
          <w:lang w:bidi="fa-IR"/>
        </w:rPr>
        <w:t>آنهاست و تشبیه دوم اشاره به عدم احساس تنهایی در برابر مشکلات و تشبیه سوم اشاره به مبارزه با دشمنان با کمک عشیره و خویشاوندان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همان گونه که اجتماع بزرگ انسان ها در سایه کمک های متقابل به پیشرفت های بی نظیر نایل می گردد اجتماع کوچک عشیره و خویشاوندان در دل این اجتماع بزرگ نیز با تعاون بیشتر و همکاری نزدیک تر به موفقیت های فوق العاده ای نایل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اقوام جاهلی نیز به این حقیقت پی برده بودند و لذا پیوند با قبیله و جلب حمایت آنها در غلبه بر مشکلات در عصر جاهلیّت عرب و سایر اعصار نیز با قوت تمام دنبال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آنها در حمایت از قبیله و حمایت قبیله از آنان، حق و باطل و ظلم و عدالت را به رسمیت نمی شناختند و بدون قید و شرط، از یکدیگر کمک می خواستند و مورد حمایت قرار می گرفتند؛ ولی اسلام این حمایت متقابل را محدود به مسیرهای حق کرد و طرفداری از باطل را حتی آنجا که پای پدر و مادر و برادر در میان باشد، مجاز نشمرده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نمونه هایی از حمایت قبیله نسبت به افراد مظلوم را آورده که نشان می دهد این حمایت تا چه حد کارساز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فرزدق هر زمان می خواست در مقابل خلفا و امرا شعری از اشعارش را بخواند حتما نشسته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بر خلیفه اموی سلیمان بن عبدالملک شد و شعری خواند و پدران خودش را در آن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ناراحت</w:t>
      </w:r>
      <w:bookmarkStart w:id="276" w:name="pg6426_49015"/>
    </w:p>
    <w:p>
      <w:pPr>
        <w:pStyle w:val="BookText"/>
        <w:rPr/>
      </w:pPr>
      <w:bookmarkEnd w:id="276"/>
      <w:r>
        <w:rPr>
          <w:rFonts w:ascii="IRNazanin" w:hAnsi="IRNazanin" w:eastAsia="IRNazanin"/>
          <w:color w:val="111111"/>
          <w:sz w:val="28"/>
          <w:sz w:val="28"/>
          <w:szCs w:val="28"/>
          <w:rtl w:val="true"/>
          <w:lang w:bidi="fa-IR"/>
        </w:rPr>
        <w:t>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مدح و ستایش درباره من بود یا خودت؟ فرزدق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من و هم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سبب خشم سلیمان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برخیز و بقیه اشعار را بخوان و بعد از این جز در حالت قیام نباید شعری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ممکن نیست مگر اینکه سر من بر تنم نباشد و به زمین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احمقِ آلوده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با من مخالفت می کند و فریادش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قصد سویی درباره فرزدق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 سر و صدای زیادی بر در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ایستاده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فرزدق ایستاده شعر بخواند و ما دست به قبضه شمشیرها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هنگامی که شرایط را سخت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بنشیند و اشعارش را بخواند</w:t>
      </w:r>
      <w:r>
        <w:rPr>
          <w:rFonts w:eastAsia="IRNazanin" w:cs="IRNazanin"/>
          <w:color w:val="111111"/>
          <w:sz w:val="28"/>
          <w:szCs w:val="28"/>
          <w:rtl w:val="true"/>
          <w:lang w:bidi="fa-IR"/>
        </w:rPr>
        <w:t>.</w:t>
      </w:r>
      <w:r>
        <w:rPr>
          <w:rStyle w:val="FootnoteAnchor"/>
          <w:rtl w:val="true"/>
        </w:rPr>
        <w:footnoteReference w:id="488"/>
      </w:r>
    </w:p>
    <w:p>
      <w:pPr>
        <w:pStyle w:val="Heading3"/>
        <w:numPr>
          <w:ilvl w:val="2"/>
          <w:numId w:val="1"/>
        </w:numPr>
        <w:rPr/>
      </w:pPr>
      <w:bookmarkStart w:id="277" w:name="__RefHeading___Toc726120_653776707"/>
      <w:bookmarkStart w:id="278" w:name="_Toc104"/>
      <w:bookmarkEnd w:id="277"/>
      <w:r>
        <w:rPr>
          <w:rtl w:val="true"/>
        </w:rPr>
        <w:t>همه چیز خود را به خدا بسپار</w:t>
      </w:r>
      <w:bookmarkEnd w:id="278"/>
    </w:p>
    <w:p>
      <w:pPr>
        <w:pStyle w:val="BookText"/>
        <w:rPr/>
      </w:pPr>
      <w:r>
        <w:rPr>
          <w:rFonts w:ascii="IRNazanin" w:hAnsi="IRNazanin" w:eastAsia="IRNazanin"/>
          <w:color w:val="111111"/>
          <w:sz w:val="28"/>
          <w:sz w:val="28"/>
          <w:szCs w:val="28"/>
          <w:rtl w:val="true"/>
          <w:lang w:bidi="fa-IR"/>
        </w:rPr>
        <w:t>سرانجام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بخش این وصیّت نامه به فرزندش دو دستور می دهد که همه چیز در آن دو جمع است؛ 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 دنیایت را نزد خدا به امانت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w:t>
      </w:r>
      <w:r>
        <w:rPr>
          <w:rStyle w:val="FootnoteAnchor"/>
          <w:rtl w:val="true"/>
        </w:rPr>
        <w:footnoteReference w:id="489"/>
      </w:r>
      <w:r>
        <w:rPr>
          <w:rFonts w:ascii="Amiri" w:hAnsi="Amiri" w:eastAsia="Amiri" w:cs="Amiri"/>
          <w:color w:val="111111"/>
          <w:sz w:val="28"/>
          <w:sz w:val="28"/>
          <w:szCs w:val="28"/>
          <w:rtl w:val="true"/>
          <w:lang w:bidi="ar-SA"/>
        </w:rPr>
        <w:t>اللهَ دِینَکَ وَدُنْیَاکَ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او بهترین مقدرات را برای امروز و فردا، دنیا و آخرتت بخواه و 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وَاسْأَلْهُ خَیْرَ الْقَضَاءِ لَکَ فِی الْعَاجِلَةِ وَالاْجِلَةِ، وَالدُّنْیَا وَالاْخِرَةِ، وَالسَّلاَمُ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هیچ کس بهتر از خدا نمی تواند دین و دنیای انسان را حفظ کند و هیچ کس بهتر از او نمی تواند بهترین مقدرات را برای دنیا و آخرت انسان تأمین</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سرچشمه همه خیرات و منبع تمام برکات است و هرکس هرچه دارد از او دارد همان گونه که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الْخَیْرُ 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خوبیها به دست توست و تو بر هر چیزی توانایی</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شک نیست که هم دنیای انسان آفاتی دارد و هم دین انسان و البتّه آفات دین بیشتر است و این آفات به قدری زیاد و متنوع است که غلبه بر آنها جز با استمداد از ذات پاک خداوند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هزاران دام و دانه است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 مرغان حریص و بی نوا</w:t>
      </w:r>
    </w:p>
    <w:p>
      <w:pPr>
        <w:pStyle w:val="BookText"/>
        <w:rPr/>
      </w:pPr>
      <w:r>
        <w:rPr>
          <w:rFonts w:ascii="IRNazanin" w:hAnsi="IRNazanin" w:eastAsia="IRNazanin"/>
          <w:color w:val="111111"/>
          <w:sz w:val="28"/>
          <w:sz w:val="28"/>
          <w:szCs w:val="28"/>
          <w:rtl w:val="true"/>
          <w:lang w:bidi="fa-IR"/>
        </w:rPr>
        <w:t xml:space="preserve">دم به دم وابسته دام نُوایم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گر باز و سیمرغی شویم</w:t>
      </w:r>
    </w:p>
    <w:p>
      <w:pPr>
        <w:pStyle w:val="BookText"/>
        <w:rPr/>
      </w:pPr>
      <w:r>
        <w:rPr>
          <w:rFonts w:ascii="IRNazanin" w:hAnsi="IRNazanin" w:eastAsia="IRNazanin"/>
          <w:color w:val="111111"/>
          <w:sz w:val="28"/>
          <w:sz w:val="28"/>
          <w:szCs w:val="28"/>
          <w:rtl w:val="true"/>
          <w:lang w:bidi="fa-IR"/>
        </w:rPr>
        <w:t xml:space="preserve">می رهانی هر دمی ما را 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دامی می رویم ای بی نیاز</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هزاران دام باشد هر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با مایی نباشد هیچ غم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حاضرین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بلدة فی نواحی صفّین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 للزمان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المعترف له بالشدة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 الأسقام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الأمراض ترمی إلیه سهامها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المرهونة أی أنه فی قبضة الأیام و حکمها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أصابه السهم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تفارقه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نصب 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یفارقنی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جُموح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استقصاؤه و تغلّبه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یکفّنی و یصدّنی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أمر الآخرة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محض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مستطهرا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مستعینا به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قَرّرِهْ بالفناء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 منه الإقرار بالفناء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اجعله بصیرا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فجیعة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المصیبة تفزع بحلولها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 و جانب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إجالة الرأی فی الأمر قبل فعله لاختیار أفضل وجوهه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الحاء و ضمها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وصلت النهایة من جهة السن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 إلیک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المذلل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الآنس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رأیک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محقّقه و ثابته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کفاه بُغْیة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أغناه عن طلبه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المصفی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تَوَخّیت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تحرّیت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مُقْتَبَل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اقتبل الغلام فهو مقتبل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الشواذ، و القیاس مقتبل بکسر الباء لأنه اسم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مقتبل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عمره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أجاوز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أتعدی بک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خشیت و خفت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یشوب الفکر من شک و حیرة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أدخلتک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الضعیفة البصر أی تخبط خبط الناقة العشواء لا تأمن أن تسقط فیما لا خلاص 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تورّط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فیه علی صعوبة فی التخلص 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الإمساک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النفس عنه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شفقتک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ترسله فی طلب الکلأ لیتعرف موقعه، و الرسول قد عرف عن اللّه و أخبرنا فهو رائد سعادتنا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آلُکَ 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أقصّر فی نصیحتک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قدره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عرفها کما هی بامتحان أحوالها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المسافرون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 المنزل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یوافقهم المقام فیه لوخامته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المقحط لا خیر فیه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العشب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وَعْثاء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الغلظ</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إلیه بغتة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استحسان ما یصدر عن النفس مطلقا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السعی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خازناً لغیرک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المال لیأخذه الوارثون بعدک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إتیانه من وجهه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کؤوداً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صعبة المرتقی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خفف حمله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أثقل ظهره بالأوزار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 رائدا من طیبات الأعمال توقفک الثقة به علی جودة المنزل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من استعتب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اللّه لا یسترضی بعد إغضابه إلا باستئناف العمل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من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لا انصراف إلی الدنیا بعد الموت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المکالمة سرا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أبثثته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اسْتَکْشَفْتَه کروبک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کشف غمومک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شآبیب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الشؤبوب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الدفعة من المطر، و ما أشبه رحمة اللّه بالمطر ینزل علی الأرض الموات فیحییها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الیأس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 سکون اللام، و بضمتین، و 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منزل قلعة أی لا یملک لنازله، أو لا یدری متی ینتقل عنه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و ما یتبلغ به من العیش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الاحتراز و الاحتراس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أی یغلبک علی أمرک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إخلاد أهل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سکونهم إلیها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التواثب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 بموته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الدنیا تخبر بحالها عن فنائها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مولعة بالافتراس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یعوی و ینبح، و أصلها هریر الکلب، و هو صوته دون حاجة من قلة صبره علی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شبه الإمام أهل الدنیا بالکلاب العاویة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عقّل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شد وظیفه إلی ذراعه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أضاعت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طریقها المجهول لها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 فالمراد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سروح 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یسرحون لرعی الآفات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الرخو یصعب السیر فیه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أسام الدابة یسیمها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سرحها إلی المرعی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یکشف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الإظعان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ظعینة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الهودج ترکب فیه المرأة، عبر به عن المسافرین فی طریق الدنیا إلی الآخرة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الساکن لمستریح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من 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ارفق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أجمل فی کَسْبِه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سعی سعیا جمیلا لا یحرص فیمنع الحق و لا یطمع فیتناول ما لیس بحق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المال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الحقیر المبتذل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رغیبة، و هی ما یرغب فی اقتنائه من مال و غیره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السهولة، و المراد سعة العیش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الصعوبة، و المراد ضیق العیش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مطیة، و هی ما یرکب و یمتطی من الدواب و نحوها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ترده الإبل و نحوها للشرب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و الموت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التدارک لاصلاح ما فسد أو کاد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عن إفادة الغرض أو إنالة الوطر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إدراک ما 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اللحاق به لأجل استرجاعه، 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سبق إلی غیر عودة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بشدّ وکائها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أحْفَظُ لسرّه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صونا له و حرصا علی عدم البوح به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أهجَر إهجارا و هجرا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هذی یهذی فی کلامه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منه النصح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منیة بضم فسکون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یتمناه الشخص لنفسه و یعلل نفسه باحتمال الوصول إلیه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أنوک، و هو کالأحمق وزنا و معنی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حقیر، و الحقیر لا یصلح أن یکون معینا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الظَنِین بالظاء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ساهِلِ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حظک منه بسهولة و یسر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الذی یقتعده الراعی فی کل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للفصیل، أی ساهل الدهر ما دام منقادا و خذ حظک من قیاده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یرکب و یمتطی، و اللجاج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قطیعته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الوصال، و هو ضد القطیعة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ألطفه بکذا أی برّه به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الشدید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ثم باء 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العاقبة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اللین ضد الغلظ و الخشونة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غالظک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عاملک بغلظ و خشونة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مقامک، من ثوی یثوی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یقیم، 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منزلتک من الکرامة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تملّص من الید فلم تحفظه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 الصواب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یراعی فیه ما یراعی فی قرابة النسب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الحضور أی من حفظ لک حقک و هو غائب عنک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شهوة غیر منضبطة و لا مملوکة بسلطان الشرع و الأدب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یُبَالِکَ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یهتم بأمرک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بالتیه و بالیت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راعیته و اعتنیت به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استبقت حدوثه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هابه و أکبر من قدره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یحکم فی الأمور و یتصرف فیها بأمره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تجاوز بإکرامها نفسها فتکرم غیرها بشفاعتها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الغیرة علی المرأة بسوء الظن فی حالها من غیر موجب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یتواکلوا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یتکل بعضهم علی بعض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گاه به صورت تثنیه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به صورت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کسر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اشاره به مکانی است که در میان حلب و قنّسرین از اراضی شام واقع شده و در صورت دوم ممکن است اشاره به همان مکان به اعتبار حضور اقوام مختلف در آنجا باشد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به گفته نویسنده مصادر نهج البلاغه، از مشهورترین نامه ها و وصایای امام امیرمؤمنان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گروهی از برجسته ترین دانشمندان اسلام آن را پیش از تولد سیّد رضی در کتاب های خود آورده اند؛ از جمله مرحوم کلینی در کتاب الرسائل و مرحوم حسن بن عبدالله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اساتید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الزواجر والمواعظ و نویسنده عقد الفرید در دو بخش از کتاب خود در باب مواعظ الاباء للابناء و نویسنده کتاب تحف العقول، حسن بن علی بن شعبه حرانی در ضمن سخنان 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نیز بخش هایی از آن را در دو جای کتاب من لا یحضر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سیّد رضی نیز گروه کثیری آن را در کتاب های خود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بن طاووس در آخر کتاب کشف المحجة، ضمن بیان این وصیّت نامه با اسناد متعدّدی آن را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اسنادی که بزرگان برای این نامه ذکر کرده اند به شش سند بالغ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مجموع این اسناد و نقل این همه بزرگان به خوبی روشن می شود که در انتساب این نامه به امیرمؤمنان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هیچ گونه تأملی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اینکه محتوای آن نیز به قدری عالی است که صدور آن از غیر امام معصوم امکان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همان معنای معروف آن است که شامل اوقات کوتاه و طولانی می شود؛ ولی از آنجا که زمان در این دنیا همراه با حوادث گوناگون تلخ و شیرین است، این واژه گاه اشاره به همین معناست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 لِلزّمان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کسی است که قبول دارد دنیا دار حوادث است ولی در عمل با آن هماهنگ نیست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متون و شروح نهج البلاغه بعد از این وصف صفت دیگری نیز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الذامُّ لِلدُّنْیا؛ نکوهش گر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با توجّه به آن، هفت وصف می شود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کوچ کننده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کوچ کردن گرفته شده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هدفی است که به سوی آن تیراندازی می شود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گروگان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دیگری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مشبهه ای است که معنای مفعولی دارد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هم پیمان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سوگند و پیمان گرفته شده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سرکشی کردن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حیوان چموش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انسان های سرکش و حتی حوادث و برنامه هایی که در اختیار انسان نیست اطلاق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 داشتن گرفته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مردم دنیا، مقامات، ثروت ها و امثال آن است و هدف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این حقیقت است که توجّه به قرب انتقال از دنیا مرا از امور دنیوی باز داشته و متوجه سرنوشت آینده ام ساخته و جای تعجب است که بعضی از شارحان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آخرت گرفته اند در حالی که مفهوم جمله در این صورت چنین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پایان عمر مرا از اهتمام به امر آخرت باز داشته و این تفسیری است نادرست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اعراض کردن و روی گرداندن از چیزی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به معنای وصول به چیزی است گویی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او وارد شده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طلب پشتیبانی از کسی یا از چیزی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تستری،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معنا به کار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تثبیت و قرار دادن چیزی در محلش و دیگر به اقرار واداشتن کسی نسبت به 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 بالا معنای دوم اراده شده است یعنی قلب خود را درباره فنای دنیا به اقرار وادار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کاری گفته می شود که از حد اعتدال خارج شود و صورت زشتی به خود بگیرد به همین دلیل به تمام منکرات و قبایح آشکار، فحش و فحشا گفته می شود، هرچند در عرف امروز ما، فحشا در مورد انحرافات جنسی به کار می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فحش گاهی معنای مصدری دارد و گاه معنای اسم مصدری</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معنای گشودن گره و حل مشکل آمده و گاه به معنای وارد شدن در مکانی است و در جمله بالا معنای دوم اراده شده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الکبائر،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الکبائر،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17030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 </w:t>
      </w:r>
      <w:r>
        <w:rPr>
          <w:rFonts w:eastAsia="IRNazanin" w:cs="IRNazanin"/>
          <w:b w:val="false"/>
          <w:bCs w:val="false"/>
          <w:i w:val="false"/>
          <w:iCs w:val="false"/>
          <w:color w:val="333333"/>
          <w:sz w:val="20"/>
          <w:szCs w:val="20"/>
        </w:rPr>
        <w:t>17031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تستری،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تستری،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محدث قمی نیز در تتمة المنتهی،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نقل کرده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 امر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در اصل به معنای وارد شدن تدریجی در آب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عنوان کنایه به معنای ورود یا شروع به کارها آمده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غمر به معنای از بین بردن اثر چیزی گرفته شده سپس به آب زیادی که تمام چهره چیزی را می پوشاند و پیش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و بعد از آن به گرفتاری های شدید و جهل و نادانی فراگیر که انسان را در خود فرو می برد اطلاق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غمرات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شداید حالت مرگ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خود را به شکیبایی واداشتن و خویشتن داری کردن است و تفاوت آن با صبر این است که شخص صبور واقعاً اهل صبر است اما تصبر در مورد کسی است که هنوز اهل صبر نشده و خود را به آن وادار می کند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شرح نهج البلاغه علاّمه تستری،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پناه بردن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پناه فرستادن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غار وسیع است و سپس به هرگونه پناهگاه اطلاق شده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حفظ کننده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حفظ کردن گرفته شده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جانب و روی هر چیزی است و معنای مصدری آن روی گردانیدن و صرف نظر کردن است و از آنجا که صرف نظر کردن گاه به علت عفو و گاه به سبب قهر است، این واژه در هر دو معنا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باید توجّه داشت که فاعل تذهبنّ، وصیّت است و معنای جمله این است که وصیّت من به سبب روی گرداندن و بی اعتنایی از خاطر تو نرود و معادل آن در فارسی این است که وصیّت مرا سرسری مگیر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آمده در این صورت فاعل تذهبنّ مخاطب یعنی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به معنای وصول به چیزی است، گویی در فضای او وارد شده است سپس در مورد القا و تعلیم مطلبی به دیگری به کار رفته گویی آن مطلب را در فضای فکر مخاطب وارد می کند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حیوان فراری است که از چیز وحشتناکی رم کرده باشد و سپس به انسان هایی که از چیزی فراری هستند نیز اطلاق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طلب و تقاضا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گفته راغب در مفردات گاهی بار مثبت دارد که طلب خیرات است، و گاه بار منفی که تجاوز از حد عدالت و تمایل به ظلم و باطل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غربال کردن آرد برای جدا سازی سبوس و نخاله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شیء تصفیه شده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بالا منظور امام این است که من از تاریخ پیشینیان، مصفای آن را برای تو برگزیدم و بخش های تاریک و کدر آن را رها ساختم و باید توجه داشت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معنای که جنبه وصفی دارد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درخت خرماست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توخیت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قصد چیزی کردن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برگزیدن و انتخاب کرده به کار رفته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آغاز شده و ابتدای هر چیز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شروع کردن و ابتدا نمودن به چیزی گرفته شده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محلی است که از آنجا به کنار نهر می رسند، زیرا معمولا سطح نهرها پایین تر از سطح زمین است، لذا برای دسترسی به آب، کناره نهر را می شکافند و به صورت شیب دار یا پله درست می کنند تا مردم به راحتی بتوانند دسترسی به آن پیدا کنند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گونه موارد معمولا مرادف با خوف شمرده می شود در حالی که به گفته بعضی از ادبا معنای اصلی آن توجّه به چیزی است آمیخته به ترس یا به تعبیر دیگر خوف و ترسی است که با محبّت و احترام و امید آمیخته باشد، زیرا در اصل از ریشه شفق که به معنای روشنایی روز آمیخته به تاریکی شب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منتها هرگاه این واژه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شود جنبه خوف در آن غلبه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عبارت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شود، خوف در آن غلبه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انسان به دوستش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مُشْفِقُ عَلَیْکَ یعنی من از سرانجام کار تو بیمناکم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امروز به معنای نمو اطلاق می شود؛ ولی در اصل لغت، به معنای راه یافتن به مقصد 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راشداً مَهْدِیاً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دعای هنگام بدرقه است؛ یعنی به مقصودت برسی و هدایت شوی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معنای نیّت می آید و گاه به معنای پیمودن راه راست و معتدل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ابواب صفات قاضی،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داخل شدن در مکان محدود گرفته شده و هنگامی که به باب افعال می رود معنای متعدی پیدا می کند،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داخل کرد شخص یا چیزی را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شتری است که چشم ضعیفی دارد و به همین دلیل مسیر خود را اشتباه و متمایل به چپ و راست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هر انسانی که چنین باشد اطلاق شده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تَتَوَرَّطَ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افتادن در جایی است که رهایی از آن مشکل یا غیر ممکن باشد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افضل و برتر است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متن گفته شده در اصل به معنای تلاش و کوشش برای یافتن آب و چراگاه است سپس به هرگونه تلاش برای انجام چیزی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اَلرّائدُ لا یَکْذِبُ قَوْمَهُ؛ کسی که به دنبال چراگاه می رود به قوم و قبیله خود دروغ نمی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ناظر به همین معناست و از آنجا که پیغمبر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سعادت برای پیروان خویش بود، بر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 متکلم وحده،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کوتاهی کردن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قدر و منزلت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فعل ماضی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آگاه شدن و گاه به معنای آزمودن برای آگاه شدن آمده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مسافر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خشک و بی آب و علف است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قصد کردن گرفته شده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پر نعمت و پر آب و گیاه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فزونی نعمت گرفته شده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ناحیه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پر نعمت،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فزونی گرفته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 مَریعَةٌ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زمین حاصل خیز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شن های نرمی است که پای انسان در آن فرو می رود و او را از راه رفتن باز می دارد و به زحمت می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بر هر گونه مشکلات اطلاق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وَعْثاءُ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مشکلات سفر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خشونت و ناگواری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اَفْظَع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ناپسندتر،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شنیع و ناپسند بودن گرفته شده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الانصاف و العدل،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رفت و آمد کردن توأم با مدارا و ملایمت در طلب چیزی است و در مشتقاتِ آن، گاه روی جنبه طلب تکیه می شود و گاه روی جنبه رفق و مدارا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اراده نیز از همین ریشه گرفته شده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چیزی است که انسان را به مقصد برساند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اینکه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 چیز برمی گردد، میان شارحان نهج البلاغه اختلاف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اوّل این است که به شخص فقیرِ نیازمند بازگردد که انفاق ها را گویا بر دوش حمل می کند و در قیامت تحویل صاحبش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دیگر اینکه به خود مال برگردد؛ یعنی ممکن است زمانی فرا رسد که بخواهی مالی در راه خدا انفاق کنی و نداشته باشی؛ ولی تفسیر اوّل همان گونه که در متن آمد ترجیح دارد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وَاغْتَنِم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خوبی برای آن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کئود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پر مشقت و صعب العبور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و سختی گرفته شده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سبک بال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سبک شده گرفته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سنگین بار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انتخاب 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بخش قبل تفسیر 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میمی است و به معنای عذر خواهی و رضایت طلبیدن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معانی متعدّدی دارد و یکی از معانی آن رضا و خشنودی است و کسی که عذرخواهی می کند در واقع رضایت طرف را می طلبد، لذا این واژه به معنای عذرخواهی به کار رفته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مصدر میمی به معنای بازگشت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نیز به همین معنا اشاره شده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یُناقِشْکَ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دقت و سخت گیری در حساب است و به همین جهت به مناظره و مباحثه دقیق، مناقشه گفته می شود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جدا شدن از چیزی است، از این رو به حالت انسان در لحظات نزدیک به مرگ حالت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زیرا لحظه جدایی روح از جسم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عذر خواهی و رضایت طلبیدن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معانی متعدّدی دارد و یکی از معانی آن رضا و خشنودی است و کسی که عذرخواهی می کند در واقع رضایت طرف را می طلبد، لذا این واژه به معنای عذرخواهی به کار رفته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به معنای وصول به چیزی است؛ گویی در فضای او وارد شده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ابثثته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پراکنده ساختن گرفته شده و اینجا به معنای افشا کردن و ظاهر نمودن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شَآبیب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رگبار و بارش تند است و گاه به معنای هرگونه شدت می آید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قرطبی و طبری و تفسیر نمونه و کتب دیگر، ذیل آیات شریفه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متعدّد دیگر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دعا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زیادی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انسان ضعیف و کسی که نمی تواند خود را روی زین اسب نگه دارد و اموالی که دوام و بقایی ندارد و همچنین سرایی که باید از آن نقل مکان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بالا معنای اخیر منظور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از ریشه قلع گرفته شده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زاد و توشه ای است که انسان به وسیله آن به مقصد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زیرا چنان زاد و توشه ای انسان را به مقصد می رساند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صیدی است که صیاد به دنبال آن می 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راندن گرفته شده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دکتر باقر آیت الله زاده شیرازی استاد پیش کسوت رشته مرمت و معماری، از نظر اعتقادات دینی مرد برجسته ای بود که به هنگام سخنرانی در همان مجلس سخن خود را با این آیه شریفه شروع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لاَ نُضِیعُ أَجْرَ مَنْ أَحْسَنَ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و نقل به معنا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پرهیز کردن و مراقبت در برابر خطرات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لباس، مخصوصاً لباسی که بند آن به کمر بسته می شود، گرفته شده و به همین مناسبت به قوت و قدرت اطلاق می گردد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غلبه کردن و مبهوت ساختن گرفته شده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سکونت مستمر در یک جا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اِخْلادِ إلَی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چسبیدن به زمین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اِخْلادِ اِلَی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چسبیدن به امر دنیاست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حمله کردن برای به دست آوردن چیزی است و در اصل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سگ گرفته شده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خبر مرگ کسی را دادن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سگ هایی است که فریاد می کشند و پارس می کنند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درنده است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درنده خویی گرفته شده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زوزه کشیدن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چهارپاست؛ ولی غالباً به شتر اطلاق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گاه معنای مفرد دارد و گاه به معنای جمعی استعمال می شود که در این صورت شتر و گاو و گوسفندان را شامل می شود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بسته شدن با عقال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عقال، طناب مخصوصی است که زانوی شتر را با آن می بندند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رها شده و در اینجا به معنای حیوان رها شده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حیوانی است که آن را در بیابان برای چریدن، آزاد می گذارند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آفت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شن زار است که با کندی می توان در آن حرکت کرد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حیوانات را به چرا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چریدن گرفته شده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سرگردانی گرفته شده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رفت و آمد و تلاش برای انجام چیزی توأم با ملایمت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معنای مصدری دارد و توأم با تصغیر است؛ یعنی مختصر مهلتی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منصوب بودن رُویداً آن است که مفعول مطلق برای فعل محذوفی است، گویا در اصل چنین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اَمْهِلْ اِمْهالاً قَلِیلاً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باز کردن پوشش و کشف حجاب است، لذا به زنان بی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و در مورد طلوع صبح این تعبیر به کار می رود گویی صبح نقاب از چهره برمی گیرد و می درخشد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ظلام فاعل است و در واقع حقیقت به موجودی نورانی تشبیه شده که تاریکی جهل آن را پوشانیده و نقاب آن سرانجام کنار می رود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هودج یا تخت روانی است که به هنگام سفر بر آن سوار می شدند و فرا رسیدن هودج ها به معنای فرا رسیدن مسافران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تند رفتن گرفته شده است، بنابراین مفهومش این است که به زودی فلان امر تحقق می 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آن یوشِک با کسر شین است و گاه با فتح شین گفته می شود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جدیت و نجات در سیر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کسی است که ساکن و آرام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سکون و آرامش گرفته شده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پایین آوردن، در مقابل رفع به معنای بالا بردن است و در اینجا به معنای کم کردن و دست از زیاده روی برداشتن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اعتدال در کار و عدم افراط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غارت کردن است و در اینجا معنای فعل مجهول دارد؛ یعنی غارت شدن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عمرو بن ابی عاصم،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شیء پست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پستی گرفته شده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شیء مطلوب و امر مرغوب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گرفتن عوض چیزی است و ریشه اصلی آن عوض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با سرعت حرکت کردن و تاختن گرفته شده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حرکت کردن سریع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در عبارت بالا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شده به معنای به سرعت راندن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آبشخور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جبران کردن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یافتن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کوتاهی کردن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روی کردن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کوشش گر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دوری و جدایی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معنای هذیان گفتن مریض هم آمده، زیرا سخنانش در آن حالت ناخوش آیند و دور کننده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خشونت به خرج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رفق و مدارا کردن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کسر 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خیانت کردن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صورت اسم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از او نصیحت می طلبند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شخص احمق و نادان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با کمی تفاوت از پیغمبر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43134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خود را به خطر می افکند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پست و حقیر و ضعیف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شخص متهم،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گمان گرفته شده و معنای اسم مفعولی دارد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مدارا کردن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سرکشی و چموشی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10643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 کردن و بریدن و جدا ساختن، در اینجا به قطع رابطه با دیگری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مقابل آن صله و برقرار ساختن پیوند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 به معنای منع کردن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از نسخ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به معنای محبّت کردن و نیکی نمودن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بخل است، نقطه مقابل بذل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خالص کردن و در مورد نصیحت به معنای خیر خواهی خالی از هرگونه شائبه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عاقبت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ریشه گاهی در مورد کارها و اموری که یک در میان انجام می شود اطلاق می گردد؛ مانند روایت معروفی که از پیغمبر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به بعضی از یارانش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 غِبّاً تَزْدَدْ حُبّاً؛ همه روز به دیدن من نیا، بلکه یک روز در میان باشد تا محبّت شدیدتر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امر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نرم بودن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غلظت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خشونت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مقابل لینت و نرمش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فصلت،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همین داستان را به صورت مشروح تر در بحارالانوار،ج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شود یا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معنای بی اعتنایی کردن است و زاهد را از این جهت زاهد می گویند که نسبت به زرق و برق دنیا بی اعتناست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جایگاه و در اینجا به معنای جایگاه آخرت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خلاص شدن و نیز به معنای اموری است که ناگهانی و بدون تأمل از انسان صادر می شود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مغنیه،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معنای خویشاوند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و شرح نهج البلاغه مرحوم مغنیه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مفهوم فساد زمان بحث بیشتری را در پیام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خود از شیوخ برجسته خراسان و مردی دانشمند و آگاه و سخاوتمند و شیرین زبانی بود و به همین جهت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سُکّر به معنای شکر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زرکلی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تستری،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تهذیب الکمال،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روایت از تاریخ بغداد نقل شده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نقصان و کمبود فکر و خرد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لغت فارسی است که به ادبیات عرب منتقل شده و به معنای مدیر و کافرما و وکیل دخل و خرج است و گاه به معنای پهلوان و شجاع نیز آمده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تجاوز نکن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تجاوز گرفته شده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عمل در جهت حفظ نوامیس یا سرمایه های مهم دیگر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فتح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 و سوء ظ</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چاپ سوم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گزارش توصیفی اجلاس پکن، شورای فرهنگی اجتماعی زنان،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می توانید به دائرة المعارف فقه مقارن،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یتواکلوا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هر کسی کار خود را به دیگری بگذارد و شانه از آن تهی کند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حمله کردن گرفته شده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نسخ نهج البلاغه به جای صیغه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متکلم وحده آمده است که مفهومش این است که من دین و دنیای تو را به خدا می سپارم و بهترین مقدرات را برای دنیا و آخرت تو از پیشگاه او می طلبم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مفهوم هر دو در واقع یکی است، هرچند نسخه اخیر مناسب تر به نظر می رسد مخصوصاً با توجّه به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68125</Words>
  <Characters>251039</Characters>
  <CharactersWithSpaces>317527</CharactersWithSpaces>
  <Paragraphs>2129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2026-08-19T23:01:28Z</dcterms:created>
  <dc:creator>ghaemiyeh.com</dc:creator>
  <dc:description/>
  <dc:language>en-US</dc:language>
  <cp:lastModifiedBy/>
  <dcterms:modified xsi:type="dcterms:W3CDTF">2026-08-20T02:31:35Z</dcterms:modified>
  <cp:revision>1</cp:revision>
  <dc:subject/>
  <dc:title>نهج البلاغه متن ترجمه و شرح نامه 31 - فرزندم این گونه باش !</dc:title>
</cp:coreProperties>
</file>

<file path=docProps/custom.xml><?xml version="1.0" encoding="utf-8"?>
<Properties xmlns="http://schemas.openxmlformats.org/officeDocument/2006/custom-properties" xmlns:vt="http://schemas.openxmlformats.org/officeDocument/2006/docPropsVTypes"/>
</file>