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علم مفاهیم شناسی در قرآن سری جدید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5367_653776707">
            <w:r>
              <w:rPr>
                <w:webHidden/>
                <w:rStyle w:val="IndexLink"/>
                <w:rtl w:val="true"/>
              </w:rPr>
              <w:t>مشخصات کتاب</w:t>
            </w:r>
            <w:r>
              <w:rPr>
                <w:rStyle w:val="IndexLink"/>
                <w:rtl w:val="true"/>
              </w:rPr>
              <w:tab/>
            </w:r>
            <w:r>
              <w:rPr>
                <w:rStyle w:val="IndexLink"/>
              </w:rPr>
              <w:t>22</w:t>
            </w:r>
          </w:hyperlink>
        </w:p>
        <w:p>
          <w:pPr>
            <w:pStyle w:val="Contents2"/>
            <w:tabs>
              <w:tab w:val="clear" w:pos="8743"/>
              <w:tab w:val="right" w:pos="9026" w:leader="dot"/>
            </w:tabs>
            <w:rPr/>
          </w:pPr>
          <w:hyperlink w:anchor="__RefHeading___Toc715369_653776707">
            <w:r>
              <w:rPr>
                <w:webHidden/>
                <w:rStyle w:val="IndexLink"/>
              </w:rPr>
              <w:t>1</w:t>
            </w:r>
            <w:r>
              <w:rPr>
                <w:rStyle w:val="IndexLink"/>
                <w:rtl w:val="true"/>
              </w:rPr>
              <w:t xml:space="preserve">- </w:t>
            </w:r>
            <w:r>
              <w:rPr>
                <w:rStyle w:val="IndexLink"/>
                <w:rtl w:val="true"/>
              </w:rPr>
              <w:t>اضرار</w:t>
            </w:r>
            <w:r>
              <w:rPr>
                <w:rStyle w:val="IndexLink"/>
                <w:rtl w:val="true"/>
              </w:rPr>
              <w:tab/>
            </w:r>
            <w:r>
              <w:rPr>
                <w:rStyle w:val="IndexLink"/>
              </w:rPr>
              <w:t>22</w:t>
            </w:r>
          </w:hyperlink>
        </w:p>
        <w:p>
          <w:pPr>
            <w:pStyle w:val="Contents3"/>
            <w:tabs>
              <w:tab w:val="clear" w:pos="8459"/>
              <w:tab w:val="right" w:pos="9026" w:leader="dot"/>
            </w:tabs>
            <w:rPr/>
          </w:pPr>
          <w:hyperlink w:anchor="__RefHeading___Toc715371_653776707">
            <w:r>
              <w:rPr>
                <w:webHidden/>
                <w:rStyle w:val="IndexLink"/>
              </w:rPr>
              <w:t>1</w:t>
            </w:r>
            <w:r>
              <w:rPr>
                <w:rStyle w:val="IndexLink"/>
                <w:rtl w:val="true"/>
              </w:rPr>
              <w:t xml:space="preserve">- </w:t>
            </w:r>
            <w:r>
              <w:rPr>
                <w:rStyle w:val="IndexLink"/>
                <w:rtl w:val="true"/>
              </w:rPr>
              <w:t>آثار اضرار به خود</w:t>
            </w:r>
            <w:r>
              <w:rPr>
                <w:rStyle w:val="IndexLink"/>
                <w:rtl w:val="true"/>
              </w:rPr>
              <w:tab/>
            </w:r>
            <w:r>
              <w:rPr>
                <w:rStyle w:val="IndexLink"/>
              </w:rPr>
              <w:t>22</w:t>
            </w:r>
          </w:hyperlink>
        </w:p>
        <w:p>
          <w:pPr>
            <w:pStyle w:val="Contents3"/>
            <w:tabs>
              <w:tab w:val="clear" w:pos="8459"/>
              <w:tab w:val="right" w:pos="9026" w:leader="dot"/>
            </w:tabs>
            <w:rPr/>
          </w:pPr>
          <w:hyperlink w:anchor="__RefHeading___Toc715373_653776707">
            <w:r>
              <w:rPr>
                <w:webHidden/>
                <w:rStyle w:val="IndexLink"/>
              </w:rPr>
              <w:t>2</w:t>
            </w:r>
            <w:r>
              <w:rPr>
                <w:rStyle w:val="IndexLink"/>
                <w:rtl w:val="true"/>
              </w:rPr>
              <w:t xml:space="preserve">- </w:t>
            </w:r>
            <w:r>
              <w:rPr>
                <w:rStyle w:val="IndexLink"/>
                <w:rtl w:val="true"/>
              </w:rPr>
              <w:t>اضرار با جادو</w:t>
            </w:r>
            <w:r>
              <w:rPr>
                <w:rStyle w:val="IndexLink"/>
                <w:rtl w:val="true"/>
              </w:rPr>
              <w:tab/>
            </w:r>
            <w:r>
              <w:rPr>
                <w:rStyle w:val="IndexLink"/>
              </w:rPr>
              <w:t>22</w:t>
            </w:r>
          </w:hyperlink>
        </w:p>
        <w:p>
          <w:pPr>
            <w:pStyle w:val="Contents3"/>
            <w:tabs>
              <w:tab w:val="clear" w:pos="8459"/>
              <w:tab w:val="right" w:pos="9026" w:leader="dot"/>
            </w:tabs>
            <w:rPr/>
          </w:pPr>
          <w:hyperlink w:anchor="__RefHeading___Toc715375_653776707">
            <w:r>
              <w:rPr>
                <w:webHidden/>
                <w:rStyle w:val="IndexLink"/>
              </w:rPr>
              <w:t>3</w:t>
            </w:r>
            <w:r>
              <w:rPr>
                <w:rStyle w:val="IndexLink"/>
                <w:rtl w:val="true"/>
              </w:rPr>
              <w:t xml:space="preserve">- </w:t>
            </w:r>
            <w:r>
              <w:rPr>
                <w:rStyle w:val="IndexLink"/>
                <w:rtl w:val="true"/>
              </w:rPr>
              <w:t>اضرار به بدن</w:t>
            </w:r>
            <w:r>
              <w:rPr>
                <w:rStyle w:val="IndexLink"/>
                <w:rtl w:val="true"/>
              </w:rPr>
              <w:tab/>
            </w:r>
            <w:r>
              <w:rPr>
                <w:rStyle w:val="IndexLink"/>
              </w:rPr>
              <w:t>23</w:t>
            </w:r>
          </w:hyperlink>
        </w:p>
        <w:p>
          <w:pPr>
            <w:pStyle w:val="Contents3"/>
            <w:tabs>
              <w:tab w:val="clear" w:pos="8459"/>
              <w:tab w:val="right" w:pos="9026" w:leader="dot"/>
            </w:tabs>
            <w:rPr/>
          </w:pPr>
          <w:hyperlink w:anchor="__RefHeading___Toc715377_653776707">
            <w:r>
              <w:rPr>
                <w:webHidden/>
                <w:rStyle w:val="IndexLink"/>
              </w:rPr>
              <w:t>4</w:t>
            </w:r>
            <w:r>
              <w:rPr>
                <w:rStyle w:val="IndexLink"/>
                <w:rtl w:val="true"/>
              </w:rPr>
              <w:t xml:space="preserve">- </w:t>
            </w:r>
            <w:r>
              <w:rPr>
                <w:rStyle w:val="IndexLink"/>
                <w:rtl w:val="true"/>
              </w:rPr>
              <w:t>اضرار به جامعه اسلامى</w:t>
            </w:r>
            <w:r>
              <w:rPr>
                <w:rStyle w:val="IndexLink"/>
                <w:rtl w:val="true"/>
              </w:rPr>
              <w:tab/>
            </w:r>
            <w:r>
              <w:rPr>
                <w:rStyle w:val="IndexLink"/>
              </w:rPr>
              <w:t>23</w:t>
            </w:r>
          </w:hyperlink>
        </w:p>
        <w:p>
          <w:pPr>
            <w:pStyle w:val="Contents3"/>
            <w:tabs>
              <w:tab w:val="clear" w:pos="8459"/>
              <w:tab w:val="right" w:pos="9026" w:leader="dot"/>
            </w:tabs>
            <w:rPr/>
          </w:pPr>
          <w:hyperlink w:anchor="__RefHeading___Toc715379_653776707">
            <w:r>
              <w:rPr>
                <w:webHidden/>
                <w:rStyle w:val="IndexLink"/>
              </w:rPr>
              <w:t>5</w:t>
            </w:r>
            <w:r>
              <w:rPr>
                <w:rStyle w:val="IndexLink"/>
                <w:rtl w:val="true"/>
              </w:rPr>
              <w:t xml:space="preserve">- </w:t>
            </w:r>
            <w:r>
              <w:rPr>
                <w:rStyle w:val="IndexLink"/>
                <w:rtl w:val="true"/>
              </w:rPr>
              <w:t>اضرار به خدا</w:t>
            </w:r>
            <w:r>
              <w:rPr>
                <w:rStyle w:val="IndexLink"/>
                <w:rtl w:val="true"/>
              </w:rPr>
              <w:tab/>
            </w:r>
            <w:r>
              <w:rPr>
                <w:rStyle w:val="IndexLink"/>
              </w:rPr>
              <w:t>23</w:t>
            </w:r>
          </w:hyperlink>
        </w:p>
        <w:p>
          <w:pPr>
            <w:pStyle w:val="Contents3"/>
            <w:tabs>
              <w:tab w:val="clear" w:pos="8459"/>
              <w:tab w:val="right" w:pos="9026" w:leader="dot"/>
            </w:tabs>
            <w:rPr/>
          </w:pPr>
          <w:hyperlink w:anchor="__RefHeading___Toc715381_653776707">
            <w:r>
              <w:rPr>
                <w:webHidden/>
                <w:rStyle w:val="IndexLink"/>
              </w:rPr>
              <w:t>6</w:t>
            </w:r>
            <w:r>
              <w:rPr>
                <w:rStyle w:val="IndexLink"/>
                <w:rtl w:val="true"/>
              </w:rPr>
              <w:t xml:space="preserve">- </w:t>
            </w:r>
            <w:r>
              <w:rPr>
                <w:rStyle w:val="IndexLink"/>
                <w:rtl w:val="true"/>
              </w:rPr>
              <w:t>اضرار به دين</w:t>
            </w:r>
            <w:r>
              <w:rPr>
                <w:rStyle w:val="IndexLink"/>
                <w:rtl w:val="true"/>
              </w:rPr>
              <w:tab/>
            </w:r>
            <w:r>
              <w:rPr>
                <w:rStyle w:val="IndexLink"/>
              </w:rPr>
              <w:t>25</w:t>
            </w:r>
          </w:hyperlink>
        </w:p>
        <w:p>
          <w:pPr>
            <w:pStyle w:val="Contents3"/>
            <w:tabs>
              <w:tab w:val="clear" w:pos="8459"/>
              <w:tab w:val="right" w:pos="9026" w:leader="dot"/>
            </w:tabs>
            <w:rPr/>
          </w:pPr>
          <w:hyperlink w:anchor="__RefHeading___Toc715383_653776707">
            <w:r>
              <w:rPr>
                <w:webHidden/>
                <w:rStyle w:val="IndexLink"/>
              </w:rPr>
              <w:t>7</w:t>
            </w:r>
            <w:r>
              <w:rPr>
                <w:rStyle w:val="IndexLink"/>
                <w:rtl w:val="true"/>
              </w:rPr>
              <w:t xml:space="preserve">- </w:t>
            </w:r>
            <w:r>
              <w:rPr>
                <w:rStyle w:val="IndexLink"/>
                <w:rtl w:val="true"/>
              </w:rPr>
              <w:t>اضرار به زن</w:t>
            </w:r>
            <w:r>
              <w:rPr>
                <w:rStyle w:val="IndexLink"/>
                <w:rtl w:val="true"/>
              </w:rPr>
              <w:tab/>
            </w:r>
            <w:r>
              <w:rPr>
                <w:rStyle w:val="IndexLink"/>
              </w:rPr>
              <w:t>26</w:t>
            </w:r>
          </w:hyperlink>
        </w:p>
        <w:p>
          <w:pPr>
            <w:pStyle w:val="Contents3"/>
            <w:tabs>
              <w:tab w:val="clear" w:pos="8459"/>
              <w:tab w:val="right" w:pos="9026" w:leader="dot"/>
            </w:tabs>
            <w:rPr/>
          </w:pPr>
          <w:hyperlink w:anchor="__RefHeading___Toc715385_653776707">
            <w:r>
              <w:rPr>
                <w:webHidden/>
                <w:rStyle w:val="IndexLink"/>
              </w:rPr>
              <w:t>8</w:t>
            </w:r>
            <w:r>
              <w:rPr>
                <w:rStyle w:val="IndexLink"/>
                <w:rtl w:val="true"/>
              </w:rPr>
              <w:t xml:space="preserve">- </w:t>
            </w:r>
            <w:r>
              <w:rPr>
                <w:rStyle w:val="IndexLink"/>
                <w:rtl w:val="true"/>
              </w:rPr>
              <w:t>اضرار به شتر صالح</w:t>
            </w:r>
            <w:r>
              <w:rPr>
                <w:rStyle w:val="IndexLink"/>
                <w:rtl w:val="true"/>
              </w:rPr>
              <w:t>(</w:t>
            </w:r>
            <w:r>
              <w:rPr>
                <w:rStyle w:val="IndexLink"/>
                <w:rtl w:val="true"/>
              </w:rPr>
              <w:t>ع</w:t>
            </w:r>
            <w:r>
              <w:rPr>
                <w:rStyle w:val="IndexLink"/>
                <w:rtl w:val="true"/>
              </w:rPr>
              <w:t>)</w:t>
              <w:tab/>
            </w:r>
            <w:r>
              <w:rPr>
                <w:rStyle w:val="IndexLink"/>
              </w:rPr>
              <w:t>26</w:t>
            </w:r>
          </w:hyperlink>
        </w:p>
        <w:p>
          <w:pPr>
            <w:pStyle w:val="Contents3"/>
            <w:tabs>
              <w:tab w:val="clear" w:pos="8459"/>
              <w:tab w:val="right" w:pos="9026" w:leader="dot"/>
            </w:tabs>
            <w:rPr/>
          </w:pPr>
          <w:hyperlink w:anchor="__RefHeading___Toc715387_653776707">
            <w:r>
              <w:rPr>
                <w:webHidden/>
                <w:rStyle w:val="IndexLink"/>
              </w:rPr>
              <w:t>9</w:t>
            </w:r>
            <w:r>
              <w:rPr>
                <w:rStyle w:val="IndexLink"/>
                <w:rtl w:val="true"/>
              </w:rPr>
              <w:t xml:space="preserve">- </w:t>
            </w:r>
            <w:r>
              <w:rPr>
                <w:rStyle w:val="IndexLink"/>
                <w:rtl w:val="true"/>
              </w:rPr>
              <w:t>اضرار به عيسى</w:t>
            </w:r>
            <w:r>
              <w:rPr>
                <w:rStyle w:val="IndexLink"/>
                <w:rtl w:val="true"/>
              </w:rPr>
              <w:t>(</w:t>
            </w:r>
            <w:r>
              <w:rPr>
                <w:rStyle w:val="IndexLink"/>
                <w:rtl w:val="true"/>
              </w:rPr>
              <w:t>ع</w:t>
            </w:r>
            <w:r>
              <w:rPr>
                <w:rStyle w:val="IndexLink"/>
                <w:rtl w:val="true"/>
              </w:rPr>
              <w:t>)</w:t>
              <w:tab/>
            </w:r>
            <w:r>
              <w:rPr>
                <w:rStyle w:val="IndexLink"/>
              </w:rPr>
              <w:t>26</w:t>
            </w:r>
          </w:hyperlink>
        </w:p>
        <w:p>
          <w:pPr>
            <w:pStyle w:val="Contents3"/>
            <w:tabs>
              <w:tab w:val="clear" w:pos="8459"/>
              <w:tab w:val="right" w:pos="9026" w:leader="dot"/>
            </w:tabs>
            <w:rPr/>
          </w:pPr>
          <w:hyperlink w:anchor="__RefHeading___Toc715389_653776707">
            <w:r>
              <w:rPr>
                <w:webHidden/>
                <w:rStyle w:val="IndexLink"/>
              </w:rPr>
              <w:t>10</w:t>
            </w:r>
            <w:r>
              <w:rPr>
                <w:rStyle w:val="IndexLink"/>
                <w:rtl w:val="true"/>
              </w:rPr>
              <w:t xml:space="preserve">- </w:t>
            </w:r>
            <w:r>
              <w:rPr>
                <w:rStyle w:val="IndexLink"/>
                <w:rtl w:val="true"/>
              </w:rPr>
              <w:t>اضرار به مال</w:t>
            </w:r>
            <w:r>
              <w:rPr>
                <w:rStyle w:val="IndexLink"/>
                <w:rtl w:val="true"/>
              </w:rPr>
              <w:tab/>
            </w:r>
            <w:r>
              <w:rPr>
                <w:rStyle w:val="IndexLink"/>
              </w:rPr>
              <w:t>26</w:t>
            </w:r>
          </w:hyperlink>
        </w:p>
        <w:p>
          <w:pPr>
            <w:pStyle w:val="Contents3"/>
            <w:tabs>
              <w:tab w:val="clear" w:pos="8459"/>
              <w:tab w:val="right" w:pos="9026" w:leader="dot"/>
            </w:tabs>
            <w:rPr/>
          </w:pPr>
          <w:hyperlink w:anchor="__RefHeading___Toc715391_653776707">
            <w:r>
              <w:rPr>
                <w:webHidden/>
                <w:rStyle w:val="IndexLink"/>
              </w:rPr>
              <w:t>11</w:t>
            </w:r>
            <w:r>
              <w:rPr>
                <w:rStyle w:val="IndexLink"/>
                <w:rtl w:val="true"/>
              </w:rPr>
              <w:t xml:space="preserve">- </w:t>
            </w:r>
            <w:r>
              <w:rPr>
                <w:rStyle w:val="IndexLink"/>
                <w:rtl w:val="true"/>
              </w:rPr>
              <w:t>اضرار به محمد</w:t>
            </w:r>
            <w:r>
              <w:rPr>
                <w:rStyle w:val="IndexLink"/>
                <w:rtl w:val="true"/>
              </w:rPr>
              <w:t>(</w:t>
            </w:r>
            <w:r>
              <w:rPr>
                <w:rStyle w:val="IndexLink"/>
                <w:rtl w:val="true"/>
              </w:rPr>
              <w:t>صلی الله علیه و آله</w:t>
            </w:r>
            <w:r>
              <w:rPr>
                <w:rStyle w:val="IndexLink"/>
                <w:rtl w:val="true"/>
              </w:rPr>
              <w:t>)</w:t>
              <w:tab/>
            </w:r>
            <w:r>
              <w:rPr>
                <w:rStyle w:val="IndexLink"/>
              </w:rPr>
              <w:t>27</w:t>
            </w:r>
          </w:hyperlink>
        </w:p>
        <w:p>
          <w:pPr>
            <w:pStyle w:val="Contents3"/>
            <w:tabs>
              <w:tab w:val="clear" w:pos="8459"/>
              <w:tab w:val="right" w:pos="9026" w:leader="dot"/>
            </w:tabs>
            <w:rPr/>
          </w:pPr>
          <w:hyperlink w:anchor="__RefHeading___Toc715393_653776707">
            <w:r>
              <w:rPr>
                <w:webHidden/>
                <w:rStyle w:val="IndexLink"/>
              </w:rPr>
              <w:t>12</w:t>
            </w:r>
            <w:r>
              <w:rPr>
                <w:rStyle w:val="IndexLink"/>
                <w:rtl w:val="true"/>
              </w:rPr>
              <w:t xml:space="preserve">- </w:t>
            </w:r>
            <w:r>
              <w:rPr>
                <w:rStyle w:val="IndexLink"/>
                <w:rtl w:val="true"/>
              </w:rPr>
              <w:t>اضرار به ملائكه</w:t>
            </w:r>
            <w:r>
              <w:rPr>
                <w:rStyle w:val="IndexLink"/>
                <w:rtl w:val="true"/>
              </w:rPr>
              <w:tab/>
            </w:r>
            <w:r>
              <w:rPr>
                <w:rStyle w:val="IndexLink"/>
              </w:rPr>
              <w:t>27</w:t>
            </w:r>
          </w:hyperlink>
        </w:p>
        <w:p>
          <w:pPr>
            <w:pStyle w:val="Contents3"/>
            <w:tabs>
              <w:tab w:val="clear" w:pos="8459"/>
              <w:tab w:val="right" w:pos="9026" w:leader="dot"/>
            </w:tabs>
            <w:rPr/>
          </w:pPr>
          <w:hyperlink w:anchor="__RefHeading___Toc715395_653776707">
            <w:r>
              <w:rPr>
                <w:webHidden/>
                <w:rStyle w:val="IndexLink"/>
              </w:rPr>
              <w:t>13</w:t>
            </w:r>
            <w:r>
              <w:rPr>
                <w:rStyle w:val="IndexLink"/>
                <w:rtl w:val="true"/>
              </w:rPr>
              <w:t xml:space="preserve">- </w:t>
            </w:r>
            <w:r>
              <w:rPr>
                <w:rStyle w:val="IndexLink"/>
                <w:rtl w:val="true"/>
              </w:rPr>
              <w:t>اضرار جانى به مسلمانان</w:t>
            </w:r>
            <w:r>
              <w:rPr>
                <w:rStyle w:val="IndexLink"/>
                <w:rtl w:val="true"/>
              </w:rPr>
              <w:tab/>
            </w:r>
            <w:r>
              <w:rPr>
                <w:rStyle w:val="IndexLink"/>
              </w:rPr>
              <w:t>27</w:t>
            </w:r>
          </w:hyperlink>
        </w:p>
        <w:p>
          <w:pPr>
            <w:pStyle w:val="Contents3"/>
            <w:tabs>
              <w:tab w:val="clear" w:pos="8459"/>
              <w:tab w:val="right" w:pos="9026" w:leader="dot"/>
            </w:tabs>
            <w:rPr/>
          </w:pPr>
          <w:hyperlink w:anchor="__RefHeading___Toc715397_653776707">
            <w:r>
              <w:rPr>
                <w:webHidden/>
                <w:rStyle w:val="IndexLink"/>
              </w:rPr>
              <w:t>14</w:t>
            </w:r>
            <w:r>
              <w:rPr>
                <w:rStyle w:val="IndexLink"/>
                <w:rtl w:val="true"/>
              </w:rPr>
              <w:t xml:space="preserve">- </w:t>
            </w:r>
            <w:r>
              <w:rPr>
                <w:rStyle w:val="IndexLink"/>
                <w:rtl w:val="true"/>
              </w:rPr>
              <w:t>اضرار خدا</w:t>
            </w:r>
            <w:r>
              <w:rPr>
                <w:rStyle w:val="IndexLink"/>
                <w:rtl w:val="true"/>
              </w:rPr>
              <w:tab/>
            </w:r>
            <w:r>
              <w:rPr>
                <w:rStyle w:val="IndexLink"/>
              </w:rPr>
              <w:t>27</w:t>
            </w:r>
          </w:hyperlink>
        </w:p>
        <w:p>
          <w:pPr>
            <w:pStyle w:val="Contents3"/>
            <w:tabs>
              <w:tab w:val="clear" w:pos="8459"/>
              <w:tab w:val="right" w:pos="9026" w:leader="dot"/>
            </w:tabs>
            <w:rPr/>
          </w:pPr>
          <w:hyperlink w:anchor="__RefHeading___Toc715399_653776707">
            <w:r>
              <w:rPr>
                <w:webHidden/>
                <w:rStyle w:val="IndexLink"/>
              </w:rPr>
              <w:t>15</w:t>
            </w:r>
            <w:r>
              <w:rPr>
                <w:rStyle w:val="IndexLink"/>
                <w:rtl w:val="true"/>
              </w:rPr>
              <w:t xml:space="preserve">- </w:t>
            </w:r>
            <w:r>
              <w:rPr>
                <w:rStyle w:val="IndexLink"/>
                <w:rtl w:val="true"/>
              </w:rPr>
              <w:t>اضرار مالى به مسلمانان</w:t>
            </w:r>
            <w:r>
              <w:rPr>
                <w:rStyle w:val="IndexLink"/>
                <w:rtl w:val="true"/>
              </w:rPr>
              <w:tab/>
            </w:r>
            <w:r>
              <w:rPr>
                <w:rStyle w:val="IndexLink"/>
              </w:rPr>
              <w:t>28</w:t>
            </w:r>
          </w:hyperlink>
        </w:p>
        <w:p>
          <w:pPr>
            <w:pStyle w:val="Contents3"/>
            <w:tabs>
              <w:tab w:val="clear" w:pos="8459"/>
              <w:tab w:val="right" w:pos="9026" w:leader="dot"/>
            </w:tabs>
            <w:rPr/>
          </w:pPr>
          <w:hyperlink w:anchor="__RefHeading___Toc715401_653776707">
            <w:r>
              <w:rPr>
                <w:webHidden/>
                <w:rStyle w:val="IndexLink"/>
              </w:rPr>
              <w:t>16</w:t>
            </w:r>
            <w:r>
              <w:rPr>
                <w:rStyle w:val="IndexLink"/>
                <w:rtl w:val="true"/>
              </w:rPr>
              <w:t xml:space="preserve">- </w:t>
            </w:r>
            <w:r>
              <w:rPr>
                <w:rStyle w:val="IndexLink"/>
                <w:rtl w:val="true"/>
              </w:rPr>
              <w:t>اضرار معبودان باطل</w:t>
            </w:r>
            <w:r>
              <w:rPr>
                <w:rStyle w:val="IndexLink"/>
                <w:rtl w:val="true"/>
              </w:rPr>
              <w:tab/>
            </w:r>
            <w:r>
              <w:rPr>
                <w:rStyle w:val="IndexLink"/>
              </w:rPr>
              <w:t>28</w:t>
            </w:r>
          </w:hyperlink>
        </w:p>
        <w:p>
          <w:pPr>
            <w:pStyle w:val="Contents3"/>
            <w:tabs>
              <w:tab w:val="clear" w:pos="8459"/>
              <w:tab w:val="right" w:pos="9026" w:leader="dot"/>
            </w:tabs>
            <w:rPr/>
          </w:pPr>
          <w:hyperlink w:anchor="__RefHeading___Toc715403_653776707">
            <w:r>
              <w:rPr>
                <w:webHidden/>
                <w:rStyle w:val="IndexLink"/>
              </w:rPr>
              <w:t>17</w:t>
            </w:r>
            <w:r>
              <w:rPr>
                <w:rStyle w:val="IndexLink"/>
                <w:rtl w:val="true"/>
              </w:rPr>
              <w:t xml:space="preserve">- </w:t>
            </w:r>
            <w:r>
              <w:rPr>
                <w:rStyle w:val="IndexLink"/>
                <w:rtl w:val="true"/>
              </w:rPr>
              <w:t>اضرار منافقان</w:t>
            </w:r>
            <w:r>
              <w:rPr>
                <w:rStyle w:val="IndexLink"/>
                <w:rtl w:val="true"/>
              </w:rPr>
              <w:tab/>
            </w:r>
            <w:r>
              <w:rPr>
                <w:rStyle w:val="IndexLink"/>
              </w:rPr>
              <w:t>29</w:t>
            </w:r>
          </w:hyperlink>
        </w:p>
        <w:p>
          <w:pPr>
            <w:pStyle w:val="Contents3"/>
            <w:tabs>
              <w:tab w:val="clear" w:pos="8459"/>
              <w:tab w:val="right" w:pos="9026" w:leader="dot"/>
            </w:tabs>
            <w:rPr/>
          </w:pPr>
          <w:hyperlink w:anchor="__RefHeading___Toc715405_653776707">
            <w:r>
              <w:rPr>
                <w:webHidden/>
                <w:rStyle w:val="IndexLink"/>
              </w:rPr>
              <w:t>18</w:t>
            </w:r>
            <w:r>
              <w:rPr>
                <w:rStyle w:val="IndexLink"/>
                <w:rtl w:val="true"/>
              </w:rPr>
              <w:t xml:space="preserve">- </w:t>
            </w:r>
            <w:r>
              <w:rPr>
                <w:rStyle w:val="IndexLink"/>
                <w:rtl w:val="true"/>
              </w:rPr>
              <w:t>سرزنش اضرار</w:t>
            </w:r>
            <w:r>
              <w:rPr>
                <w:rStyle w:val="IndexLink"/>
                <w:rtl w:val="true"/>
              </w:rPr>
              <w:tab/>
            </w:r>
            <w:r>
              <w:rPr>
                <w:rStyle w:val="IndexLink"/>
              </w:rPr>
              <w:t>29</w:t>
            </w:r>
          </w:hyperlink>
        </w:p>
        <w:p>
          <w:pPr>
            <w:pStyle w:val="Contents3"/>
            <w:tabs>
              <w:tab w:val="clear" w:pos="8459"/>
              <w:tab w:val="right" w:pos="9026" w:leader="dot"/>
            </w:tabs>
            <w:rPr/>
          </w:pPr>
          <w:hyperlink w:anchor="__RefHeading___Toc715407_653776707">
            <w:r>
              <w:rPr>
                <w:webHidden/>
                <w:rStyle w:val="IndexLink"/>
              </w:rPr>
              <w:t>19</w:t>
            </w:r>
            <w:r>
              <w:rPr>
                <w:rStyle w:val="IndexLink"/>
                <w:rtl w:val="true"/>
              </w:rPr>
              <w:t xml:space="preserve">- </w:t>
            </w:r>
            <w:r>
              <w:rPr>
                <w:rStyle w:val="IndexLink"/>
                <w:rtl w:val="true"/>
              </w:rPr>
              <w:t>كيفر اضرار به شتر صالح</w:t>
            </w:r>
            <w:r>
              <w:rPr>
                <w:rStyle w:val="IndexLink"/>
                <w:rtl w:val="true"/>
              </w:rPr>
              <w:t>(</w:t>
            </w:r>
            <w:r>
              <w:rPr>
                <w:rStyle w:val="IndexLink"/>
                <w:rtl w:val="true"/>
              </w:rPr>
              <w:t>ع</w:t>
            </w:r>
            <w:r>
              <w:rPr>
                <w:rStyle w:val="IndexLink"/>
                <w:rtl w:val="true"/>
              </w:rPr>
              <w:t>)</w:t>
              <w:tab/>
            </w:r>
            <w:r>
              <w:rPr>
                <w:rStyle w:val="IndexLink"/>
              </w:rPr>
              <w:t>29</w:t>
            </w:r>
          </w:hyperlink>
        </w:p>
        <w:p>
          <w:pPr>
            <w:pStyle w:val="Contents2"/>
            <w:tabs>
              <w:tab w:val="clear" w:pos="8743"/>
              <w:tab w:val="right" w:pos="9026" w:leader="dot"/>
            </w:tabs>
            <w:rPr/>
          </w:pPr>
          <w:hyperlink w:anchor="__RefHeading___Toc715409_653776707">
            <w:r>
              <w:rPr>
                <w:webHidden/>
                <w:rStyle w:val="IndexLink"/>
              </w:rPr>
              <w:t>2</w:t>
            </w:r>
            <w:r>
              <w:rPr>
                <w:rStyle w:val="IndexLink"/>
                <w:rtl w:val="true"/>
              </w:rPr>
              <w:t xml:space="preserve">- </w:t>
            </w:r>
            <w:r>
              <w:rPr>
                <w:rStyle w:val="IndexLink"/>
                <w:rtl w:val="true"/>
              </w:rPr>
              <w:t>اصلاح</w:t>
            </w:r>
            <w:r>
              <w:rPr>
                <w:rStyle w:val="IndexLink"/>
                <w:rtl w:val="true"/>
              </w:rPr>
              <w:tab/>
            </w:r>
            <w:r>
              <w:rPr>
                <w:rStyle w:val="IndexLink"/>
              </w:rPr>
              <w:t>30</w:t>
            </w:r>
          </w:hyperlink>
        </w:p>
        <w:p>
          <w:pPr>
            <w:pStyle w:val="Contents3"/>
            <w:tabs>
              <w:tab w:val="clear" w:pos="8459"/>
              <w:tab w:val="right" w:pos="9026" w:leader="dot"/>
            </w:tabs>
            <w:rPr/>
          </w:pPr>
          <w:hyperlink w:anchor="__RefHeading___Toc715411_653776707">
            <w:r>
              <w:rPr>
                <w:webHidden/>
                <w:rStyle w:val="IndexLink"/>
              </w:rPr>
              <w:t>1</w:t>
            </w:r>
            <w:r>
              <w:rPr>
                <w:rStyle w:val="IndexLink"/>
                <w:rtl w:val="true"/>
              </w:rPr>
              <w:t xml:space="preserve">- </w:t>
            </w:r>
            <w:r>
              <w:rPr>
                <w:rStyle w:val="IndexLink"/>
                <w:rtl w:val="true"/>
              </w:rPr>
              <w:t>اصلاح</w:t>
            </w:r>
            <w:r>
              <w:rPr>
                <w:rStyle w:val="IndexLink"/>
                <w:rtl w:val="true"/>
              </w:rPr>
              <w:tab/>
            </w:r>
            <w:r>
              <w:rPr>
                <w:rStyle w:val="IndexLink"/>
              </w:rPr>
              <w:t>30</w:t>
            </w:r>
          </w:hyperlink>
        </w:p>
        <w:p>
          <w:pPr>
            <w:pStyle w:val="Contents3"/>
            <w:tabs>
              <w:tab w:val="clear" w:pos="8459"/>
              <w:tab w:val="right" w:pos="9026" w:leader="dot"/>
            </w:tabs>
            <w:rPr/>
          </w:pPr>
          <w:hyperlink w:anchor="__RefHeading___Toc715413_653776707">
            <w:r>
              <w:rPr>
                <w:webHidden/>
                <w:rStyle w:val="IndexLink"/>
              </w:rPr>
              <w:t>2</w:t>
            </w:r>
            <w:r>
              <w:rPr>
                <w:rStyle w:val="IndexLink"/>
                <w:rtl w:val="true"/>
              </w:rPr>
              <w:t xml:space="preserve">- </w:t>
            </w:r>
            <w:r>
              <w:rPr>
                <w:rStyle w:val="IndexLink"/>
                <w:rtl w:val="true"/>
              </w:rPr>
              <w:t>آثار اصلاح</w:t>
            </w:r>
            <w:r>
              <w:rPr>
                <w:rStyle w:val="IndexLink"/>
                <w:rtl w:val="true"/>
              </w:rPr>
              <w:tab/>
            </w:r>
            <w:r>
              <w:rPr>
                <w:rStyle w:val="IndexLink"/>
              </w:rPr>
              <w:t>31</w:t>
            </w:r>
          </w:hyperlink>
        </w:p>
        <w:p>
          <w:pPr>
            <w:pStyle w:val="Contents3"/>
            <w:tabs>
              <w:tab w:val="clear" w:pos="8459"/>
              <w:tab w:val="right" w:pos="9026" w:leader="dot"/>
            </w:tabs>
            <w:rPr/>
          </w:pPr>
          <w:hyperlink w:anchor="__RefHeading___Toc715415_653776707">
            <w:r>
              <w:rPr>
                <w:webHidden/>
                <w:rStyle w:val="IndexLink"/>
              </w:rPr>
              <w:t>3</w:t>
            </w:r>
            <w:r>
              <w:rPr>
                <w:rStyle w:val="IndexLink"/>
                <w:rtl w:val="true"/>
              </w:rPr>
              <w:t xml:space="preserve">- </w:t>
            </w:r>
            <w:r>
              <w:rPr>
                <w:rStyle w:val="IndexLink"/>
                <w:rtl w:val="true"/>
              </w:rPr>
              <w:t>آثار اصلاح جامعه</w:t>
            </w:r>
            <w:r>
              <w:rPr>
                <w:rStyle w:val="IndexLink"/>
                <w:rtl w:val="true"/>
              </w:rPr>
              <w:tab/>
            </w:r>
            <w:r>
              <w:rPr>
                <w:rStyle w:val="IndexLink"/>
              </w:rPr>
              <w:t>33</w:t>
            </w:r>
          </w:hyperlink>
        </w:p>
        <w:p>
          <w:pPr>
            <w:pStyle w:val="Contents3"/>
            <w:tabs>
              <w:tab w:val="clear" w:pos="8459"/>
              <w:tab w:val="right" w:pos="9026" w:leader="dot"/>
            </w:tabs>
            <w:rPr/>
          </w:pPr>
          <w:hyperlink w:anchor="__RefHeading___Toc715417_653776707">
            <w:r>
              <w:rPr>
                <w:webHidden/>
                <w:rStyle w:val="IndexLink"/>
              </w:rPr>
              <w:t>4</w:t>
            </w:r>
            <w:r>
              <w:rPr>
                <w:rStyle w:val="IndexLink"/>
                <w:rtl w:val="true"/>
              </w:rPr>
              <w:t xml:space="preserve">- </w:t>
            </w:r>
            <w:r>
              <w:rPr>
                <w:rStyle w:val="IndexLink"/>
                <w:rtl w:val="true"/>
              </w:rPr>
              <w:t>آثار اصلاح حاكمان</w:t>
            </w:r>
            <w:r>
              <w:rPr>
                <w:rStyle w:val="IndexLink"/>
                <w:rtl w:val="true"/>
              </w:rPr>
              <w:tab/>
            </w:r>
            <w:r>
              <w:rPr>
                <w:rStyle w:val="IndexLink"/>
              </w:rPr>
              <w:t>33</w:t>
            </w:r>
          </w:hyperlink>
        </w:p>
        <w:p>
          <w:pPr>
            <w:pStyle w:val="Contents3"/>
            <w:tabs>
              <w:tab w:val="clear" w:pos="8459"/>
              <w:tab w:val="right" w:pos="9026" w:leader="dot"/>
            </w:tabs>
            <w:rPr/>
          </w:pPr>
          <w:hyperlink w:anchor="__RefHeading___Toc715419_653776707">
            <w:r>
              <w:rPr>
                <w:webHidden/>
                <w:rStyle w:val="IndexLink"/>
              </w:rPr>
              <w:t>5</w:t>
            </w:r>
            <w:r>
              <w:rPr>
                <w:rStyle w:val="IndexLink"/>
                <w:rtl w:val="true"/>
              </w:rPr>
              <w:t xml:space="preserve">- </w:t>
            </w:r>
            <w:r>
              <w:rPr>
                <w:rStyle w:val="IndexLink"/>
                <w:rtl w:val="true"/>
              </w:rPr>
              <w:t>آثار اصلاح رفتار</w:t>
            </w:r>
            <w:r>
              <w:rPr>
                <w:rStyle w:val="IndexLink"/>
                <w:rtl w:val="true"/>
              </w:rPr>
              <w:tab/>
            </w:r>
            <w:r>
              <w:rPr>
                <w:rStyle w:val="IndexLink"/>
              </w:rPr>
              <w:t>33</w:t>
            </w:r>
          </w:hyperlink>
        </w:p>
        <w:p>
          <w:pPr>
            <w:pStyle w:val="Contents3"/>
            <w:tabs>
              <w:tab w:val="clear" w:pos="8459"/>
              <w:tab w:val="right" w:pos="9026" w:leader="dot"/>
            </w:tabs>
            <w:rPr/>
          </w:pPr>
          <w:hyperlink w:anchor="__RefHeading___Toc715421_653776707">
            <w:r>
              <w:rPr>
                <w:webHidden/>
                <w:rStyle w:val="IndexLink"/>
              </w:rPr>
              <w:t>6</w:t>
            </w:r>
            <w:r>
              <w:rPr>
                <w:rStyle w:val="IndexLink"/>
                <w:rtl w:val="true"/>
              </w:rPr>
              <w:t xml:space="preserve">- </w:t>
            </w:r>
            <w:r>
              <w:rPr>
                <w:rStyle w:val="IndexLink"/>
                <w:rtl w:val="true"/>
              </w:rPr>
              <w:t>آثار اصلاح فاسقان</w:t>
            </w:r>
            <w:r>
              <w:rPr>
                <w:rStyle w:val="IndexLink"/>
                <w:rtl w:val="true"/>
              </w:rPr>
              <w:tab/>
            </w:r>
            <w:r>
              <w:rPr>
                <w:rStyle w:val="IndexLink"/>
              </w:rPr>
              <w:t>34</w:t>
            </w:r>
          </w:hyperlink>
        </w:p>
        <w:p>
          <w:pPr>
            <w:pStyle w:val="Contents3"/>
            <w:tabs>
              <w:tab w:val="clear" w:pos="8459"/>
              <w:tab w:val="right" w:pos="9026" w:leader="dot"/>
            </w:tabs>
            <w:rPr/>
          </w:pPr>
          <w:hyperlink w:anchor="__RefHeading___Toc715423_653776707">
            <w:r>
              <w:rPr>
                <w:webHidden/>
                <w:rStyle w:val="IndexLink"/>
              </w:rPr>
              <w:t>7</w:t>
            </w:r>
            <w:r>
              <w:rPr>
                <w:rStyle w:val="IndexLink"/>
                <w:rtl w:val="true"/>
              </w:rPr>
              <w:t xml:space="preserve">- </w:t>
            </w:r>
            <w:r>
              <w:rPr>
                <w:rStyle w:val="IndexLink"/>
                <w:rtl w:val="true"/>
              </w:rPr>
              <w:t>آثار اصلاح قاذف</w:t>
            </w:r>
            <w:r>
              <w:rPr>
                <w:rStyle w:val="IndexLink"/>
                <w:rtl w:val="true"/>
              </w:rPr>
              <w:tab/>
            </w:r>
            <w:r>
              <w:rPr>
                <w:rStyle w:val="IndexLink"/>
              </w:rPr>
              <w:t>34</w:t>
            </w:r>
          </w:hyperlink>
        </w:p>
        <w:p>
          <w:pPr>
            <w:pStyle w:val="Contents3"/>
            <w:tabs>
              <w:tab w:val="clear" w:pos="8459"/>
              <w:tab w:val="right" w:pos="9026" w:leader="dot"/>
            </w:tabs>
            <w:rPr/>
          </w:pPr>
          <w:hyperlink w:anchor="__RefHeading___Toc715425_653776707">
            <w:r>
              <w:rPr>
                <w:webHidden/>
                <w:rStyle w:val="IndexLink"/>
              </w:rPr>
              <w:t>8</w:t>
            </w:r>
            <w:r>
              <w:rPr>
                <w:rStyle w:val="IndexLink"/>
                <w:rtl w:val="true"/>
              </w:rPr>
              <w:t xml:space="preserve">- </w:t>
            </w:r>
            <w:r>
              <w:rPr>
                <w:rStyle w:val="IndexLink"/>
                <w:rtl w:val="true"/>
              </w:rPr>
              <w:t>آثار يأس از اصلاح جامعه</w:t>
            </w:r>
            <w:r>
              <w:rPr>
                <w:rStyle w:val="IndexLink"/>
                <w:rtl w:val="true"/>
              </w:rPr>
              <w:tab/>
            </w:r>
            <w:r>
              <w:rPr>
                <w:rStyle w:val="IndexLink"/>
              </w:rPr>
              <w:t>34</w:t>
            </w:r>
          </w:hyperlink>
        </w:p>
        <w:p>
          <w:pPr>
            <w:pStyle w:val="Contents3"/>
            <w:tabs>
              <w:tab w:val="clear" w:pos="8459"/>
              <w:tab w:val="right" w:pos="9026" w:leader="dot"/>
            </w:tabs>
            <w:rPr/>
          </w:pPr>
          <w:hyperlink w:anchor="__RefHeading___Toc715427_653776707">
            <w:r>
              <w:rPr>
                <w:webHidden/>
                <w:rStyle w:val="IndexLink"/>
              </w:rPr>
              <w:t>9</w:t>
            </w:r>
            <w:r>
              <w:rPr>
                <w:rStyle w:val="IndexLink"/>
                <w:rtl w:val="true"/>
              </w:rPr>
              <w:t xml:space="preserve">- </w:t>
            </w:r>
            <w:r>
              <w:rPr>
                <w:rStyle w:val="IndexLink"/>
                <w:rtl w:val="true"/>
              </w:rPr>
              <w:t>اصلاح اختلاف</w:t>
            </w:r>
            <w:r>
              <w:rPr>
                <w:rStyle w:val="IndexLink"/>
                <w:rtl w:val="true"/>
              </w:rPr>
              <w:tab/>
            </w:r>
            <w:r>
              <w:rPr>
                <w:rStyle w:val="IndexLink"/>
              </w:rPr>
              <w:t>35</w:t>
            </w:r>
          </w:hyperlink>
        </w:p>
        <w:p>
          <w:pPr>
            <w:pStyle w:val="Contents3"/>
            <w:tabs>
              <w:tab w:val="clear" w:pos="8459"/>
              <w:tab w:val="right" w:pos="9026" w:leader="dot"/>
            </w:tabs>
            <w:rPr/>
          </w:pPr>
          <w:hyperlink w:anchor="__RefHeading___Toc715429_653776707">
            <w:r>
              <w:rPr>
                <w:webHidden/>
                <w:rStyle w:val="IndexLink"/>
              </w:rPr>
              <w:t>10</w:t>
            </w:r>
            <w:r>
              <w:rPr>
                <w:rStyle w:val="IndexLink"/>
                <w:rtl w:val="true"/>
              </w:rPr>
              <w:t xml:space="preserve">- </w:t>
            </w:r>
            <w:r>
              <w:rPr>
                <w:rStyle w:val="IndexLink"/>
                <w:rtl w:val="true"/>
              </w:rPr>
              <w:t>اصلاح امور يتيم</w:t>
            </w:r>
            <w:r>
              <w:rPr>
                <w:rStyle w:val="IndexLink"/>
                <w:rtl w:val="true"/>
              </w:rPr>
              <w:tab/>
            </w:r>
            <w:r>
              <w:rPr>
                <w:rStyle w:val="IndexLink"/>
              </w:rPr>
              <w:t>35</w:t>
            </w:r>
          </w:hyperlink>
        </w:p>
        <w:p>
          <w:pPr>
            <w:pStyle w:val="Contents3"/>
            <w:tabs>
              <w:tab w:val="clear" w:pos="8459"/>
              <w:tab w:val="right" w:pos="9026" w:leader="dot"/>
            </w:tabs>
            <w:rPr/>
          </w:pPr>
          <w:hyperlink w:anchor="__RefHeading___Toc715431_653776707">
            <w:r>
              <w:rPr>
                <w:webHidden/>
                <w:rStyle w:val="IndexLink"/>
              </w:rPr>
              <w:t>11</w:t>
            </w:r>
            <w:r>
              <w:rPr>
                <w:rStyle w:val="IndexLink"/>
                <w:rtl w:val="true"/>
              </w:rPr>
              <w:t xml:space="preserve">- </w:t>
            </w:r>
            <w:r>
              <w:rPr>
                <w:rStyle w:val="IndexLink"/>
                <w:rtl w:val="true"/>
              </w:rPr>
              <w:t>اصلاح بنى اسرائيل</w:t>
            </w:r>
            <w:r>
              <w:rPr>
                <w:rStyle w:val="IndexLink"/>
                <w:rtl w:val="true"/>
              </w:rPr>
              <w:tab/>
            </w:r>
            <w:r>
              <w:rPr>
                <w:rStyle w:val="IndexLink"/>
              </w:rPr>
              <w:t>35</w:t>
            </w:r>
          </w:hyperlink>
        </w:p>
        <w:p>
          <w:pPr>
            <w:pStyle w:val="Contents3"/>
            <w:tabs>
              <w:tab w:val="clear" w:pos="8459"/>
              <w:tab w:val="right" w:pos="9026" w:leader="dot"/>
            </w:tabs>
            <w:rPr/>
          </w:pPr>
          <w:hyperlink w:anchor="__RefHeading___Toc715433_653776707">
            <w:r>
              <w:rPr>
                <w:webHidden/>
                <w:rStyle w:val="IndexLink"/>
              </w:rPr>
              <w:t>12</w:t>
            </w:r>
            <w:r>
              <w:rPr>
                <w:rStyle w:val="IndexLink"/>
                <w:rtl w:val="true"/>
              </w:rPr>
              <w:t xml:space="preserve">- </w:t>
            </w:r>
            <w:r>
              <w:rPr>
                <w:rStyle w:val="IndexLink"/>
                <w:rtl w:val="true"/>
              </w:rPr>
              <w:t>اصلاح تعقل</w:t>
            </w:r>
            <w:r>
              <w:rPr>
                <w:rStyle w:val="IndexLink"/>
                <w:rtl w:val="true"/>
              </w:rPr>
              <w:tab/>
            </w:r>
            <w:r>
              <w:rPr>
                <w:rStyle w:val="IndexLink"/>
              </w:rPr>
              <w:t>36</w:t>
            </w:r>
          </w:hyperlink>
        </w:p>
        <w:p>
          <w:pPr>
            <w:pStyle w:val="Contents3"/>
            <w:tabs>
              <w:tab w:val="clear" w:pos="8459"/>
              <w:tab w:val="right" w:pos="9026" w:leader="dot"/>
            </w:tabs>
            <w:rPr/>
          </w:pPr>
          <w:hyperlink w:anchor="__RefHeading___Toc715435_653776707">
            <w:r>
              <w:rPr>
                <w:webHidden/>
                <w:rStyle w:val="IndexLink"/>
              </w:rPr>
              <w:t>13</w:t>
            </w:r>
            <w:r>
              <w:rPr>
                <w:rStyle w:val="IndexLink"/>
                <w:rtl w:val="true"/>
              </w:rPr>
              <w:t xml:space="preserve">- </w:t>
            </w:r>
            <w:r>
              <w:rPr>
                <w:rStyle w:val="IndexLink"/>
                <w:rtl w:val="true"/>
              </w:rPr>
              <w:t>اصلاح ثروتمندان</w:t>
            </w:r>
            <w:r>
              <w:rPr>
                <w:rStyle w:val="IndexLink"/>
                <w:rtl w:val="true"/>
              </w:rPr>
              <w:tab/>
            </w:r>
            <w:r>
              <w:rPr>
                <w:rStyle w:val="IndexLink"/>
              </w:rPr>
              <w:t>36</w:t>
            </w:r>
          </w:hyperlink>
        </w:p>
        <w:p>
          <w:pPr>
            <w:pStyle w:val="Contents3"/>
            <w:tabs>
              <w:tab w:val="clear" w:pos="8459"/>
              <w:tab w:val="right" w:pos="9026" w:leader="dot"/>
            </w:tabs>
            <w:rPr/>
          </w:pPr>
          <w:hyperlink w:anchor="__RefHeading___Toc715437_653776707">
            <w:r>
              <w:rPr>
                <w:webHidden/>
                <w:rStyle w:val="IndexLink"/>
              </w:rPr>
              <w:t>14</w:t>
            </w:r>
            <w:r>
              <w:rPr>
                <w:rStyle w:val="IndexLink"/>
                <w:rtl w:val="true"/>
              </w:rPr>
              <w:t xml:space="preserve">- </w:t>
            </w:r>
            <w:r>
              <w:rPr>
                <w:rStyle w:val="IndexLink"/>
                <w:rtl w:val="true"/>
              </w:rPr>
              <w:t>اصلاح جامعه</w:t>
            </w:r>
            <w:r>
              <w:rPr>
                <w:rStyle w:val="IndexLink"/>
                <w:rtl w:val="true"/>
              </w:rPr>
              <w:tab/>
            </w:r>
            <w:r>
              <w:rPr>
                <w:rStyle w:val="IndexLink"/>
              </w:rPr>
              <w:t>36</w:t>
            </w:r>
          </w:hyperlink>
        </w:p>
        <w:p>
          <w:pPr>
            <w:pStyle w:val="Contents3"/>
            <w:tabs>
              <w:tab w:val="clear" w:pos="8459"/>
              <w:tab w:val="right" w:pos="9026" w:leader="dot"/>
            </w:tabs>
            <w:rPr/>
          </w:pPr>
          <w:hyperlink w:anchor="__RefHeading___Toc715439_653776707">
            <w:r>
              <w:rPr>
                <w:webHidden/>
                <w:rStyle w:val="IndexLink"/>
              </w:rPr>
              <w:t>15</w:t>
            </w:r>
            <w:r>
              <w:rPr>
                <w:rStyle w:val="IndexLink"/>
                <w:rtl w:val="true"/>
              </w:rPr>
              <w:t xml:space="preserve">- </w:t>
            </w:r>
            <w:r>
              <w:rPr>
                <w:rStyle w:val="IndexLink"/>
                <w:rtl w:val="true"/>
              </w:rPr>
              <w:t>اصلاح خانواده</w:t>
            </w:r>
            <w:r>
              <w:rPr>
                <w:rStyle w:val="IndexLink"/>
                <w:rtl w:val="true"/>
              </w:rPr>
              <w:tab/>
            </w:r>
            <w:r>
              <w:rPr>
                <w:rStyle w:val="IndexLink"/>
              </w:rPr>
              <w:t>38</w:t>
            </w:r>
          </w:hyperlink>
        </w:p>
        <w:p>
          <w:pPr>
            <w:pStyle w:val="Contents3"/>
            <w:tabs>
              <w:tab w:val="clear" w:pos="8459"/>
              <w:tab w:val="right" w:pos="9026" w:leader="dot"/>
            </w:tabs>
            <w:rPr/>
          </w:pPr>
          <w:hyperlink w:anchor="__RefHeading___Toc715441_653776707">
            <w:r>
              <w:rPr>
                <w:webHidden/>
                <w:rStyle w:val="IndexLink"/>
              </w:rPr>
              <w:t>16</w:t>
            </w:r>
            <w:r>
              <w:rPr>
                <w:rStyle w:val="IndexLink"/>
                <w:rtl w:val="true"/>
              </w:rPr>
              <w:t xml:space="preserve">- </w:t>
            </w:r>
            <w:r>
              <w:rPr>
                <w:rStyle w:val="IndexLink"/>
                <w:rtl w:val="true"/>
              </w:rPr>
              <w:t>اصلاح خويشاوندان</w:t>
            </w:r>
            <w:r>
              <w:rPr>
                <w:rStyle w:val="IndexLink"/>
                <w:rtl w:val="true"/>
              </w:rPr>
              <w:tab/>
            </w:r>
            <w:r>
              <w:rPr>
                <w:rStyle w:val="IndexLink"/>
              </w:rPr>
              <w:t>38</w:t>
            </w:r>
          </w:hyperlink>
        </w:p>
        <w:p>
          <w:pPr>
            <w:pStyle w:val="Contents3"/>
            <w:tabs>
              <w:tab w:val="clear" w:pos="8459"/>
              <w:tab w:val="right" w:pos="9026" w:leader="dot"/>
            </w:tabs>
            <w:rPr/>
          </w:pPr>
          <w:hyperlink w:anchor="__RefHeading___Toc715443_653776707">
            <w:r>
              <w:rPr>
                <w:webHidden/>
                <w:rStyle w:val="IndexLink"/>
              </w:rPr>
              <w:t>17</w:t>
            </w:r>
            <w:r>
              <w:rPr>
                <w:rStyle w:val="IndexLink"/>
                <w:rtl w:val="true"/>
              </w:rPr>
              <w:t xml:space="preserve">- </w:t>
            </w:r>
            <w:r>
              <w:rPr>
                <w:rStyle w:val="IndexLink"/>
                <w:rtl w:val="true"/>
              </w:rPr>
              <w:t>اصلاح در جامعه</w:t>
            </w:r>
            <w:r>
              <w:rPr>
                <w:rStyle w:val="IndexLink"/>
                <w:rtl w:val="true"/>
              </w:rPr>
              <w:tab/>
            </w:r>
            <w:r>
              <w:rPr>
                <w:rStyle w:val="IndexLink"/>
              </w:rPr>
              <w:t>38</w:t>
            </w:r>
          </w:hyperlink>
        </w:p>
        <w:p>
          <w:pPr>
            <w:pStyle w:val="Contents3"/>
            <w:tabs>
              <w:tab w:val="clear" w:pos="8459"/>
              <w:tab w:val="right" w:pos="9026" w:leader="dot"/>
            </w:tabs>
            <w:rPr/>
          </w:pPr>
          <w:hyperlink w:anchor="__RefHeading___Toc715445_653776707">
            <w:r>
              <w:rPr>
                <w:webHidden/>
                <w:rStyle w:val="IndexLink"/>
              </w:rPr>
              <w:t>18</w:t>
            </w:r>
            <w:r>
              <w:rPr>
                <w:rStyle w:val="IndexLink"/>
                <w:rtl w:val="true"/>
              </w:rPr>
              <w:t xml:space="preserve">- </w:t>
            </w:r>
            <w:r>
              <w:rPr>
                <w:rStyle w:val="IndexLink"/>
                <w:rtl w:val="true"/>
              </w:rPr>
              <w:t>اصلاح در خانواده</w:t>
            </w:r>
            <w:r>
              <w:rPr>
                <w:rStyle w:val="IndexLink"/>
                <w:rtl w:val="true"/>
              </w:rPr>
              <w:tab/>
            </w:r>
            <w:r>
              <w:rPr>
                <w:rStyle w:val="IndexLink"/>
              </w:rPr>
              <w:t>38</w:t>
            </w:r>
          </w:hyperlink>
        </w:p>
        <w:p>
          <w:pPr>
            <w:pStyle w:val="Contents3"/>
            <w:tabs>
              <w:tab w:val="clear" w:pos="8459"/>
              <w:tab w:val="right" w:pos="9026" w:leader="dot"/>
            </w:tabs>
            <w:rPr/>
          </w:pPr>
          <w:hyperlink w:anchor="__RefHeading___Toc715447_653776707">
            <w:r>
              <w:rPr>
                <w:webHidden/>
                <w:rStyle w:val="IndexLink"/>
              </w:rPr>
              <w:t>19</w:t>
            </w:r>
            <w:r>
              <w:rPr>
                <w:rStyle w:val="IndexLink"/>
                <w:rtl w:val="true"/>
              </w:rPr>
              <w:t xml:space="preserve">- </w:t>
            </w:r>
            <w:r>
              <w:rPr>
                <w:rStyle w:val="IndexLink"/>
                <w:rtl w:val="true"/>
              </w:rPr>
              <w:t>اصلاح در كيفر</w:t>
            </w:r>
            <w:r>
              <w:rPr>
                <w:rStyle w:val="IndexLink"/>
                <w:rtl w:val="true"/>
              </w:rPr>
              <w:tab/>
            </w:r>
            <w:r>
              <w:rPr>
                <w:rStyle w:val="IndexLink"/>
              </w:rPr>
              <w:t>39</w:t>
            </w:r>
          </w:hyperlink>
        </w:p>
        <w:p>
          <w:pPr>
            <w:pStyle w:val="Contents3"/>
            <w:tabs>
              <w:tab w:val="clear" w:pos="8459"/>
              <w:tab w:val="right" w:pos="9026" w:leader="dot"/>
            </w:tabs>
            <w:rPr/>
          </w:pPr>
          <w:hyperlink w:anchor="__RefHeading___Toc715449_653776707">
            <w:r>
              <w:rPr>
                <w:webHidden/>
                <w:rStyle w:val="IndexLink"/>
              </w:rPr>
              <w:t>20</w:t>
            </w:r>
            <w:r>
              <w:rPr>
                <w:rStyle w:val="IndexLink"/>
                <w:rtl w:val="true"/>
              </w:rPr>
              <w:t xml:space="preserve">- </w:t>
            </w:r>
            <w:r>
              <w:rPr>
                <w:rStyle w:val="IndexLink"/>
                <w:rtl w:val="true"/>
              </w:rPr>
              <w:t>اصلاح دزد</w:t>
            </w:r>
            <w:r>
              <w:rPr>
                <w:rStyle w:val="IndexLink"/>
                <w:rtl w:val="true"/>
              </w:rPr>
              <w:tab/>
            </w:r>
            <w:r>
              <w:rPr>
                <w:rStyle w:val="IndexLink"/>
              </w:rPr>
              <w:t>39</w:t>
            </w:r>
          </w:hyperlink>
        </w:p>
        <w:p>
          <w:pPr>
            <w:pStyle w:val="Contents3"/>
            <w:tabs>
              <w:tab w:val="clear" w:pos="8459"/>
              <w:tab w:val="right" w:pos="9026" w:leader="dot"/>
            </w:tabs>
            <w:rPr/>
          </w:pPr>
          <w:hyperlink w:anchor="__RefHeading___Toc715451_653776707">
            <w:r>
              <w:rPr>
                <w:webHidden/>
                <w:rStyle w:val="IndexLink"/>
              </w:rPr>
              <w:t>21</w:t>
            </w:r>
            <w:r>
              <w:rPr>
                <w:rStyle w:val="IndexLink"/>
                <w:rtl w:val="true"/>
              </w:rPr>
              <w:t xml:space="preserve">- </w:t>
            </w:r>
            <w:r>
              <w:rPr>
                <w:rStyle w:val="IndexLink"/>
                <w:rtl w:val="true"/>
              </w:rPr>
              <w:t>اصلاح ذات البين</w:t>
            </w:r>
            <w:r>
              <w:rPr>
                <w:rStyle w:val="IndexLink"/>
                <w:rtl w:val="true"/>
              </w:rPr>
              <w:tab/>
            </w:r>
            <w:r>
              <w:rPr>
                <w:rStyle w:val="IndexLink"/>
              </w:rPr>
              <w:t>40</w:t>
            </w:r>
          </w:hyperlink>
        </w:p>
        <w:p>
          <w:pPr>
            <w:pStyle w:val="Contents3"/>
            <w:tabs>
              <w:tab w:val="clear" w:pos="8459"/>
              <w:tab w:val="right" w:pos="9026" w:leader="dot"/>
            </w:tabs>
            <w:rPr/>
          </w:pPr>
          <w:hyperlink w:anchor="__RefHeading___Toc715453_653776707">
            <w:r>
              <w:rPr>
                <w:webHidden/>
                <w:rStyle w:val="IndexLink"/>
              </w:rPr>
              <w:t>22</w:t>
            </w:r>
            <w:r>
              <w:rPr>
                <w:rStyle w:val="IndexLink"/>
                <w:rtl w:val="true"/>
              </w:rPr>
              <w:t xml:space="preserve">- </w:t>
            </w:r>
            <w:r>
              <w:rPr>
                <w:rStyle w:val="IndexLink"/>
                <w:rtl w:val="true"/>
              </w:rPr>
              <w:t>اصلاح رفتار حاكمان</w:t>
            </w:r>
            <w:r>
              <w:rPr>
                <w:rStyle w:val="IndexLink"/>
                <w:rtl w:val="true"/>
              </w:rPr>
              <w:tab/>
            </w:r>
            <w:r>
              <w:rPr>
                <w:rStyle w:val="IndexLink"/>
              </w:rPr>
              <w:t>42</w:t>
            </w:r>
          </w:hyperlink>
        </w:p>
        <w:p>
          <w:pPr>
            <w:pStyle w:val="Contents3"/>
            <w:tabs>
              <w:tab w:val="clear" w:pos="8459"/>
              <w:tab w:val="right" w:pos="9026" w:leader="dot"/>
            </w:tabs>
            <w:rPr/>
          </w:pPr>
          <w:hyperlink w:anchor="__RefHeading___Toc715455_653776707">
            <w:r>
              <w:rPr>
                <w:webHidden/>
                <w:rStyle w:val="IndexLink"/>
              </w:rPr>
              <w:t>23</w:t>
            </w:r>
            <w:r>
              <w:rPr>
                <w:rStyle w:val="IndexLink"/>
                <w:rtl w:val="true"/>
              </w:rPr>
              <w:t xml:space="preserve">- </w:t>
            </w:r>
            <w:r>
              <w:rPr>
                <w:rStyle w:val="IndexLink"/>
                <w:rtl w:val="true"/>
              </w:rPr>
              <w:t>اصلاح زندگى صالحان</w:t>
            </w:r>
            <w:r>
              <w:rPr>
                <w:rStyle w:val="IndexLink"/>
                <w:rtl w:val="true"/>
              </w:rPr>
              <w:tab/>
            </w:r>
            <w:r>
              <w:rPr>
                <w:rStyle w:val="IndexLink"/>
              </w:rPr>
              <w:t>43</w:t>
            </w:r>
          </w:hyperlink>
        </w:p>
        <w:p>
          <w:pPr>
            <w:pStyle w:val="Contents3"/>
            <w:tabs>
              <w:tab w:val="clear" w:pos="8459"/>
              <w:tab w:val="right" w:pos="9026" w:leader="dot"/>
            </w:tabs>
            <w:rPr/>
          </w:pPr>
          <w:hyperlink w:anchor="__RefHeading___Toc715457_653776707">
            <w:r>
              <w:rPr>
                <w:webHidden/>
                <w:rStyle w:val="IndexLink"/>
              </w:rPr>
              <w:t>24</w:t>
            </w:r>
            <w:r>
              <w:rPr>
                <w:rStyle w:val="IndexLink"/>
                <w:rtl w:val="true"/>
              </w:rPr>
              <w:t xml:space="preserve">- </w:t>
            </w:r>
            <w:r>
              <w:rPr>
                <w:rStyle w:val="IndexLink"/>
                <w:rtl w:val="true"/>
              </w:rPr>
              <w:t>اصلاح زندگى مؤمنان</w:t>
            </w:r>
            <w:r>
              <w:rPr>
                <w:rStyle w:val="IndexLink"/>
                <w:rtl w:val="true"/>
              </w:rPr>
              <w:tab/>
            </w:r>
            <w:r>
              <w:rPr>
                <w:rStyle w:val="IndexLink"/>
              </w:rPr>
              <w:t>43</w:t>
            </w:r>
          </w:hyperlink>
        </w:p>
        <w:p>
          <w:pPr>
            <w:pStyle w:val="Contents3"/>
            <w:tabs>
              <w:tab w:val="clear" w:pos="8459"/>
              <w:tab w:val="right" w:pos="9026" w:leader="dot"/>
            </w:tabs>
            <w:rPr/>
          </w:pPr>
          <w:hyperlink w:anchor="__RefHeading___Toc715459_653776707">
            <w:r>
              <w:rPr>
                <w:webHidden/>
                <w:rStyle w:val="IndexLink"/>
              </w:rPr>
              <w:t>25</w:t>
            </w:r>
            <w:r>
              <w:rPr>
                <w:rStyle w:val="IndexLink"/>
                <w:rtl w:val="true"/>
              </w:rPr>
              <w:t xml:space="preserve">- </w:t>
            </w:r>
            <w:r>
              <w:rPr>
                <w:rStyle w:val="IndexLink"/>
                <w:rtl w:val="true"/>
              </w:rPr>
              <w:t>اصلاح طلبى انبيا</w:t>
            </w:r>
            <w:r>
              <w:rPr>
                <w:rStyle w:val="IndexLink"/>
                <w:rtl w:val="true"/>
              </w:rPr>
              <w:tab/>
            </w:r>
            <w:r>
              <w:rPr>
                <w:rStyle w:val="IndexLink"/>
              </w:rPr>
              <w:t>43</w:t>
            </w:r>
          </w:hyperlink>
        </w:p>
        <w:p>
          <w:pPr>
            <w:pStyle w:val="Contents3"/>
            <w:tabs>
              <w:tab w:val="clear" w:pos="8459"/>
              <w:tab w:val="right" w:pos="9026" w:leader="dot"/>
            </w:tabs>
            <w:rPr/>
          </w:pPr>
          <w:hyperlink w:anchor="__RefHeading___Toc715461_653776707">
            <w:r>
              <w:rPr>
                <w:webHidden/>
                <w:rStyle w:val="IndexLink"/>
              </w:rPr>
              <w:t>26</w:t>
            </w:r>
            <w:r>
              <w:rPr>
                <w:rStyle w:val="IndexLink"/>
                <w:rtl w:val="true"/>
              </w:rPr>
              <w:t xml:space="preserve">- </w:t>
            </w:r>
            <w:r>
              <w:rPr>
                <w:rStyle w:val="IndexLink"/>
                <w:rtl w:val="true"/>
              </w:rPr>
              <w:t>اصلاح طلبى صالح</w:t>
            </w:r>
            <w:r>
              <w:rPr>
                <w:rStyle w:val="IndexLink"/>
                <w:rtl w:val="true"/>
              </w:rPr>
              <w:t>(</w:t>
            </w:r>
            <w:r>
              <w:rPr>
                <w:rStyle w:val="IndexLink"/>
                <w:rtl w:val="true"/>
              </w:rPr>
              <w:t>ع</w:t>
            </w:r>
            <w:r>
              <w:rPr>
                <w:rStyle w:val="IndexLink"/>
                <w:rtl w:val="true"/>
              </w:rPr>
              <w:t>)</w:t>
              <w:tab/>
            </w:r>
            <w:r>
              <w:rPr>
                <w:rStyle w:val="IndexLink"/>
              </w:rPr>
              <w:t>43</w:t>
            </w:r>
          </w:hyperlink>
        </w:p>
        <w:p>
          <w:pPr>
            <w:pStyle w:val="Contents3"/>
            <w:tabs>
              <w:tab w:val="clear" w:pos="8459"/>
              <w:tab w:val="right" w:pos="9026" w:leader="dot"/>
            </w:tabs>
            <w:rPr/>
          </w:pPr>
          <w:hyperlink w:anchor="__RefHeading___Toc715463_653776707">
            <w:r>
              <w:rPr>
                <w:webHidden/>
                <w:rStyle w:val="IndexLink"/>
              </w:rPr>
              <w:t>27</w:t>
            </w:r>
            <w:r>
              <w:rPr>
                <w:rStyle w:val="IndexLink"/>
                <w:rtl w:val="true"/>
              </w:rPr>
              <w:t xml:space="preserve">- </w:t>
            </w:r>
            <w:r>
              <w:rPr>
                <w:rStyle w:val="IndexLink"/>
                <w:rtl w:val="true"/>
              </w:rPr>
              <w:t>اصلاح طلبى محمد</w:t>
            </w:r>
            <w:r>
              <w:rPr>
                <w:rStyle w:val="IndexLink"/>
                <w:rtl w:val="true"/>
              </w:rPr>
              <w:t>(</w:t>
            </w:r>
            <w:r>
              <w:rPr>
                <w:rStyle w:val="IndexLink"/>
                <w:rtl w:val="true"/>
              </w:rPr>
              <w:t>صلی الله علیه و آله</w:t>
            </w:r>
            <w:r>
              <w:rPr>
                <w:rStyle w:val="IndexLink"/>
                <w:rtl w:val="true"/>
              </w:rPr>
              <w:t>)</w:t>
              <w:tab/>
            </w:r>
            <w:r>
              <w:rPr>
                <w:rStyle w:val="IndexLink"/>
              </w:rPr>
              <w:t>44</w:t>
            </w:r>
          </w:hyperlink>
        </w:p>
        <w:p>
          <w:pPr>
            <w:pStyle w:val="Contents3"/>
            <w:tabs>
              <w:tab w:val="clear" w:pos="8459"/>
              <w:tab w:val="right" w:pos="9026" w:leader="dot"/>
            </w:tabs>
            <w:rPr/>
          </w:pPr>
          <w:hyperlink w:anchor="__RefHeading___Toc715465_653776707">
            <w:r>
              <w:rPr>
                <w:webHidden/>
                <w:rStyle w:val="IndexLink"/>
              </w:rPr>
              <w:t>28</w:t>
            </w:r>
            <w:r>
              <w:rPr>
                <w:rStyle w:val="IndexLink"/>
                <w:rtl w:val="true"/>
              </w:rPr>
              <w:t xml:space="preserve">- </w:t>
            </w:r>
            <w:r>
              <w:rPr>
                <w:rStyle w:val="IndexLink"/>
                <w:rtl w:val="true"/>
              </w:rPr>
              <w:t>اصلاح طلبى موسى</w:t>
            </w:r>
            <w:r>
              <w:rPr>
                <w:rStyle w:val="IndexLink"/>
                <w:rtl w:val="true"/>
              </w:rPr>
              <w:t>(</w:t>
            </w:r>
            <w:r>
              <w:rPr>
                <w:rStyle w:val="IndexLink"/>
                <w:rtl w:val="true"/>
              </w:rPr>
              <w:t>ع</w:t>
            </w:r>
            <w:r>
              <w:rPr>
                <w:rStyle w:val="IndexLink"/>
                <w:rtl w:val="true"/>
              </w:rPr>
              <w:t>)</w:t>
              <w:tab/>
            </w:r>
            <w:r>
              <w:rPr>
                <w:rStyle w:val="IndexLink"/>
              </w:rPr>
              <w:t>44</w:t>
            </w:r>
          </w:hyperlink>
        </w:p>
        <w:p>
          <w:pPr>
            <w:pStyle w:val="Contents3"/>
            <w:tabs>
              <w:tab w:val="clear" w:pos="8459"/>
              <w:tab w:val="right" w:pos="9026" w:leader="dot"/>
            </w:tabs>
            <w:rPr/>
          </w:pPr>
          <w:hyperlink w:anchor="__RefHeading___Toc715467_653776707">
            <w:r>
              <w:rPr>
                <w:webHidden/>
                <w:rStyle w:val="IndexLink"/>
              </w:rPr>
              <w:t>29</w:t>
            </w:r>
            <w:r>
              <w:rPr>
                <w:rStyle w:val="IndexLink"/>
                <w:rtl w:val="true"/>
              </w:rPr>
              <w:t xml:space="preserve">- </w:t>
            </w:r>
            <w:r>
              <w:rPr>
                <w:rStyle w:val="IndexLink"/>
                <w:rtl w:val="true"/>
              </w:rPr>
              <w:t>اصلاح طلبى هابيل</w:t>
            </w:r>
            <w:r>
              <w:rPr>
                <w:rStyle w:val="IndexLink"/>
                <w:rtl w:val="true"/>
              </w:rPr>
              <w:tab/>
            </w:r>
            <w:r>
              <w:rPr>
                <w:rStyle w:val="IndexLink"/>
              </w:rPr>
              <w:t>44</w:t>
            </w:r>
          </w:hyperlink>
        </w:p>
        <w:p>
          <w:pPr>
            <w:pStyle w:val="Contents3"/>
            <w:tabs>
              <w:tab w:val="clear" w:pos="8459"/>
              <w:tab w:val="right" w:pos="9026" w:leader="dot"/>
            </w:tabs>
            <w:rPr/>
          </w:pPr>
          <w:hyperlink w:anchor="__RefHeading___Toc715469_653776707">
            <w:r>
              <w:rPr>
                <w:webHidden/>
                <w:rStyle w:val="IndexLink"/>
              </w:rPr>
              <w:t>30</w:t>
            </w:r>
            <w:r>
              <w:rPr>
                <w:rStyle w:val="IndexLink"/>
                <w:rtl w:val="true"/>
              </w:rPr>
              <w:t xml:space="preserve">- </w:t>
            </w:r>
            <w:r>
              <w:rPr>
                <w:rStyle w:val="IndexLink"/>
                <w:rtl w:val="true"/>
              </w:rPr>
              <w:t>اصلاح ظالمان</w:t>
            </w:r>
            <w:r>
              <w:rPr>
                <w:rStyle w:val="IndexLink"/>
                <w:rtl w:val="true"/>
              </w:rPr>
              <w:tab/>
            </w:r>
            <w:r>
              <w:rPr>
                <w:rStyle w:val="IndexLink"/>
              </w:rPr>
              <w:t>44</w:t>
            </w:r>
          </w:hyperlink>
        </w:p>
        <w:p>
          <w:pPr>
            <w:pStyle w:val="Contents3"/>
            <w:tabs>
              <w:tab w:val="clear" w:pos="8459"/>
              <w:tab w:val="right" w:pos="9026" w:leader="dot"/>
            </w:tabs>
            <w:rPr/>
          </w:pPr>
          <w:hyperlink w:anchor="__RefHeading___Toc715471_653776707">
            <w:r>
              <w:rPr>
                <w:webHidden/>
                <w:rStyle w:val="IndexLink"/>
              </w:rPr>
              <w:t>31</w:t>
            </w:r>
            <w:r>
              <w:rPr>
                <w:rStyle w:val="IndexLink"/>
                <w:rtl w:val="true"/>
              </w:rPr>
              <w:t xml:space="preserve">- </w:t>
            </w:r>
            <w:r>
              <w:rPr>
                <w:rStyle w:val="IndexLink"/>
                <w:rtl w:val="true"/>
              </w:rPr>
              <w:t>اصلاح عقيده انسان ها</w:t>
            </w:r>
            <w:r>
              <w:rPr>
                <w:rStyle w:val="IndexLink"/>
                <w:rtl w:val="true"/>
              </w:rPr>
              <w:tab/>
            </w:r>
            <w:r>
              <w:rPr>
                <w:rStyle w:val="IndexLink"/>
              </w:rPr>
              <w:t>45</w:t>
            </w:r>
          </w:hyperlink>
        </w:p>
        <w:p>
          <w:pPr>
            <w:pStyle w:val="Contents3"/>
            <w:tabs>
              <w:tab w:val="clear" w:pos="8459"/>
              <w:tab w:val="right" w:pos="9026" w:leader="dot"/>
            </w:tabs>
            <w:rPr/>
          </w:pPr>
          <w:hyperlink w:anchor="__RefHeading___Toc715473_653776707">
            <w:r>
              <w:rPr>
                <w:webHidden/>
                <w:rStyle w:val="IndexLink"/>
              </w:rPr>
              <w:t>32</w:t>
            </w:r>
            <w:r>
              <w:rPr>
                <w:rStyle w:val="IndexLink"/>
                <w:rtl w:val="true"/>
              </w:rPr>
              <w:t xml:space="preserve">- </w:t>
            </w:r>
            <w:r>
              <w:rPr>
                <w:rStyle w:val="IndexLink"/>
                <w:rtl w:val="true"/>
              </w:rPr>
              <w:t>اصلاح عمل</w:t>
            </w:r>
            <w:r>
              <w:rPr>
                <w:rStyle w:val="IndexLink"/>
                <w:rtl w:val="true"/>
              </w:rPr>
              <w:tab/>
            </w:r>
            <w:r>
              <w:rPr>
                <w:rStyle w:val="IndexLink"/>
              </w:rPr>
              <w:t>45</w:t>
            </w:r>
          </w:hyperlink>
        </w:p>
        <w:p>
          <w:pPr>
            <w:pStyle w:val="Contents3"/>
            <w:tabs>
              <w:tab w:val="clear" w:pos="8459"/>
              <w:tab w:val="right" w:pos="9026" w:leader="dot"/>
            </w:tabs>
            <w:rPr/>
          </w:pPr>
          <w:hyperlink w:anchor="__RefHeading___Toc715475_653776707">
            <w:r>
              <w:rPr>
                <w:webHidden/>
                <w:rStyle w:val="IndexLink"/>
              </w:rPr>
              <w:t>33</w:t>
            </w:r>
            <w:r>
              <w:rPr>
                <w:rStyle w:val="IndexLink"/>
                <w:rtl w:val="true"/>
              </w:rPr>
              <w:t xml:space="preserve">- </w:t>
            </w:r>
            <w:r>
              <w:rPr>
                <w:rStyle w:val="IndexLink"/>
                <w:rtl w:val="true"/>
              </w:rPr>
              <w:t>اصلاح عمل انسان ها</w:t>
            </w:r>
            <w:r>
              <w:rPr>
                <w:rStyle w:val="IndexLink"/>
                <w:rtl w:val="true"/>
              </w:rPr>
              <w:tab/>
            </w:r>
            <w:r>
              <w:rPr>
                <w:rStyle w:val="IndexLink"/>
              </w:rPr>
              <w:t>45</w:t>
            </w:r>
          </w:hyperlink>
        </w:p>
        <w:p>
          <w:pPr>
            <w:pStyle w:val="Contents3"/>
            <w:tabs>
              <w:tab w:val="clear" w:pos="8459"/>
              <w:tab w:val="right" w:pos="9026" w:leader="dot"/>
            </w:tabs>
            <w:rPr/>
          </w:pPr>
          <w:hyperlink w:anchor="__RefHeading___Toc715477_653776707">
            <w:r>
              <w:rPr>
                <w:webHidden/>
                <w:rStyle w:val="IndexLink"/>
              </w:rPr>
              <w:t>34</w:t>
            </w:r>
            <w:r>
              <w:rPr>
                <w:rStyle w:val="IndexLink"/>
                <w:rtl w:val="true"/>
              </w:rPr>
              <w:t xml:space="preserve">- </w:t>
            </w:r>
            <w:r>
              <w:rPr>
                <w:rStyle w:val="IndexLink"/>
                <w:rtl w:val="true"/>
              </w:rPr>
              <w:t>اصلاح عمل صالح</w:t>
            </w:r>
            <w:r>
              <w:rPr>
                <w:rStyle w:val="IndexLink"/>
                <w:rtl w:val="true"/>
              </w:rPr>
              <w:tab/>
            </w:r>
            <w:r>
              <w:rPr>
                <w:rStyle w:val="IndexLink"/>
              </w:rPr>
              <w:t>45</w:t>
            </w:r>
          </w:hyperlink>
        </w:p>
        <w:p>
          <w:pPr>
            <w:pStyle w:val="Contents3"/>
            <w:tabs>
              <w:tab w:val="clear" w:pos="8459"/>
              <w:tab w:val="right" w:pos="9026" w:leader="dot"/>
            </w:tabs>
            <w:rPr/>
          </w:pPr>
          <w:hyperlink w:anchor="__RefHeading___Toc715479_653776707">
            <w:r>
              <w:rPr>
                <w:webHidden/>
                <w:rStyle w:val="IndexLink"/>
              </w:rPr>
              <w:t>35</w:t>
            </w:r>
            <w:r>
              <w:rPr>
                <w:rStyle w:val="IndexLink"/>
                <w:rtl w:val="true"/>
              </w:rPr>
              <w:t xml:space="preserve">- </w:t>
            </w:r>
            <w:r>
              <w:rPr>
                <w:rStyle w:val="IndexLink"/>
                <w:rtl w:val="true"/>
              </w:rPr>
              <w:t>اصلاح گرى شعيب</w:t>
            </w:r>
            <w:r>
              <w:rPr>
                <w:rStyle w:val="IndexLink"/>
                <w:rtl w:val="true"/>
              </w:rPr>
              <w:t>(</w:t>
            </w:r>
            <w:r>
              <w:rPr>
                <w:rStyle w:val="IndexLink"/>
                <w:rtl w:val="true"/>
              </w:rPr>
              <w:t>ع</w:t>
            </w:r>
            <w:r>
              <w:rPr>
                <w:rStyle w:val="IndexLink"/>
                <w:rtl w:val="true"/>
              </w:rPr>
              <w:t>)</w:t>
              <w:tab/>
            </w:r>
            <w:r>
              <w:rPr>
                <w:rStyle w:val="IndexLink"/>
              </w:rPr>
              <w:t>46</w:t>
            </w:r>
          </w:hyperlink>
        </w:p>
        <w:p>
          <w:pPr>
            <w:pStyle w:val="Contents3"/>
            <w:tabs>
              <w:tab w:val="clear" w:pos="8459"/>
              <w:tab w:val="right" w:pos="9026" w:leader="dot"/>
            </w:tabs>
            <w:rPr/>
          </w:pPr>
          <w:hyperlink w:anchor="__RefHeading___Toc715481_653776707">
            <w:r>
              <w:rPr>
                <w:webHidden/>
                <w:rStyle w:val="IndexLink"/>
              </w:rPr>
              <w:t>36</w:t>
            </w:r>
            <w:r>
              <w:rPr>
                <w:rStyle w:val="IndexLink"/>
                <w:rtl w:val="true"/>
              </w:rPr>
              <w:t xml:space="preserve">- </w:t>
            </w:r>
            <w:r>
              <w:rPr>
                <w:rStyle w:val="IndexLink"/>
                <w:rtl w:val="true"/>
              </w:rPr>
              <w:t>اصلاح گمراهان</w:t>
            </w:r>
            <w:r>
              <w:rPr>
                <w:rStyle w:val="IndexLink"/>
                <w:rtl w:val="true"/>
              </w:rPr>
              <w:tab/>
            </w:r>
            <w:r>
              <w:rPr>
                <w:rStyle w:val="IndexLink"/>
              </w:rPr>
              <w:t>46</w:t>
            </w:r>
          </w:hyperlink>
        </w:p>
        <w:p>
          <w:pPr>
            <w:pStyle w:val="Contents3"/>
            <w:tabs>
              <w:tab w:val="clear" w:pos="8459"/>
              <w:tab w:val="right" w:pos="9026" w:leader="dot"/>
            </w:tabs>
            <w:rPr/>
          </w:pPr>
          <w:hyperlink w:anchor="__RefHeading___Toc715483_653776707">
            <w:r>
              <w:rPr>
                <w:webHidden/>
                <w:rStyle w:val="IndexLink"/>
              </w:rPr>
              <w:t>37</w:t>
            </w:r>
            <w:r>
              <w:rPr>
                <w:rStyle w:val="IndexLink"/>
                <w:rtl w:val="true"/>
              </w:rPr>
              <w:t xml:space="preserve">- </w:t>
            </w:r>
            <w:r>
              <w:rPr>
                <w:rStyle w:val="IndexLink"/>
                <w:rtl w:val="true"/>
              </w:rPr>
              <w:t>اصلاح گناه</w:t>
            </w:r>
            <w:r>
              <w:rPr>
                <w:rStyle w:val="IndexLink"/>
                <w:rtl w:val="true"/>
              </w:rPr>
              <w:tab/>
            </w:r>
            <w:r>
              <w:rPr>
                <w:rStyle w:val="IndexLink"/>
              </w:rPr>
              <w:t>46</w:t>
            </w:r>
          </w:hyperlink>
        </w:p>
        <w:p>
          <w:pPr>
            <w:pStyle w:val="Contents3"/>
            <w:tabs>
              <w:tab w:val="clear" w:pos="8459"/>
              <w:tab w:val="right" w:pos="9026" w:leader="dot"/>
            </w:tabs>
            <w:rPr/>
          </w:pPr>
          <w:hyperlink w:anchor="__RefHeading___Toc715485_653776707">
            <w:r>
              <w:rPr>
                <w:webHidden/>
                <w:rStyle w:val="IndexLink"/>
              </w:rPr>
              <w:t>38</w:t>
            </w:r>
            <w:r>
              <w:rPr>
                <w:rStyle w:val="IndexLink"/>
                <w:rtl w:val="true"/>
              </w:rPr>
              <w:t xml:space="preserve">- </w:t>
            </w:r>
            <w:r>
              <w:rPr>
                <w:rStyle w:val="IndexLink"/>
                <w:rtl w:val="true"/>
              </w:rPr>
              <w:t>اصلاح گناهكاران</w:t>
            </w:r>
            <w:r>
              <w:rPr>
                <w:rStyle w:val="IndexLink"/>
                <w:rtl w:val="true"/>
              </w:rPr>
              <w:tab/>
            </w:r>
            <w:r>
              <w:rPr>
                <w:rStyle w:val="IndexLink"/>
              </w:rPr>
              <w:t>47</w:t>
            </w:r>
          </w:hyperlink>
        </w:p>
        <w:p>
          <w:pPr>
            <w:pStyle w:val="Contents3"/>
            <w:tabs>
              <w:tab w:val="clear" w:pos="8459"/>
              <w:tab w:val="right" w:pos="9026" w:leader="dot"/>
            </w:tabs>
            <w:rPr/>
          </w:pPr>
          <w:hyperlink w:anchor="__RefHeading___Toc715487_653776707">
            <w:r>
              <w:rPr>
                <w:webHidden/>
                <w:rStyle w:val="IndexLink"/>
              </w:rPr>
              <w:t>39</w:t>
            </w:r>
            <w:r>
              <w:rPr>
                <w:rStyle w:val="IndexLink"/>
                <w:rtl w:val="true"/>
              </w:rPr>
              <w:t xml:space="preserve">- </w:t>
            </w:r>
            <w:r>
              <w:rPr>
                <w:rStyle w:val="IndexLink"/>
                <w:rtl w:val="true"/>
              </w:rPr>
              <w:t>اصلاح مفاسد كتمان حق</w:t>
            </w:r>
            <w:r>
              <w:rPr>
                <w:rStyle w:val="IndexLink"/>
                <w:rtl w:val="true"/>
              </w:rPr>
              <w:tab/>
            </w:r>
            <w:r>
              <w:rPr>
                <w:rStyle w:val="IndexLink"/>
              </w:rPr>
              <w:t>47</w:t>
            </w:r>
          </w:hyperlink>
        </w:p>
        <w:p>
          <w:pPr>
            <w:pStyle w:val="Contents3"/>
            <w:tabs>
              <w:tab w:val="clear" w:pos="8459"/>
              <w:tab w:val="right" w:pos="9026" w:leader="dot"/>
            </w:tabs>
            <w:rPr/>
          </w:pPr>
          <w:hyperlink w:anchor="__RefHeading___Toc715489_653776707">
            <w:r>
              <w:rPr>
                <w:webHidden/>
                <w:rStyle w:val="IndexLink"/>
              </w:rPr>
              <w:t>40</w:t>
            </w:r>
            <w:r>
              <w:rPr>
                <w:rStyle w:val="IndexLink"/>
                <w:rtl w:val="true"/>
              </w:rPr>
              <w:t xml:space="preserve">- </w:t>
            </w:r>
            <w:r>
              <w:rPr>
                <w:rStyle w:val="IndexLink"/>
                <w:rtl w:val="true"/>
              </w:rPr>
              <w:t>اصلاح مفاسد گناه</w:t>
            </w:r>
            <w:r>
              <w:rPr>
                <w:rStyle w:val="IndexLink"/>
                <w:rtl w:val="true"/>
              </w:rPr>
              <w:tab/>
            </w:r>
            <w:r>
              <w:rPr>
                <w:rStyle w:val="IndexLink"/>
              </w:rPr>
              <w:t>47</w:t>
            </w:r>
          </w:hyperlink>
        </w:p>
        <w:p>
          <w:pPr>
            <w:pStyle w:val="Contents3"/>
            <w:tabs>
              <w:tab w:val="clear" w:pos="8459"/>
              <w:tab w:val="right" w:pos="9026" w:leader="dot"/>
            </w:tabs>
            <w:rPr/>
          </w:pPr>
          <w:hyperlink w:anchor="__RefHeading___Toc715491_653776707">
            <w:r>
              <w:rPr>
                <w:webHidden/>
                <w:rStyle w:val="IndexLink"/>
              </w:rPr>
              <w:t>41</w:t>
            </w:r>
            <w:r>
              <w:rPr>
                <w:rStyle w:val="IndexLink"/>
                <w:rtl w:val="true"/>
              </w:rPr>
              <w:t xml:space="preserve">- </w:t>
            </w:r>
            <w:r>
              <w:rPr>
                <w:rStyle w:val="IndexLink"/>
                <w:rtl w:val="true"/>
              </w:rPr>
              <w:t>اصلاح منكرات</w:t>
            </w:r>
            <w:r>
              <w:rPr>
                <w:rStyle w:val="IndexLink"/>
                <w:rtl w:val="true"/>
              </w:rPr>
              <w:tab/>
            </w:r>
            <w:r>
              <w:rPr>
                <w:rStyle w:val="IndexLink"/>
              </w:rPr>
              <w:t>47</w:t>
            </w:r>
          </w:hyperlink>
        </w:p>
        <w:p>
          <w:pPr>
            <w:pStyle w:val="Contents3"/>
            <w:tabs>
              <w:tab w:val="clear" w:pos="8459"/>
              <w:tab w:val="right" w:pos="9026" w:leader="dot"/>
            </w:tabs>
            <w:rPr/>
          </w:pPr>
          <w:hyperlink w:anchor="__RefHeading___Toc715493_653776707">
            <w:r>
              <w:rPr>
                <w:webHidden/>
                <w:rStyle w:val="IndexLink"/>
              </w:rPr>
              <w:t>42</w:t>
            </w:r>
            <w:r>
              <w:rPr>
                <w:rStyle w:val="IndexLink"/>
                <w:rtl w:val="true"/>
              </w:rPr>
              <w:t xml:space="preserve">- </w:t>
            </w:r>
            <w:r>
              <w:rPr>
                <w:rStyle w:val="IndexLink"/>
                <w:rtl w:val="true"/>
              </w:rPr>
              <w:t>اصلاح ناپذيرى منافقان</w:t>
            </w:r>
            <w:r>
              <w:rPr>
                <w:rStyle w:val="IndexLink"/>
                <w:rtl w:val="true"/>
              </w:rPr>
              <w:tab/>
            </w:r>
            <w:r>
              <w:rPr>
                <w:rStyle w:val="IndexLink"/>
              </w:rPr>
              <w:t>48</w:t>
            </w:r>
          </w:hyperlink>
        </w:p>
        <w:p>
          <w:pPr>
            <w:pStyle w:val="Contents3"/>
            <w:tabs>
              <w:tab w:val="clear" w:pos="8459"/>
              <w:tab w:val="right" w:pos="9026" w:leader="dot"/>
            </w:tabs>
            <w:rPr/>
          </w:pPr>
          <w:hyperlink w:anchor="__RefHeading___Toc715495_653776707">
            <w:r>
              <w:rPr>
                <w:webHidden/>
                <w:rStyle w:val="IndexLink"/>
              </w:rPr>
              <w:t>43</w:t>
            </w:r>
            <w:r>
              <w:rPr>
                <w:rStyle w:val="IndexLink"/>
                <w:rtl w:val="true"/>
              </w:rPr>
              <w:t xml:space="preserve">- </w:t>
            </w:r>
            <w:r>
              <w:rPr>
                <w:rStyle w:val="IndexLink"/>
                <w:rtl w:val="true"/>
              </w:rPr>
              <w:t>اصلاح همسر زكريا</w:t>
            </w:r>
            <w:r>
              <w:rPr>
                <w:rStyle w:val="IndexLink"/>
                <w:rtl w:val="true"/>
              </w:rPr>
              <w:t>(</w:t>
            </w:r>
            <w:r>
              <w:rPr>
                <w:rStyle w:val="IndexLink"/>
                <w:rtl w:val="true"/>
              </w:rPr>
              <w:t>ع</w:t>
            </w:r>
            <w:r>
              <w:rPr>
                <w:rStyle w:val="IndexLink"/>
                <w:rtl w:val="true"/>
              </w:rPr>
              <w:t>)</w:t>
              <w:tab/>
            </w:r>
            <w:r>
              <w:rPr>
                <w:rStyle w:val="IndexLink"/>
              </w:rPr>
              <w:t>48</w:t>
            </w:r>
          </w:hyperlink>
        </w:p>
        <w:p>
          <w:pPr>
            <w:pStyle w:val="Contents3"/>
            <w:tabs>
              <w:tab w:val="clear" w:pos="8459"/>
              <w:tab w:val="right" w:pos="9026" w:leader="dot"/>
            </w:tabs>
            <w:rPr/>
          </w:pPr>
          <w:hyperlink w:anchor="__RefHeading___Toc715497_653776707">
            <w:r>
              <w:rPr>
                <w:webHidden/>
                <w:rStyle w:val="IndexLink"/>
              </w:rPr>
              <w:t>44</w:t>
            </w:r>
            <w:r>
              <w:rPr>
                <w:rStyle w:val="IndexLink"/>
                <w:rtl w:val="true"/>
              </w:rPr>
              <w:t xml:space="preserve">- </w:t>
            </w:r>
            <w:r>
              <w:rPr>
                <w:rStyle w:val="IndexLink"/>
                <w:rtl w:val="true"/>
              </w:rPr>
              <w:t>انبيا و اصلاح جامعه</w:t>
            </w:r>
            <w:r>
              <w:rPr>
                <w:rStyle w:val="IndexLink"/>
                <w:rtl w:val="true"/>
              </w:rPr>
              <w:tab/>
            </w:r>
            <w:r>
              <w:rPr>
                <w:rStyle w:val="IndexLink"/>
              </w:rPr>
              <w:t>48</w:t>
            </w:r>
          </w:hyperlink>
        </w:p>
        <w:p>
          <w:pPr>
            <w:pStyle w:val="Contents3"/>
            <w:tabs>
              <w:tab w:val="clear" w:pos="8459"/>
              <w:tab w:val="right" w:pos="9026" w:leader="dot"/>
            </w:tabs>
            <w:rPr/>
          </w:pPr>
          <w:hyperlink w:anchor="__RefHeading___Toc715499_653776707">
            <w:r>
              <w:rPr>
                <w:webHidden/>
                <w:rStyle w:val="IndexLink"/>
              </w:rPr>
              <w:t>45</w:t>
            </w:r>
            <w:r>
              <w:rPr>
                <w:rStyle w:val="IndexLink"/>
                <w:rtl w:val="true"/>
              </w:rPr>
              <w:t xml:space="preserve">- </w:t>
            </w:r>
            <w:r>
              <w:rPr>
                <w:rStyle w:val="IndexLink"/>
                <w:rtl w:val="true"/>
              </w:rPr>
              <w:t>اولويت در اصلاح</w:t>
            </w:r>
            <w:r>
              <w:rPr>
                <w:rStyle w:val="IndexLink"/>
                <w:rtl w:val="true"/>
              </w:rPr>
              <w:tab/>
            </w:r>
            <w:r>
              <w:rPr>
                <w:rStyle w:val="IndexLink"/>
              </w:rPr>
              <w:t>49</w:t>
            </w:r>
          </w:hyperlink>
        </w:p>
        <w:p>
          <w:pPr>
            <w:pStyle w:val="Contents3"/>
            <w:tabs>
              <w:tab w:val="clear" w:pos="8459"/>
              <w:tab w:val="right" w:pos="9026" w:leader="dot"/>
            </w:tabs>
            <w:rPr/>
          </w:pPr>
          <w:hyperlink w:anchor="__RefHeading___Toc715501_653776707">
            <w:r>
              <w:rPr>
                <w:webHidden/>
                <w:rStyle w:val="IndexLink"/>
              </w:rPr>
              <w:t>46</w:t>
            </w:r>
            <w:r>
              <w:rPr>
                <w:rStyle w:val="IndexLink"/>
                <w:rtl w:val="true"/>
              </w:rPr>
              <w:t xml:space="preserve">- </w:t>
            </w:r>
            <w:r>
              <w:rPr>
                <w:rStyle w:val="IndexLink"/>
                <w:rtl w:val="true"/>
              </w:rPr>
              <w:t>اولويتها در اصلاح</w:t>
            </w:r>
            <w:r>
              <w:rPr>
                <w:rStyle w:val="IndexLink"/>
                <w:rtl w:val="true"/>
              </w:rPr>
              <w:tab/>
            </w:r>
            <w:r>
              <w:rPr>
                <w:rStyle w:val="IndexLink"/>
              </w:rPr>
              <w:t>49</w:t>
            </w:r>
          </w:hyperlink>
        </w:p>
        <w:p>
          <w:pPr>
            <w:pStyle w:val="Contents3"/>
            <w:tabs>
              <w:tab w:val="clear" w:pos="8459"/>
              <w:tab w:val="right" w:pos="9026" w:leader="dot"/>
            </w:tabs>
            <w:rPr/>
          </w:pPr>
          <w:hyperlink w:anchor="__RefHeading___Toc715503_653776707">
            <w:r>
              <w:rPr>
                <w:webHidden/>
                <w:rStyle w:val="IndexLink"/>
              </w:rPr>
              <w:t>47</w:t>
            </w:r>
            <w:r>
              <w:rPr>
                <w:rStyle w:val="IndexLink"/>
                <w:rtl w:val="true"/>
              </w:rPr>
              <w:t xml:space="preserve">- </w:t>
            </w:r>
            <w:r>
              <w:rPr>
                <w:rStyle w:val="IndexLink"/>
                <w:rtl w:val="true"/>
              </w:rPr>
              <w:t>اهميت اصلاح</w:t>
            </w:r>
            <w:r>
              <w:rPr>
                <w:rStyle w:val="IndexLink"/>
                <w:rtl w:val="true"/>
              </w:rPr>
              <w:tab/>
            </w:r>
            <w:r>
              <w:rPr>
                <w:rStyle w:val="IndexLink"/>
              </w:rPr>
              <w:t>49</w:t>
            </w:r>
          </w:hyperlink>
        </w:p>
        <w:p>
          <w:pPr>
            <w:pStyle w:val="Contents3"/>
            <w:tabs>
              <w:tab w:val="clear" w:pos="8459"/>
              <w:tab w:val="right" w:pos="9026" w:leader="dot"/>
            </w:tabs>
            <w:rPr/>
          </w:pPr>
          <w:hyperlink w:anchor="__RefHeading___Toc715505_653776707">
            <w:r>
              <w:rPr>
                <w:webHidden/>
                <w:rStyle w:val="IndexLink"/>
              </w:rPr>
              <w:t>48</w:t>
            </w:r>
            <w:r>
              <w:rPr>
                <w:rStyle w:val="IndexLink"/>
                <w:rtl w:val="true"/>
              </w:rPr>
              <w:t xml:space="preserve">- </w:t>
            </w:r>
            <w:r>
              <w:rPr>
                <w:rStyle w:val="IndexLink"/>
                <w:rtl w:val="true"/>
              </w:rPr>
              <w:t>اهميت اصلاح اجتماعى</w:t>
            </w:r>
            <w:r>
              <w:rPr>
                <w:rStyle w:val="IndexLink"/>
                <w:rtl w:val="true"/>
              </w:rPr>
              <w:tab/>
            </w:r>
            <w:r>
              <w:rPr>
                <w:rStyle w:val="IndexLink"/>
              </w:rPr>
              <w:t>51</w:t>
            </w:r>
          </w:hyperlink>
        </w:p>
        <w:p>
          <w:pPr>
            <w:pStyle w:val="Contents3"/>
            <w:tabs>
              <w:tab w:val="clear" w:pos="8459"/>
              <w:tab w:val="right" w:pos="9026" w:leader="dot"/>
            </w:tabs>
            <w:rPr/>
          </w:pPr>
          <w:hyperlink w:anchor="__RefHeading___Toc715507_653776707">
            <w:r>
              <w:rPr>
                <w:webHidden/>
                <w:rStyle w:val="IndexLink"/>
              </w:rPr>
              <w:t>49</w:t>
            </w:r>
            <w:r>
              <w:rPr>
                <w:rStyle w:val="IndexLink"/>
                <w:rtl w:val="true"/>
              </w:rPr>
              <w:t xml:space="preserve">- </w:t>
            </w:r>
            <w:r>
              <w:rPr>
                <w:rStyle w:val="IndexLink"/>
                <w:rtl w:val="true"/>
              </w:rPr>
              <w:t>اهميت اصلاح اقتصادى</w:t>
            </w:r>
            <w:r>
              <w:rPr>
                <w:rStyle w:val="IndexLink"/>
                <w:rtl w:val="true"/>
              </w:rPr>
              <w:tab/>
            </w:r>
            <w:r>
              <w:rPr>
                <w:rStyle w:val="IndexLink"/>
              </w:rPr>
              <w:t>51</w:t>
            </w:r>
          </w:hyperlink>
        </w:p>
        <w:p>
          <w:pPr>
            <w:pStyle w:val="Contents3"/>
            <w:tabs>
              <w:tab w:val="clear" w:pos="8459"/>
              <w:tab w:val="right" w:pos="9026" w:leader="dot"/>
            </w:tabs>
            <w:rPr/>
          </w:pPr>
          <w:hyperlink w:anchor="__RefHeading___Toc715509_653776707">
            <w:r>
              <w:rPr>
                <w:webHidden/>
                <w:rStyle w:val="IndexLink"/>
              </w:rPr>
              <w:t>50</w:t>
            </w:r>
            <w:r>
              <w:rPr>
                <w:rStyle w:val="IndexLink"/>
                <w:rtl w:val="true"/>
              </w:rPr>
              <w:t xml:space="preserve">- </w:t>
            </w:r>
            <w:r>
              <w:rPr>
                <w:rStyle w:val="IndexLink"/>
                <w:rtl w:val="true"/>
              </w:rPr>
              <w:t>اهميت اصلاح جامعه</w:t>
            </w:r>
            <w:r>
              <w:rPr>
                <w:rStyle w:val="IndexLink"/>
                <w:rtl w:val="true"/>
              </w:rPr>
              <w:tab/>
            </w:r>
            <w:r>
              <w:rPr>
                <w:rStyle w:val="IndexLink"/>
              </w:rPr>
              <w:t>51</w:t>
            </w:r>
          </w:hyperlink>
        </w:p>
        <w:p>
          <w:pPr>
            <w:pStyle w:val="Contents3"/>
            <w:tabs>
              <w:tab w:val="clear" w:pos="8459"/>
              <w:tab w:val="right" w:pos="9026" w:leader="dot"/>
            </w:tabs>
            <w:rPr/>
          </w:pPr>
          <w:hyperlink w:anchor="__RefHeading___Toc715511_653776707">
            <w:r>
              <w:rPr>
                <w:webHidden/>
                <w:rStyle w:val="IndexLink"/>
              </w:rPr>
              <w:t>51</w:t>
            </w:r>
            <w:r>
              <w:rPr>
                <w:rStyle w:val="IndexLink"/>
                <w:rtl w:val="true"/>
              </w:rPr>
              <w:t xml:space="preserve">- </w:t>
            </w:r>
            <w:r>
              <w:rPr>
                <w:rStyle w:val="IndexLink"/>
                <w:rtl w:val="true"/>
              </w:rPr>
              <w:t>اهميت اصلاح خانواده</w:t>
            </w:r>
            <w:r>
              <w:rPr>
                <w:rStyle w:val="IndexLink"/>
                <w:rtl w:val="true"/>
              </w:rPr>
              <w:tab/>
            </w:r>
            <w:r>
              <w:rPr>
                <w:rStyle w:val="IndexLink"/>
              </w:rPr>
              <w:t>53</w:t>
            </w:r>
          </w:hyperlink>
        </w:p>
        <w:p>
          <w:pPr>
            <w:pStyle w:val="Contents3"/>
            <w:tabs>
              <w:tab w:val="clear" w:pos="8459"/>
              <w:tab w:val="right" w:pos="9026" w:leader="dot"/>
            </w:tabs>
            <w:rPr/>
          </w:pPr>
          <w:hyperlink w:anchor="__RefHeading___Toc715513_653776707">
            <w:r>
              <w:rPr>
                <w:webHidden/>
                <w:rStyle w:val="IndexLink"/>
              </w:rPr>
              <w:t>52</w:t>
            </w:r>
            <w:r>
              <w:rPr>
                <w:rStyle w:val="IndexLink"/>
                <w:rtl w:val="true"/>
              </w:rPr>
              <w:t xml:space="preserve">- </w:t>
            </w:r>
            <w:r>
              <w:rPr>
                <w:rStyle w:val="IndexLink"/>
                <w:rtl w:val="true"/>
              </w:rPr>
              <w:t>اهميت اصلاح خويشاوندان</w:t>
            </w:r>
            <w:r>
              <w:rPr>
                <w:rStyle w:val="IndexLink"/>
                <w:rtl w:val="true"/>
              </w:rPr>
              <w:tab/>
            </w:r>
            <w:r>
              <w:rPr>
                <w:rStyle w:val="IndexLink"/>
              </w:rPr>
              <w:t>54</w:t>
            </w:r>
          </w:hyperlink>
        </w:p>
        <w:p>
          <w:pPr>
            <w:pStyle w:val="Contents3"/>
            <w:tabs>
              <w:tab w:val="clear" w:pos="8459"/>
              <w:tab w:val="right" w:pos="9026" w:leader="dot"/>
            </w:tabs>
            <w:rPr/>
          </w:pPr>
          <w:hyperlink w:anchor="__RefHeading___Toc715515_653776707">
            <w:r>
              <w:rPr>
                <w:webHidden/>
                <w:rStyle w:val="IndexLink"/>
              </w:rPr>
              <w:t>53</w:t>
            </w:r>
            <w:r>
              <w:rPr>
                <w:rStyle w:val="IndexLink"/>
                <w:rtl w:val="true"/>
              </w:rPr>
              <w:t xml:space="preserve">- </w:t>
            </w:r>
            <w:r>
              <w:rPr>
                <w:rStyle w:val="IndexLink"/>
                <w:rtl w:val="true"/>
              </w:rPr>
              <w:t>اهميت اصلاح عمل</w:t>
            </w:r>
            <w:r>
              <w:rPr>
                <w:rStyle w:val="IndexLink"/>
                <w:rtl w:val="true"/>
              </w:rPr>
              <w:tab/>
            </w:r>
            <w:r>
              <w:rPr>
                <w:rStyle w:val="IndexLink"/>
              </w:rPr>
              <w:t>54</w:t>
            </w:r>
          </w:hyperlink>
        </w:p>
        <w:p>
          <w:pPr>
            <w:pStyle w:val="Contents3"/>
            <w:tabs>
              <w:tab w:val="clear" w:pos="8459"/>
              <w:tab w:val="right" w:pos="9026" w:leader="dot"/>
            </w:tabs>
            <w:rPr/>
          </w:pPr>
          <w:hyperlink w:anchor="__RefHeading___Toc715517_653776707">
            <w:r>
              <w:rPr>
                <w:webHidden/>
                <w:rStyle w:val="IndexLink"/>
              </w:rPr>
              <w:t>54</w:t>
            </w:r>
            <w:r>
              <w:rPr>
                <w:rStyle w:val="IndexLink"/>
                <w:rtl w:val="true"/>
              </w:rPr>
              <w:t xml:space="preserve">- </w:t>
            </w:r>
            <w:r>
              <w:rPr>
                <w:rStyle w:val="IndexLink"/>
                <w:rtl w:val="true"/>
              </w:rPr>
              <w:t>اهميت تعميق اصلاح</w:t>
            </w:r>
            <w:r>
              <w:rPr>
                <w:rStyle w:val="IndexLink"/>
                <w:rtl w:val="true"/>
              </w:rPr>
              <w:tab/>
            </w:r>
            <w:r>
              <w:rPr>
                <w:rStyle w:val="IndexLink"/>
              </w:rPr>
              <w:t>54</w:t>
            </w:r>
          </w:hyperlink>
        </w:p>
        <w:p>
          <w:pPr>
            <w:pStyle w:val="Contents3"/>
            <w:tabs>
              <w:tab w:val="clear" w:pos="8459"/>
              <w:tab w:val="right" w:pos="9026" w:leader="dot"/>
            </w:tabs>
            <w:rPr/>
          </w:pPr>
          <w:hyperlink w:anchor="__RefHeading___Toc715519_653776707">
            <w:r>
              <w:rPr>
                <w:webHidden/>
                <w:rStyle w:val="IndexLink"/>
              </w:rPr>
              <w:t>55</w:t>
            </w:r>
            <w:r>
              <w:rPr>
                <w:rStyle w:val="IndexLink"/>
                <w:rtl w:val="true"/>
              </w:rPr>
              <w:t xml:space="preserve">- </w:t>
            </w:r>
            <w:r>
              <w:rPr>
                <w:rStyle w:val="IndexLink"/>
                <w:rtl w:val="true"/>
              </w:rPr>
              <w:t>پاداش اصلاح</w:t>
            </w:r>
            <w:r>
              <w:rPr>
                <w:rStyle w:val="IndexLink"/>
                <w:rtl w:val="true"/>
              </w:rPr>
              <w:tab/>
            </w:r>
            <w:r>
              <w:rPr>
                <w:rStyle w:val="IndexLink"/>
              </w:rPr>
              <w:t>55</w:t>
            </w:r>
          </w:hyperlink>
        </w:p>
        <w:p>
          <w:pPr>
            <w:pStyle w:val="Contents3"/>
            <w:tabs>
              <w:tab w:val="clear" w:pos="8459"/>
              <w:tab w:val="right" w:pos="9026" w:leader="dot"/>
            </w:tabs>
            <w:rPr/>
          </w:pPr>
          <w:hyperlink w:anchor="__RefHeading___Toc715521_653776707">
            <w:r>
              <w:rPr>
                <w:webHidden/>
                <w:rStyle w:val="IndexLink"/>
              </w:rPr>
              <w:t>56</w:t>
            </w:r>
            <w:r>
              <w:rPr>
                <w:rStyle w:val="IndexLink"/>
                <w:rtl w:val="true"/>
              </w:rPr>
              <w:t xml:space="preserve">- </w:t>
            </w:r>
            <w:r>
              <w:rPr>
                <w:rStyle w:val="IndexLink"/>
                <w:rtl w:val="true"/>
              </w:rPr>
              <w:t>تشويق به اصلاح</w:t>
            </w:r>
            <w:r>
              <w:rPr>
                <w:rStyle w:val="IndexLink"/>
                <w:rtl w:val="true"/>
              </w:rPr>
              <w:tab/>
            </w:r>
            <w:r>
              <w:rPr>
                <w:rStyle w:val="IndexLink"/>
              </w:rPr>
              <w:t>55</w:t>
            </w:r>
          </w:hyperlink>
        </w:p>
        <w:p>
          <w:pPr>
            <w:pStyle w:val="Contents3"/>
            <w:tabs>
              <w:tab w:val="clear" w:pos="8459"/>
              <w:tab w:val="right" w:pos="9026" w:leader="dot"/>
            </w:tabs>
            <w:rPr/>
          </w:pPr>
          <w:hyperlink w:anchor="__RefHeading___Toc715523_653776707">
            <w:r>
              <w:rPr>
                <w:webHidden/>
                <w:rStyle w:val="IndexLink"/>
              </w:rPr>
              <w:t>57</w:t>
            </w:r>
            <w:r>
              <w:rPr>
                <w:rStyle w:val="IndexLink"/>
                <w:rtl w:val="true"/>
              </w:rPr>
              <w:t xml:space="preserve">- </w:t>
            </w:r>
            <w:r>
              <w:rPr>
                <w:rStyle w:val="IndexLink"/>
                <w:rtl w:val="true"/>
              </w:rPr>
              <w:t>تقوا در اصلاح</w:t>
            </w:r>
            <w:r>
              <w:rPr>
                <w:rStyle w:val="IndexLink"/>
                <w:rtl w:val="true"/>
              </w:rPr>
              <w:tab/>
            </w:r>
            <w:r>
              <w:rPr>
                <w:rStyle w:val="IndexLink"/>
              </w:rPr>
              <w:t>55</w:t>
            </w:r>
          </w:hyperlink>
        </w:p>
        <w:p>
          <w:pPr>
            <w:pStyle w:val="Contents3"/>
            <w:tabs>
              <w:tab w:val="clear" w:pos="8459"/>
              <w:tab w:val="right" w:pos="9026" w:leader="dot"/>
            </w:tabs>
            <w:rPr/>
          </w:pPr>
          <w:hyperlink w:anchor="__RefHeading___Toc715525_653776707">
            <w:r>
              <w:rPr>
                <w:webHidden/>
                <w:rStyle w:val="IndexLink"/>
              </w:rPr>
              <w:t>58</w:t>
            </w:r>
            <w:r>
              <w:rPr>
                <w:rStyle w:val="IndexLink"/>
                <w:rtl w:val="true"/>
              </w:rPr>
              <w:t xml:space="preserve">- </w:t>
            </w:r>
            <w:r>
              <w:rPr>
                <w:rStyle w:val="IndexLink"/>
                <w:rtl w:val="true"/>
              </w:rPr>
              <w:t>توبه و اصلاح</w:t>
            </w:r>
            <w:r>
              <w:rPr>
                <w:rStyle w:val="IndexLink"/>
                <w:rtl w:val="true"/>
              </w:rPr>
              <w:tab/>
            </w:r>
            <w:r>
              <w:rPr>
                <w:rStyle w:val="IndexLink"/>
              </w:rPr>
              <w:t>56</w:t>
            </w:r>
          </w:hyperlink>
        </w:p>
        <w:p>
          <w:pPr>
            <w:pStyle w:val="Contents3"/>
            <w:tabs>
              <w:tab w:val="clear" w:pos="8459"/>
              <w:tab w:val="right" w:pos="9026" w:leader="dot"/>
            </w:tabs>
            <w:rPr/>
          </w:pPr>
          <w:hyperlink w:anchor="__RefHeading___Toc715527_653776707">
            <w:r>
              <w:rPr>
                <w:webHidden/>
                <w:rStyle w:val="IndexLink"/>
              </w:rPr>
              <w:t>59</w:t>
            </w:r>
            <w:r>
              <w:rPr>
                <w:rStyle w:val="IndexLink"/>
                <w:rtl w:val="true"/>
              </w:rPr>
              <w:t xml:space="preserve">- </w:t>
            </w:r>
            <w:r>
              <w:rPr>
                <w:rStyle w:val="IndexLink"/>
                <w:rtl w:val="true"/>
              </w:rPr>
              <w:t>دشمنان و اصلاح</w:t>
            </w:r>
            <w:r>
              <w:rPr>
                <w:rStyle w:val="IndexLink"/>
                <w:rtl w:val="true"/>
              </w:rPr>
              <w:tab/>
            </w:r>
            <w:r>
              <w:rPr>
                <w:rStyle w:val="IndexLink"/>
              </w:rPr>
              <w:t>56</w:t>
            </w:r>
          </w:hyperlink>
        </w:p>
        <w:p>
          <w:pPr>
            <w:pStyle w:val="Contents3"/>
            <w:tabs>
              <w:tab w:val="clear" w:pos="8459"/>
              <w:tab w:val="right" w:pos="9026" w:leader="dot"/>
            </w:tabs>
            <w:rPr/>
          </w:pPr>
          <w:hyperlink w:anchor="__RefHeading___Toc715529_653776707">
            <w:r>
              <w:rPr>
                <w:webHidden/>
                <w:rStyle w:val="IndexLink"/>
              </w:rPr>
              <w:t>60</w:t>
            </w:r>
            <w:r>
              <w:rPr>
                <w:rStyle w:val="IndexLink"/>
                <w:rtl w:val="true"/>
              </w:rPr>
              <w:t xml:space="preserve">- </w:t>
            </w:r>
            <w:r>
              <w:rPr>
                <w:rStyle w:val="IndexLink"/>
                <w:rtl w:val="true"/>
              </w:rPr>
              <w:t>دعوت به اصلاح</w:t>
            </w:r>
            <w:r>
              <w:rPr>
                <w:rStyle w:val="IndexLink"/>
                <w:rtl w:val="true"/>
              </w:rPr>
              <w:tab/>
            </w:r>
            <w:r>
              <w:rPr>
                <w:rStyle w:val="IndexLink"/>
              </w:rPr>
              <w:t>56</w:t>
            </w:r>
          </w:hyperlink>
        </w:p>
        <w:p>
          <w:pPr>
            <w:pStyle w:val="Contents3"/>
            <w:tabs>
              <w:tab w:val="clear" w:pos="8459"/>
              <w:tab w:val="right" w:pos="9026" w:leader="dot"/>
            </w:tabs>
            <w:rPr/>
          </w:pPr>
          <w:hyperlink w:anchor="__RefHeading___Toc715531_653776707">
            <w:r>
              <w:rPr>
                <w:webHidden/>
                <w:rStyle w:val="IndexLink"/>
              </w:rPr>
              <w:t>61</w:t>
            </w:r>
            <w:r>
              <w:rPr>
                <w:rStyle w:val="IndexLink"/>
                <w:rtl w:val="true"/>
              </w:rPr>
              <w:t xml:space="preserve">- </w:t>
            </w:r>
            <w:r>
              <w:rPr>
                <w:rStyle w:val="IndexLink"/>
                <w:rtl w:val="true"/>
              </w:rPr>
              <w:t>روش اصلاح</w:t>
            </w:r>
            <w:r>
              <w:rPr>
                <w:rStyle w:val="IndexLink"/>
                <w:rtl w:val="true"/>
              </w:rPr>
              <w:tab/>
            </w:r>
            <w:r>
              <w:rPr>
                <w:rStyle w:val="IndexLink"/>
              </w:rPr>
              <w:t>56</w:t>
            </w:r>
          </w:hyperlink>
        </w:p>
        <w:p>
          <w:pPr>
            <w:pStyle w:val="Contents3"/>
            <w:tabs>
              <w:tab w:val="clear" w:pos="8459"/>
              <w:tab w:val="right" w:pos="9026" w:leader="dot"/>
            </w:tabs>
            <w:rPr/>
          </w:pPr>
          <w:hyperlink w:anchor="__RefHeading___Toc715533_653776707">
            <w:r>
              <w:rPr>
                <w:webHidden/>
                <w:rStyle w:val="IndexLink"/>
              </w:rPr>
              <w:t>62</w:t>
            </w:r>
            <w:r>
              <w:rPr>
                <w:rStyle w:val="IndexLink"/>
                <w:rtl w:val="true"/>
              </w:rPr>
              <w:t xml:space="preserve">- </w:t>
            </w:r>
            <w:r>
              <w:rPr>
                <w:rStyle w:val="IndexLink"/>
                <w:rtl w:val="true"/>
              </w:rPr>
              <w:t>روش اصلاح اجتماعى</w:t>
            </w:r>
            <w:r>
              <w:rPr>
                <w:rStyle w:val="IndexLink"/>
                <w:rtl w:val="true"/>
              </w:rPr>
              <w:tab/>
            </w:r>
            <w:r>
              <w:rPr>
                <w:rStyle w:val="IndexLink"/>
              </w:rPr>
              <w:t>58</w:t>
            </w:r>
          </w:hyperlink>
        </w:p>
        <w:p>
          <w:pPr>
            <w:pStyle w:val="Contents3"/>
            <w:tabs>
              <w:tab w:val="clear" w:pos="8459"/>
              <w:tab w:val="right" w:pos="9026" w:leader="dot"/>
            </w:tabs>
            <w:rPr/>
          </w:pPr>
          <w:hyperlink w:anchor="__RefHeading___Toc715535_653776707">
            <w:r>
              <w:rPr>
                <w:webHidden/>
                <w:rStyle w:val="IndexLink"/>
              </w:rPr>
              <w:t>63</w:t>
            </w:r>
            <w:r>
              <w:rPr>
                <w:rStyle w:val="IndexLink"/>
                <w:rtl w:val="true"/>
              </w:rPr>
              <w:t xml:space="preserve">- </w:t>
            </w:r>
            <w:r>
              <w:rPr>
                <w:rStyle w:val="IndexLink"/>
                <w:rtl w:val="true"/>
              </w:rPr>
              <w:t>روش اصلاح اقتصادى</w:t>
            </w:r>
            <w:r>
              <w:rPr>
                <w:rStyle w:val="IndexLink"/>
                <w:rtl w:val="true"/>
              </w:rPr>
              <w:tab/>
            </w:r>
            <w:r>
              <w:rPr>
                <w:rStyle w:val="IndexLink"/>
              </w:rPr>
              <w:t>59</w:t>
            </w:r>
          </w:hyperlink>
        </w:p>
        <w:p>
          <w:pPr>
            <w:pStyle w:val="Contents3"/>
            <w:tabs>
              <w:tab w:val="clear" w:pos="8459"/>
              <w:tab w:val="right" w:pos="9026" w:leader="dot"/>
            </w:tabs>
            <w:rPr/>
          </w:pPr>
          <w:hyperlink w:anchor="__RefHeading___Toc715537_653776707">
            <w:r>
              <w:rPr>
                <w:webHidden/>
                <w:rStyle w:val="IndexLink"/>
              </w:rPr>
              <w:t>64</w:t>
            </w:r>
            <w:r>
              <w:rPr>
                <w:rStyle w:val="IndexLink"/>
                <w:rtl w:val="true"/>
              </w:rPr>
              <w:t xml:space="preserve">- </w:t>
            </w:r>
            <w:r>
              <w:rPr>
                <w:rStyle w:val="IndexLink"/>
                <w:rtl w:val="true"/>
              </w:rPr>
              <w:t>روش اصلاح انحراف</w:t>
            </w:r>
            <w:r>
              <w:rPr>
                <w:rStyle w:val="IndexLink"/>
                <w:rtl w:val="true"/>
              </w:rPr>
              <w:tab/>
            </w:r>
            <w:r>
              <w:rPr>
                <w:rStyle w:val="IndexLink"/>
              </w:rPr>
              <w:t>59</w:t>
            </w:r>
          </w:hyperlink>
        </w:p>
        <w:p>
          <w:pPr>
            <w:pStyle w:val="Contents3"/>
            <w:tabs>
              <w:tab w:val="clear" w:pos="8459"/>
              <w:tab w:val="right" w:pos="9026" w:leader="dot"/>
            </w:tabs>
            <w:rPr/>
          </w:pPr>
          <w:hyperlink w:anchor="__RefHeading___Toc715539_653776707">
            <w:r>
              <w:rPr>
                <w:webHidden/>
                <w:rStyle w:val="IndexLink"/>
              </w:rPr>
              <w:t>65</w:t>
            </w:r>
            <w:r>
              <w:rPr>
                <w:rStyle w:val="IndexLink"/>
                <w:rtl w:val="true"/>
              </w:rPr>
              <w:t xml:space="preserve">- </w:t>
            </w:r>
            <w:r>
              <w:rPr>
                <w:rStyle w:val="IndexLink"/>
                <w:rtl w:val="true"/>
              </w:rPr>
              <w:t>روش اصلاح حق ناپذيران</w:t>
            </w:r>
            <w:r>
              <w:rPr>
                <w:rStyle w:val="IndexLink"/>
                <w:rtl w:val="true"/>
              </w:rPr>
              <w:tab/>
            </w:r>
            <w:r>
              <w:rPr>
                <w:rStyle w:val="IndexLink"/>
              </w:rPr>
              <w:t>59</w:t>
            </w:r>
          </w:hyperlink>
        </w:p>
        <w:p>
          <w:pPr>
            <w:pStyle w:val="Contents3"/>
            <w:tabs>
              <w:tab w:val="clear" w:pos="8459"/>
              <w:tab w:val="right" w:pos="9026" w:leader="dot"/>
            </w:tabs>
            <w:rPr/>
          </w:pPr>
          <w:hyperlink w:anchor="__RefHeading___Toc715541_653776707">
            <w:r>
              <w:rPr>
                <w:webHidden/>
                <w:rStyle w:val="IndexLink"/>
              </w:rPr>
              <w:t>66</w:t>
            </w:r>
            <w:r>
              <w:rPr>
                <w:rStyle w:val="IndexLink"/>
                <w:rtl w:val="true"/>
              </w:rPr>
              <w:t xml:space="preserve">- </w:t>
            </w:r>
            <w:r>
              <w:rPr>
                <w:rStyle w:val="IndexLink"/>
                <w:rtl w:val="true"/>
              </w:rPr>
              <w:t>روش اصلاح فساد</w:t>
            </w:r>
            <w:r>
              <w:rPr>
                <w:rStyle w:val="IndexLink"/>
                <w:rtl w:val="true"/>
              </w:rPr>
              <w:tab/>
            </w:r>
            <w:r>
              <w:rPr>
                <w:rStyle w:val="IndexLink"/>
              </w:rPr>
              <w:t>59</w:t>
            </w:r>
          </w:hyperlink>
        </w:p>
        <w:p>
          <w:pPr>
            <w:pStyle w:val="Contents3"/>
            <w:tabs>
              <w:tab w:val="clear" w:pos="8459"/>
              <w:tab w:val="right" w:pos="9026" w:leader="dot"/>
            </w:tabs>
            <w:rPr/>
          </w:pPr>
          <w:hyperlink w:anchor="__RefHeading___Toc715543_653776707">
            <w:r>
              <w:rPr>
                <w:webHidden/>
                <w:rStyle w:val="IndexLink"/>
              </w:rPr>
              <w:t>67</w:t>
            </w:r>
            <w:r>
              <w:rPr>
                <w:rStyle w:val="IndexLink"/>
                <w:rtl w:val="true"/>
              </w:rPr>
              <w:t xml:space="preserve">- </w:t>
            </w:r>
            <w:r>
              <w:rPr>
                <w:rStyle w:val="IndexLink"/>
                <w:rtl w:val="true"/>
              </w:rPr>
              <w:t>رهبران دينى و اصلاح جامعه</w:t>
            </w:r>
            <w:r>
              <w:rPr>
                <w:rStyle w:val="IndexLink"/>
                <w:rtl w:val="true"/>
              </w:rPr>
              <w:tab/>
            </w:r>
            <w:r>
              <w:rPr>
                <w:rStyle w:val="IndexLink"/>
              </w:rPr>
              <w:t>60</w:t>
            </w:r>
          </w:hyperlink>
        </w:p>
        <w:p>
          <w:pPr>
            <w:pStyle w:val="Contents3"/>
            <w:tabs>
              <w:tab w:val="clear" w:pos="8459"/>
              <w:tab w:val="right" w:pos="9026" w:leader="dot"/>
            </w:tabs>
            <w:rPr/>
          </w:pPr>
          <w:hyperlink w:anchor="__RefHeading___Toc715545_653776707">
            <w:r>
              <w:rPr>
                <w:webHidden/>
                <w:rStyle w:val="IndexLink"/>
              </w:rPr>
              <w:t>68</w:t>
            </w:r>
            <w:r>
              <w:rPr>
                <w:rStyle w:val="IndexLink"/>
                <w:rtl w:val="true"/>
              </w:rPr>
              <w:t xml:space="preserve">- </w:t>
            </w:r>
            <w:r>
              <w:rPr>
                <w:rStyle w:val="IndexLink"/>
                <w:rtl w:val="true"/>
              </w:rPr>
              <w:t>زمينه اصلاح</w:t>
            </w:r>
            <w:r>
              <w:rPr>
                <w:rStyle w:val="IndexLink"/>
                <w:rtl w:val="true"/>
              </w:rPr>
              <w:tab/>
            </w:r>
            <w:r>
              <w:rPr>
                <w:rStyle w:val="IndexLink"/>
              </w:rPr>
              <w:t>60</w:t>
            </w:r>
          </w:hyperlink>
        </w:p>
        <w:p>
          <w:pPr>
            <w:pStyle w:val="Contents3"/>
            <w:tabs>
              <w:tab w:val="clear" w:pos="8459"/>
              <w:tab w:val="right" w:pos="9026" w:leader="dot"/>
            </w:tabs>
            <w:rPr/>
          </w:pPr>
          <w:hyperlink w:anchor="__RefHeading___Toc715547_653776707">
            <w:r>
              <w:rPr>
                <w:webHidden/>
                <w:rStyle w:val="IndexLink"/>
              </w:rPr>
              <w:t>69</w:t>
            </w:r>
            <w:r>
              <w:rPr>
                <w:rStyle w:val="IndexLink"/>
                <w:rtl w:val="true"/>
              </w:rPr>
              <w:t xml:space="preserve">- </w:t>
            </w:r>
            <w:r>
              <w:rPr>
                <w:rStyle w:val="IndexLink"/>
                <w:rtl w:val="true"/>
              </w:rPr>
              <w:t>زمينه اصلاح جامعه</w:t>
            </w:r>
            <w:r>
              <w:rPr>
                <w:rStyle w:val="IndexLink"/>
                <w:rtl w:val="true"/>
              </w:rPr>
              <w:tab/>
            </w:r>
            <w:r>
              <w:rPr>
                <w:rStyle w:val="IndexLink"/>
              </w:rPr>
              <w:t>61</w:t>
            </w:r>
          </w:hyperlink>
        </w:p>
        <w:p>
          <w:pPr>
            <w:pStyle w:val="Contents3"/>
            <w:tabs>
              <w:tab w:val="clear" w:pos="8459"/>
              <w:tab w:val="right" w:pos="9026" w:leader="dot"/>
            </w:tabs>
            <w:rPr/>
          </w:pPr>
          <w:hyperlink w:anchor="__RefHeading___Toc715549_653776707">
            <w:r>
              <w:rPr>
                <w:webHidden/>
                <w:rStyle w:val="IndexLink"/>
              </w:rPr>
              <w:t>70</w:t>
            </w:r>
            <w:r>
              <w:rPr>
                <w:rStyle w:val="IndexLink"/>
                <w:rtl w:val="true"/>
              </w:rPr>
              <w:t xml:space="preserve">- </w:t>
            </w:r>
            <w:r>
              <w:rPr>
                <w:rStyle w:val="IndexLink"/>
                <w:rtl w:val="true"/>
              </w:rPr>
              <w:t>زمينه اصلاح عمل</w:t>
            </w:r>
            <w:r>
              <w:rPr>
                <w:rStyle w:val="IndexLink"/>
                <w:rtl w:val="true"/>
              </w:rPr>
              <w:tab/>
            </w:r>
            <w:r>
              <w:rPr>
                <w:rStyle w:val="IndexLink"/>
              </w:rPr>
              <w:t>62</w:t>
            </w:r>
          </w:hyperlink>
        </w:p>
        <w:p>
          <w:pPr>
            <w:pStyle w:val="Contents3"/>
            <w:tabs>
              <w:tab w:val="clear" w:pos="8459"/>
              <w:tab w:val="right" w:pos="9026" w:leader="dot"/>
            </w:tabs>
            <w:rPr/>
          </w:pPr>
          <w:hyperlink w:anchor="__RefHeading___Toc715551_653776707">
            <w:r>
              <w:rPr>
                <w:webHidden/>
                <w:rStyle w:val="IndexLink"/>
              </w:rPr>
              <w:t>71</w:t>
            </w:r>
            <w:r>
              <w:rPr>
                <w:rStyle w:val="IndexLink"/>
                <w:rtl w:val="true"/>
              </w:rPr>
              <w:t xml:space="preserve">- </w:t>
            </w:r>
            <w:r>
              <w:rPr>
                <w:rStyle w:val="IndexLink"/>
                <w:rtl w:val="true"/>
              </w:rPr>
              <w:t>شرايط اصلاح جامعه</w:t>
            </w:r>
            <w:r>
              <w:rPr>
                <w:rStyle w:val="IndexLink"/>
                <w:rtl w:val="true"/>
              </w:rPr>
              <w:tab/>
            </w:r>
            <w:r>
              <w:rPr>
                <w:rStyle w:val="IndexLink"/>
              </w:rPr>
              <w:t>62</w:t>
            </w:r>
          </w:hyperlink>
        </w:p>
        <w:p>
          <w:pPr>
            <w:pStyle w:val="Contents3"/>
            <w:tabs>
              <w:tab w:val="clear" w:pos="8459"/>
              <w:tab w:val="right" w:pos="9026" w:leader="dot"/>
            </w:tabs>
            <w:rPr/>
          </w:pPr>
          <w:hyperlink w:anchor="__RefHeading___Toc715553_653776707">
            <w:r>
              <w:rPr>
                <w:webHidden/>
                <w:rStyle w:val="IndexLink"/>
              </w:rPr>
              <w:t>72</w:t>
            </w:r>
            <w:r>
              <w:rPr>
                <w:rStyle w:val="IndexLink"/>
                <w:rtl w:val="true"/>
              </w:rPr>
              <w:t xml:space="preserve">- </w:t>
            </w:r>
            <w:r>
              <w:rPr>
                <w:rStyle w:val="IndexLink"/>
                <w:rtl w:val="true"/>
              </w:rPr>
              <w:t>عوامل اصلاح</w:t>
            </w:r>
            <w:r>
              <w:rPr>
                <w:rStyle w:val="IndexLink"/>
                <w:rtl w:val="true"/>
              </w:rPr>
              <w:tab/>
            </w:r>
            <w:r>
              <w:rPr>
                <w:rStyle w:val="IndexLink"/>
              </w:rPr>
              <w:t>62</w:t>
            </w:r>
          </w:hyperlink>
        </w:p>
        <w:p>
          <w:pPr>
            <w:pStyle w:val="Contents3"/>
            <w:tabs>
              <w:tab w:val="clear" w:pos="8459"/>
              <w:tab w:val="right" w:pos="9026" w:leader="dot"/>
            </w:tabs>
            <w:rPr/>
          </w:pPr>
          <w:hyperlink w:anchor="__RefHeading___Toc715555_653776707">
            <w:r>
              <w:rPr>
                <w:webHidden/>
                <w:rStyle w:val="IndexLink"/>
              </w:rPr>
              <w:t>73</w:t>
            </w:r>
            <w:r>
              <w:rPr>
                <w:rStyle w:val="IndexLink"/>
                <w:rtl w:val="true"/>
              </w:rPr>
              <w:t xml:space="preserve">- </w:t>
            </w:r>
            <w:r>
              <w:rPr>
                <w:rStyle w:val="IndexLink"/>
                <w:rtl w:val="true"/>
              </w:rPr>
              <w:t>عوامل اصلاح اجتماعى</w:t>
            </w:r>
            <w:r>
              <w:rPr>
                <w:rStyle w:val="IndexLink"/>
                <w:rtl w:val="true"/>
              </w:rPr>
              <w:tab/>
            </w:r>
            <w:r>
              <w:rPr>
                <w:rStyle w:val="IndexLink"/>
              </w:rPr>
              <w:t>63</w:t>
            </w:r>
          </w:hyperlink>
        </w:p>
        <w:p>
          <w:pPr>
            <w:pStyle w:val="Contents3"/>
            <w:tabs>
              <w:tab w:val="clear" w:pos="8459"/>
              <w:tab w:val="right" w:pos="9026" w:leader="dot"/>
            </w:tabs>
            <w:rPr/>
          </w:pPr>
          <w:hyperlink w:anchor="__RefHeading___Toc715557_653776707">
            <w:r>
              <w:rPr>
                <w:webHidden/>
                <w:rStyle w:val="IndexLink"/>
              </w:rPr>
              <w:t>74</w:t>
            </w:r>
            <w:r>
              <w:rPr>
                <w:rStyle w:val="IndexLink"/>
                <w:rtl w:val="true"/>
              </w:rPr>
              <w:t xml:space="preserve">- </w:t>
            </w:r>
            <w:r>
              <w:rPr>
                <w:rStyle w:val="IndexLink"/>
                <w:rtl w:val="true"/>
              </w:rPr>
              <w:t>عوامل اصلاح بنى اسرائيل</w:t>
            </w:r>
            <w:r>
              <w:rPr>
                <w:rStyle w:val="IndexLink"/>
                <w:rtl w:val="true"/>
              </w:rPr>
              <w:tab/>
            </w:r>
            <w:r>
              <w:rPr>
                <w:rStyle w:val="IndexLink"/>
              </w:rPr>
              <w:t>64</w:t>
            </w:r>
          </w:hyperlink>
        </w:p>
        <w:p>
          <w:pPr>
            <w:pStyle w:val="Contents3"/>
            <w:tabs>
              <w:tab w:val="clear" w:pos="8459"/>
              <w:tab w:val="right" w:pos="9026" w:leader="dot"/>
            </w:tabs>
            <w:rPr/>
          </w:pPr>
          <w:hyperlink w:anchor="__RefHeading___Toc715559_653776707">
            <w:r>
              <w:rPr>
                <w:webHidden/>
                <w:rStyle w:val="IndexLink"/>
              </w:rPr>
              <w:t>75</w:t>
            </w:r>
            <w:r>
              <w:rPr>
                <w:rStyle w:val="IndexLink"/>
                <w:rtl w:val="true"/>
              </w:rPr>
              <w:t xml:space="preserve">- </w:t>
            </w:r>
            <w:r>
              <w:rPr>
                <w:rStyle w:val="IndexLink"/>
                <w:rtl w:val="true"/>
              </w:rPr>
              <w:t>عوامل اصلاح جامعه</w:t>
            </w:r>
            <w:r>
              <w:rPr>
                <w:rStyle w:val="IndexLink"/>
                <w:rtl w:val="true"/>
              </w:rPr>
              <w:tab/>
            </w:r>
            <w:r>
              <w:rPr>
                <w:rStyle w:val="IndexLink"/>
              </w:rPr>
              <w:t>64</w:t>
            </w:r>
          </w:hyperlink>
        </w:p>
        <w:p>
          <w:pPr>
            <w:pStyle w:val="Contents3"/>
            <w:tabs>
              <w:tab w:val="clear" w:pos="8459"/>
              <w:tab w:val="right" w:pos="9026" w:leader="dot"/>
            </w:tabs>
            <w:rPr/>
          </w:pPr>
          <w:hyperlink w:anchor="__RefHeading___Toc715561_653776707">
            <w:r>
              <w:rPr>
                <w:webHidden/>
                <w:rStyle w:val="IndexLink"/>
              </w:rPr>
              <w:t>76</w:t>
            </w:r>
            <w:r>
              <w:rPr>
                <w:rStyle w:val="IndexLink"/>
                <w:rtl w:val="true"/>
              </w:rPr>
              <w:t xml:space="preserve">- </w:t>
            </w:r>
            <w:r>
              <w:rPr>
                <w:rStyle w:val="IndexLink"/>
                <w:rtl w:val="true"/>
              </w:rPr>
              <w:t>عوامل اصلاح رفتار</w:t>
            </w:r>
            <w:r>
              <w:rPr>
                <w:rStyle w:val="IndexLink"/>
                <w:rtl w:val="true"/>
              </w:rPr>
              <w:tab/>
            </w:r>
            <w:r>
              <w:rPr>
                <w:rStyle w:val="IndexLink"/>
              </w:rPr>
              <w:t>65</w:t>
            </w:r>
          </w:hyperlink>
        </w:p>
        <w:p>
          <w:pPr>
            <w:pStyle w:val="Contents3"/>
            <w:tabs>
              <w:tab w:val="clear" w:pos="8459"/>
              <w:tab w:val="right" w:pos="9026" w:leader="dot"/>
            </w:tabs>
            <w:rPr/>
          </w:pPr>
          <w:hyperlink w:anchor="__RefHeading___Toc715563_653776707">
            <w:r>
              <w:rPr>
                <w:webHidden/>
                <w:rStyle w:val="IndexLink"/>
              </w:rPr>
              <w:t>77</w:t>
            </w:r>
            <w:r>
              <w:rPr>
                <w:rStyle w:val="IndexLink"/>
                <w:rtl w:val="true"/>
              </w:rPr>
              <w:t xml:space="preserve">- </w:t>
            </w:r>
            <w:r>
              <w:rPr>
                <w:rStyle w:val="IndexLink"/>
                <w:rtl w:val="true"/>
              </w:rPr>
              <w:t>عوامل اصلاح عمل</w:t>
            </w:r>
            <w:r>
              <w:rPr>
                <w:rStyle w:val="IndexLink"/>
                <w:rtl w:val="true"/>
              </w:rPr>
              <w:tab/>
            </w:r>
            <w:r>
              <w:rPr>
                <w:rStyle w:val="IndexLink"/>
              </w:rPr>
              <w:t>65</w:t>
            </w:r>
          </w:hyperlink>
        </w:p>
        <w:p>
          <w:pPr>
            <w:pStyle w:val="Contents3"/>
            <w:tabs>
              <w:tab w:val="clear" w:pos="8459"/>
              <w:tab w:val="right" w:pos="9026" w:leader="dot"/>
            </w:tabs>
            <w:rPr/>
          </w:pPr>
          <w:hyperlink w:anchor="__RefHeading___Toc715565_653776707">
            <w:r>
              <w:rPr>
                <w:webHidden/>
                <w:rStyle w:val="IndexLink"/>
              </w:rPr>
              <w:t>78</w:t>
            </w:r>
            <w:r>
              <w:rPr>
                <w:rStyle w:val="IndexLink"/>
                <w:rtl w:val="true"/>
              </w:rPr>
              <w:t xml:space="preserve">- </w:t>
            </w:r>
            <w:r>
              <w:rPr>
                <w:rStyle w:val="IndexLink"/>
                <w:rtl w:val="true"/>
              </w:rPr>
              <w:t>عوامل مؤثر در اصلاح جامعه</w:t>
            </w:r>
            <w:r>
              <w:rPr>
                <w:rStyle w:val="IndexLink"/>
                <w:rtl w:val="true"/>
              </w:rPr>
              <w:tab/>
            </w:r>
            <w:r>
              <w:rPr>
                <w:rStyle w:val="IndexLink"/>
              </w:rPr>
              <w:t>66</w:t>
            </w:r>
          </w:hyperlink>
        </w:p>
        <w:p>
          <w:pPr>
            <w:pStyle w:val="Contents3"/>
            <w:tabs>
              <w:tab w:val="clear" w:pos="8459"/>
              <w:tab w:val="right" w:pos="9026" w:leader="dot"/>
            </w:tabs>
            <w:rPr/>
          </w:pPr>
          <w:hyperlink w:anchor="__RefHeading___Toc715567_653776707">
            <w:r>
              <w:rPr>
                <w:webHidden/>
                <w:rStyle w:val="IndexLink"/>
              </w:rPr>
              <w:t>79</w:t>
            </w:r>
            <w:r>
              <w:rPr>
                <w:rStyle w:val="IndexLink"/>
                <w:rtl w:val="true"/>
              </w:rPr>
              <w:t xml:space="preserve">- </w:t>
            </w:r>
            <w:r>
              <w:rPr>
                <w:rStyle w:val="IndexLink"/>
                <w:rtl w:val="true"/>
              </w:rPr>
              <w:t>عوامل مؤثر در اصلاح فرزند</w:t>
            </w:r>
            <w:r>
              <w:rPr>
                <w:rStyle w:val="IndexLink"/>
                <w:rtl w:val="true"/>
              </w:rPr>
              <w:tab/>
            </w:r>
            <w:r>
              <w:rPr>
                <w:rStyle w:val="IndexLink"/>
              </w:rPr>
              <w:t>66</w:t>
            </w:r>
          </w:hyperlink>
        </w:p>
        <w:p>
          <w:pPr>
            <w:pStyle w:val="Contents3"/>
            <w:tabs>
              <w:tab w:val="clear" w:pos="8459"/>
              <w:tab w:val="right" w:pos="9026" w:leader="dot"/>
            </w:tabs>
            <w:rPr/>
          </w:pPr>
          <w:hyperlink w:anchor="__RefHeading___Toc715569_653776707">
            <w:r>
              <w:rPr>
                <w:webHidden/>
                <w:rStyle w:val="IndexLink"/>
              </w:rPr>
              <w:t>80</w:t>
            </w:r>
            <w:r>
              <w:rPr>
                <w:rStyle w:val="IndexLink"/>
                <w:rtl w:val="true"/>
              </w:rPr>
              <w:t xml:space="preserve">- </w:t>
            </w:r>
            <w:r>
              <w:rPr>
                <w:rStyle w:val="IndexLink"/>
                <w:rtl w:val="true"/>
              </w:rPr>
              <w:t>قتل اصلاح طلبان</w:t>
            </w:r>
            <w:r>
              <w:rPr>
                <w:rStyle w:val="IndexLink"/>
                <w:rtl w:val="true"/>
              </w:rPr>
              <w:tab/>
            </w:r>
            <w:r>
              <w:rPr>
                <w:rStyle w:val="IndexLink"/>
              </w:rPr>
              <w:t>66</w:t>
            </w:r>
          </w:hyperlink>
        </w:p>
        <w:p>
          <w:pPr>
            <w:pStyle w:val="Contents3"/>
            <w:tabs>
              <w:tab w:val="clear" w:pos="8459"/>
              <w:tab w:val="right" w:pos="9026" w:leader="dot"/>
            </w:tabs>
            <w:rPr/>
          </w:pPr>
          <w:hyperlink w:anchor="__RefHeading___Toc715571_653776707">
            <w:r>
              <w:rPr>
                <w:webHidden/>
                <w:rStyle w:val="IndexLink"/>
              </w:rPr>
              <w:t>81</w:t>
            </w:r>
            <w:r>
              <w:rPr>
                <w:rStyle w:val="IndexLink"/>
                <w:rtl w:val="true"/>
              </w:rPr>
              <w:t xml:space="preserve">- </w:t>
            </w:r>
            <w:r>
              <w:rPr>
                <w:rStyle w:val="IndexLink"/>
                <w:rtl w:val="true"/>
              </w:rPr>
              <w:t>كافران و وعده اصلاح</w:t>
            </w:r>
            <w:r>
              <w:rPr>
                <w:rStyle w:val="IndexLink"/>
                <w:rtl w:val="true"/>
              </w:rPr>
              <w:tab/>
            </w:r>
            <w:r>
              <w:rPr>
                <w:rStyle w:val="IndexLink"/>
              </w:rPr>
              <w:t>67</w:t>
            </w:r>
          </w:hyperlink>
        </w:p>
        <w:p>
          <w:pPr>
            <w:pStyle w:val="Contents3"/>
            <w:tabs>
              <w:tab w:val="clear" w:pos="8459"/>
              <w:tab w:val="right" w:pos="9026" w:leader="dot"/>
            </w:tabs>
            <w:rPr/>
          </w:pPr>
          <w:hyperlink w:anchor="__RefHeading___Toc715573_653776707">
            <w:r>
              <w:rPr>
                <w:webHidden/>
                <w:rStyle w:val="IndexLink"/>
              </w:rPr>
              <w:t>82</w:t>
            </w:r>
            <w:r>
              <w:rPr>
                <w:rStyle w:val="IndexLink"/>
                <w:rtl w:val="true"/>
              </w:rPr>
              <w:t xml:space="preserve">- </w:t>
            </w:r>
            <w:r>
              <w:rPr>
                <w:rStyle w:val="IndexLink"/>
                <w:rtl w:val="true"/>
              </w:rPr>
              <w:t>مبلغان و اصلاح جامعه</w:t>
            </w:r>
            <w:r>
              <w:rPr>
                <w:rStyle w:val="IndexLink"/>
                <w:rtl w:val="true"/>
              </w:rPr>
              <w:tab/>
            </w:r>
            <w:r>
              <w:rPr>
                <w:rStyle w:val="IndexLink"/>
              </w:rPr>
              <w:t>67</w:t>
            </w:r>
          </w:hyperlink>
        </w:p>
        <w:p>
          <w:pPr>
            <w:pStyle w:val="Contents3"/>
            <w:tabs>
              <w:tab w:val="clear" w:pos="8459"/>
              <w:tab w:val="right" w:pos="9026" w:leader="dot"/>
            </w:tabs>
            <w:rPr/>
          </w:pPr>
          <w:hyperlink w:anchor="__RefHeading___Toc715575_653776707">
            <w:r>
              <w:rPr>
                <w:webHidden/>
                <w:rStyle w:val="IndexLink"/>
              </w:rPr>
              <w:t>83</w:t>
            </w:r>
            <w:r>
              <w:rPr>
                <w:rStyle w:val="IndexLink"/>
                <w:rtl w:val="true"/>
              </w:rPr>
              <w:t xml:space="preserve">- </w:t>
            </w:r>
            <w:r>
              <w:rPr>
                <w:rStyle w:val="IndexLink"/>
                <w:rtl w:val="true"/>
              </w:rPr>
              <w:t>منافقان و اصلاح طلبى</w:t>
            </w:r>
            <w:r>
              <w:rPr>
                <w:rStyle w:val="IndexLink"/>
                <w:rtl w:val="true"/>
              </w:rPr>
              <w:tab/>
            </w:r>
            <w:r>
              <w:rPr>
                <w:rStyle w:val="IndexLink"/>
              </w:rPr>
              <w:t>67</w:t>
            </w:r>
          </w:hyperlink>
        </w:p>
        <w:p>
          <w:pPr>
            <w:pStyle w:val="Contents3"/>
            <w:tabs>
              <w:tab w:val="clear" w:pos="8459"/>
              <w:tab w:val="right" w:pos="9026" w:leader="dot"/>
            </w:tabs>
            <w:rPr/>
          </w:pPr>
          <w:hyperlink w:anchor="__RefHeading___Toc715577_653776707">
            <w:r>
              <w:rPr>
                <w:webHidden/>
                <w:rStyle w:val="IndexLink"/>
              </w:rPr>
              <w:t>84</w:t>
            </w:r>
            <w:r>
              <w:rPr>
                <w:rStyle w:val="IndexLink"/>
                <w:rtl w:val="true"/>
              </w:rPr>
              <w:t xml:space="preserve">- </w:t>
            </w:r>
            <w:r>
              <w:rPr>
                <w:rStyle w:val="IndexLink"/>
                <w:rtl w:val="true"/>
              </w:rPr>
              <w:t>منشأ اصلاح عمل</w:t>
            </w:r>
            <w:r>
              <w:rPr>
                <w:rStyle w:val="IndexLink"/>
                <w:rtl w:val="true"/>
              </w:rPr>
              <w:tab/>
            </w:r>
            <w:r>
              <w:rPr>
                <w:rStyle w:val="IndexLink"/>
              </w:rPr>
              <w:t>67</w:t>
            </w:r>
          </w:hyperlink>
        </w:p>
        <w:p>
          <w:pPr>
            <w:pStyle w:val="Contents3"/>
            <w:tabs>
              <w:tab w:val="clear" w:pos="8459"/>
              <w:tab w:val="right" w:pos="9026" w:leader="dot"/>
            </w:tabs>
            <w:rPr/>
          </w:pPr>
          <w:hyperlink w:anchor="__RefHeading___Toc715579_653776707">
            <w:r>
              <w:rPr>
                <w:webHidden/>
                <w:rStyle w:val="IndexLink"/>
              </w:rPr>
              <w:t>85</w:t>
            </w:r>
            <w:r>
              <w:rPr>
                <w:rStyle w:val="IndexLink"/>
                <w:rtl w:val="true"/>
              </w:rPr>
              <w:t xml:space="preserve">- </w:t>
            </w:r>
            <w:r>
              <w:rPr>
                <w:rStyle w:val="IndexLink"/>
                <w:rtl w:val="true"/>
              </w:rPr>
              <w:t>منشأ اصلاح فرزند</w:t>
            </w:r>
            <w:r>
              <w:rPr>
                <w:rStyle w:val="IndexLink"/>
                <w:rtl w:val="true"/>
              </w:rPr>
              <w:tab/>
            </w:r>
            <w:r>
              <w:rPr>
                <w:rStyle w:val="IndexLink"/>
              </w:rPr>
              <w:t>68</w:t>
            </w:r>
          </w:hyperlink>
        </w:p>
        <w:p>
          <w:pPr>
            <w:pStyle w:val="Contents3"/>
            <w:tabs>
              <w:tab w:val="clear" w:pos="8459"/>
              <w:tab w:val="right" w:pos="9026" w:leader="dot"/>
            </w:tabs>
            <w:rPr/>
          </w:pPr>
          <w:hyperlink w:anchor="__RefHeading___Toc715581_653776707">
            <w:r>
              <w:rPr>
                <w:webHidden/>
                <w:rStyle w:val="IndexLink"/>
              </w:rPr>
              <w:t>86</w:t>
            </w:r>
            <w:r>
              <w:rPr>
                <w:rStyle w:val="IndexLink"/>
                <w:rtl w:val="true"/>
              </w:rPr>
              <w:t xml:space="preserve">- </w:t>
            </w:r>
            <w:r>
              <w:rPr>
                <w:rStyle w:val="IndexLink"/>
                <w:rtl w:val="true"/>
              </w:rPr>
              <w:t>موانع اصلاح</w:t>
            </w:r>
            <w:r>
              <w:rPr>
                <w:rStyle w:val="IndexLink"/>
                <w:rtl w:val="true"/>
              </w:rPr>
              <w:tab/>
            </w:r>
            <w:r>
              <w:rPr>
                <w:rStyle w:val="IndexLink"/>
              </w:rPr>
              <w:t>68</w:t>
            </w:r>
          </w:hyperlink>
        </w:p>
        <w:p>
          <w:pPr>
            <w:pStyle w:val="Contents3"/>
            <w:tabs>
              <w:tab w:val="clear" w:pos="8459"/>
              <w:tab w:val="right" w:pos="9026" w:leader="dot"/>
            </w:tabs>
            <w:rPr/>
          </w:pPr>
          <w:hyperlink w:anchor="__RefHeading___Toc715583_653776707">
            <w:r>
              <w:rPr>
                <w:webHidden/>
                <w:rStyle w:val="IndexLink"/>
              </w:rPr>
              <w:t>87</w:t>
            </w:r>
            <w:r>
              <w:rPr>
                <w:rStyle w:val="IndexLink"/>
                <w:rtl w:val="true"/>
              </w:rPr>
              <w:t xml:space="preserve">- </w:t>
            </w:r>
            <w:r>
              <w:rPr>
                <w:rStyle w:val="IndexLink"/>
                <w:rtl w:val="true"/>
              </w:rPr>
              <w:t>موانع اصلاح جامعه</w:t>
            </w:r>
            <w:r>
              <w:rPr>
                <w:rStyle w:val="IndexLink"/>
                <w:rtl w:val="true"/>
              </w:rPr>
              <w:tab/>
            </w:r>
            <w:r>
              <w:rPr>
                <w:rStyle w:val="IndexLink"/>
              </w:rPr>
              <w:t>68</w:t>
            </w:r>
          </w:hyperlink>
        </w:p>
        <w:p>
          <w:pPr>
            <w:pStyle w:val="Contents3"/>
            <w:tabs>
              <w:tab w:val="clear" w:pos="8459"/>
              <w:tab w:val="right" w:pos="9026" w:leader="dot"/>
            </w:tabs>
            <w:rPr/>
          </w:pPr>
          <w:hyperlink w:anchor="__RefHeading___Toc715585_653776707">
            <w:r>
              <w:rPr>
                <w:webHidden/>
                <w:rStyle w:val="IndexLink"/>
              </w:rPr>
              <w:t>88</w:t>
            </w:r>
            <w:r>
              <w:rPr>
                <w:rStyle w:val="IndexLink"/>
                <w:rtl w:val="true"/>
              </w:rPr>
              <w:t xml:space="preserve">- </w:t>
            </w:r>
            <w:r>
              <w:rPr>
                <w:rStyle w:val="IndexLink"/>
                <w:rtl w:val="true"/>
              </w:rPr>
              <w:t>موسى</w:t>
            </w:r>
            <w:r>
              <w:rPr>
                <w:rStyle w:val="IndexLink"/>
                <w:rtl w:val="true"/>
              </w:rPr>
              <w:t>(</w:t>
            </w:r>
            <w:r>
              <w:rPr>
                <w:rStyle w:val="IndexLink"/>
                <w:rtl w:val="true"/>
              </w:rPr>
              <w:t>ع</w:t>
            </w:r>
            <w:r>
              <w:rPr>
                <w:rStyle w:val="IndexLink"/>
                <w:rtl w:val="true"/>
              </w:rPr>
              <w:t xml:space="preserve">) </w:t>
            </w:r>
            <w:r>
              <w:rPr>
                <w:rStyle w:val="IndexLink"/>
                <w:rtl w:val="true"/>
              </w:rPr>
              <w:t>و اصلاح طلبى</w:t>
            </w:r>
            <w:r>
              <w:rPr>
                <w:rStyle w:val="IndexLink"/>
                <w:rtl w:val="true"/>
              </w:rPr>
              <w:tab/>
            </w:r>
            <w:r>
              <w:rPr>
                <w:rStyle w:val="IndexLink"/>
              </w:rPr>
              <w:t>68</w:t>
            </w:r>
          </w:hyperlink>
        </w:p>
        <w:p>
          <w:pPr>
            <w:pStyle w:val="Contents3"/>
            <w:tabs>
              <w:tab w:val="clear" w:pos="8459"/>
              <w:tab w:val="right" w:pos="9026" w:leader="dot"/>
            </w:tabs>
            <w:rPr/>
          </w:pPr>
          <w:hyperlink w:anchor="__RefHeading___Toc715587_653776707">
            <w:r>
              <w:rPr>
                <w:webHidden/>
                <w:rStyle w:val="IndexLink"/>
              </w:rPr>
              <w:t>89</w:t>
            </w:r>
            <w:r>
              <w:rPr>
                <w:rStyle w:val="IndexLink"/>
                <w:rtl w:val="true"/>
              </w:rPr>
              <w:t xml:space="preserve">- </w:t>
            </w:r>
            <w:r>
              <w:rPr>
                <w:rStyle w:val="IndexLink"/>
                <w:rtl w:val="true"/>
              </w:rPr>
              <w:t>مؤمنان و اصلاح جامعه</w:t>
            </w:r>
            <w:r>
              <w:rPr>
                <w:rStyle w:val="IndexLink"/>
                <w:rtl w:val="true"/>
              </w:rPr>
              <w:tab/>
            </w:r>
            <w:r>
              <w:rPr>
                <w:rStyle w:val="IndexLink"/>
              </w:rPr>
              <w:t>69</w:t>
            </w:r>
          </w:hyperlink>
        </w:p>
        <w:p>
          <w:pPr>
            <w:pStyle w:val="Contents3"/>
            <w:tabs>
              <w:tab w:val="clear" w:pos="8459"/>
              <w:tab w:val="right" w:pos="9026" w:leader="dot"/>
            </w:tabs>
            <w:rPr/>
          </w:pPr>
          <w:hyperlink w:anchor="__RefHeading___Toc715589_653776707">
            <w:r>
              <w:rPr>
                <w:webHidden/>
                <w:rStyle w:val="IndexLink"/>
              </w:rPr>
              <w:t>90</w:t>
            </w:r>
            <w:r>
              <w:rPr>
                <w:rStyle w:val="IndexLink"/>
                <w:rtl w:val="true"/>
              </w:rPr>
              <w:t xml:space="preserve">- </w:t>
            </w:r>
            <w:r>
              <w:rPr>
                <w:rStyle w:val="IndexLink"/>
                <w:rtl w:val="true"/>
              </w:rPr>
              <w:t>نقش اصلاح</w:t>
            </w:r>
            <w:r>
              <w:rPr>
                <w:rStyle w:val="IndexLink"/>
                <w:rtl w:val="true"/>
              </w:rPr>
              <w:tab/>
            </w:r>
            <w:r>
              <w:rPr>
                <w:rStyle w:val="IndexLink"/>
              </w:rPr>
              <w:t>69</w:t>
            </w:r>
          </w:hyperlink>
        </w:p>
        <w:p>
          <w:pPr>
            <w:pStyle w:val="Contents3"/>
            <w:tabs>
              <w:tab w:val="clear" w:pos="8459"/>
              <w:tab w:val="right" w:pos="9026" w:leader="dot"/>
            </w:tabs>
            <w:rPr/>
          </w:pPr>
          <w:hyperlink w:anchor="__RefHeading___Toc715591_653776707">
            <w:r>
              <w:rPr>
                <w:webHidden/>
                <w:rStyle w:val="IndexLink"/>
              </w:rPr>
              <w:t>91</w:t>
            </w:r>
            <w:r>
              <w:rPr>
                <w:rStyle w:val="IndexLink"/>
                <w:rtl w:val="true"/>
              </w:rPr>
              <w:t xml:space="preserve">- </w:t>
            </w:r>
            <w:r>
              <w:rPr>
                <w:rStyle w:val="IndexLink"/>
                <w:rtl w:val="true"/>
              </w:rPr>
              <w:t>اهميت اصلاح اجتماعى</w:t>
            </w:r>
            <w:r>
              <w:rPr>
                <w:rStyle w:val="IndexLink"/>
                <w:rtl w:val="true"/>
              </w:rPr>
              <w:tab/>
            </w:r>
            <w:r>
              <w:rPr>
                <w:rStyle w:val="IndexLink"/>
              </w:rPr>
              <w:t>69</w:t>
            </w:r>
          </w:hyperlink>
        </w:p>
        <w:p>
          <w:pPr>
            <w:pStyle w:val="Contents3"/>
            <w:tabs>
              <w:tab w:val="clear" w:pos="8459"/>
              <w:tab w:val="right" w:pos="9026" w:leader="dot"/>
            </w:tabs>
            <w:rPr/>
          </w:pPr>
          <w:hyperlink w:anchor="__RefHeading___Toc715593_653776707">
            <w:r>
              <w:rPr>
                <w:webHidden/>
                <w:rStyle w:val="IndexLink"/>
              </w:rPr>
              <w:t>92</w:t>
            </w:r>
            <w:r>
              <w:rPr>
                <w:rStyle w:val="IndexLink"/>
                <w:rtl w:val="true"/>
              </w:rPr>
              <w:t xml:space="preserve">- </w:t>
            </w:r>
            <w:r>
              <w:rPr>
                <w:rStyle w:val="IndexLink"/>
                <w:rtl w:val="true"/>
              </w:rPr>
              <w:t>روش اصلاح اجتماعى</w:t>
            </w:r>
            <w:r>
              <w:rPr>
                <w:rStyle w:val="IndexLink"/>
                <w:rtl w:val="true"/>
              </w:rPr>
              <w:tab/>
            </w:r>
            <w:r>
              <w:rPr>
                <w:rStyle w:val="IndexLink"/>
              </w:rPr>
              <w:t>70</w:t>
            </w:r>
          </w:hyperlink>
        </w:p>
        <w:p>
          <w:pPr>
            <w:pStyle w:val="Contents3"/>
            <w:tabs>
              <w:tab w:val="clear" w:pos="8459"/>
              <w:tab w:val="right" w:pos="9026" w:leader="dot"/>
            </w:tabs>
            <w:rPr/>
          </w:pPr>
          <w:hyperlink w:anchor="__RefHeading___Toc715595_653776707">
            <w:r>
              <w:rPr>
                <w:webHidden/>
                <w:rStyle w:val="IndexLink"/>
              </w:rPr>
              <w:t>93</w:t>
            </w:r>
            <w:r>
              <w:rPr>
                <w:rStyle w:val="IndexLink"/>
                <w:rtl w:val="true"/>
              </w:rPr>
              <w:t xml:space="preserve">- </w:t>
            </w:r>
            <w:r>
              <w:rPr>
                <w:rStyle w:val="IndexLink"/>
                <w:rtl w:val="true"/>
              </w:rPr>
              <w:t>عوامل اصلاح اجتماعى</w:t>
            </w:r>
            <w:r>
              <w:rPr>
                <w:rStyle w:val="IndexLink"/>
                <w:rtl w:val="true"/>
              </w:rPr>
              <w:tab/>
            </w:r>
            <w:r>
              <w:rPr>
                <w:rStyle w:val="IndexLink"/>
              </w:rPr>
              <w:t>70</w:t>
            </w:r>
          </w:hyperlink>
        </w:p>
        <w:p>
          <w:pPr>
            <w:pStyle w:val="Contents3"/>
            <w:tabs>
              <w:tab w:val="clear" w:pos="8459"/>
              <w:tab w:val="right" w:pos="9026" w:leader="dot"/>
            </w:tabs>
            <w:rPr/>
          </w:pPr>
          <w:hyperlink w:anchor="__RefHeading___Toc715597_653776707">
            <w:r>
              <w:rPr>
                <w:webHidden/>
                <w:rStyle w:val="IndexLink"/>
              </w:rPr>
              <w:t>94</w:t>
            </w:r>
            <w:r>
              <w:rPr>
                <w:rStyle w:val="IndexLink"/>
                <w:rtl w:val="true"/>
              </w:rPr>
              <w:t xml:space="preserve">- </w:t>
            </w:r>
            <w:r>
              <w:rPr>
                <w:rStyle w:val="IndexLink"/>
                <w:rtl w:val="true"/>
              </w:rPr>
              <w:t>قتل اصلاح طلبان</w:t>
            </w:r>
            <w:r>
              <w:rPr>
                <w:rStyle w:val="IndexLink"/>
                <w:rtl w:val="true"/>
              </w:rPr>
              <w:tab/>
            </w:r>
            <w:r>
              <w:rPr>
                <w:rStyle w:val="IndexLink"/>
              </w:rPr>
              <w:t>71</w:t>
            </w:r>
          </w:hyperlink>
        </w:p>
        <w:p>
          <w:pPr>
            <w:pStyle w:val="Contents2"/>
            <w:tabs>
              <w:tab w:val="clear" w:pos="8743"/>
              <w:tab w:val="right" w:pos="9026" w:leader="dot"/>
            </w:tabs>
            <w:rPr/>
          </w:pPr>
          <w:hyperlink w:anchor="__RefHeading___Toc715599_653776707">
            <w:r>
              <w:rPr>
                <w:webHidden/>
                <w:rStyle w:val="IndexLink"/>
              </w:rPr>
              <w:t>3</w:t>
            </w:r>
            <w:r>
              <w:rPr>
                <w:rStyle w:val="IndexLink"/>
                <w:rtl w:val="true"/>
              </w:rPr>
              <w:t xml:space="preserve">- </w:t>
            </w:r>
            <w:r>
              <w:rPr>
                <w:rStyle w:val="IndexLink"/>
                <w:rtl w:val="true"/>
              </w:rPr>
              <w:t>اضطراب</w:t>
            </w:r>
            <w:r>
              <w:rPr>
                <w:rStyle w:val="IndexLink"/>
                <w:rtl w:val="true"/>
              </w:rPr>
              <w:tab/>
            </w:r>
            <w:r>
              <w:rPr>
                <w:rStyle w:val="IndexLink"/>
              </w:rPr>
              <w:t>72</w:t>
            </w:r>
          </w:hyperlink>
        </w:p>
        <w:p>
          <w:pPr>
            <w:pStyle w:val="Contents3"/>
            <w:tabs>
              <w:tab w:val="clear" w:pos="8459"/>
              <w:tab w:val="right" w:pos="9026" w:leader="dot"/>
            </w:tabs>
            <w:rPr/>
          </w:pPr>
          <w:hyperlink w:anchor="__RefHeading___Toc715601_653776707">
            <w:r>
              <w:rPr>
                <w:webHidden/>
                <w:rStyle w:val="IndexLink"/>
              </w:rPr>
              <w:t>1</w:t>
            </w:r>
            <w:r>
              <w:rPr>
                <w:rStyle w:val="IndexLink"/>
                <w:rtl w:val="true"/>
              </w:rPr>
              <w:t xml:space="preserve">- </w:t>
            </w:r>
            <w:r>
              <w:rPr>
                <w:rStyle w:val="IndexLink"/>
                <w:rtl w:val="true"/>
              </w:rPr>
              <w:t>اضطراب</w:t>
            </w:r>
            <w:r>
              <w:rPr>
                <w:rStyle w:val="IndexLink"/>
                <w:rtl w:val="true"/>
              </w:rPr>
              <w:tab/>
            </w:r>
            <w:r>
              <w:rPr>
                <w:rStyle w:val="IndexLink"/>
              </w:rPr>
              <w:t>72</w:t>
            </w:r>
          </w:hyperlink>
        </w:p>
        <w:p>
          <w:pPr>
            <w:pStyle w:val="Contents3"/>
            <w:tabs>
              <w:tab w:val="clear" w:pos="8459"/>
              <w:tab w:val="right" w:pos="9026" w:leader="dot"/>
            </w:tabs>
            <w:rPr/>
          </w:pPr>
          <w:hyperlink w:anchor="__RefHeading___Toc715603_653776707">
            <w:r>
              <w:rPr>
                <w:webHidden/>
                <w:rStyle w:val="IndexLink"/>
              </w:rPr>
              <w:t>2</w:t>
            </w:r>
            <w:r>
              <w:rPr>
                <w:rStyle w:val="IndexLink"/>
                <w:rtl w:val="true"/>
              </w:rPr>
              <w:t xml:space="preserve">- </w:t>
            </w:r>
            <w:r>
              <w:rPr>
                <w:rStyle w:val="IndexLink"/>
                <w:rtl w:val="true"/>
              </w:rPr>
              <w:t>آثار اضطراب</w:t>
            </w:r>
            <w:r>
              <w:rPr>
                <w:rStyle w:val="IndexLink"/>
                <w:rtl w:val="true"/>
              </w:rPr>
              <w:tab/>
            </w:r>
            <w:r>
              <w:rPr>
                <w:rStyle w:val="IndexLink"/>
              </w:rPr>
              <w:t>72</w:t>
            </w:r>
          </w:hyperlink>
        </w:p>
        <w:p>
          <w:pPr>
            <w:pStyle w:val="Contents3"/>
            <w:tabs>
              <w:tab w:val="clear" w:pos="8459"/>
              <w:tab w:val="right" w:pos="9026" w:leader="dot"/>
            </w:tabs>
            <w:rPr/>
          </w:pPr>
          <w:hyperlink w:anchor="__RefHeading___Toc715605_653776707">
            <w:r>
              <w:rPr>
                <w:webHidden/>
                <w:rStyle w:val="IndexLink"/>
              </w:rPr>
              <w:t>3</w:t>
            </w:r>
            <w:r>
              <w:rPr>
                <w:rStyle w:val="IndexLink"/>
                <w:rtl w:val="true"/>
              </w:rPr>
              <w:t xml:space="preserve">- </w:t>
            </w:r>
            <w:r>
              <w:rPr>
                <w:rStyle w:val="IndexLink"/>
                <w:rtl w:val="true"/>
              </w:rPr>
              <w:t>آثار اضطراب مادر موسى</w:t>
            </w:r>
            <w:r>
              <w:rPr>
                <w:rStyle w:val="IndexLink"/>
                <w:rtl w:val="true"/>
              </w:rPr>
              <w:t>(</w:t>
            </w:r>
            <w:r>
              <w:rPr>
                <w:rStyle w:val="IndexLink"/>
                <w:rtl w:val="true"/>
              </w:rPr>
              <w:t>ع</w:t>
            </w:r>
            <w:r>
              <w:rPr>
                <w:rStyle w:val="IndexLink"/>
                <w:rtl w:val="true"/>
              </w:rPr>
              <w:t>)</w:t>
              <w:tab/>
            </w:r>
            <w:r>
              <w:rPr>
                <w:rStyle w:val="IndexLink"/>
              </w:rPr>
              <w:t>73</w:t>
            </w:r>
          </w:hyperlink>
        </w:p>
        <w:p>
          <w:pPr>
            <w:pStyle w:val="Contents3"/>
            <w:tabs>
              <w:tab w:val="clear" w:pos="8459"/>
              <w:tab w:val="right" w:pos="9026" w:leader="dot"/>
            </w:tabs>
            <w:rPr/>
          </w:pPr>
          <w:hyperlink w:anchor="__RefHeading___Toc715607_653776707">
            <w:r>
              <w:rPr>
                <w:webHidden/>
                <w:rStyle w:val="IndexLink"/>
              </w:rPr>
              <w:t>4</w:t>
            </w:r>
            <w:r>
              <w:rPr>
                <w:rStyle w:val="IndexLink"/>
                <w:rtl w:val="true"/>
              </w:rPr>
              <w:t xml:space="preserve">- </w:t>
            </w:r>
            <w:r>
              <w:rPr>
                <w:rStyle w:val="IndexLink"/>
                <w:rtl w:val="true"/>
              </w:rPr>
              <w:t>آثار رفع اضطراب</w:t>
            </w:r>
            <w:r>
              <w:rPr>
                <w:rStyle w:val="IndexLink"/>
                <w:rtl w:val="true"/>
              </w:rPr>
              <w:tab/>
            </w:r>
            <w:r>
              <w:rPr>
                <w:rStyle w:val="IndexLink"/>
              </w:rPr>
              <w:t>73</w:t>
            </w:r>
          </w:hyperlink>
        </w:p>
        <w:p>
          <w:pPr>
            <w:pStyle w:val="Contents3"/>
            <w:tabs>
              <w:tab w:val="clear" w:pos="8459"/>
              <w:tab w:val="right" w:pos="9026" w:leader="dot"/>
            </w:tabs>
            <w:rPr/>
          </w:pPr>
          <w:hyperlink w:anchor="__RefHeading___Toc715609_653776707">
            <w:r>
              <w:rPr>
                <w:webHidden/>
                <w:rStyle w:val="IndexLink"/>
              </w:rPr>
              <w:t>5</w:t>
            </w:r>
            <w:r>
              <w:rPr>
                <w:rStyle w:val="IndexLink"/>
                <w:rtl w:val="true"/>
              </w:rPr>
              <w:t xml:space="preserve">- </w:t>
            </w:r>
            <w:r>
              <w:rPr>
                <w:rStyle w:val="IndexLink"/>
                <w:rtl w:val="true"/>
              </w:rPr>
              <w:t>اضطراب ابراهيم</w:t>
            </w:r>
            <w:r>
              <w:rPr>
                <w:rStyle w:val="IndexLink"/>
                <w:rtl w:val="true"/>
              </w:rPr>
              <w:t>(</w:t>
            </w:r>
            <w:r>
              <w:rPr>
                <w:rStyle w:val="IndexLink"/>
                <w:rtl w:val="true"/>
              </w:rPr>
              <w:t>ع</w:t>
            </w:r>
            <w:r>
              <w:rPr>
                <w:rStyle w:val="IndexLink"/>
                <w:rtl w:val="true"/>
              </w:rPr>
              <w:t>)</w:t>
              <w:tab/>
            </w:r>
            <w:r>
              <w:rPr>
                <w:rStyle w:val="IndexLink"/>
              </w:rPr>
              <w:t>73</w:t>
            </w:r>
          </w:hyperlink>
        </w:p>
        <w:p>
          <w:pPr>
            <w:pStyle w:val="Contents3"/>
            <w:tabs>
              <w:tab w:val="clear" w:pos="8459"/>
              <w:tab w:val="right" w:pos="9026" w:leader="dot"/>
            </w:tabs>
            <w:rPr/>
          </w:pPr>
          <w:hyperlink w:anchor="__RefHeading___Toc715611_653776707">
            <w:r>
              <w:rPr>
                <w:webHidden/>
                <w:rStyle w:val="IndexLink"/>
              </w:rPr>
              <w:t>6</w:t>
            </w:r>
            <w:r>
              <w:rPr>
                <w:rStyle w:val="IndexLink"/>
                <w:rtl w:val="true"/>
              </w:rPr>
              <w:t xml:space="preserve">- </w:t>
            </w:r>
            <w:r>
              <w:rPr>
                <w:rStyle w:val="IndexLink"/>
                <w:rtl w:val="true"/>
              </w:rPr>
              <w:t>اضطراب اخروى انسان ها</w:t>
            </w:r>
            <w:r>
              <w:rPr>
                <w:rStyle w:val="IndexLink"/>
                <w:rtl w:val="true"/>
              </w:rPr>
              <w:tab/>
            </w:r>
            <w:r>
              <w:rPr>
                <w:rStyle w:val="IndexLink"/>
              </w:rPr>
              <w:t>74</w:t>
            </w:r>
          </w:hyperlink>
        </w:p>
        <w:p>
          <w:pPr>
            <w:pStyle w:val="Contents3"/>
            <w:tabs>
              <w:tab w:val="clear" w:pos="8459"/>
              <w:tab w:val="right" w:pos="9026" w:leader="dot"/>
            </w:tabs>
            <w:rPr/>
          </w:pPr>
          <w:hyperlink w:anchor="__RefHeading___Toc715613_653776707">
            <w:r>
              <w:rPr>
                <w:webHidden/>
                <w:rStyle w:val="IndexLink"/>
              </w:rPr>
              <w:t>7</w:t>
            </w:r>
            <w:r>
              <w:rPr>
                <w:rStyle w:val="IndexLink"/>
                <w:rtl w:val="true"/>
              </w:rPr>
              <w:t xml:space="preserve">- </w:t>
            </w:r>
            <w:r>
              <w:rPr>
                <w:rStyle w:val="IndexLink"/>
                <w:rtl w:val="true"/>
              </w:rPr>
              <w:t>اضطراب اخروى ظالمان</w:t>
            </w:r>
            <w:r>
              <w:rPr>
                <w:rStyle w:val="IndexLink"/>
                <w:rtl w:val="true"/>
              </w:rPr>
              <w:tab/>
            </w:r>
            <w:r>
              <w:rPr>
                <w:rStyle w:val="IndexLink"/>
              </w:rPr>
              <w:t>74</w:t>
            </w:r>
          </w:hyperlink>
        </w:p>
        <w:p>
          <w:pPr>
            <w:pStyle w:val="Contents3"/>
            <w:tabs>
              <w:tab w:val="clear" w:pos="8459"/>
              <w:tab w:val="right" w:pos="9026" w:leader="dot"/>
            </w:tabs>
            <w:rPr/>
          </w:pPr>
          <w:hyperlink w:anchor="__RefHeading___Toc715615_653776707">
            <w:r>
              <w:rPr>
                <w:webHidden/>
                <w:rStyle w:val="IndexLink"/>
              </w:rPr>
              <w:t>8</w:t>
            </w:r>
            <w:r>
              <w:rPr>
                <w:rStyle w:val="IndexLink"/>
                <w:rtl w:val="true"/>
              </w:rPr>
              <w:t xml:space="preserve">- </w:t>
            </w:r>
            <w:r>
              <w:rPr>
                <w:rStyle w:val="IndexLink"/>
                <w:rtl w:val="true"/>
              </w:rPr>
              <w:t>اضطراب اخروى كافران</w:t>
            </w:r>
            <w:r>
              <w:rPr>
                <w:rStyle w:val="IndexLink"/>
                <w:rtl w:val="true"/>
              </w:rPr>
              <w:tab/>
            </w:r>
            <w:r>
              <w:rPr>
                <w:rStyle w:val="IndexLink"/>
              </w:rPr>
              <w:t>74</w:t>
            </w:r>
          </w:hyperlink>
        </w:p>
        <w:p>
          <w:pPr>
            <w:pStyle w:val="Contents3"/>
            <w:tabs>
              <w:tab w:val="clear" w:pos="8459"/>
              <w:tab w:val="right" w:pos="9026" w:leader="dot"/>
            </w:tabs>
            <w:rPr/>
          </w:pPr>
          <w:hyperlink w:anchor="__RefHeading___Toc715617_653776707">
            <w:r>
              <w:rPr>
                <w:webHidden/>
                <w:rStyle w:val="IndexLink"/>
              </w:rPr>
              <w:t>9</w:t>
            </w:r>
            <w:r>
              <w:rPr>
                <w:rStyle w:val="IndexLink"/>
                <w:rtl w:val="true"/>
              </w:rPr>
              <w:t xml:space="preserve">- </w:t>
            </w:r>
            <w:r>
              <w:rPr>
                <w:rStyle w:val="IndexLink"/>
                <w:rtl w:val="true"/>
              </w:rPr>
              <w:t>اضطراب اخروى مكذبان معاد</w:t>
            </w:r>
            <w:r>
              <w:rPr>
                <w:rStyle w:val="IndexLink"/>
                <w:rtl w:val="true"/>
              </w:rPr>
              <w:tab/>
            </w:r>
            <w:r>
              <w:rPr>
                <w:rStyle w:val="IndexLink"/>
              </w:rPr>
              <w:t>74</w:t>
            </w:r>
          </w:hyperlink>
        </w:p>
        <w:p>
          <w:pPr>
            <w:pStyle w:val="Contents3"/>
            <w:tabs>
              <w:tab w:val="clear" w:pos="8459"/>
              <w:tab w:val="right" w:pos="9026" w:leader="dot"/>
            </w:tabs>
            <w:rPr/>
          </w:pPr>
          <w:hyperlink w:anchor="__RefHeading___Toc715619_653776707">
            <w:r>
              <w:rPr>
                <w:webHidden/>
                <w:rStyle w:val="IndexLink"/>
              </w:rPr>
              <w:t>10</w:t>
            </w:r>
            <w:r>
              <w:rPr>
                <w:rStyle w:val="IndexLink"/>
                <w:rtl w:val="true"/>
              </w:rPr>
              <w:t xml:space="preserve">- </w:t>
            </w:r>
            <w:r>
              <w:rPr>
                <w:rStyle w:val="IndexLink"/>
                <w:rtl w:val="true"/>
              </w:rPr>
              <w:t>اضطراب اصحاب كهف</w:t>
            </w:r>
            <w:r>
              <w:rPr>
                <w:rStyle w:val="IndexLink"/>
                <w:rtl w:val="true"/>
              </w:rPr>
              <w:tab/>
            </w:r>
            <w:r>
              <w:rPr>
                <w:rStyle w:val="IndexLink"/>
              </w:rPr>
              <w:t>75</w:t>
            </w:r>
          </w:hyperlink>
        </w:p>
        <w:p>
          <w:pPr>
            <w:pStyle w:val="Contents3"/>
            <w:tabs>
              <w:tab w:val="clear" w:pos="8459"/>
              <w:tab w:val="right" w:pos="9026" w:leader="dot"/>
            </w:tabs>
            <w:rPr/>
          </w:pPr>
          <w:hyperlink w:anchor="__RefHeading___Toc715621_653776707">
            <w:r>
              <w:rPr>
                <w:webHidden/>
                <w:rStyle w:val="IndexLink"/>
              </w:rPr>
              <w:t>11</w:t>
            </w:r>
            <w:r>
              <w:rPr>
                <w:rStyle w:val="IndexLink"/>
                <w:rtl w:val="true"/>
              </w:rPr>
              <w:t xml:space="preserve">- </w:t>
            </w:r>
            <w:r>
              <w:rPr>
                <w:rStyle w:val="IndexLink"/>
                <w:rtl w:val="true"/>
              </w:rPr>
              <w:t>اضطراب بندگان خدا</w:t>
            </w:r>
            <w:r>
              <w:rPr>
                <w:rStyle w:val="IndexLink"/>
                <w:rtl w:val="true"/>
              </w:rPr>
              <w:tab/>
            </w:r>
            <w:r>
              <w:rPr>
                <w:rStyle w:val="IndexLink"/>
              </w:rPr>
              <w:t>75</w:t>
            </w:r>
          </w:hyperlink>
        </w:p>
        <w:p>
          <w:pPr>
            <w:pStyle w:val="Contents3"/>
            <w:tabs>
              <w:tab w:val="clear" w:pos="8459"/>
              <w:tab w:val="right" w:pos="9026" w:leader="dot"/>
            </w:tabs>
            <w:rPr/>
          </w:pPr>
          <w:hyperlink w:anchor="__RefHeading___Toc715623_653776707">
            <w:r>
              <w:rPr>
                <w:webHidden/>
                <w:rStyle w:val="IndexLink"/>
              </w:rPr>
              <w:t>12</w:t>
            </w:r>
            <w:r>
              <w:rPr>
                <w:rStyle w:val="IndexLink"/>
                <w:rtl w:val="true"/>
              </w:rPr>
              <w:t xml:space="preserve">- </w:t>
            </w:r>
            <w:r>
              <w:rPr>
                <w:rStyle w:val="IndexLink"/>
                <w:rtl w:val="true"/>
              </w:rPr>
              <w:t>اضطراب بنى اسرائيل</w:t>
            </w:r>
            <w:r>
              <w:rPr>
                <w:rStyle w:val="IndexLink"/>
                <w:rtl w:val="true"/>
              </w:rPr>
              <w:tab/>
            </w:r>
            <w:r>
              <w:rPr>
                <w:rStyle w:val="IndexLink"/>
              </w:rPr>
              <w:t>75</w:t>
            </w:r>
          </w:hyperlink>
        </w:p>
        <w:p>
          <w:pPr>
            <w:pStyle w:val="Contents3"/>
            <w:tabs>
              <w:tab w:val="clear" w:pos="8459"/>
              <w:tab w:val="right" w:pos="9026" w:leader="dot"/>
            </w:tabs>
            <w:rPr/>
          </w:pPr>
          <w:hyperlink w:anchor="__RefHeading___Toc715625_653776707">
            <w:r>
              <w:rPr>
                <w:webHidden/>
                <w:rStyle w:val="IndexLink"/>
              </w:rPr>
              <w:t>13</w:t>
            </w:r>
            <w:r>
              <w:rPr>
                <w:rStyle w:val="IndexLink"/>
                <w:rtl w:val="true"/>
              </w:rPr>
              <w:t xml:space="preserve">- </w:t>
            </w:r>
            <w:r>
              <w:rPr>
                <w:rStyle w:val="IndexLink"/>
                <w:rtl w:val="true"/>
              </w:rPr>
              <w:t>اضطراب خانواده ابراهيم</w:t>
            </w:r>
            <w:r>
              <w:rPr>
                <w:rStyle w:val="IndexLink"/>
                <w:rtl w:val="true"/>
              </w:rPr>
              <w:t>(</w:t>
            </w:r>
            <w:r>
              <w:rPr>
                <w:rStyle w:val="IndexLink"/>
                <w:rtl w:val="true"/>
              </w:rPr>
              <w:t>ع</w:t>
            </w:r>
            <w:r>
              <w:rPr>
                <w:rStyle w:val="IndexLink"/>
                <w:rtl w:val="true"/>
              </w:rPr>
              <w:t>)</w:t>
              <w:tab/>
            </w:r>
            <w:r>
              <w:rPr>
                <w:rStyle w:val="IndexLink"/>
              </w:rPr>
              <w:t>76</w:t>
            </w:r>
          </w:hyperlink>
        </w:p>
        <w:p>
          <w:pPr>
            <w:pStyle w:val="Contents3"/>
            <w:tabs>
              <w:tab w:val="clear" w:pos="8459"/>
              <w:tab w:val="right" w:pos="9026" w:leader="dot"/>
            </w:tabs>
            <w:rPr/>
          </w:pPr>
          <w:hyperlink w:anchor="__RefHeading___Toc715627_653776707">
            <w:r>
              <w:rPr>
                <w:webHidden/>
                <w:rStyle w:val="IndexLink"/>
              </w:rPr>
              <w:t>14</w:t>
            </w:r>
            <w:r>
              <w:rPr>
                <w:rStyle w:val="IndexLink"/>
                <w:rtl w:val="true"/>
              </w:rPr>
              <w:t xml:space="preserve">- </w:t>
            </w:r>
            <w:r>
              <w:rPr>
                <w:rStyle w:val="IndexLink"/>
                <w:rtl w:val="true"/>
              </w:rPr>
              <w:t>اضطراب در قيامت</w:t>
            </w:r>
            <w:r>
              <w:rPr>
                <w:rStyle w:val="IndexLink"/>
                <w:rtl w:val="true"/>
              </w:rPr>
              <w:tab/>
            </w:r>
            <w:r>
              <w:rPr>
                <w:rStyle w:val="IndexLink"/>
              </w:rPr>
              <w:t>76</w:t>
            </w:r>
          </w:hyperlink>
        </w:p>
        <w:p>
          <w:pPr>
            <w:pStyle w:val="Contents3"/>
            <w:tabs>
              <w:tab w:val="clear" w:pos="8459"/>
              <w:tab w:val="right" w:pos="9026" w:leader="dot"/>
            </w:tabs>
            <w:rPr/>
          </w:pPr>
          <w:hyperlink w:anchor="__RefHeading___Toc715629_653776707">
            <w:r>
              <w:rPr>
                <w:webHidden/>
                <w:rStyle w:val="IndexLink"/>
              </w:rPr>
              <w:t>15</w:t>
            </w:r>
            <w:r>
              <w:rPr>
                <w:rStyle w:val="IndexLink"/>
                <w:rtl w:val="true"/>
              </w:rPr>
              <w:t xml:space="preserve">- </w:t>
            </w:r>
            <w:r>
              <w:rPr>
                <w:rStyle w:val="IndexLink"/>
                <w:rtl w:val="true"/>
              </w:rPr>
              <w:t>اضطراب در مجاهدان</w:t>
            </w:r>
            <w:r>
              <w:rPr>
                <w:rStyle w:val="IndexLink"/>
                <w:rtl w:val="true"/>
              </w:rPr>
              <w:tab/>
            </w:r>
            <w:r>
              <w:rPr>
                <w:rStyle w:val="IndexLink"/>
              </w:rPr>
              <w:t>77</w:t>
            </w:r>
          </w:hyperlink>
        </w:p>
        <w:p>
          <w:pPr>
            <w:pStyle w:val="Contents3"/>
            <w:tabs>
              <w:tab w:val="clear" w:pos="8459"/>
              <w:tab w:val="right" w:pos="9026" w:leader="dot"/>
            </w:tabs>
            <w:rPr/>
          </w:pPr>
          <w:hyperlink w:anchor="__RefHeading___Toc715631_653776707">
            <w:r>
              <w:rPr>
                <w:webHidden/>
                <w:rStyle w:val="IndexLink"/>
              </w:rPr>
              <w:t>16</w:t>
            </w:r>
            <w:r>
              <w:rPr>
                <w:rStyle w:val="IndexLink"/>
                <w:rtl w:val="true"/>
              </w:rPr>
              <w:t xml:space="preserve">- </w:t>
            </w:r>
            <w:r>
              <w:rPr>
                <w:rStyle w:val="IndexLink"/>
                <w:rtl w:val="true"/>
              </w:rPr>
              <w:t>اضطراب در محشر</w:t>
            </w:r>
            <w:r>
              <w:rPr>
                <w:rStyle w:val="IndexLink"/>
                <w:rtl w:val="true"/>
              </w:rPr>
              <w:tab/>
            </w:r>
            <w:r>
              <w:rPr>
                <w:rStyle w:val="IndexLink"/>
              </w:rPr>
              <w:t>78</w:t>
            </w:r>
          </w:hyperlink>
        </w:p>
        <w:p>
          <w:pPr>
            <w:pStyle w:val="Contents3"/>
            <w:tabs>
              <w:tab w:val="clear" w:pos="8459"/>
              <w:tab w:val="right" w:pos="9026" w:leader="dot"/>
            </w:tabs>
            <w:rPr/>
          </w:pPr>
          <w:hyperlink w:anchor="__RefHeading___Toc715633_653776707">
            <w:r>
              <w:rPr>
                <w:webHidden/>
                <w:rStyle w:val="IndexLink"/>
              </w:rPr>
              <w:t>17</w:t>
            </w:r>
            <w:r>
              <w:rPr>
                <w:rStyle w:val="IndexLink"/>
                <w:rtl w:val="true"/>
              </w:rPr>
              <w:t xml:space="preserve">- </w:t>
            </w:r>
            <w:r>
              <w:rPr>
                <w:rStyle w:val="IndexLink"/>
                <w:rtl w:val="true"/>
              </w:rPr>
              <w:t>اضطراب روح</w:t>
            </w:r>
            <w:r>
              <w:rPr>
                <w:rStyle w:val="IndexLink"/>
                <w:rtl w:val="true"/>
              </w:rPr>
              <w:tab/>
            </w:r>
            <w:r>
              <w:rPr>
                <w:rStyle w:val="IndexLink"/>
              </w:rPr>
              <w:t>78</w:t>
            </w:r>
          </w:hyperlink>
        </w:p>
        <w:p>
          <w:pPr>
            <w:pStyle w:val="Contents3"/>
            <w:tabs>
              <w:tab w:val="clear" w:pos="8459"/>
              <w:tab w:val="right" w:pos="9026" w:leader="dot"/>
            </w:tabs>
            <w:rPr/>
          </w:pPr>
          <w:hyperlink w:anchor="__RefHeading___Toc715635_653776707">
            <w:r>
              <w:rPr>
                <w:webHidden/>
                <w:rStyle w:val="IndexLink"/>
              </w:rPr>
              <w:t>18</w:t>
            </w:r>
            <w:r>
              <w:rPr>
                <w:rStyle w:val="IndexLink"/>
                <w:rtl w:val="true"/>
              </w:rPr>
              <w:t xml:space="preserve">- </w:t>
            </w:r>
            <w:r>
              <w:rPr>
                <w:rStyle w:val="IndexLink"/>
                <w:rtl w:val="true"/>
              </w:rPr>
              <w:t>اضطراب سست ايمانان</w:t>
            </w:r>
            <w:r>
              <w:rPr>
                <w:rStyle w:val="IndexLink"/>
                <w:rtl w:val="true"/>
              </w:rPr>
              <w:tab/>
            </w:r>
            <w:r>
              <w:rPr>
                <w:rStyle w:val="IndexLink"/>
              </w:rPr>
              <w:t>78</w:t>
            </w:r>
          </w:hyperlink>
        </w:p>
        <w:p>
          <w:pPr>
            <w:pStyle w:val="Contents3"/>
            <w:tabs>
              <w:tab w:val="clear" w:pos="8459"/>
              <w:tab w:val="right" w:pos="9026" w:leader="dot"/>
            </w:tabs>
            <w:rPr/>
          </w:pPr>
          <w:hyperlink w:anchor="__RefHeading___Toc715637_653776707">
            <w:r>
              <w:rPr>
                <w:webHidden/>
                <w:rStyle w:val="IndexLink"/>
              </w:rPr>
              <w:t>19</w:t>
            </w:r>
            <w:r>
              <w:rPr>
                <w:rStyle w:val="IndexLink"/>
                <w:rtl w:val="true"/>
              </w:rPr>
              <w:t xml:space="preserve">- </w:t>
            </w:r>
            <w:r>
              <w:rPr>
                <w:rStyle w:val="IndexLink"/>
                <w:rtl w:val="true"/>
              </w:rPr>
              <w:t>اضطراب شفيعان در قيامت</w:t>
            </w:r>
            <w:r>
              <w:rPr>
                <w:rStyle w:val="IndexLink"/>
                <w:rtl w:val="true"/>
              </w:rPr>
              <w:tab/>
            </w:r>
            <w:r>
              <w:rPr>
                <w:rStyle w:val="IndexLink"/>
              </w:rPr>
              <w:t>78</w:t>
            </w:r>
          </w:hyperlink>
        </w:p>
        <w:p>
          <w:pPr>
            <w:pStyle w:val="Contents3"/>
            <w:tabs>
              <w:tab w:val="clear" w:pos="8459"/>
              <w:tab w:val="right" w:pos="9026" w:leader="dot"/>
            </w:tabs>
            <w:rPr/>
          </w:pPr>
          <w:hyperlink w:anchor="__RefHeading___Toc715639_653776707">
            <w:r>
              <w:rPr>
                <w:webHidden/>
                <w:rStyle w:val="IndexLink"/>
              </w:rPr>
              <w:t>20</w:t>
            </w:r>
            <w:r>
              <w:rPr>
                <w:rStyle w:val="IndexLink"/>
                <w:rtl w:val="true"/>
              </w:rPr>
              <w:t xml:space="preserve">- </w:t>
            </w:r>
            <w:r>
              <w:rPr>
                <w:rStyle w:val="IndexLink"/>
                <w:rtl w:val="true"/>
              </w:rPr>
              <w:t>اضطراب ظالمان</w:t>
            </w:r>
            <w:r>
              <w:rPr>
                <w:rStyle w:val="IndexLink"/>
                <w:rtl w:val="true"/>
              </w:rPr>
              <w:tab/>
            </w:r>
            <w:r>
              <w:rPr>
                <w:rStyle w:val="IndexLink"/>
              </w:rPr>
              <w:t>79</w:t>
            </w:r>
          </w:hyperlink>
        </w:p>
        <w:p>
          <w:pPr>
            <w:pStyle w:val="Contents3"/>
            <w:tabs>
              <w:tab w:val="clear" w:pos="8459"/>
              <w:tab w:val="right" w:pos="9026" w:leader="dot"/>
            </w:tabs>
            <w:rPr/>
          </w:pPr>
          <w:hyperlink w:anchor="__RefHeading___Toc715641_653776707">
            <w:r>
              <w:rPr>
                <w:webHidden/>
                <w:rStyle w:val="IndexLink"/>
              </w:rPr>
              <w:t>21</w:t>
            </w:r>
            <w:r>
              <w:rPr>
                <w:rStyle w:val="IndexLink"/>
                <w:rtl w:val="true"/>
              </w:rPr>
              <w:t xml:space="preserve">- </w:t>
            </w:r>
            <w:r>
              <w:rPr>
                <w:rStyle w:val="IndexLink"/>
                <w:rtl w:val="true"/>
              </w:rPr>
              <w:t>اضطراب غافلان</w:t>
            </w:r>
            <w:r>
              <w:rPr>
                <w:rStyle w:val="IndexLink"/>
                <w:rtl w:val="true"/>
              </w:rPr>
              <w:tab/>
            </w:r>
            <w:r>
              <w:rPr>
                <w:rStyle w:val="IndexLink"/>
              </w:rPr>
              <w:t>79</w:t>
            </w:r>
          </w:hyperlink>
        </w:p>
        <w:p>
          <w:pPr>
            <w:pStyle w:val="Contents3"/>
            <w:tabs>
              <w:tab w:val="clear" w:pos="8459"/>
              <w:tab w:val="right" w:pos="9026" w:leader="dot"/>
            </w:tabs>
            <w:rPr/>
          </w:pPr>
          <w:hyperlink w:anchor="__RefHeading___Toc715643_653776707">
            <w:r>
              <w:rPr>
                <w:webHidden/>
                <w:rStyle w:val="IndexLink"/>
              </w:rPr>
              <w:t>22</w:t>
            </w:r>
            <w:r>
              <w:rPr>
                <w:rStyle w:val="IndexLink"/>
                <w:rtl w:val="true"/>
              </w:rPr>
              <w:t xml:space="preserve">- </w:t>
            </w:r>
            <w:r>
              <w:rPr>
                <w:rStyle w:val="IndexLink"/>
                <w:rtl w:val="true"/>
              </w:rPr>
              <w:t>اضطراب قلب انسان</w:t>
            </w:r>
            <w:r>
              <w:rPr>
                <w:rStyle w:val="IndexLink"/>
                <w:rtl w:val="true"/>
              </w:rPr>
              <w:tab/>
            </w:r>
            <w:r>
              <w:rPr>
                <w:rStyle w:val="IndexLink"/>
              </w:rPr>
              <w:t>79</w:t>
            </w:r>
          </w:hyperlink>
        </w:p>
        <w:p>
          <w:pPr>
            <w:pStyle w:val="Contents3"/>
            <w:tabs>
              <w:tab w:val="clear" w:pos="8459"/>
              <w:tab w:val="right" w:pos="9026" w:leader="dot"/>
            </w:tabs>
            <w:rPr/>
          </w:pPr>
          <w:hyperlink w:anchor="__RefHeading___Toc715645_653776707">
            <w:r>
              <w:rPr>
                <w:webHidden/>
                <w:rStyle w:val="IndexLink"/>
              </w:rPr>
              <w:t>23</w:t>
            </w:r>
            <w:r>
              <w:rPr>
                <w:rStyle w:val="IndexLink"/>
                <w:rtl w:val="true"/>
              </w:rPr>
              <w:t xml:space="preserve">- </w:t>
            </w:r>
            <w:r>
              <w:rPr>
                <w:rStyle w:val="IndexLink"/>
                <w:rtl w:val="true"/>
              </w:rPr>
              <w:t>اضطراب مادر موسى</w:t>
            </w:r>
            <w:r>
              <w:rPr>
                <w:rStyle w:val="IndexLink"/>
                <w:rtl w:val="true"/>
              </w:rPr>
              <w:t>(</w:t>
            </w:r>
            <w:r>
              <w:rPr>
                <w:rStyle w:val="IndexLink"/>
                <w:rtl w:val="true"/>
              </w:rPr>
              <w:t>ع</w:t>
            </w:r>
            <w:r>
              <w:rPr>
                <w:rStyle w:val="IndexLink"/>
                <w:rtl w:val="true"/>
              </w:rPr>
              <w:t>)</w:t>
              <w:tab/>
            </w:r>
            <w:r>
              <w:rPr>
                <w:rStyle w:val="IndexLink"/>
              </w:rPr>
              <w:t>80</w:t>
            </w:r>
          </w:hyperlink>
        </w:p>
        <w:p>
          <w:pPr>
            <w:pStyle w:val="Contents3"/>
            <w:tabs>
              <w:tab w:val="clear" w:pos="8459"/>
              <w:tab w:val="right" w:pos="9026" w:leader="dot"/>
            </w:tabs>
            <w:rPr/>
          </w:pPr>
          <w:hyperlink w:anchor="__RefHeading___Toc715647_653776707">
            <w:r>
              <w:rPr>
                <w:webHidden/>
                <w:rStyle w:val="IndexLink"/>
              </w:rPr>
              <w:t>24</w:t>
            </w:r>
            <w:r>
              <w:rPr>
                <w:rStyle w:val="IndexLink"/>
                <w:rtl w:val="true"/>
              </w:rPr>
              <w:t xml:space="preserve">- </w:t>
            </w:r>
            <w:r>
              <w:rPr>
                <w:rStyle w:val="IndexLink"/>
                <w:rtl w:val="true"/>
              </w:rPr>
              <w:t>اضطراب محمد</w:t>
            </w:r>
            <w:r>
              <w:rPr>
                <w:rStyle w:val="IndexLink"/>
                <w:rtl w:val="true"/>
              </w:rPr>
              <w:t>(</w:t>
            </w:r>
            <w:r>
              <w:rPr>
                <w:rStyle w:val="IndexLink"/>
                <w:rtl w:val="true"/>
              </w:rPr>
              <w:t>صلی الله علیه و آله</w:t>
            </w:r>
            <w:r>
              <w:rPr>
                <w:rStyle w:val="IndexLink"/>
                <w:rtl w:val="true"/>
              </w:rPr>
              <w:t>)</w:t>
              <w:tab/>
            </w:r>
            <w:r>
              <w:rPr>
                <w:rStyle w:val="IndexLink"/>
              </w:rPr>
              <w:t>80</w:t>
            </w:r>
          </w:hyperlink>
        </w:p>
        <w:p>
          <w:pPr>
            <w:pStyle w:val="Contents3"/>
            <w:tabs>
              <w:tab w:val="clear" w:pos="8459"/>
              <w:tab w:val="right" w:pos="9026" w:leader="dot"/>
            </w:tabs>
            <w:rPr/>
          </w:pPr>
          <w:hyperlink w:anchor="__RefHeading___Toc715649_653776707">
            <w:r>
              <w:rPr>
                <w:webHidden/>
                <w:rStyle w:val="IndexLink"/>
              </w:rPr>
              <w:t>25</w:t>
            </w:r>
            <w:r>
              <w:rPr>
                <w:rStyle w:val="IndexLink"/>
                <w:rtl w:val="true"/>
              </w:rPr>
              <w:t xml:space="preserve">- </w:t>
            </w:r>
            <w:r>
              <w:rPr>
                <w:rStyle w:val="IndexLink"/>
                <w:rtl w:val="true"/>
              </w:rPr>
              <w:t>اضطراب مسلمانان</w:t>
            </w:r>
            <w:r>
              <w:rPr>
                <w:rStyle w:val="IndexLink"/>
                <w:rtl w:val="true"/>
              </w:rPr>
              <w:tab/>
            </w:r>
            <w:r>
              <w:rPr>
                <w:rStyle w:val="IndexLink"/>
              </w:rPr>
              <w:t>80</w:t>
            </w:r>
          </w:hyperlink>
        </w:p>
        <w:p>
          <w:pPr>
            <w:pStyle w:val="Contents3"/>
            <w:tabs>
              <w:tab w:val="clear" w:pos="8459"/>
              <w:tab w:val="right" w:pos="9026" w:leader="dot"/>
            </w:tabs>
            <w:rPr/>
          </w:pPr>
          <w:hyperlink w:anchor="__RefHeading___Toc715651_653776707">
            <w:r>
              <w:rPr>
                <w:webHidden/>
                <w:rStyle w:val="IndexLink"/>
              </w:rPr>
              <w:t>26</w:t>
            </w:r>
            <w:r>
              <w:rPr>
                <w:rStyle w:val="IndexLink"/>
                <w:rtl w:val="true"/>
              </w:rPr>
              <w:t xml:space="preserve">- </w:t>
            </w:r>
            <w:r>
              <w:rPr>
                <w:rStyle w:val="IndexLink"/>
                <w:rtl w:val="true"/>
              </w:rPr>
              <w:t>اضطراب مسلمانان مدينه</w:t>
            </w:r>
            <w:r>
              <w:rPr>
                <w:rStyle w:val="IndexLink"/>
                <w:rtl w:val="true"/>
              </w:rPr>
              <w:tab/>
            </w:r>
            <w:r>
              <w:rPr>
                <w:rStyle w:val="IndexLink"/>
              </w:rPr>
              <w:t>81</w:t>
            </w:r>
          </w:hyperlink>
        </w:p>
        <w:p>
          <w:pPr>
            <w:pStyle w:val="Contents3"/>
            <w:tabs>
              <w:tab w:val="clear" w:pos="8459"/>
              <w:tab w:val="right" w:pos="9026" w:leader="dot"/>
            </w:tabs>
            <w:rPr/>
          </w:pPr>
          <w:hyperlink w:anchor="__RefHeading___Toc715653_653776707">
            <w:r>
              <w:rPr>
                <w:webHidden/>
                <w:rStyle w:val="IndexLink"/>
              </w:rPr>
              <w:t>27</w:t>
            </w:r>
            <w:r>
              <w:rPr>
                <w:rStyle w:val="IndexLink"/>
                <w:rtl w:val="true"/>
              </w:rPr>
              <w:t xml:space="preserve">- </w:t>
            </w:r>
            <w:r>
              <w:rPr>
                <w:rStyle w:val="IndexLink"/>
                <w:rtl w:val="true"/>
              </w:rPr>
              <w:t>اضطراب منافقان</w:t>
            </w:r>
            <w:r>
              <w:rPr>
                <w:rStyle w:val="IndexLink"/>
                <w:rtl w:val="true"/>
              </w:rPr>
              <w:tab/>
            </w:r>
            <w:r>
              <w:rPr>
                <w:rStyle w:val="IndexLink"/>
              </w:rPr>
              <w:t>81</w:t>
            </w:r>
          </w:hyperlink>
        </w:p>
        <w:p>
          <w:pPr>
            <w:pStyle w:val="Contents3"/>
            <w:tabs>
              <w:tab w:val="clear" w:pos="8459"/>
              <w:tab w:val="right" w:pos="9026" w:leader="dot"/>
            </w:tabs>
            <w:rPr/>
          </w:pPr>
          <w:hyperlink w:anchor="__RefHeading___Toc715655_653776707">
            <w:r>
              <w:rPr>
                <w:webHidden/>
                <w:rStyle w:val="IndexLink"/>
              </w:rPr>
              <w:t>28</w:t>
            </w:r>
            <w:r>
              <w:rPr>
                <w:rStyle w:val="IndexLink"/>
                <w:rtl w:val="true"/>
              </w:rPr>
              <w:t xml:space="preserve">- </w:t>
            </w:r>
            <w:r>
              <w:rPr>
                <w:rStyle w:val="IndexLink"/>
                <w:rtl w:val="true"/>
              </w:rPr>
              <w:t>اضطراب منافقان مدينه در غزوه احزاب</w:t>
            </w:r>
            <w:r>
              <w:rPr>
                <w:rStyle w:val="IndexLink"/>
                <w:rtl w:val="true"/>
              </w:rPr>
              <w:tab/>
            </w:r>
            <w:r>
              <w:rPr>
                <w:rStyle w:val="IndexLink"/>
              </w:rPr>
              <w:t>82</w:t>
            </w:r>
          </w:hyperlink>
        </w:p>
        <w:p>
          <w:pPr>
            <w:pStyle w:val="Contents3"/>
            <w:tabs>
              <w:tab w:val="clear" w:pos="8459"/>
              <w:tab w:val="right" w:pos="9026" w:leader="dot"/>
            </w:tabs>
            <w:rPr/>
          </w:pPr>
          <w:hyperlink w:anchor="__RefHeading___Toc715657_653776707">
            <w:r>
              <w:rPr>
                <w:webHidden/>
                <w:rStyle w:val="IndexLink"/>
              </w:rPr>
              <w:t>29</w:t>
            </w:r>
            <w:r>
              <w:rPr>
                <w:rStyle w:val="IndexLink"/>
                <w:rtl w:val="true"/>
              </w:rPr>
              <w:t xml:space="preserve">- </w:t>
            </w:r>
            <w:r>
              <w:rPr>
                <w:rStyle w:val="IndexLink"/>
                <w:rtl w:val="true"/>
              </w:rPr>
              <w:t>اضطراب مؤمنان</w:t>
            </w:r>
            <w:r>
              <w:rPr>
                <w:rStyle w:val="IndexLink"/>
                <w:rtl w:val="true"/>
              </w:rPr>
              <w:tab/>
            </w:r>
            <w:r>
              <w:rPr>
                <w:rStyle w:val="IndexLink"/>
              </w:rPr>
              <w:t>82</w:t>
            </w:r>
          </w:hyperlink>
        </w:p>
        <w:p>
          <w:pPr>
            <w:pStyle w:val="Contents3"/>
            <w:tabs>
              <w:tab w:val="clear" w:pos="8459"/>
              <w:tab w:val="right" w:pos="9026" w:leader="dot"/>
            </w:tabs>
            <w:rPr/>
          </w:pPr>
          <w:hyperlink w:anchor="__RefHeading___Toc715659_653776707">
            <w:r>
              <w:rPr>
                <w:webHidden/>
                <w:rStyle w:val="IndexLink"/>
              </w:rPr>
              <w:t>30</w:t>
            </w:r>
            <w:r>
              <w:rPr>
                <w:rStyle w:val="IndexLink"/>
                <w:rtl w:val="true"/>
              </w:rPr>
              <w:t xml:space="preserve">- </w:t>
            </w:r>
            <w:r>
              <w:rPr>
                <w:rStyle w:val="IndexLink"/>
                <w:rtl w:val="true"/>
              </w:rPr>
              <w:t>انبيا و اضطراب</w:t>
            </w:r>
            <w:r>
              <w:rPr>
                <w:rStyle w:val="IndexLink"/>
                <w:rtl w:val="true"/>
              </w:rPr>
              <w:tab/>
            </w:r>
            <w:r>
              <w:rPr>
                <w:rStyle w:val="IndexLink"/>
              </w:rPr>
              <w:t>83</w:t>
            </w:r>
          </w:hyperlink>
        </w:p>
        <w:p>
          <w:pPr>
            <w:pStyle w:val="Contents3"/>
            <w:tabs>
              <w:tab w:val="clear" w:pos="8459"/>
              <w:tab w:val="right" w:pos="9026" w:leader="dot"/>
            </w:tabs>
            <w:rPr/>
          </w:pPr>
          <w:hyperlink w:anchor="__RefHeading___Toc715661_653776707">
            <w:r>
              <w:rPr>
                <w:webHidden/>
                <w:rStyle w:val="IndexLink"/>
              </w:rPr>
              <w:t>31</w:t>
            </w:r>
            <w:r>
              <w:rPr>
                <w:rStyle w:val="IndexLink"/>
                <w:rtl w:val="true"/>
              </w:rPr>
              <w:t xml:space="preserve">- </w:t>
            </w:r>
            <w:r>
              <w:rPr>
                <w:rStyle w:val="IndexLink"/>
                <w:rtl w:val="true"/>
              </w:rPr>
              <w:t>تصميم گيرى در اضطراب</w:t>
            </w:r>
            <w:r>
              <w:rPr>
                <w:rStyle w:val="IndexLink"/>
                <w:rtl w:val="true"/>
              </w:rPr>
              <w:tab/>
            </w:r>
            <w:r>
              <w:rPr>
                <w:rStyle w:val="IndexLink"/>
              </w:rPr>
              <w:t>83</w:t>
            </w:r>
          </w:hyperlink>
        </w:p>
        <w:p>
          <w:pPr>
            <w:pStyle w:val="Contents3"/>
            <w:tabs>
              <w:tab w:val="clear" w:pos="8459"/>
              <w:tab w:val="right" w:pos="9026" w:leader="dot"/>
            </w:tabs>
            <w:rPr/>
          </w:pPr>
          <w:hyperlink w:anchor="__RefHeading___Toc715663_653776707">
            <w:r>
              <w:rPr>
                <w:webHidden/>
                <w:rStyle w:val="IndexLink"/>
              </w:rPr>
              <w:t>32</w:t>
            </w:r>
            <w:r>
              <w:rPr>
                <w:rStyle w:val="IndexLink"/>
                <w:rtl w:val="true"/>
              </w:rPr>
              <w:t xml:space="preserve">- </w:t>
            </w:r>
            <w:r>
              <w:rPr>
                <w:rStyle w:val="IndexLink"/>
                <w:rtl w:val="true"/>
              </w:rPr>
              <w:t>رفع اضطراب شفيعان</w:t>
            </w:r>
            <w:r>
              <w:rPr>
                <w:rStyle w:val="IndexLink"/>
                <w:rtl w:val="true"/>
              </w:rPr>
              <w:tab/>
            </w:r>
            <w:r>
              <w:rPr>
                <w:rStyle w:val="IndexLink"/>
              </w:rPr>
              <w:t>83</w:t>
            </w:r>
          </w:hyperlink>
        </w:p>
        <w:p>
          <w:pPr>
            <w:pStyle w:val="Contents3"/>
            <w:tabs>
              <w:tab w:val="clear" w:pos="8459"/>
              <w:tab w:val="right" w:pos="9026" w:leader="dot"/>
            </w:tabs>
            <w:rPr/>
          </w:pPr>
          <w:hyperlink w:anchor="__RefHeading___Toc715665_653776707">
            <w:r>
              <w:rPr>
                <w:webHidden/>
                <w:rStyle w:val="IndexLink"/>
              </w:rPr>
              <w:t>33</w:t>
            </w:r>
            <w:r>
              <w:rPr>
                <w:rStyle w:val="IndexLink"/>
                <w:rtl w:val="true"/>
              </w:rPr>
              <w:t xml:space="preserve">- </w:t>
            </w:r>
            <w:r>
              <w:rPr>
                <w:rStyle w:val="IndexLink"/>
                <w:rtl w:val="true"/>
              </w:rPr>
              <w:t>زمينه اضطراب</w:t>
            </w:r>
            <w:r>
              <w:rPr>
                <w:rStyle w:val="IndexLink"/>
                <w:rtl w:val="true"/>
              </w:rPr>
              <w:tab/>
            </w:r>
            <w:r>
              <w:rPr>
                <w:rStyle w:val="IndexLink"/>
              </w:rPr>
              <w:t>83</w:t>
            </w:r>
          </w:hyperlink>
        </w:p>
        <w:p>
          <w:pPr>
            <w:pStyle w:val="Contents3"/>
            <w:tabs>
              <w:tab w:val="clear" w:pos="8459"/>
              <w:tab w:val="right" w:pos="9026" w:leader="dot"/>
            </w:tabs>
            <w:rPr/>
          </w:pPr>
          <w:hyperlink w:anchor="__RefHeading___Toc715667_653776707">
            <w:r>
              <w:rPr>
                <w:webHidden/>
                <w:rStyle w:val="IndexLink"/>
              </w:rPr>
              <w:t>34</w:t>
            </w:r>
            <w:r>
              <w:rPr>
                <w:rStyle w:val="IndexLink"/>
                <w:rtl w:val="true"/>
              </w:rPr>
              <w:t xml:space="preserve">- </w:t>
            </w:r>
            <w:r>
              <w:rPr>
                <w:rStyle w:val="IndexLink"/>
                <w:rtl w:val="true"/>
              </w:rPr>
              <w:t>زمينه رفع اضطراب</w:t>
            </w:r>
            <w:r>
              <w:rPr>
                <w:rStyle w:val="IndexLink"/>
                <w:rtl w:val="true"/>
              </w:rPr>
              <w:tab/>
            </w:r>
            <w:r>
              <w:rPr>
                <w:rStyle w:val="IndexLink"/>
              </w:rPr>
              <w:t>83</w:t>
            </w:r>
          </w:hyperlink>
        </w:p>
        <w:p>
          <w:pPr>
            <w:pStyle w:val="Contents3"/>
            <w:tabs>
              <w:tab w:val="clear" w:pos="8459"/>
              <w:tab w:val="right" w:pos="9026" w:leader="dot"/>
            </w:tabs>
            <w:rPr/>
          </w:pPr>
          <w:hyperlink w:anchor="__RefHeading___Toc715669_653776707">
            <w:r>
              <w:rPr>
                <w:webHidden/>
                <w:rStyle w:val="IndexLink"/>
              </w:rPr>
              <w:t>35</w:t>
            </w:r>
            <w:r>
              <w:rPr>
                <w:rStyle w:val="IndexLink"/>
                <w:rtl w:val="true"/>
              </w:rPr>
              <w:t xml:space="preserve">- </w:t>
            </w:r>
            <w:r>
              <w:rPr>
                <w:rStyle w:val="IndexLink"/>
                <w:rtl w:val="true"/>
              </w:rPr>
              <w:t>عوامل اضطراب</w:t>
            </w:r>
            <w:r>
              <w:rPr>
                <w:rStyle w:val="IndexLink"/>
                <w:rtl w:val="true"/>
              </w:rPr>
              <w:tab/>
            </w:r>
            <w:r>
              <w:rPr>
                <w:rStyle w:val="IndexLink"/>
              </w:rPr>
              <w:t>84</w:t>
            </w:r>
          </w:hyperlink>
        </w:p>
        <w:p>
          <w:pPr>
            <w:pStyle w:val="Contents3"/>
            <w:tabs>
              <w:tab w:val="clear" w:pos="8459"/>
              <w:tab w:val="right" w:pos="9026" w:leader="dot"/>
            </w:tabs>
            <w:rPr/>
          </w:pPr>
          <w:hyperlink w:anchor="__RefHeading___Toc715671_653776707">
            <w:r>
              <w:rPr>
                <w:webHidden/>
                <w:rStyle w:val="IndexLink"/>
              </w:rPr>
              <w:t>36</w:t>
            </w:r>
            <w:r>
              <w:rPr>
                <w:rStyle w:val="IndexLink"/>
                <w:rtl w:val="true"/>
              </w:rPr>
              <w:t xml:space="preserve">- </w:t>
            </w:r>
            <w:r>
              <w:rPr>
                <w:rStyle w:val="IndexLink"/>
                <w:rtl w:val="true"/>
              </w:rPr>
              <w:t>عوامل اضطراب اشراف</w:t>
            </w:r>
            <w:r>
              <w:rPr>
                <w:rStyle w:val="IndexLink"/>
                <w:rtl w:val="true"/>
              </w:rPr>
              <w:tab/>
            </w:r>
            <w:r>
              <w:rPr>
                <w:rStyle w:val="IndexLink"/>
              </w:rPr>
              <w:t>85</w:t>
            </w:r>
          </w:hyperlink>
        </w:p>
        <w:p>
          <w:pPr>
            <w:pStyle w:val="Contents3"/>
            <w:tabs>
              <w:tab w:val="clear" w:pos="8459"/>
              <w:tab w:val="right" w:pos="9026" w:leader="dot"/>
            </w:tabs>
            <w:rPr/>
          </w:pPr>
          <w:hyperlink w:anchor="__RefHeading___Toc715673_653776707">
            <w:r>
              <w:rPr>
                <w:webHidden/>
                <w:rStyle w:val="IndexLink"/>
              </w:rPr>
              <w:t>37</w:t>
            </w:r>
            <w:r>
              <w:rPr>
                <w:rStyle w:val="IndexLink"/>
                <w:rtl w:val="true"/>
              </w:rPr>
              <w:t xml:space="preserve">- </w:t>
            </w:r>
            <w:r>
              <w:rPr>
                <w:rStyle w:val="IndexLink"/>
                <w:rtl w:val="true"/>
              </w:rPr>
              <w:t>عوامل اضطراب مادر</w:t>
            </w:r>
            <w:r>
              <w:rPr>
                <w:rStyle w:val="IndexLink"/>
                <w:rtl w:val="true"/>
              </w:rPr>
              <w:tab/>
            </w:r>
            <w:r>
              <w:rPr>
                <w:rStyle w:val="IndexLink"/>
              </w:rPr>
              <w:t>85</w:t>
            </w:r>
          </w:hyperlink>
        </w:p>
        <w:p>
          <w:pPr>
            <w:pStyle w:val="Contents3"/>
            <w:tabs>
              <w:tab w:val="clear" w:pos="8459"/>
              <w:tab w:val="right" w:pos="9026" w:leader="dot"/>
            </w:tabs>
            <w:rPr/>
          </w:pPr>
          <w:hyperlink w:anchor="__RefHeading___Toc715675_653776707">
            <w:r>
              <w:rPr>
                <w:webHidden/>
                <w:rStyle w:val="IndexLink"/>
              </w:rPr>
              <w:t>38</w:t>
            </w:r>
            <w:r>
              <w:rPr>
                <w:rStyle w:val="IndexLink"/>
                <w:rtl w:val="true"/>
              </w:rPr>
              <w:t xml:space="preserve">- </w:t>
            </w:r>
            <w:r>
              <w:rPr>
                <w:rStyle w:val="IndexLink"/>
                <w:rtl w:val="true"/>
              </w:rPr>
              <w:t>عوامل اضطراب مكذبان معاد</w:t>
            </w:r>
            <w:r>
              <w:rPr>
                <w:rStyle w:val="IndexLink"/>
                <w:rtl w:val="true"/>
              </w:rPr>
              <w:tab/>
            </w:r>
            <w:r>
              <w:rPr>
                <w:rStyle w:val="IndexLink"/>
              </w:rPr>
              <w:t>85</w:t>
            </w:r>
          </w:hyperlink>
        </w:p>
        <w:p>
          <w:pPr>
            <w:pStyle w:val="Contents3"/>
            <w:tabs>
              <w:tab w:val="clear" w:pos="8459"/>
              <w:tab w:val="right" w:pos="9026" w:leader="dot"/>
            </w:tabs>
            <w:rPr/>
          </w:pPr>
          <w:hyperlink w:anchor="__RefHeading___Toc715677_653776707">
            <w:r>
              <w:rPr>
                <w:webHidden/>
                <w:rStyle w:val="IndexLink"/>
              </w:rPr>
              <w:t>39</w:t>
            </w:r>
            <w:r>
              <w:rPr>
                <w:rStyle w:val="IndexLink"/>
                <w:rtl w:val="true"/>
              </w:rPr>
              <w:t xml:space="preserve">- </w:t>
            </w:r>
            <w:r>
              <w:rPr>
                <w:rStyle w:val="IndexLink"/>
                <w:rtl w:val="true"/>
              </w:rPr>
              <w:t>عوامل رفع اضطراب</w:t>
            </w:r>
            <w:r>
              <w:rPr>
                <w:rStyle w:val="IndexLink"/>
                <w:rtl w:val="true"/>
              </w:rPr>
              <w:tab/>
            </w:r>
            <w:r>
              <w:rPr>
                <w:rStyle w:val="IndexLink"/>
              </w:rPr>
              <w:t>85</w:t>
            </w:r>
          </w:hyperlink>
        </w:p>
        <w:p>
          <w:pPr>
            <w:pStyle w:val="Contents3"/>
            <w:tabs>
              <w:tab w:val="clear" w:pos="8459"/>
              <w:tab w:val="right" w:pos="9026" w:leader="dot"/>
            </w:tabs>
            <w:rPr/>
          </w:pPr>
          <w:hyperlink w:anchor="__RefHeading___Toc715679_653776707">
            <w:r>
              <w:rPr>
                <w:webHidden/>
                <w:rStyle w:val="IndexLink"/>
              </w:rPr>
              <w:t>40</w:t>
            </w:r>
            <w:r>
              <w:rPr>
                <w:rStyle w:val="IndexLink"/>
                <w:rtl w:val="true"/>
              </w:rPr>
              <w:t xml:space="preserve">- </w:t>
            </w:r>
            <w:r>
              <w:rPr>
                <w:rStyle w:val="IndexLink"/>
                <w:rtl w:val="true"/>
              </w:rPr>
              <w:t>عوامل رفع اضطراب در قيامت</w:t>
            </w:r>
            <w:r>
              <w:rPr>
                <w:rStyle w:val="IndexLink"/>
                <w:rtl w:val="true"/>
              </w:rPr>
              <w:tab/>
            </w:r>
            <w:r>
              <w:rPr>
                <w:rStyle w:val="IndexLink"/>
              </w:rPr>
              <w:t>86</w:t>
            </w:r>
          </w:hyperlink>
        </w:p>
        <w:p>
          <w:pPr>
            <w:pStyle w:val="Contents3"/>
            <w:tabs>
              <w:tab w:val="clear" w:pos="8459"/>
              <w:tab w:val="right" w:pos="9026" w:leader="dot"/>
            </w:tabs>
            <w:rPr/>
          </w:pPr>
          <w:hyperlink w:anchor="__RefHeading___Toc715681_653776707">
            <w:r>
              <w:rPr>
                <w:webHidden/>
                <w:rStyle w:val="IndexLink"/>
              </w:rPr>
              <w:t>41</w:t>
            </w:r>
            <w:r>
              <w:rPr>
                <w:rStyle w:val="IndexLink"/>
                <w:rtl w:val="true"/>
              </w:rPr>
              <w:t xml:space="preserve">- </w:t>
            </w:r>
            <w:r>
              <w:rPr>
                <w:rStyle w:val="IndexLink"/>
                <w:rtl w:val="true"/>
              </w:rPr>
              <w:t>عوامل نجات از اضطراب</w:t>
            </w:r>
            <w:r>
              <w:rPr>
                <w:rStyle w:val="IndexLink"/>
                <w:rtl w:val="true"/>
              </w:rPr>
              <w:tab/>
            </w:r>
            <w:r>
              <w:rPr>
                <w:rStyle w:val="IndexLink"/>
              </w:rPr>
              <w:t>86</w:t>
            </w:r>
          </w:hyperlink>
        </w:p>
        <w:p>
          <w:pPr>
            <w:pStyle w:val="Contents3"/>
            <w:tabs>
              <w:tab w:val="clear" w:pos="8459"/>
              <w:tab w:val="right" w:pos="9026" w:leader="dot"/>
            </w:tabs>
            <w:rPr/>
          </w:pPr>
          <w:hyperlink w:anchor="__RefHeading___Toc715683_653776707">
            <w:r>
              <w:rPr>
                <w:webHidden/>
                <w:rStyle w:val="IndexLink"/>
              </w:rPr>
              <w:t>42</w:t>
            </w:r>
            <w:r>
              <w:rPr>
                <w:rStyle w:val="IndexLink"/>
                <w:rtl w:val="true"/>
              </w:rPr>
              <w:t xml:space="preserve">- </w:t>
            </w:r>
            <w:r>
              <w:rPr>
                <w:rStyle w:val="IndexLink"/>
                <w:rtl w:val="true"/>
              </w:rPr>
              <w:t>منشأ اضطراب ابراهيم</w:t>
            </w:r>
            <w:r>
              <w:rPr>
                <w:rStyle w:val="IndexLink"/>
                <w:rtl w:val="true"/>
              </w:rPr>
              <w:t>(</w:t>
            </w:r>
            <w:r>
              <w:rPr>
                <w:rStyle w:val="IndexLink"/>
                <w:rtl w:val="true"/>
              </w:rPr>
              <w:t>ع</w:t>
            </w:r>
            <w:r>
              <w:rPr>
                <w:rStyle w:val="IndexLink"/>
                <w:rtl w:val="true"/>
              </w:rPr>
              <w:t>)</w:t>
              <w:tab/>
            </w:r>
            <w:r>
              <w:rPr>
                <w:rStyle w:val="IndexLink"/>
              </w:rPr>
              <w:t>86</w:t>
            </w:r>
          </w:hyperlink>
        </w:p>
        <w:p>
          <w:pPr>
            <w:pStyle w:val="Contents3"/>
            <w:tabs>
              <w:tab w:val="clear" w:pos="8459"/>
              <w:tab w:val="right" w:pos="9026" w:leader="dot"/>
            </w:tabs>
            <w:rPr/>
          </w:pPr>
          <w:hyperlink w:anchor="__RefHeading___Toc715685_653776707">
            <w:r>
              <w:rPr>
                <w:webHidden/>
                <w:rStyle w:val="IndexLink"/>
              </w:rPr>
              <w:t>43</w:t>
            </w:r>
            <w:r>
              <w:rPr>
                <w:rStyle w:val="IndexLink"/>
                <w:rtl w:val="true"/>
              </w:rPr>
              <w:t xml:space="preserve">- </w:t>
            </w:r>
            <w:r>
              <w:rPr>
                <w:rStyle w:val="IndexLink"/>
                <w:rtl w:val="true"/>
              </w:rPr>
              <w:t>منشأ رفع اضطراب</w:t>
            </w:r>
            <w:r>
              <w:rPr>
                <w:rStyle w:val="IndexLink"/>
                <w:rtl w:val="true"/>
              </w:rPr>
              <w:tab/>
            </w:r>
            <w:r>
              <w:rPr>
                <w:rStyle w:val="IndexLink"/>
              </w:rPr>
              <w:t>87</w:t>
            </w:r>
          </w:hyperlink>
        </w:p>
        <w:p>
          <w:pPr>
            <w:pStyle w:val="Contents3"/>
            <w:tabs>
              <w:tab w:val="clear" w:pos="8459"/>
              <w:tab w:val="right" w:pos="9026" w:leader="dot"/>
            </w:tabs>
            <w:rPr/>
          </w:pPr>
          <w:hyperlink w:anchor="__RefHeading___Toc715687_653776707">
            <w:r>
              <w:rPr>
                <w:webHidden/>
                <w:rStyle w:val="IndexLink"/>
              </w:rPr>
              <w:t>44</w:t>
            </w:r>
            <w:r>
              <w:rPr>
                <w:rStyle w:val="IndexLink"/>
                <w:rtl w:val="true"/>
              </w:rPr>
              <w:t xml:space="preserve">- </w:t>
            </w:r>
            <w:r>
              <w:rPr>
                <w:rStyle w:val="IndexLink"/>
                <w:rtl w:val="true"/>
              </w:rPr>
              <w:t>منشأ رفع اضطراب موسى</w:t>
            </w:r>
            <w:r>
              <w:rPr>
                <w:rStyle w:val="IndexLink"/>
                <w:rtl w:val="true"/>
              </w:rPr>
              <w:t>(</w:t>
            </w:r>
            <w:r>
              <w:rPr>
                <w:rStyle w:val="IndexLink"/>
                <w:rtl w:val="true"/>
              </w:rPr>
              <w:t>ع</w:t>
            </w:r>
            <w:r>
              <w:rPr>
                <w:rStyle w:val="IndexLink"/>
                <w:rtl w:val="true"/>
              </w:rPr>
              <w:t>)</w:t>
              <w:tab/>
            </w:r>
            <w:r>
              <w:rPr>
                <w:rStyle w:val="IndexLink"/>
              </w:rPr>
              <w:t>87</w:t>
            </w:r>
          </w:hyperlink>
        </w:p>
        <w:p>
          <w:pPr>
            <w:pStyle w:val="Contents3"/>
            <w:tabs>
              <w:tab w:val="clear" w:pos="8459"/>
              <w:tab w:val="right" w:pos="9026" w:leader="dot"/>
            </w:tabs>
            <w:rPr/>
          </w:pPr>
          <w:hyperlink w:anchor="__RefHeading___Toc715689_653776707">
            <w:r>
              <w:rPr>
                <w:webHidden/>
                <w:rStyle w:val="IndexLink"/>
              </w:rPr>
              <w:t>45</w:t>
            </w:r>
            <w:r>
              <w:rPr>
                <w:rStyle w:val="IndexLink"/>
                <w:rtl w:val="true"/>
              </w:rPr>
              <w:t xml:space="preserve">- </w:t>
            </w:r>
            <w:r>
              <w:rPr>
                <w:rStyle w:val="IndexLink"/>
                <w:rtl w:val="true"/>
              </w:rPr>
              <w:t>موانع اضطراب</w:t>
            </w:r>
            <w:r>
              <w:rPr>
                <w:rStyle w:val="IndexLink"/>
                <w:rtl w:val="true"/>
              </w:rPr>
              <w:tab/>
            </w:r>
            <w:r>
              <w:rPr>
                <w:rStyle w:val="IndexLink"/>
              </w:rPr>
              <w:t>87</w:t>
            </w:r>
          </w:hyperlink>
        </w:p>
        <w:p>
          <w:pPr>
            <w:pStyle w:val="Contents3"/>
            <w:tabs>
              <w:tab w:val="clear" w:pos="8459"/>
              <w:tab w:val="right" w:pos="9026" w:leader="dot"/>
            </w:tabs>
            <w:rPr/>
          </w:pPr>
          <w:hyperlink w:anchor="__RefHeading___Toc715691_653776707">
            <w:r>
              <w:rPr>
                <w:webHidden/>
                <w:rStyle w:val="IndexLink"/>
              </w:rPr>
              <w:t>46</w:t>
            </w:r>
            <w:r>
              <w:rPr>
                <w:rStyle w:val="IndexLink"/>
                <w:rtl w:val="true"/>
              </w:rPr>
              <w:t xml:space="preserve">- </w:t>
            </w:r>
            <w:r>
              <w:rPr>
                <w:rStyle w:val="IndexLink"/>
                <w:rtl w:val="true"/>
              </w:rPr>
              <w:t>موجبات رفع اضطراب</w:t>
            </w:r>
            <w:r>
              <w:rPr>
                <w:rStyle w:val="IndexLink"/>
                <w:rtl w:val="true"/>
              </w:rPr>
              <w:tab/>
            </w:r>
            <w:r>
              <w:rPr>
                <w:rStyle w:val="IndexLink"/>
              </w:rPr>
              <w:t>88</w:t>
            </w:r>
          </w:hyperlink>
        </w:p>
        <w:p>
          <w:pPr>
            <w:pStyle w:val="Contents3"/>
            <w:tabs>
              <w:tab w:val="clear" w:pos="8459"/>
              <w:tab w:val="right" w:pos="9026" w:leader="dot"/>
            </w:tabs>
            <w:rPr/>
          </w:pPr>
          <w:hyperlink w:anchor="__RefHeading___Toc715693_653776707">
            <w:r>
              <w:rPr>
                <w:webHidden/>
                <w:rStyle w:val="IndexLink"/>
              </w:rPr>
              <w:t>47</w:t>
            </w:r>
            <w:r>
              <w:rPr>
                <w:rStyle w:val="IndexLink"/>
                <w:rtl w:val="true"/>
              </w:rPr>
              <w:t xml:space="preserve">- </w:t>
            </w:r>
            <w:r>
              <w:rPr>
                <w:rStyle w:val="IndexLink"/>
                <w:rtl w:val="true"/>
              </w:rPr>
              <w:t>موضعگيرى در اضطراب</w:t>
            </w:r>
            <w:r>
              <w:rPr>
                <w:rStyle w:val="IndexLink"/>
                <w:rtl w:val="true"/>
              </w:rPr>
              <w:tab/>
            </w:r>
            <w:r>
              <w:rPr>
                <w:rStyle w:val="IndexLink"/>
              </w:rPr>
              <w:t>88</w:t>
            </w:r>
          </w:hyperlink>
        </w:p>
        <w:p>
          <w:pPr>
            <w:pStyle w:val="Contents3"/>
            <w:tabs>
              <w:tab w:val="clear" w:pos="8459"/>
              <w:tab w:val="right" w:pos="9026" w:leader="dot"/>
            </w:tabs>
            <w:rPr/>
          </w:pPr>
          <w:hyperlink w:anchor="__RefHeading___Toc715695_653776707">
            <w:r>
              <w:rPr>
                <w:webHidden/>
                <w:rStyle w:val="IndexLink"/>
              </w:rPr>
              <w:t>48</w:t>
            </w:r>
            <w:r>
              <w:rPr>
                <w:rStyle w:val="IndexLink"/>
                <w:rtl w:val="true"/>
              </w:rPr>
              <w:t xml:space="preserve">- </w:t>
            </w:r>
            <w:r>
              <w:rPr>
                <w:rStyle w:val="IndexLink"/>
                <w:rtl w:val="true"/>
              </w:rPr>
              <w:t>وعده رفع اضطراب</w:t>
            </w:r>
            <w:r>
              <w:rPr>
                <w:rStyle w:val="IndexLink"/>
                <w:rtl w:val="true"/>
              </w:rPr>
              <w:tab/>
            </w:r>
            <w:r>
              <w:rPr>
                <w:rStyle w:val="IndexLink"/>
              </w:rPr>
              <w:t>88</w:t>
            </w:r>
          </w:hyperlink>
        </w:p>
        <w:p>
          <w:pPr>
            <w:pStyle w:val="Contents2"/>
            <w:tabs>
              <w:tab w:val="clear" w:pos="8743"/>
              <w:tab w:val="right" w:pos="9026" w:leader="dot"/>
            </w:tabs>
            <w:rPr/>
          </w:pPr>
          <w:hyperlink w:anchor="__RefHeading___Toc715697_653776707">
            <w:r>
              <w:rPr>
                <w:webHidden/>
                <w:rStyle w:val="IndexLink"/>
              </w:rPr>
              <w:t>4</w:t>
            </w:r>
            <w:r>
              <w:rPr>
                <w:rStyle w:val="IndexLink"/>
                <w:rtl w:val="true"/>
              </w:rPr>
              <w:t xml:space="preserve">- </w:t>
            </w:r>
            <w:r>
              <w:rPr>
                <w:rStyle w:val="IndexLink"/>
                <w:rtl w:val="true"/>
              </w:rPr>
              <w:t>اضطرار</w:t>
            </w:r>
            <w:r>
              <w:rPr>
                <w:rStyle w:val="IndexLink"/>
                <w:rtl w:val="true"/>
              </w:rPr>
              <w:tab/>
            </w:r>
            <w:r>
              <w:rPr>
                <w:rStyle w:val="IndexLink"/>
              </w:rPr>
              <w:t>89</w:t>
            </w:r>
          </w:hyperlink>
        </w:p>
        <w:p>
          <w:pPr>
            <w:pStyle w:val="Contents3"/>
            <w:tabs>
              <w:tab w:val="clear" w:pos="8459"/>
              <w:tab w:val="right" w:pos="9026" w:leader="dot"/>
            </w:tabs>
            <w:rPr/>
          </w:pPr>
          <w:hyperlink w:anchor="__RefHeading___Toc715699_653776707">
            <w:r>
              <w:rPr>
                <w:webHidden/>
                <w:rStyle w:val="IndexLink"/>
              </w:rPr>
              <w:t>1</w:t>
            </w:r>
            <w:r>
              <w:rPr>
                <w:rStyle w:val="IndexLink"/>
                <w:rtl w:val="true"/>
              </w:rPr>
              <w:t xml:space="preserve">- </w:t>
            </w:r>
            <w:r>
              <w:rPr>
                <w:rStyle w:val="IndexLink"/>
                <w:rtl w:val="true"/>
              </w:rPr>
              <w:t>آثار اضطرار</w:t>
            </w:r>
            <w:r>
              <w:rPr>
                <w:rStyle w:val="IndexLink"/>
                <w:rtl w:val="true"/>
              </w:rPr>
              <w:tab/>
            </w:r>
            <w:r>
              <w:rPr>
                <w:rStyle w:val="IndexLink"/>
              </w:rPr>
              <w:t>89</w:t>
            </w:r>
          </w:hyperlink>
        </w:p>
        <w:p>
          <w:pPr>
            <w:pStyle w:val="Contents3"/>
            <w:tabs>
              <w:tab w:val="clear" w:pos="8459"/>
              <w:tab w:val="right" w:pos="9026" w:leader="dot"/>
            </w:tabs>
            <w:rPr/>
          </w:pPr>
          <w:hyperlink w:anchor="__RefHeading___Toc715701_653776707">
            <w:r>
              <w:rPr>
                <w:webHidden/>
                <w:rStyle w:val="IndexLink"/>
              </w:rPr>
              <w:t>2</w:t>
            </w:r>
            <w:r>
              <w:rPr>
                <w:rStyle w:val="IndexLink"/>
                <w:rtl w:val="true"/>
              </w:rPr>
              <w:t xml:space="preserve">- </w:t>
            </w:r>
            <w:r>
              <w:rPr>
                <w:rStyle w:val="IndexLink"/>
                <w:rtl w:val="true"/>
              </w:rPr>
              <w:t>آثار رفع اضطرار</w:t>
            </w:r>
            <w:r>
              <w:rPr>
                <w:rStyle w:val="IndexLink"/>
                <w:rtl w:val="true"/>
              </w:rPr>
              <w:tab/>
            </w:r>
            <w:r>
              <w:rPr>
                <w:rStyle w:val="IndexLink"/>
              </w:rPr>
              <w:t>92</w:t>
            </w:r>
          </w:hyperlink>
        </w:p>
        <w:p>
          <w:pPr>
            <w:pStyle w:val="Contents3"/>
            <w:tabs>
              <w:tab w:val="clear" w:pos="8459"/>
              <w:tab w:val="right" w:pos="9026" w:leader="dot"/>
            </w:tabs>
            <w:rPr/>
          </w:pPr>
          <w:hyperlink w:anchor="__RefHeading___Toc715703_653776707">
            <w:r>
              <w:rPr>
                <w:webHidden/>
                <w:rStyle w:val="IndexLink"/>
              </w:rPr>
              <w:t>3</w:t>
            </w:r>
            <w:r>
              <w:rPr>
                <w:rStyle w:val="IndexLink"/>
                <w:rtl w:val="true"/>
              </w:rPr>
              <w:t xml:space="preserve">- </w:t>
            </w:r>
            <w:r>
              <w:rPr>
                <w:rStyle w:val="IndexLink"/>
                <w:rtl w:val="true"/>
              </w:rPr>
              <w:t>احكام اضطرار</w:t>
            </w:r>
            <w:r>
              <w:rPr>
                <w:rStyle w:val="IndexLink"/>
                <w:rtl w:val="true"/>
              </w:rPr>
              <w:tab/>
            </w:r>
            <w:r>
              <w:rPr>
                <w:rStyle w:val="IndexLink"/>
              </w:rPr>
              <w:t>92</w:t>
            </w:r>
          </w:hyperlink>
        </w:p>
        <w:p>
          <w:pPr>
            <w:pStyle w:val="Contents3"/>
            <w:tabs>
              <w:tab w:val="clear" w:pos="8459"/>
              <w:tab w:val="right" w:pos="9026" w:leader="dot"/>
            </w:tabs>
            <w:rPr/>
          </w:pPr>
          <w:hyperlink w:anchor="__RefHeading___Toc715705_653776707">
            <w:r>
              <w:rPr>
                <w:webHidden/>
                <w:rStyle w:val="IndexLink"/>
              </w:rPr>
              <w:t>4</w:t>
            </w:r>
            <w:r>
              <w:rPr>
                <w:rStyle w:val="IndexLink"/>
                <w:rtl w:val="true"/>
              </w:rPr>
              <w:t xml:space="preserve">- </w:t>
            </w:r>
            <w:r>
              <w:rPr>
                <w:rStyle w:val="IndexLink"/>
                <w:rtl w:val="true"/>
              </w:rPr>
              <w:t>استفاده از محرمات در اضطرار</w:t>
            </w:r>
            <w:r>
              <w:rPr>
                <w:rStyle w:val="IndexLink"/>
                <w:rtl w:val="true"/>
              </w:rPr>
              <w:tab/>
            </w:r>
            <w:r>
              <w:rPr>
                <w:rStyle w:val="IndexLink"/>
              </w:rPr>
              <w:t>97</w:t>
            </w:r>
          </w:hyperlink>
        </w:p>
        <w:p>
          <w:pPr>
            <w:pStyle w:val="Contents3"/>
            <w:tabs>
              <w:tab w:val="clear" w:pos="8459"/>
              <w:tab w:val="right" w:pos="9026" w:leader="dot"/>
            </w:tabs>
            <w:rPr/>
          </w:pPr>
          <w:hyperlink w:anchor="__RefHeading___Toc715707_653776707">
            <w:r>
              <w:rPr>
                <w:webHidden/>
                <w:rStyle w:val="IndexLink"/>
              </w:rPr>
              <w:t>5</w:t>
            </w:r>
            <w:r>
              <w:rPr>
                <w:rStyle w:val="IndexLink"/>
                <w:rtl w:val="true"/>
              </w:rPr>
              <w:t xml:space="preserve">- </w:t>
            </w:r>
            <w:r>
              <w:rPr>
                <w:rStyle w:val="IndexLink"/>
                <w:rtl w:val="true"/>
              </w:rPr>
              <w:t>اضطرار اخروى امت ها</w:t>
            </w:r>
            <w:r>
              <w:rPr>
                <w:rStyle w:val="IndexLink"/>
                <w:rtl w:val="true"/>
              </w:rPr>
              <w:tab/>
            </w:r>
            <w:r>
              <w:rPr>
                <w:rStyle w:val="IndexLink"/>
              </w:rPr>
              <w:t>97</w:t>
            </w:r>
          </w:hyperlink>
        </w:p>
        <w:p>
          <w:pPr>
            <w:pStyle w:val="Contents3"/>
            <w:tabs>
              <w:tab w:val="clear" w:pos="8459"/>
              <w:tab w:val="right" w:pos="9026" w:leader="dot"/>
            </w:tabs>
            <w:rPr/>
          </w:pPr>
          <w:hyperlink w:anchor="__RefHeading___Toc715709_653776707">
            <w:r>
              <w:rPr>
                <w:webHidden/>
                <w:rStyle w:val="IndexLink"/>
              </w:rPr>
              <w:t>6</w:t>
            </w:r>
            <w:r>
              <w:rPr>
                <w:rStyle w:val="IndexLink"/>
                <w:rtl w:val="true"/>
              </w:rPr>
              <w:t xml:space="preserve">- </w:t>
            </w:r>
            <w:r>
              <w:rPr>
                <w:rStyle w:val="IndexLink"/>
                <w:rtl w:val="true"/>
              </w:rPr>
              <w:t>اضطرار باغى</w:t>
            </w:r>
            <w:r>
              <w:rPr>
                <w:rStyle w:val="IndexLink"/>
                <w:rtl w:val="true"/>
              </w:rPr>
              <w:tab/>
            </w:r>
            <w:r>
              <w:rPr>
                <w:rStyle w:val="IndexLink"/>
              </w:rPr>
              <w:t>98</w:t>
            </w:r>
          </w:hyperlink>
        </w:p>
        <w:p>
          <w:pPr>
            <w:pStyle w:val="Contents3"/>
            <w:tabs>
              <w:tab w:val="clear" w:pos="8459"/>
              <w:tab w:val="right" w:pos="9026" w:leader="dot"/>
            </w:tabs>
            <w:rPr/>
          </w:pPr>
          <w:hyperlink w:anchor="__RefHeading___Toc715711_653776707">
            <w:r>
              <w:rPr>
                <w:webHidden/>
                <w:rStyle w:val="IndexLink"/>
              </w:rPr>
              <w:t>7</w:t>
            </w:r>
            <w:r>
              <w:rPr>
                <w:rStyle w:val="IndexLink"/>
                <w:rtl w:val="true"/>
              </w:rPr>
              <w:t xml:space="preserve">- </w:t>
            </w:r>
            <w:r>
              <w:rPr>
                <w:rStyle w:val="IndexLink"/>
                <w:rtl w:val="true"/>
              </w:rPr>
              <w:t>اضطرار حق ستيزان</w:t>
            </w:r>
            <w:r>
              <w:rPr>
                <w:rStyle w:val="IndexLink"/>
                <w:rtl w:val="true"/>
              </w:rPr>
              <w:tab/>
            </w:r>
            <w:r>
              <w:rPr>
                <w:rStyle w:val="IndexLink"/>
              </w:rPr>
              <w:t>98</w:t>
            </w:r>
          </w:hyperlink>
        </w:p>
        <w:p>
          <w:pPr>
            <w:pStyle w:val="Contents3"/>
            <w:tabs>
              <w:tab w:val="clear" w:pos="8459"/>
              <w:tab w:val="right" w:pos="9026" w:leader="dot"/>
            </w:tabs>
            <w:rPr/>
          </w:pPr>
          <w:hyperlink w:anchor="__RefHeading___Toc715713_653776707">
            <w:r>
              <w:rPr>
                <w:webHidden/>
                <w:rStyle w:val="IndexLink"/>
              </w:rPr>
              <w:t>8</w:t>
            </w:r>
            <w:r>
              <w:rPr>
                <w:rStyle w:val="IndexLink"/>
                <w:rtl w:val="true"/>
              </w:rPr>
              <w:t xml:space="preserve">- </w:t>
            </w:r>
            <w:r>
              <w:rPr>
                <w:rStyle w:val="IndexLink"/>
                <w:rtl w:val="true"/>
              </w:rPr>
              <w:t>اضطرار حق ناپذيران</w:t>
            </w:r>
            <w:r>
              <w:rPr>
                <w:rStyle w:val="IndexLink"/>
                <w:rtl w:val="true"/>
              </w:rPr>
              <w:tab/>
            </w:r>
            <w:r>
              <w:rPr>
                <w:rStyle w:val="IndexLink"/>
              </w:rPr>
              <w:t>98</w:t>
            </w:r>
          </w:hyperlink>
        </w:p>
        <w:p>
          <w:pPr>
            <w:pStyle w:val="Contents3"/>
            <w:tabs>
              <w:tab w:val="clear" w:pos="8459"/>
              <w:tab w:val="right" w:pos="9026" w:leader="dot"/>
            </w:tabs>
            <w:rPr/>
          </w:pPr>
          <w:hyperlink w:anchor="__RefHeading___Toc715715_653776707">
            <w:r>
              <w:rPr>
                <w:webHidden/>
                <w:rStyle w:val="IndexLink"/>
              </w:rPr>
              <w:t>9</w:t>
            </w:r>
            <w:r>
              <w:rPr>
                <w:rStyle w:val="IndexLink"/>
                <w:rtl w:val="true"/>
              </w:rPr>
              <w:t xml:space="preserve">- </w:t>
            </w:r>
            <w:r>
              <w:rPr>
                <w:rStyle w:val="IndexLink"/>
                <w:rtl w:val="true"/>
              </w:rPr>
              <w:t>اضطرار در تكليف</w:t>
            </w:r>
            <w:r>
              <w:rPr>
                <w:rStyle w:val="IndexLink"/>
                <w:rtl w:val="true"/>
              </w:rPr>
              <w:tab/>
            </w:r>
            <w:r>
              <w:rPr>
                <w:rStyle w:val="IndexLink"/>
              </w:rPr>
              <w:t>99</w:t>
            </w:r>
          </w:hyperlink>
        </w:p>
        <w:p>
          <w:pPr>
            <w:pStyle w:val="Contents3"/>
            <w:tabs>
              <w:tab w:val="clear" w:pos="8459"/>
              <w:tab w:val="right" w:pos="9026" w:leader="dot"/>
            </w:tabs>
            <w:rPr/>
          </w:pPr>
          <w:hyperlink w:anchor="__RefHeading___Toc715717_653776707">
            <w:r>
              <w:rPr>
                <w:webHidden/>
                <w:rStyle w:val="IndexLink"/>
              </w:rPr>
              <w:t>10</w:t>
            </w:r>
            <w:r>
              <w:rPr>
                <w:rStyle w:val="IndexLink"/>
                <w:rtl w:val="true"/>
              </w:rPr>
              <w:t xml:space="preserve">- </w:t>
            </w:r>
            <w:r>
              <w:rPr>
                <w:rStyle w:val="IndexLink"/>
                <w:rtl w:val="true"/>
              </w:rPr>
              <w:t>اضطرار طغيانگر</w:t>
            </w:r>
            <w:r>
              <w:rPr>
                <w:rStyle w:val="IndexLink"/>
                <w:rtl w:val="true"/>
              </w:rPr>
              <w:tab/>
            </w:r>
            <w:r>
              <w:rPr>
                <w:rStyle w:val="IndexLink"/>
              </w:rPr>
              <w:t>99</w:t>
            </w:r>
          </w:hyperlink>
        </w:p>
        <w:p>
          <w:pPr>
            <w:pStyle w:val="Contents3"/>
            <w:tabs>
              <w:tab w:val="clear" w:pos="8459"/>
              <w:tab w:val="right" w:pos="9026" w:leader="dot"/>
            </w:tabs>
            <w:rPr/>
          </w:pPr>
          <w:hyperlink w:anchor="__RefHeading___Toc715719_653776707">
            <w:r>
              <w:rPr>
                <w:webHidden/>
                <w:rStyle w:val="IndexLink"/>
              </w:rPr>
              <w:t>11</w:t>
            </w:r>
            <w:r>
              <w:rPr>
                <w:rStyle w:val="IndexLink"/>
                <w:rtl w:val="true"/>
              </w:rPr>
              <w:t xml:space="preserve">- </w:t>
            </w:r>
            <w:r>
              <w:rPr>
                <w:rStyle w:val="IndexLink"/>
                <w:rtl w:val="true"/>
              </w:rPr>
              <w:t>اضطرار متجاوز</w:t>
            </w:r>
            <w:r>
              <w:rPr>
                <w:rStyle w:val="IndexLink"/>
                <w:rtl w:val="true"/>
              </w:rPr>
              <w:tab/>
            </w:r>
            <w:r>
              <w:rPr>
                <w:rStyle w:val="IndexLink"/>
              </w:rPr>
              <w:t>99</w:t>
            </w:r>
          </w:hyperlink>
        </w:p>
        <w:p>
          <w:pPr>
            <w:pStyle w:val="Contents3"/>
            <w:tabs>
              <w:tab w:val="clear" w:pos="8459"/>
              <w:tab w:val="right" w:pos="9026" w:leader="dot"/>
            </w:tabs>
            <w:rPr/>
          </w:pPr>
          <w:hyperlink w:anchor="__RefHeading___Toc715721_653776707">
            <w:r>
              <w:rPr>
                <w:webHidden/>
                <w:rStyle w:val="IndexLink"/>
              </w:rPr>
              <w:t>12</w:t>
            </w:r>
            <w:r>
              <w:rPr>
                <w:rStyle w:val="IndexLink"/>
                <w:rtl w:val="true"/>
              </w:rPr>
              <w:t xml:space="preserve">- </w:t>
            </w:r>
            <w:r>
              <w:rPr>
                <w:rStyle w:val="IndexLink"/>
                <w:rtl w:val="true"/>
              </w:rPr>
              <w:t>اضطرار متجاوزان</w:t>
            </w:r>
            <w:r>
              <w:rPr>
                <w:rStyle w:val="IndexLink"/>
                <w:rtl w:val="true"/>
              </w:rPr>
              <w:tab/>
            </w:r>
            <w:r>
              <w:rPr>
                <w:rStyle w:val="IndexLink"/>
              </w:rPr>
              <w:t>99</w:t>
            </w:r>
          </w:hyperlink>
        </w:p>
        <w:p>
          <w:pPr>
            <w:pStyle w:val="Contents3"/>
            <w:tabs>
              <w:tab w:val="clear" w:pos="8459"/>
              <w:tab w:val="right" w:pos="9026" w:leader="dot"/>
            </w:tabs>
            <w:rPr/>
          </w:pPr>
          <w:hyperlink w:anchor="__RefHeading___Toc715723_653776707">
            <w:r>
              <w:rPr>
                <w:webHidden/>
                <w:rStyle w:val="IndexLink"/>
              </w:rPr>
              <w:t>13</w:t>
            </w:r>
            <w:r>
              <w:rPr>
                <w:rStyle w:val="IndexLink"/>
                <w:rtl w:val="true"/>
              </w:rPr>
              <w:t xml:space="preserve">- </w:t>
            </w:r>
            <w:r>
              <w:rPr>
                <w:rStyle w:val="IndexLink"/>
                <w:rtl w:val="true"/>
              </w:rPr>
              <w:t>اضطرار مسلمانان صدراسلام</w:t>
            </w:r>
            <w:r>
              <w:rPr>
                <w:rStyle w:val="IndexLink"/>
                <w:rtl w:val="true"/>
              </w:rPr>
              <w:tab/>
            </w:r>
            <w:r>
              <w:rPr>
                <w:rStyle w:val="IndexLink"/>
              </w:rPr>
              <w:t>100</w:t>
            </w:r>
          </w:hyperlink>
        </w:p>
        <w:p>
          <w:pPr>
            <w:pStyle w:val="Contents3"/>
            <w:tabs>
              <w:tab w:val="clear" w:pos="8459"/>
              <w:tab w:val="right" w:pos="9026" w:leader="dot"/>
            </w:tabs>
            <w:rPr/>
          </w:pPr>
          <w:hyperlink w:anchor="__RefHeading___Toc715725_653776707">
            <w:r>
              <w:rPr>
                <w:webHidden/>
                <w:rStyle w:val="IndexLink"/>
              </w:rPr>
              <w:t>14</w:t>
            </w:r>
            <w:r>
              <w:rPr>
                <w:rStyle w:val="IndexLink"/>
                <w:rtl w:val="true"/>
              </w:rPr>
              <w:t xml:space="preserve">- </w:t>
            </w:r>
            <w:r>
              <w:rPr>
                <w:rStyle w:val="IndexLink"/>
                <w:rtl w:val="true"/>
              </w:rPr>
              <w:t>اضطرار مشركان</w:t>
            </w:r>
            <w:r>
              <w:rPr>
                <w:rStyle w:val="IndexLink"/>
                <w:rtl w:val="true"/>
              </w:rPr>
              <w:tab/>
            </w:r>
            <w:r>
              <w:rPr>
                <w:rStyle w:val="IndexLink"/>
              </w:rPr>
              <w:t>100</w:t>
            </w:r>
          </w:hyperlink>
        </w:p>
        <w:p>
          <w:pPr>
            <w:pStyle w:val="Contents3"/>
            <w:tabs>
              <w:tab w:val="clear" w:pos="8459"/>
              <w:tab w:val="right" w:pos="9026" w:leader="dot"/>
            </w:tabs>
            <w:rPr/>
          </w:pPr>
          <w:hyperlink w:anchor="__RefHeading___Toc715727_653776707">
            <w:r>
              <w:rPr>
                <w:webHidden/>
                <w:rStyle w:val="IndexLink"/>
              </w:rPr>
              <w:t>15</w:t>
            </w:r>
            <w:r>
              <w:rPr>
                <w:rStyle w:val="IndexLink"/>
                <w:rtl w:val="true"/>
              </w:rPr>
              <w:t xml:space="preserve">- </w:t>
            </w:r>
            <w:r>
              <w:rPr>
                <w:rStyle w:val="IndexLink"/>
                <w:rtl w:val="true"/>
              </w:rPr>
              <w:t>اضطرار و رفع تكليف</w:t>
            </w:r>
            <w:r>
              <w:rPr>
                <w:rStyle w:val="IndexLink"/>
                <w:rtl w:val="true"/>
              </w:rPr>
              <w:tab/>
            </w:r>
            <w:r>
              <w:rPr>
                <w:rStyle w:val="IndexLink"/>
              </w:rPr>
              <w:t>100</w:t>
            </w:r>
          </w:hyperlink>
        </w:p>
        <w:p>
          <w:pPr>
            <w:pStyle w:val="Contents3"/>
            <w:tabs>
              <w:tab w:val="clear" w:pos="8459"/>
              <w:tab w:val="right" w:pos="9026" w:leader="dot"/>
            </w:tabs>
            <w:rPr/>
          </w:pPr>
          <w:hyperlink w:anchor="__RefHeading___Toc715729_653776707">
            <w:r>
              <w:rPr>
                <w:webHidden/>
                <w:rStyle w:val="IndexLink"/>
              </w:rPr>
              <w:t>16</w:t>
            </w:r>
            <w:r>
              <w:rPr>
                <w:rStyle w:val="IndexLink"/>
                <w:rtl w:val="true"/>
              </w:rPr>
              <w:t xml:space="preserve">- </w:t>
            </w:r>
            <w:r>
              <w:rPr>
                <w:rStyle w:val="IndexLink"/>
                <w:rtl w:val="true"/>
              </w:rPr>
              <w:t>اضطرار يوسف</w:t>
            </w:r>
            <w:r>
              <w:rPr>
                <w:rStyle w:val="IndexLink"/>
                <w:rtl w:val="true"/>
              </w:rPr>
              <w:t>(</w:t>
            </w:r>
            <w:r>
              <w:rPr>
                <w:rStyle w:val="IndexLink"/>
                <w:rtl w:val="true"/>
              </w:rPr>
              <w:t>ع</w:t>
            </w:r>
            <w:r>
              <w:rPr>
                <w:rStyle w:val="IndexLink"/>
                <w:rtl w:val="true"/>
              </w:rPr>
              <w:t>)</w:t>
              <w:tab/>
            </w:r>
            <w:r>
              <w:rPr>
                <w:rStyle w:val="IndexLink"/>
              </w:rPr>
              <w:t>100</w:t>
            </w:r>
          </w:hyperlink>
        </w:p>
        <w:p>
          <w:pPr>
            <w:pStyle w:val="Contents3"/>
            <w:tabs>
              <w:tab w:val="clear" w:pos="8459"/>
              <w:tab w:val="right" w:pos="9026" w:leader="dot"/>
            </w:tabs>
            <w:rPr/>
          </w:pPr>
          <w:hyperlink w:anchor="__RefHeading___Toc715731_653776707">
            <w:r>
              <w:rPr>
                <w:webHidden/>
                <w:rStyle w:val="IndexLink"/>
              </w:rPr>
              <w:t>17</w:t>
            </w:r>
            <w:r>
              <w:rPr>
                <w:rStyle w:val="IndexLink"/>
                <w:rtl w:val="true"/>
              </w:rPr>
              <w:t xml:space="preserve">- </w:t>
            </w:r>
            <w:r>
              <w:rPr>
                <w:rStyle w:val="IndexLink"/>
                <w:rtl w:val="true"/>
              </w:rPr>
              <w:t>اقرار در اضطرار</w:t>
            </w:r>
            <w:r>
              <w:rPr>
                <w:rStyle w:val="IndexLink"/>
                <w:rtl w:val="true"/>
              </w:rPr>
              <w:tab/>
            </w:r>
            <w:r>
              <w:rPr>
                <w:rStyle w:val="IndexLink"/>
              </w:rPr>
              <w:t>101</w:t>
            </w:r>
          </w:hyperlink>
        </w:p>
        <w:p>
          <w:pPr>
            <w:pStyle w:val="Contents3"/>
            <w:tabs>
              <w:tab w:val="clear" w:pos="8459"/>
              <w:tab w:val="right" w:pos="9026" w:leader="dot"/>
            </w:tabs>
            <w:rPr/>
          </w:pPr>
          <w:hyperlink w:anchor="__RefHeading___Toc715733_653776707">
            <w:r>
              <w:rPr>
                <w:webHidden/>
                <w:rStyle w:val="IndexLink"/>
              </w:rPr>
              <w:t>18</w:t>
            </w:r>
            <w:r>
              <w:rPr>
                <w:rStyle w:val="IndexLink"/>
                <w:rtl w:val="true"/>
              </w:rPr>
              <w:t xml:space="preserve">- </w:t>
            </w:r>
            <w:r>
              <w:rPr>
                <w:rStyle w:val="IndexLink"/>
                <w:rtl w:val="true"/>
              </w:rPr>
              <w:t>ايمان در اضطرار</w:t>
            </w:r>
            <w:r>
              <w:rPr>
                <w:rStyle w:val="IndexLink"/>
                <w:rtl w:val="true"/>
              </w:rPr>
              <w:tab/>
            </w:r>
            <w:r>
              <w:rPr>
                <w:rStyle w:val="IndexLink"/>
              </w:rPr>
              <w:t>101</w:t>
            </w:r>
          </w:hyperlink>
        </w:p>
        <w:p>
          <w:pPr>
            <w:pStyle w:val="Contents3"/>
            <w:tabs>
              <w:tab w:val="clear" w:pos="8459"/>
              <w:tab w:val="right" w:pos="9026" w:leader="dot"/>
            </w:tabs>
            <w:rPr/>
          </w:pPr>
          <w:hyperlink w:anchor="__RefHeading___Toc715735_653776707">
            <w:r>
              <w:rPr>
                <w:webHidden/>
                <w:rStyle w:val="IndexLink"/>
              </w:rPr>
              <w:t>19</w:t>
            </w:r>
            <w:r>
              <w:rPr>
                <w:rStyle w:val="IndexLink"/>
                <w:rtl w:val="true"/>
              </w:rPr>
              <w:t xml:space="preserve">- </w:t>
            </w:r>
            <w:r>
              <w:rPr>
                <w:rStyle w:val="IndexLink"/>
                <w:rtl w:val="true"/>
              </w:rPr>
              <w:t>باغى در اضطرار</w:t>
            </w:r>
            <w:r>
              <w:rPr>
                <w:rStyle w:val="IndexLink"/>
                <w:rtl w:val="true"/>
              </w:rPr>
              <w:tab/>
            </w:r>
            <w:r>
              <w:rPr>
                <w:rStyle w:val="IndexLink"/>
              </w:rPr>
              <w:t>101</w:t>
            </w:r>
          </w:hyperlink>
        </w:p>
        <w:p>
          <w:pPr>
            <w:pStyle w:val="Contents3"/>
            <w:tabs>
              <w:tab w:val="clear" w:pos="8459"/>
              <w:tab w:val="right" w:pos="9026" w:leader="dot"/>
            </w:tabs>
            <w:rPr/>
          </w:pPr>
          <w:hyperlink w:anchor="__RefHeading___Toc715737_653776707">
            <w:r>
              <w:rPr>
                <w:webHidden/>
                <w:rStyle w:val="IndexLink"/>
              </w:rPr>
              <w:t>20</w:t>
            </w:r>
            <w:r>
              <w:rPr>
                <w:rStyle w:val="IndexLink"/>
                <w:rtl w:val="true"/>
              </w:rPr>
              <w:t xml:space="preserve">- </w:t>
            </w:r>
            <w:r>
              <w:rPr>
                <w:rStyle w:val="IndexLink"/>
                <w:rtl w:val="true"/>
              </w:rPr>
              <w:t>حكم ايجاد اضطرار</w:t>
            </w:r>
            <w:r>
              <w:rPr>
                <w:rStyle w:val="IndexLink"/>
                <w:rtl w:val="true"/>
              </w:rPr>
              <w:tab/>
            </w:r>
            <w:r>
              <w:rPr>
                <w:rStyle w:val="IndexLink"/>
              </w:rPr>
              <w:t>102</w:t>
            </w:r>
          </w:hyperlink>
        </w:p>
        <w:p>
          <w:pPr>
            <w:pStyle w:val="Contents3"/>
            <w:tabs>
              <w:tab w:val="clear" w:pos="8459"/>
              <w:tab w:val="right" w:pos="9026" w:leader="dot"/>
            </w:tabs>
            <w:rPr/>
          </w:pPr>
          <w:hyperlink w:anchor="__RefHeading___Toc715739_653776707">
            <w:r>
              <w:rPr>
                <w:webHidden/>
                <w:rStyle w:val="IndexLink"/>
              </w:rPr>
              <w:t>21</w:t>
            </w:r>
            <w:r>
              <w:rPr>
                <w:rStyle w:val="IndexLink"/>
                <w:rtl w:val="true"/>
              </w:rPr>
              <w:t xml:space="preserve">- </w:t>
            </w:r>
            <w:r>
              <w:rPr>
                <w:rStyle w:val="IndexLink"/>
                <w:rtl w:val="true"/>
              </w:rPr>
              <w:t>دعا در اضطرار</w:t>
            </w:r>
            <w:r>
              <w:rPr>
                <w:rStyle w:val="IndexLink"/>
                <w:rtl w:val="true"/>
              </w:rPr>
              <w:tab/>
            </w:r>
            <w:r>
              <w:rPr>
                <w:rStyle w:val="IndexLink"/>
              </w:rPr>
              <w:t>102</w:t>
            </w:r>
          </w:hyperlink>
        </w:p>
        <w:p>
          <w:pPr>
            <w:pStyle w:val="Contents3"/>
            <w:tabs>
              <w:tab w:val="clear" w:pos="8459"/>
              <w:tab w:val="right" w:pos="9026" w:leader="dot"/>
            </w:tabs>
            <w:rPr/>
          </w:pPr>
          <w:hyperlink w:anchor="__RefHeading___Toc715741_653776707">
            <w:r>
              <w:rPr>
                <w:webHidden/>
                <w:rStyle w:val="IndexLink"/>
              </w:rPr>
              <w:t>22</w:t>
            </w:r>
            <w:r>
              <w:rPr>
                <w:rStyle w:val="IndexLink"/>
                <w:rtl w:val="true"/>
              </w:rPr>
              <w:t xml:space="preserve">- </w:t>
            </w:r>
            <w:r>
              <w:rPr>
                <w:rStyle w:val="IndexLink"/>
                <w:rtl w:val="true"/>
              </w:rPr>
              <w:t>رفع آثار محرمات در اضطرار</w:t>
            </w:r>
            <w:r>
              <w:rPr>
                <w:rStyle w:val="IndexLink"/>
                <w:rtl w:val="true"/>
              </w:rPr>
              <w:tab/>
            </w:r>
            <w:r>
              <w:rPr>
                <w:rStyle w:val="IndexLink"/>
              </w:rPr>
              <w:t>102</w:t>
            </w:r>
          </w:hyperlink>
        </w:p>
        <w:p>
          <w:pPr>
            <w:pStyle w:val="Contents3"/>
            <w:tabs>
              <w:tab w:val="clear" w:pos="8459"/>
              <w:tab w:val="right" w:pos="9026" w:leader="dot"/>
            </w:tabs>
            <w:rPr/>
          </w:pPr>
          <w:hyperlink w:anchor="__RefHeading___Toc715743_653776707">
            <w:r>
              <w:rPr>
                <w:webHidden/>
                <w:rStyle w:val="IndexLink"/>
              </w:rPr>
              <w:t>23</w:t>
            </w:r>
            <w:r>
              <w:rPr>
                <w:rStyle w:val="IndexLink"/>
                <w:rtl w:val="true"/>
              </w:rPr>
              <w:t xml:space="preserve">- </w:t>
            </w:r>
            <w:r>
              <w:rPr>
                <w:rStyle w:val="IndexLink"/>
                <w:rtl w:val="true"/>
              </w:rPr>
              <w:t>شرايط اضطرار</w:t>
            </w:r>
            <w:r>
              <w:rPr>
                <w:rStyle w:val="IndexLink"/>
                <w:rtl w:val="true"/>
              </w:rPr>
              <w:tab/>
            </w:r>
            <w:r>
              <w:rPr>
                <w:rStyle w:val="IndexLink"/>
              </w:rPr>
              <w:t>102</w:t>
            </w:r>
          </w:hyperlink>
        </w:p>
        <w:p>
          <w:pPr>
            <w:pStyle w:val="Contents3"/>
            <w:tabs>
              <w:tab w:val="clear" w:pos="8459"/>
              <w:tab w:val="right" w:pos="9026" w:leader="dot"/>
            </w:tabs>
            <w:rPr/>
          </w:pPr>
          <w:hyperlink w:anchor="__RefHeading___Toc715745_653776707">
            <w:r>
              <w:rPr>
                <w:webHidden/>
                <w:rStyle w:val="IndexLink"/>
              </w:rPr>
              <w:t>24</w:t>
            </w:r>
            <w:r>
              <w:rPr>
                <w:rStyle w:val="IndexLink"/>
                <w:rtl w:val="true"/>
              </w:rPr>
              <w:t xml:space="preserve">- </w:t>
            </w:r>
            <w:r>
              <w:rPr>
                <w:rStyle w:val="IndexLink"/>
                <w:rtl w:val="true"/>
              </w:rPr>
              <w:t>عادى در اضطرار</w:t>
            </w:r>
            <w:r>
              <w:rPr>
                <w:rStyle w:val="IndexLink"/>
                <w:rtl w:val="true"/>
              </w:rPr>
              <w:tab/>
            </w:r>
            <w:r>
              <w:rPr>
                <w:rStyle w:val="IndexLink"/>
              </w:rPr>
              <w:t>103</w:t>
            </w:r>
          </w:hyperlink>
        </w:p>
        <w:p>
          <w:pPr>
            <w:pStyle w:val="Contents3"/>
            <w:tabs>
              <w:tab w:val="clear" w:pos="8459"/>
              <w:tab w:val="right" w:pos="9026" w:leader="dot"/>
            </w:tabs>
            <w:rPr/>
          </w:pPr>
          <w:hyperlink w:anchor="__RefHeading___Toc715747_653776707">
            <w:r>
              <w:rPr>
                <w:webHidden/>
                <w:rStyle w:val="IndexLink"/>
              </w:rPr>
              <w:t>25</w:t>
            </w:r>
            <w:r>
              <w:rPr>
                <w:rStyle w:val="IndexLink"/>
                <w:rtl w:val="true"/>
              </w:rPr>
              <w:t xml:space="preserve">- </w:t>
            </w:r>
            <w:r>
              <w:rPr>
                <w:rStyle w:val="IndexLink"/>
                <w:rtl w:val="true"/>
              </w:rPr>
              <w:t>قانونگذارى و اضطرار</w:t>
            </w:r>
            <w:r>
              <w:rPr>
                <w:rStyle w:val="IndexLink"/>
                <w:rtl w:val="true"/>
              </w:rPr>
              <w:tab/>
            </w:r>
            <w:r>
              <w:rPr>
                <w:rStyle w:val="IndexLink"/>
              </w:rPr>
              <w:t>104</w:t>
            </w:r>
          </w:hyperlink>
        </w:p>
        <w:p>
          <w:pPr>
            <w:pStyle w:val="Contents3"/>
            <w:tabs>
              <w:tab w:val="clear" w:pos="8459"/>
              <w:tab w:val="right" w:pos="9026" w:leader="dot"/>
            </w:tabs>
            <w:rPr/>
          </w:pPr>
          <w:hyperlink w:anchor="__RefHeading___Toc715749_653776707">
            <w:r>
              <w:rPr>
                <w:webHidden/>
                <w:rStyle w:val="IndexLink"/>
              </w:rPr>
              <w:t>26</w:t>
            </w:r>
            <w:r>
              <w:rPr>
                <w:rStyle w:val="IndexLink"/>
                <w:rtl w:val="true"/>
              </w:rPr>
              <w:t xml:space="preserve">- </w:t>
            </w:r>
            <w:r>
              <w:rPr>
                <w:rStyle w:val="IndexLink"/>
                <w:rtl w:val="true"/>
              </w:rPr>
              <w:t>محدوده اضطرار</w:t>
            </w:r>
            <w:r>
              <w:rPr>
                <w:rStyle w:val="IndexLink"/>
                <w:rtl w:val="true"/>
              </w:rPr>
              <w:tab/>
            </w:r>
            <w:r>
              <w:rPr>
                <w:rStyle w:val="IndexLink"/>
              </w:rPr>
              <w:t>104</w:t>
            </w:r>
          </w:hyperlink>
        </w:p>
        <w:p>
          <w:pPr>
            <w:pStyle w:val="Contents3"/>
            <w:tabs>
              <w:tab w:val="clear" w:pos="8459"/>
              <w:tab w:val="right" w:pos="9026" w:leader="dot"/>
            </w:tabs>
            <w:rPr/>
          </w:pPr>
          <w:hyperlink w:anchor="__RefHeading___Toc715751_653776707">
            <w:r>
              <w:rPr>
                <w:webHidden/>
                <w:rStyle w:val="IndexLink"/>
              </w:rPr>
              <w:t>27</w:t>
            </w:r>
            <w:r>
              <w:rPr>
                <w:rStyle w:val="IndexLink"/>
                <w:rtl w:val="true"/>
              </w:rPr>
              <w:t xml:space="preserve">- </w:t>
            </w:r>
            <w:r>
              <w:rPr>
                <w:rStyle w:val="IndexLink"/>
                <w:rtl w:val="true"/>
              </w:rPr>
              <w:t>مراد از باغى در اضطرار</w:t>
            </w:r>
            <w:r>
              <w:rPr>
                <w:rStyle w:val="IndexLink"/>
                <w:rtl w:val="true"/>
              </w:rPr>
              <w:tab/>
            </w:r>
            <w:r>
              <w:rPr>
                <w:rStyle w:val="IndexLink"/>
              </w:rPr>
              <w:t>104</w:t>
            </w:r>
          </w:hyperlink>
        </w:p>
        <w:p>
          <w:pPr>
            <w:pStyle w:val="Contents3"/>
            <w:tabs>
              <w:tab w:val="clear" w:pos="8459"/>
              <w:tab w:val="right" w:pos="9026" w:leader="dot"/>
            </w:tabs>
            <w:rPr/>
          </w:pPr>
          <w:hyperlink w:anchor="__RefHeading___Toc715753_653776707">
            <w:r>
              <w:rPr>
                <w:webHidden/>
                <w:rStyle w:val="IndexLink"/>
              </w:rPr>
              <w:t>28</w:t>
            </w:r>
            <w:r>
              <w:rPr>
                <w:rStyle w:val="IndexLink"/>
                <w:rtl w:val="true"/>
              </w:rPr>
              <w:t xml:space="preserve">- </w:t>
            </w:r>
            <w:r>
              <w:rPr>
                <w:rStyle w:val="IndexLink"/>
                <w:rtl w:val="true"/>
              </w:rPr>
              <w:t>مراد از عادى در اضطرار</w:t>
            </w:r>
            <w:r>
              <w:rPr>
                <w:rStyle w:val="IndexLink"/>
                <w:rtl w:val="true"/>
              </w:rPr>
              <w:tab/>
            </w:r>
            <w:r>
              <w:rPr>
                <w:rStyle w:val="IndexLink"/>
              </w:rPr>
              <w:t>105</w:t>
            </w:r>
          </w:hyperlink>
        </w:p>
        <w:p>
          <w:pPr>
            <w:pStyle w:val="Contents3"/>
            <w:tabs>
              <w:tab w:val="clear" w:pos="8459"/>
              <w:tab w:val="right" w:pos="9026" w:leader="dot"/>
            </w:tabs>
            <w:rPr/>
          </w:pPr>
          <w:hyperlink w:anchor="__RefHeading___Toc715755_653776707">
            <w:r>
              <w:rPr>
                <w:webHidden/>
                <w:rStyle w:val="IndexLink"/>
              </w:rPr>
              <w:t>29</w:t>
            </w:r>
            <w:r>
              <w:rPr>
                <w:rStyle w:val="IndexLink"/>
                <w:rtl w:val="true"/>
              </w:rPr>
              <w:t xml:space="preserve">- </w:t>
            </w:r>
            <w:r>
              <w:rPr>
                <w:rStyle w:val="IndexLink"/>
                <w:rtl w:val="true"/>
              </w:rPr>
              <w:t>ملاك حرمت در اضطرار</w:t>
            </w:r>
            <w:r>
              <w:rPr>
                <w:rStyle w:val="IndexLink"/>
                <w:rtl w:val="true"/>
              </w:rPr>
              <w:tab/>
            </w:r>
            <w:r>
              <w:rPr>
                <w:rStyle w:val="IndexLink"/>
              </w:rPr>
              <w:t>107</w:t>
            </w:r>
          </w:hyperlink>
        </w:p>
        <w:p>
          <w:pPr>
            <w:pStyle w:val="Contents3"/>
            <w:tabs>
              <w:tab w:val="clear" w:pos="8459"/>
              <w:tab w:val="right" w:pos="9026" w:leader="dot"/>
            </w:tabs>
            <w:rPr/>
          </w:pPr>
          <w:hyperlink w:anchor="__RefHeading___Toc715757_653776707">
            <w:r>
              <w:rPr>
                <w:webHidden/>
                <w:rStyle w:val="IndexLink"/>
              </w:rPr>
              <w:t>30</w:t>
            </w:r>
            <w:r>
              <w:rPr>
                <w:rStyle w:val="IndexLink"/>
                <w:rtl w:val="true"/>
              </w:rPr>
              <w:t xml:space="preserve">- </w:t>
            </w:r>
            <w:r>
              <w:rPr>
                <w:rStyle w:val="IndexLink"/>
                <w:rtl w:val="true"/>
              </w:rPr>
              <w:t>موارد رفع اضطرار</w:t>
            </w:r>
            <w:r>
              <w:rPr>
                <w:rStyle w:val="IndexLink"/>
                <w:rtl w:val="true"/>
              </w:rPr>
              <w:tab/>
            </w:r>
            <w:r>
              <w:rPr>
                <w:rStyle w:val="IndexLink"/>
              </w:rPr>
              <w:t>107</w:t>
            </w:r>
          </w:hyperlink>
        </w:p>
        <w:p>
          <w:pPr>
            <w:pStyle w:val="Contents2"/>
            <w:tabs>
              <w:tab w:val="clear" w:pos="8743"/>
              <w:tab w:val="right" w:pos="9026" w:leader="dot"/>
            </w:tabs>
            <w:rPr/>
          </w:pPr>
          <w:hyperlink w:anchor="__RefHeading___Toc715759_653776707">
            <w:r>
              <w:rPr>
                <w:webHidden/>
                <w:rStyle w:val="IndexLink"/>
              </w:rPr>
              <w:t>5</w:t>
            </w:r>
            <w:r>
              <w:rPr>
                <w:rStyle w:val="IndexLink"/>
                <w:rtl w:val="true"/>
              </w:rPr>
              <w:t xml:space="preserve">- </w:t>
            </w:r>
            <w:r>
              <w:rPr>
                <w:rStyle w:val="IndexLink"/>
                <w:rtl w:val="true"/>
              </w:rPr>
              <w:t>اضلال</w:t>
            </w:r>
            <w:r>
              <w:rPr>
                <w:rStyle w:val="IndexLink"/>
                <w:rtl w:val="true"/>
              </w:rPr>
              <w:tab/>
            </w:r>
            <w:r>
              <w:rPr>
                <w:rStyle w:val="IndexLink"/>
              </w:rPr>
              <w:t>108</w:t>
            </w:r>
          </w:hyperlink>
        </w:p>
        <w:p>
          <w:pPr>
            <w:pStyle w:val="Contents3"/>
            <w:tabs>
              <w:tab w:val="clear" w:pos="8459"/>
              <w:tab w:val="right" w:pos="9026" w:leader="dot"/>
            </w:tabs>
            <w:rPr/>
          </w:pPr>
          <w:hyperlink w:anchor="__RefHeading___Toc715761_653776707">
            <w:r>
              <w:rPr>
                <w:webHidden/>
                <w:rStyle w:val="IndexLink"/>
              </w:rPr>
              <w:t>1</w:t>
            </w:r>
            <w:r>
              <w:rPr>
                <w:rStyle w:val="IndexLink"/>
                <w:rtl w:val="true"/>
              </w:rPr>
              <w:t xml:space="preserve">- </w:t>
            </w:r>
            <w:r>
              <w:rPr>
                <w:rStyle w:val="IndexLink"/>
                <w:rtl w:val="true"/>
              </w:rPr>
              <w:t>مشخصات کتاب</w:t>
            </w:r>
            <w:r>
              <w:rPr>
                <w:rStyle w:val="IndexLink"/>
                <w:rtl w:val="true"/>
              </w:rPr>
              <w:tab/>
            </w:r>
            <w:r>
              <w:rPr>
                <w:rStyle w:val="IndexLink"/>
              </w:rPr>
              <w:t>108</w:t>
            </w:r>
          </w:hyperlink>
        </w:p>
        <w:p>
          <w:pPr>
            <w:pStyle w:val="Contents3"/>
            <w:tabs>
              <w:tab w:val="clear" w:pos="8459"/>
              <w:tab w:val="right" w:pos="9026" w:leader="dot"/>
            </w:tabs>
            <w:rPr/>
          </w:pPr>
          <w:hyperlink w:anchor="__RefHeading___Toc715763_653776707">
            <w:r>
              <w:rPr>
                <w:webHidden/>
                <w:rStyle w:val="IndexLink"/>
              </w:rPr>
              <w:t>2</w:t>
            </w:r>
            <w:r>
              <w:rPr>
                <w:rStyle w:val="IndexLink"/>
                <w:rtl w:val="true"/>
              </w:rPr>
              <w:t xml:space="preserve">- </w:t>
            </w:r>
            <w:r>
              <w:rPr>
                <w:rStyle w:val="IndexLink"/>
                <w:rtl w:val="true"/>
              </w:rPr>
              <w:t>اضلال</w:t>
            </w:r>
            <w:r>
              <w:rPr>
                <w:rStyle w:val="IndexLink"/>
                <w:rtl w:val="true"/>
              </w:rPr>
              <w:tab/>
            </w:r>
            <w:r>
              <w:rPr>
                <w:rStyle w:val="IndexLink"/>
              </w:rPr>
              <w:t>108</w:t>
            </w:r>
          </w:hyperlink>
        </w:p>
        <w:p>
          <w:pPr>
            <w:pStyle w:val="Contents3"/>
            <w:tabs>
              <w:tab w:val="clear" w:pos="8459"/>
              <w:tab w:val="right" w:pos="9026" w:leader="dot"/>
            </w:tabs>
            <w:rPr/>
          </w:pPr>
          <w:hyperlink w:anchor="__RefHeading___Toc715765_653776707">
            <w:r>
              <w:rPr>
                <w:webHidden/>
                <w:rStyle w:val="IndexLink"/>
              </w:rPr>
              <w:t>3</w:t>
            </w:r>
            <w:r>
              <w:rPr>
                <w:rStyle w:val="IndexLink"/>
                <w:rtl w:val="true"/>
              </w:rPr>
              <w:t xml:space="preserve">- </w:t>
            </w:r>
            <w:r>
              <w:rPr>
                <w:rStyle w:val="IndexLink"/>
                <w:rtl w:val="true"/>
              </w:rPr>
              <w:t>آثار اضلال خدا</w:t>
            </w:r>
            <w:r>
              <w:rPr>
                <w:rStyle w:val="IndexLink"/>
                <w:rtl w:val="true"/>
              </w:rPr>
              <w:tab/>
            </w:r>
            <w:r>
              <w:rPr>
                <w:rStyle w:val="IndexLink"/>
              </w:rPr>
              <w:t>110</w:t>
            </w:r>
          </w:hyperlink>
        </w:p>
        <w:p>
          <w:pPr>
            <w:pStyle w:val="Contents3"/>
            <w:tabs>
              <w:tab w:val="clear" w:pos="8459"/>
              <w:tab w:val="right" w:pos="9026" w:leader="dot"/>
            </w:tabs>
            <w:rPr/>
          </w:pPr>
          <w:hyperlink w:anchor="__RefHeading___Toc715767_653776707">
            <w:r>
              <w:rPr>
                <w:webHidden/>
                <w:rStyle w:val="IndexLink"/>
              </w:rPr>
              <w:t>4</w:t>
            </w:r>
            <w:r>
              <w:rPr>
                <w:rStyle w:val="IndexLink"/>
                <w:rtl w:val="true"/>
              </w:rPr>
              <w:t xml:space="preserve">- </w:t>
            </w:r>
            <w:r>
              <w:rPr>
                <w:rStyle w:val="IndexLink"/>
                <w:rtl w:val="true"/>
              </w:rPr>
              <w:t>آثار اضلال مشركان</w:t>
            </w:r>
            <w:r>
              <w:rPr>
                <w:rStyle w:val="IndexLink"/>
                <w:rtl w:val="true"/>
              </w:rPr>
              <w:tab/>
            </w:r>
            <w:r>
              <w:rPr>
                <w:rStyle w:val="IndexLink"/>
              </w:rPr>
              <w:t>111</w:t>
            </w:r>
          </w:hyperlink>
        </w:p>
        <w:p>
          <w:pPr>
            <w:pStyle w:val="Contents3"/>
            <w:tabs>
              <w:tab w:val="clear" w:pos="8459"/>
              <w:tab w:val="right" w:pos="9026" w:leader="dot"/>
            </w:tabs>
            <w:rPr/>
          </w:pPr>
          <w:hyperlink w:anchor="__RefHeading___Toc715769_653776707">
            <w:r>
              <w:rPr>
                <w:webHidden/>
                <w:rStyle w:val="IndexLink"/>
              </w:rPr>
              <w:t>5</w:t>
            </w:r>
            <w:r>
              <w:rPr>
                <w:rStyle w:val="IndexLink"/>
                <w:rtl w:val="true"/>
              </w:rPr>
              <w:t xml:space="preserve">- </w:t>
            </w:r>
            <w:r>
              <w:rPr>
                <w:rStyle w:val="IndexLink"/>
                <w:rtl w:val="true"/>
              </w:rPr>
              <w:t>ابزار اضلال سامرى</w:t>
            </w:r>
            <w:r>
              <w:rPr>
                <w:rStyle w:val="IndexLink"/>
                <w:rtl w:val="true"/>
              </w:rPr>
              <w:tab/>
            </w:r>
            <w:r>
              <w:rPr>
                <w:rStyle w:val="IndexLink"/>
              </w:rPr>
              <w:t>111</w:t>
            </w:r>
          </w:hyperlink>
        </w:p>
        <w:p>
          <w:pPr>
            <w:pStyle w:val="Contents3"/>
            <w:tabs>
              <w:tab w:val="clear" w:pos="8459"/>
              <w:tab w:val="right" w:pos="9026" w:leader="dot"/>
            </w:tabs>
            <w:rPr/>
          </w:pPr>
          <w:hyperlink w:anchor="__RefHeading___Toc715771_653776707">
            <w:r>
              <w:rPr>
                <w:webHidden/>
                <w:rStyle w:val="IndexLink"/>
              </w:rPr>
              <w:t>6</w:t>
            </w:r>
            <w:r>
              <w:rPr>
                <w:rStyle w:val="IndexLink"/>
                <w:rtl w:val="true"/>
              </w:rPr>
              <w:t xml:space="preserve">- </w:t>
            </w:r>
            <w:r>
              <w:rPr>
                <w:rStyle w:val="IndexLink"/>
                <w:rtl w:val="true"/>
              </w:rPr>
              <w:t>اضلال ابليس</w:t>
            </w:r>
            <w:r>
              <w:rPr>
                <w:rStyle w:val="IndexLink"/>
                <w:rtl w:val="true"/>
              </w:rPr>
              <w:tab/>
            </w:r>
            <w:r>
              <w:rPr>
                <w:rStyle w:val="IndexLink"/>
              </w:rPr>
              <w:t>111</w:t>
            </w:r>
          </w:hyperlink>
        </w:p>
        <w:p>
          <w:pPr>
            <w:pStyle w:val="Contents3"/>
            <w:tabs>
              <w:tab w:val="clear" w:pos="8459"/>
              <w:tab w:val="right" w:pos="9026" w:leader="dot"/>
            </w:tabs>
            <w:rPr/>
          </w:pPr>
          <w:hyperlink w:anchor="__RefHeading___Toc715773_653776707">
            <w:r>
              <w:rPr>
                <w:webHidden/>
                <w:rStyle w:val="IndexLink"/>
              </w:rPr>
              <w:t>7</w:t>
            </w:r>
            <w:r>
              <w:rPr>
                <w:rStyle w:val="IndexLink"/>
                <w:rtl w:val="true"/>
              </w:rPr>
              <w:t xml:space="preserve">- </w:t>
            </w:r>
            <w:r>
              <w:rPr>
                <w:rStyle w:val="IndexLink"/>
                <w:rtl w:val="true"/>
              </w:rPr>
              <w:t>اضلال اشراف فرعون</w:t>
            </w:r>
            <w:r>
              <w:rPr>
                <w:rStyle w:val="IndexLink"/>
                <w:rtl w:val="true"/>
              </w:rPr>
              <w:tab/>
            </w:r>
            <w:r>
              <w:rPr>
                <w:rStyle w:val="IndexLink"/>
              </w:rPr>
              <w:t>112</w:t>
            </w:r>
          </w:hyperlink>
        </w:p>
        <w:p>
          <w:pPr>
            <w:pStyle w:val="Contents3"/>
            <w:tabs>
              <w:tab w:val="clear" w:pos="8459"/>
              <w:tab w:val="right" w:pos="9026" w:leader="dot"/>
            </w:tabs>
            <w:rPr/>
          </w:pPr>
          <w:hyperlink w:anchor="__RefHeading___Toc715775_653776707">
            <w:r>
              <w:rPr>
                <w:webHidden/>
                <w:rStyle w:val="IndexLink"/>
              </w:rPr>
              <w:t>8</w:t>
            </w:r>
            <w:r>
              <w:rPr>
                <w:rStyle w:val="IndexLink"/>
                <w:rtl w:val="true"/>
              </w:rPr>
              <w:t xml:space="preserve">- </w:t>
            </w:r>
            <w:r>
              <w:rPr>
                <w:rStyle w:val="IndexLink"/>
                <w:rtl w:val="true"/>
              </w:rPr>
              <w:t>اضلال انسان</w:t>
            </w:r>
            <w:r>
              <w:rPr>
                <w:rStyle w:val="IndexLink"/>
                <w:rtl w:val="true"/>
              </w:rPr>
              <w:tab/>
            </w:r>
            <w:r>
              <w:rPr>
                <w:rStyle w:val="IndexLink"/>
              </w:rPr>
              <w:t>112</w:t>
            </w:r>
          </w:hyperlink>
        </w:p>
        <w:p>
          <w:pPr>
            <w:pStyle w:val="Contents3"/>
            <w:tabs>
              <w:tab w:val="clear" w:pos="8459"/>
              <w:tab w:val="right" w:pos="9026" w:leader="dot"/>
            </w:tabs>
            <w:rPr/>
          </w:pPr>
          <w:hyperlink w:anchor="__RefHeading___Toc715777_653776707">
            <w:r>
              <w:rPr>
                <w:webHidden/>
                <w:rStyle w:val="IndexLink"/>
              </w:rPr>
              <w:t>9</w:t>
            </w:r>
            <w:r>
              <w:rPr>
                <w:rStyle w:val="IndexLink"/>
                <w:rtl w:val="true"/>
              </w:rPr>
              <w:t xml:space="preserve">- </w:t>
            </w:r>
            <w:r>
              <w:rPr>
                <w:rStyle w:val="IndexLink"/>
                <w:rtl w:val="true"/>
              </w:rPr>
              <w:t>اضلال بت پرستان</w:t>
            </w:r>
            <w:r>
              <w:rPr>
                <w:rStyle w:val="IndexLink"/>
                <w:rtl w:val="true"/>
              </w:rPr>
              <w:tab/>
            </w:r>
            <w:r>
              <w:rPr>
                <w:rStyle w:val="IndexLink"/>
              </w:rPr>
              <w:t>112</w:t>
            </w:r>
          </w:hyperlink>
        </w:p>
        <w:p>
          <w:pPr>
            <w:pStyle w:val="Contents3"/>
            <w:tabs>
              <w:tab w:val="clear" w:pos="8459"/>
              <w:tab w:val="right" w:pos="9026" w:leader="dot"/>
            </w:tabs>
            <w:rPr/>
          </w:pPr>
          <w:hyperlink w:anchor="__RefHeading___Toc715779_653776707">
            <w:r>
              <w:rPr>
                <w:webHidden/>
                <w:rStyle w:val="IndexLink"/>
              </w:rPr>
              <w:t>10</w:t>
            </w:r>
            <w:r>
              <w:rPr>
                <w:rStyle w:val="IndexLink"/>
                <w:rtl w:val="true"/>
              </w:rPr>
              <w:t xml:space="preserve">- </w:t>
            </w:r>
            <w:r>
              <w:rPr>
                <w:rStyle w:val="IndexLink"/>
                <w:rtl w:val="true"/>
              </w:rPr>
              <w:t>اضلال بت ها</w:t>
            </w:r>
            <w:r>
              <w:rPr>
                <w:rStyle w:val="IndexLink"/>
                <w:rtl w:val="true"/>
              </w:rPr>
              <w:tab/>
            </w:r>
            <w:r>
              <w:rPr>
                <w:rStyle w:val="IndexLink"/>
              </w:rPr>
              <w:t>113</w:t>
            </w:r>
          </w:hyperlink>
        </w:p>
        <w:p>
          <w:pPr>
            <w:pStyle w:val="Contents3"/>
            <w:tabs>
              <w:tab w:val="clear" w:pos="8459"/>
              <w:tab w:val="right" w:pos="9026" w:leader="dot"/>
            </w:tabs>
            <w:rPr/>
          </w:pPr>
          <w:hyperlink w:anchor="__RefHeading___Toc715781_653776707">
            <w:r>
              <w:rPr>
                <w:webHidden/>
                <w:rStyle w:val="IndexLink"/>
              </w:rPr>
              <w:t>11</w:t>
            </w:r>
            <w:r>
              <w:rPr>
                <w:rStyle w:val="IndexLink"/>
                <w:rtl w:val="true"/>
              </w:rPr>
              <w:t xml:space="preserve">- </w:t>
            </w:r>
            <w:r>
              <w:rPr>
                <w:rStyle w:val="IndexLink"/>
                <w:rtl w:val="true"/>
              </w:rPr>
              <w:t>اضلال بدعت گزاران</w:t>
            </w:r>
            <w:r>
              <w:rPr>
                <w:rStyle w:val="IndexLink"/>
                <w:rtl w:val="true"/>
              </w:rPr>
              <w:tab/>
            </w:r>
            <w:r>
              <w:rPr>
                <w:rStyle w:val="IndexLink"/>
              </w:rPr>
              <w:t>113</w:t>
            </w:r>
          </w:hyperlink>
        </w:p>
        <w:p>
          <w:pPr>
            <w:pStyle w:val="Contents3"/>
            <w:tabs>
              <w:tab w:val="clear" w:pos="8459"/>
              <w:tab w:val="right" w:pos="9026" w:leader="dot"/>
            </w:tabs>
            <w:rPr/>
          </w:pPr>
          <w:hyperlink w:anchor="__RefHeading___Toc715783_653776707">
            <w:r>
              <w:rPr>
                <w:webHidden/>
                <w:rStyle w:val="IndexLink"/>
              </w:rPr>
              <w:t>12</w:t>
            </w:r>
            <w:r>
              <w:rPr>
                <w:rStyle w:val="IndexLink"/>
                <w:rtl w:val="true"/>
              </w:rPr>
              <w:t xml:space="preserve">- </w:t>
            </w:r>
            <w:r>
              <w:rPr>
                <w:rStyle w:val="IndexLink"/>
                <w:rtl w:val="true"/>
              </w:rPr>
              <w:t>اضلال ثروتمندان</w:t>
            </w:r>
            <w:r>
              <w:rPr>
                <w:rStyle w:val="IndexLink"/>
                <w:rtl w:val="true"/>
              </w:rPr>
              <w:tab/>
            </w:r>
            <w:r>
              <w:rPr>
                <w:rStyle w:val="IndexLink"/>
              </w:rPr>
              <w:t>113</w:t>
            </w:r>
          </w:hyperlink>
        </w:p>
        <w:p>
          <w:pPr>
            <w:pStyle w:val="Contents3"/>
            <w:tabs>
              <w:tab w:val="clear" w:pos="8459"/>
              <w:tab w:val="right" w:pos="9026" w:leader="dot"/>
            </w:tabs>
            <w:rPr/>
          </w:pPr>
          <w:hyperlink w:anchor="__RefHeading___Toc715785_653776707">
            <w:r>
              <w:rPr>
                <w:webHidden/>
                <w:rStyle w:val="IndexLink"/>
              </w:rPr>
              <w:t>13</w:t>
            </w:r>
            <w:r>
              <w:rPr>
                <w:rStyle w:val="IndexLink"/>
                <w:rtl w:val="true"/>
              </w:rPr>
              <w:t xml:space="preserve">- </w:t>
            </w:r>
            <w:r>
              <w:rPr>
                <w:rStyle w:val="IndexLink"/>
                <w:rtl w:val="true"/>
              </w:rPr>
              <w:t>اضلال جن</w:t>
            </w:r>
            <w:r>
              <w:rPr>
                <w:rStyle w:val="IndexLink"/>
                <w:rtl w:val="true"/>
              </w:rPr>
              <w:tab/>
            </w:r>
            <w:r>
              <w:rPr>
                <w:rStyle w:val="IndexLink"/>
              </w:rPr>
              <w:t>113</w:t>
            </w:r>
          </w:hyperlink>
        </w:p>
        <w:p>
          <w:pPr>
            <w:pStyle w:val="Contents3"/>
            <w:tabs>
              <w:tab w:val="clear" w:pos="8459"/>
              <w:tab w:val="right" w:pos="9026" w:leader="dot"/>
            </w:tabs>
            <w:rPr/>
          </w:pPr>
          <w:hyperlink w:anchor="__RefHeading___Toc715787_653776707">
            <w:r>
              <w:rPr>
                <w:webHidden/>
                <w:rStyle w:val="IndexLink"/>
              </w:rPr>
              <w:t>14</w:t>
            </w:r>
            <w:r>
              <w:rPr>
                <w:rStyle w:val="IndexLink"/>
                <w:rtl w:val="true"/>
              </w:rPr>
              <w:t xml:space="preserve">- </w:t>
            </w:r>
            <w:r>
              <w:rPr>
                <w:rStyle w:val="IndexLink"/>
                <w:rtl w:val="true"/>
              </w:rPr>
              <w:t>اضلال خدا</w:t>
            </w:r>
            <w:r>
              <w:rPr>
                <w:rStyle w:val="IndexLink"/>
                <w:rtl w:val="true"/>
              </w:rPr>
              <w:tab/>
            </w:r>
            <w:r>
              <w:rPr>
                <w:rStyle w:val="IndexLink"/>
              </w:rPr>
              <w:t>114</w:t>
            </w:r>
          </w:hyperlink>
        </w:p>
        <w:p>
          <w:pPr>
            <w:pStyle w:val="Contents3"/>
            <w:tabs>
              <w:tab w:val="clear" w:pos="8459"/>
              <w:tab w:val="right" w:pos="9026" w:leader="dot"/>
            </w:tabs>
            <w:rPr/>
          </w:pPr>
          <w:hyperlink w:anchor="__RefHeading___Toc715789_653776707">
            <w:r>
              <w:rPr>
                <w:webHidden/>
                <w:rStyle w:val="IndexLink"/>
              </w:rPr>
              <w:t>15</w:t>
            </w:r>
            <w:r>
              <w:rPr>
                <w:rStyle w:val="IndexLink"/>
                <w:rtl w:val="true"/>
              </w:rPr>
              <w:t xml:space="preserve">- </w:t>
            </w:r>
            <w:r>
              <w:rPr>
                <w:rStyle w:val="IndexLink"/>
                <w:rtl w:val="true"/>
              </w:rPr>
              <w:t>اضلال دنياطلبان</w:t>
            </w:r>
            <w:r>
              <w:rPr>
                <w:rStyle w:val="IndexLink"/>
                <w:rtl w:val="true"/>
              </w:rPr>
              <w:tab/>
            </w:r>
            <w:r>
              <w:rPr>
                <w:rStyle w:val="IndexLink"/>
              </w:rPr>
              <w:t>119</w:t>
            </w:r>
          </w:hyperlink>
        </w:p>
        <w:p>
          <w:pPr>
            <w:pStyle w:val="Contents3"/>
            <w:tabs>
              <w:tab w:val="clear" w:pos="8459"/>
              <w:tab w:val="right" w:pos="9026" w:leader="dot"/>
            </w:tabs>
            <w:rPr/>
          </w:pPr>
          <w:hyperlink w:anchor="__RefHeading___Toc715791_653776707">
            <w:r>
              <w:rPr>
                <w:webHidden/>
                <w:rStyle w:val="IndexLink"/>
              </w:rPr>
              <w:t>16</w:t>
            </w:r>
            <w:r>
              <w:rPr>
                <w:rStyle w:val="IndexLink"/>
                <w:rtl w:val="true"/>
              </w:rPr>
              <w:t xml:space="preserve">- </w:t>
            </w:r>
            <w:r>
              <w:rPr>
                <w:rStyle w:val="IndexLink"/>
                <w:rtl w:val="true"/>
              </w:rPr>
              <w:t>اضلال رهبران</w:t>
            </w:r>
            <w:r>
              <w:rPr>
                <w:rStyle w:val="IndexLink"/>
                <w:rtl w:val="true"/>
              </w:rPr>
              <w:tab/>
            </w:r>
            <w:r>
              <w:rPr>
                <w:rStyle w:val="IndexLink"/>
              </w:rPr>
              <w:t>120</w:t>
            </w:r>
          </w:hyperlink>
        </w:p>
        <w:p>
          <w:pPr>
            <w:pStyle w:val="Contents3"/>
            <w:tabs>
              <w:tab w:val="clear" w:pos="8459"/>
              <w:tab w:val="right" w:pos="9026" w:leader="dot"/>
            </w:tabs>
            <w:rPr/>
          </w:pPr>
          <w:hyperlink w:anchor="__RefHeading___Toc715793_653776707">
            <w:r>
              <w:rPr>
                <w:webHidden/>
                <w:rStyle w:val="IndexLink"/>
              </w:rPr>
              <w:t>17</w:t>
            </w:r>
            <w:r>
              <w:rPr>
                <w:rStyle w:val="IndexLink"/>
                <w:rtl w:val="true"/>
              </w:rPr>
              <w:t xml:space="preserve">- </w:t>
            </w:r>
            <w:r>
              <w:rPr>
                <w:rStyle w:val="IndexLink"/>
                <w:rtl w:val="true"/>
              </w:rPr>
              <w:t>اضلال رهبران ظالم</w:t>
            </w:r>
            <w:r>
              <w:rPr>
                <w:rStyle w:val="IndexLink"/>
                <w:rtl w:val="true"/>
              </w:rPr>
              <w:tab/>
            </w:r>
            <w:r>
              <w:rPr>
                <w:rStyle w:val="IndexLink"/>
              </w:rPr>
              <w:t>120</w:t>
            </w:r>
          </w:hyperlink>
        </w:p>
        <w:p>
          <w:pPr>
            <w:pStyle w:val="Contents3"/>
            <w:tabs>
              <w:tab w:val="clear" w:pos="8459"/>
              <w:tab w:val="right" w:pos="9026" w:leader="dot"/>
            </w:tabs>
            <w:rPr/>
          </w:pPr>
          <w:hyperlink w:anchor="__RefHeading___Toc715795_653776707">
            <w:r>
              <w:rPr>
                <w:webHidden/>
                <w:rStyle w:val="IndexLink"/>
              </w:rPr>
              <w:t>18</w:t>
            </w:r>
            <w:r>
              <w:rPr>
                <w:rStyle w:val="IndexLink"/>
                <w:rtl w:val="true"/>
              </w:rPr>
              <w:t xml:space="preserve">- </w:t>
            </w:r>
            <w:r>
              <w:rPr>
                <w:rStyle w:val="IndexLink"/>
                <w:rtl w:val="true"/>
              </w:rPr>
              <w:t>اضلال رهبران گمراه</w:t>
            </w:r>
            <w:r>
              <w:rPr>
                <w:rStyle w:val="IndexLink"/>
                <w:rtl w:val="true"/>
              </w:rPr>
              <w:tab/>
            </w:r>
            <w:r>
              <w:rPr>
                <w:rStyle w:val="IndexLink"/>
              </w:rPr>
              <w:t>120</w:t>
            </w:r>
          </w:hyperlink>
        </w:p>
        <w:p>
          <w:pPr>
            <w:pStyle w:val="Contents3"/>
            <w:tabs>
              <w:tab w:val="clear" w:pos="8459"/>
              <w:tab w:val="right" w:pos="9026" w:leader="dot"/>
            </w:tabs>
            <w:rPr/>
          </w:pPr>
          <w:hyperlink w:anchor="__RefHeading___Toc715797_653776707">
            <w:r>
              <w:rPr>
                <w:webHidden/>
                <w:rStyle w:val="IndexLink"/>
              </w:rPr>
              <w:t>19</w:t>
            </w:r>
            <w:r>
              <w:rPr>
                <w:rStyle w:val="IndexLink"/>
                <w:rtl w:val="true"/>
              </w:rPr>
              <w:t xml:space="preserve">- </w:t>
            </w:r>
            <w:r>
              <w:rPr>
                <w:rStyle w:val="IndexLink"/>
                <w:rtl w:val="true"/>
              </w:rPr>
              <w:t>اضلال رهبرى</w:t>
            </w:r>
            <w:r>
              <w:rPr>
                <w:rStyle w:val="IndexLink"/>
                <w:rtl w:val="true"/>
              </w:rPr>
              <w:tab/>
            </w:r>
            <w:r>
              <w:rPr>
                <w:rStyle w:val="IndexLink"/>
              </w:rPr>
              <w:t>120</w:t>
            </w:r>
          </w:hyperlink>
        </w:p>
        <w:p>
          <w:pPr>
            <w:pStyle w:val="Contents3"/>
            <w:tabs>
              <w:tab w:val="clear" w:pos="8459"/>
              <w:tab w:val="right" w:pos="9026" w:leader="dot"/>
            </w:tabs>
            <w:rPr/>
          </w:pPr>
          <w:hyperlink w:anchor="__RefHeading___Toc715799_653776707">
            <w:r>
              <w:rPr>
                <w:webHidden/>
                <w:rStyle w:val="IndexLink"/>
              </w:rPr>
              <w:t>20</w:t>
            </w:r>
            <w:r>
              <w:rPr>
                <w:rStyle w:val="IndexLink"/>
                <w:rtl w:val="true"/>
              </w:rPr>
              <w:t xml:space="preserve">- </w:t>
            </w:r>
            <w:r>
              <w:rPr>
                <w:rStyle w:val="IndexLink"/>
                <w:rtl w:val="true"/>
              </w:rPr>
              <w:t>اضلال سامرى</w:t>
            </w:r>
            <w:r>
              <w:rPr>
                <w:rStyle w:val="IndexLink"/>
                <w:rtl w:val="true"/>
              </w:rPr>
              <w:tab/>
            </w:r>
            <w:r>
              <w:rPr>
                <w:rStyle w:val="IndexLink"/>
              </w:rPr>
              <w:t>121</w:t>
            </w:r>
          </w:hyperlink>
        </w:p>
        <w:p>
          <w:pPr>
            <w:pStyle w:val="Contents3"/>
            <w:tabs>
              <w:tab w:val="clear" w:pos="8459"/>
              <w:tab w:val="right" w:pos="9026" w:leader="dot"/>
            </w:tabs>
            <w:rPr/>
          </w:pPr>
          <w:hyperlink w:anchor="__RefHeading___Toc715801_653776707">
            <w:r>
              <w:rPr>
                <w:webHidden/>
                <w:rStyle w:val="IndexLink"/>
              </w:rPr>
              <w:t>21</w:t>
            </w:r>
            <w:r>
              <w:rPr>
                <w:rStyle w:val="IndexLink"/>
                <w:rtl w:val="true"/>
              </w:rPr>
              <w:t xml:space="preserve">- </w:t>
            </w:r>
            <w:r>
              <w:rPr>
                <w:rStyle w:val="IndexLink"/>
                <w:rtl w:val="true"/>
              </w:rPr>
              <w:t>اضلال شهوترانان</w:t>
            </w:r>
            <w:r>
              <w:rPr>
                <w:rStyle w:val="IndexLink"/>
                <w:rtl w:val="true"/>
              </w:rPr>
              <w:tab/>
            </w:r>
            <w:r>
              <w:rPr>
                <w:rStyle w:val="IndexLink"/>
              </w:rPr>
              <w:t>122</w:t>
            </w:r>
          </w:hyperlink>
        </w:p>
        <w:p>
          <w:pPr>
            <w:pStyle w:val="Contents3"/>
            <w:tabs>
              <w:tab w:val="clear" w:pos="8459"/>
              <w:tab w:val="right" w:pos="9026" w:leader="dot"/>
            </w:tabs>
            <w:rPr/>
          </w:pPr>
          <w:hyperlink w:anchor="__RefHeading___Toc715803_653776707">
            <w:r>
              <w:rPr>
                <w:webHidden/>
                <w:rStyle w:val="IndexLink"/>
              </w:rPr>
              <w:t>22</w:t>
            </w:r>
            <w:r>
              <w:rPr>
                <w:rStyle w:val="IndexLink"/>
                <w:rtl w:val="true"/>
              </w:rPr>
              <w:t xml:space="preserve">- </w:t>
            </w:r>
            <w:r>
              <w:rPr>
                <w:rStyle w:val="IndexLink"/>
                <w:rtl w:val="true"/>
              </w:rPr>
              <w:t>اضلال شياطين</w:t>
            </w:r>
            <w:r>
              <w:rPr>
                <w:rStyle w:val="IndexLink"/>
                <w:rtl w:val="true"/>
              </w:rPr>
              <w:tab/>
            </w:r>
            <w:r>
              <w:rPr>
                <w:rStyle w:val="IndexLink"/>
              </w:rPr>
              <w:t>122</w:t>
            </w:r>
          </w:hyperlink>
        </w:p>
        <w:p>
          <w:pPr>
            <w:pStyle w:val="Contents3"/>
            <w:tabs>
              <w:tab w:val="clear" w:pos="8459"/>
              <w:tab w:val="right" w:pos="9026" w:leader="dot"/>
            </w:tabs>
            <w:rPr/>
          </w:pPr>
          <w:hyperlink w:anchor="__RefHeading___Toc715805_653776707">
            <w:r>
              <w:rPr>
                <w:webHidden/>
                <w:rStyle w:val="IndexLink"/>
              </w:rPr>
              <w:t>23</w:t>
            </w:r>
            <w:r>
              <w:rPr>
                <w:rStyle w:val="IndexLink"/>
                <w:rtl w:val="true"/>
              </w:rPr>
              <w:t xml:space="preserve">- </w:t>
            </w:r>
            <w:r>
              <w:rPr>
                <w:rStyle w:val="IndexLink"/>
                <w:rtl w:val="true"/>
              </w:rPr>
              <w:t>اضلال شيطان</w:t>
            </w:r>
            <w:r>
              <w:rPr>
                <w:rStyle w:val="IndexLink"/>
                <w:rtl w:val="true"/>
              </w:rPr>
              <w:tab/>
            </w:r>
            <w:r>
              <w:rPr>
                <w:rStyle w:val="IndexLink"/>
              </w:rPr>
              <w:t>123</w:t>
            </w:r>
          </w:hyperlink>
        </w:p>
        <w:p>
          <w:pPr>
            <w:pStyle w:val="Contents3"/>
            <w:tabs>
              <w:tab w:val="clear" w:pos="8459"/>
              <w:tab w:val="right" w:pos="9026" w:leader="dot"/>
            </w:tabs>
            <w:rPr/>
          </w:pPr>
          <w:hyperlink w:anchor="__RefHeading___Toc715807_653776707">
            <w:r>
              <w:rPr>
                <w:webHidden/>
                <w:rStyle w:val="IndexLink"/>
              </w:rPr>
              <w:t>24</w:t>
            </w:r>
            <w:r>
              <w:rPr>
                <w:rStyle w:val="IndexLink"/>
                <w:rtl w:val="true"/>
              </w:rPr>
              <w:t xml:space="preserve">- </w:t>
            </w:r>
            <w:r>
              <w:rPr>
                <w:rStyle w:val="IndexLink"/>
                <w:rtl w:val="true"/>
              </w:rPr>
              <w:t>اضلال ظالمان</w:t>
            </w:r>
            <w:r>
              <w:rPr>
                <w:rStyle w:val="IndexLink"/>
                <w:rtl w:val="true"/>
              </w:rPr>
              <w:tab/>
            </w:r>
            <w:r>
              <w:rPr>
                <w:rStyle w:val="IndexLink"/>
              </w:rPr>
              <w:t>125</w:t>
            </w:r>
          </w:hyperlink>
        </w:p>
        <w:p>
          <w:pPr>
            <w:pStyle w:val="Contents3"/>
            <w:tabs>
              <w:tab w:val="clear" w:pos="8459"/>
              <w:tab w:val="right" w:pos="9026" w:leader="dot"/>
            </w:tabs>
            <w:rPr/>
          </w:pPr>
          <w:hyperlink w:anchor="__RefHeading___Toc715809_653776707">
            <w:r>
              <w:rPr>
                <w:webHidden/>
                <w:rStyle w:val="IndexLink"/>
              </w:rPr>
              <w:t>25</w:t>
            </w:r>
            <w:r>
              <w:rPr>
                <w:rStyle w:val="IndexLink"/>
                <w:rtl w:val="true"/>
              </w:rPr>
              <w:t xml:space="preserve">- </w:t>
            </w:r>
            <w:r>
              <w:rPr>
                <w:rStyle w:val="IndexLink"/>
                <w:rtl w:val="true"/>
              </w:rPr>
              <w:t>اضلال علماى اهل كتاب</w:t>
            </w:r>
            <w:r>
              <w:rPr>
                <w:rStyle w:val="IndexLink"/>
                <w:rtl w:val="true"/>
              </w:rPr>
              <w:tab/>
            </w:r>
            <w:r>
              <w:rPr>
                <w:rStyle w:val="IndexLink"/>
              </w:rPr>
              <w:t>125</w:t>
            </w:r>
          </w:hyperlink>
        </w:p>
        <w:p>
          <w:pPr>
            <w:pStyle w:val="Contents3"/>
            <w:tabs>
              <w:tab w:val="clear" w:pos="8459"/>
              <w:tab w:val="right" w:pos="9026" w:leader="dot"/>
            </w:tabs>
            <w:rPr/>
          </w:pPr>
          <w:hyperlink w:anchor="__RefHeading___Toc715811_653776707">
            <w:r>
              <w:rPr>
                <w:webHidden/>
                <w:rStyle w:val="IndexLink"/>
              </w:rPr>
              <w:t>26</w:t>
            </w:r>
            <w:r>
              <w:rPr>
                <w:rStyle w:val="IndexLink"/>
                <w:rtl w:val="true"/>
              </w:rPr>
              <w:t xml:space="preserve">- </w:t>
            </w:r>
            <w:r>
              <w:rPr>
                <w:rStyle w:val="IndexLink"/>
                <w:rtl w:val="true"/>
              </w:rPr>
              <w:t>اضلال علماى مسيحيت</w:t>
            </w:r>
            <w:r>
              <w:rPr>
                <w:rStyle w:val="IndexLink"/>
                <w:rtl w:val="true"/>
              </w:rPr>
              <w:tab/>
            </w:r>
            <w:r>
              <w:rPr>
                <w:rStyle w:val="IndexLink"/>
              </w:rPr>
              <w:t>126</w:t>
            </w:r>
          </w:hyperlink>
        </w:p>
        <w:p>
          <w:pPr>
            <w:pStyle w:val="Contents3"/>
            <w:tabs>
              <w:tab w:val="clear" w:pos="8459"/>
              <w:tab w:val="right" w:pos="9026" w:leader="dot"/>
            </w:tabs>
            <w:rPr/>
          </w:pPr>
          <w:hyperlink w:anchor="__RefHeading___Toc715813_653776707">
            <w:r>
              <w:rPr>
                <w:webHidden/>
                <w:rStyle w:val="IndexLink"/>
              </w:rPr>
              <w:t>27</w:t>
            </w:r>
            <w:r>
              <w:rPr>
                <w:rStyle w:val="IndexLink"/>
                <w:rtl w:val="true"/>
              </w:rPr>
              <w:t xml:space="preserve">- </w:t>
            </w:r>
            <w:r>
              <w:rPr>
                <w:rStyle w:val="IndexLink"/>
                <w:rtl w:val="true"/>
              </w:rPr>
              <w:t>اضلال علماى يهود</w:t>
            </w:r>
            <w:r>
              <w:rPr>
                <w:rStyle w:val="IndexLink"/>
                <w:rtl w:val="true"/>
              </w:rPr>
              <w:tab/>
            </w:r>
            <w:r>
              <w:rPr>
                <w:rStyle w:val="IndexLink"/>
              </w:rPr>
              <w:t>126</w:t>
            </w:r>
          </w:hyperlink>
        </w:p>
        <w:p>
          <w:pPr>
            <w:pStyle w:val="Contents3"/>
            <w:tabs>
              <w:tab w:val="clear" w:pos="8459"/>
              <w:tab w:val="right" w:pos="9026" w:leader="dot"/>
            </w:tabs>
            <w:rPr/>
          </w:pPr>
          <w:hyperlink w:anchor="__RefHeading___Toc715815_653776707">
            <w:r>
              <w:rPr>
                <w:webHidden/>
                <w:rStyle w:val="IndexLink"/>
              </w:rPr>
              <w:t>28</w:t>
            </w:r>
            <w:r>
              <w:rPr>
                <w:rStyle w:val="IndexLink"/>
                <w:rtl w:val="true"/>
              </w:rPr>
              <w:t xml:space="preserve">- </w:t>
            </w:r>
            <w:r>
              <w:rPr>
                <w:rStyle w:val="IndexLink"/>
                <w:rtl w:val="true"/>
              </w:rPr>
              <w:t>اضلال فرعون</w:t>
            </w:r>
            <w:r>
              <w:rPr>
                <w:rStyle w:val="IndexLink"/>
                <w:rtl w:val="true"/>
              </w:rPr>
              <w:tab/>
            </w:r>
            <w:r>
              <w:rPr>
                <w:rStyle w:val="IndexLink"/>
              </w:rPr>
              <w:t>126</w:t>
            </w:r>
          </w:hyperlink>
        </w:p>
        <w:p>
          <w:pPr>
            <w:pStyle w:val="Contents3"/>
            <w:tabs>
              <w:tab w:val="clear" w:pos="8459"/>
              <w:tab w:val="right" w:pos="9026" w:leader="dot"/>
            </w:tabs>
            <w:rPr/>
          </w:pPr>
          <w:hyperlink w:anchor="__RefHeading___Toc715817_653776707">
            <w:r>
              <w:rPr>
                <w:webHidden/>
                <w:rStyle w:val="IndexLink"/>
              </w:rPr>
              <w:t>29</w:t>
            </w:r>
            <w:r>
              <w:rPr>
                <w:rStyle w:val="IndexLink"/>
                <w:rtl w:val="true"/>
              </w:rPr>
              <w:t xml:space="preserve">- </w:t>
            </w:r>
            <w:r>
              <w:rPr>
                <w:rStyle w:val="IndexLink"/>
                <w:rtl w:val="true"/>
              </w:rPr>
              <w:t>اضلال قرآن</w:t>
            </w:r>
            <w:r>
              <w:rPr>
                <w:rStyle w:val="IndexLink"/>
                <w:rtl w:val="true"/>
              </w:rPr>
              <w:tab/>
            </w:r>
            <w:r>
              <w:rPr>
                <w:rStyle w:val="IndexLink"/>
              </w:rPr>
              <w:t>127</w:t>
            </w:r>
          </w:hyperlink>
        </w:p>
        <w:p>
          <w:pPr>
            <w:pStyle w:val="Contents3"/>
            <w:tabs>
              <w:tab w:val="clear" w:pos="8459"/>
              <w:tab w:val="right" w:pos="9026" w:leader="dot"/>
            </w:tabs>
            <w:rPr/>
          </w:pPr>
          <w:hyperlink w:anchor="__RefHeading___Toc715819_653776707">
            <w:r>
              <w:rPr>
                <w:webHidden/>
                <w:rStyle w:val="IndexLink"/>
              </w:rPr>
              <w:t>30</w:t>
            </w:r>
            <w:r>
              <w:rPr>
                <w:rStyle w:val="IndexLink"/>
                <w:rtl w:val="true"/>
              </w:rPr>
              <w:t xml:space="preserve">- </w:t>
            </w:r>
            <w:r>
              <w:rPr>
                <w:rStyle w:val="IndexLink"/>
                <w:rtl w:val="true"/>
              </w:rPr>
              <w:t>اضلال كافران</w:t>
            </w:r>
            <w:r>
              <w:rPr>
                <w:rStyle w:val="IndexLink"/>
                <w:rtl w:val="true"/>
              </w:rPr>
              <w:tab/>
            </w:r>
            <w:r>
              <w:rPr>
                <w:rStyle w:val="IndexLink"/>
              </w:rPr>
              <w:t>127</w:t>
            </w:r>
          </w:hyperlink>
        </w:p>
        <w:p>
          <w:pPr>
            <w:pStyle w:val="Contents3"/>
            <w:tabs>
              <w:tab w:val="clear" w:pos="8459"/>
              <w:tab w:val="right" w:pos="9026" w:leader="dot"/>
            </w:tabs>
            <w:rPr/>
          </w:pPr>
          <w:hyperlink w:anchor="__RefHeading___Toc715821_653776707">
            <w:r>
              <w:rPr>
                <w:webHidden/>
                <w:rStyle w:val="IndexLink"/>
              </w:rPr>
              <w:t>31</w:t>
            </w:r>
            <w:r>
              <w:rPr>
                <w:rStyle w:val="IndexLink"/>
                <w:rtl w:val="true"/>
              </w:rPr>
              <w:t xml:space="preserve">- </w:t>
            </w:r>
            <w:r>
              <w:rPr>
                <w:rStyle w:val="IndexLink"/>
                <w:rtl w:val="true"/>
              </w:rPr>
              <w:t>اضلال مثالهاى قرآن</w:t>
            </w:r>
            <w:r>
              <w:rPr>
                <w:rStyle w:val="IndexLink"/>
                <w:rtl w:val="true"/>
              </w:rPr>
              <w:tab/>
            </w:r>
            <w:r>
              <w:rPr>
                <w:rStyle w:val="IndexLink"/>
              </w:rPr>
              <w:t>128</w:t>
            </w:r>
          </w:hyperlink>
        </w:p>
        <w:p>
          <w:pPr>
            <w:pStyle w:val="Contents3"/>
            <w:tabs>
              <w:tab w:val="clear" w:pos="8459"/>
              <w:tab w:val="right" w:pos="9026" w:leader="dot"/>
            </w:tabs>
            <w:rPr/>
          </w:pPr>
          <w:hyperlink w:anchor="__RefHeading___Toc715823_653776707">
            <w:r>
              <w:rPr>
                <w:webHidden/>
                <w:rStyle w:val="IndexLink"/>
              </w:rPr>
              <w:t>32</w:t>
            </w:r>
            <w:r>
              <w:rPr>
                <w:rStyle w:val="IndexLink"/>
                <w:rtl w:val="true"/>
              </w:rPr>
              <w:t xml:space="preserve">- </w:t>
            </w:r>
            <w:r>
              <w:rPr>
                <w:rStyle w:val="IndexLink"/>
                <w:rtl w:val="true"/>
              </w:rPr>
              <w:t>اضلال مردم گمراهى</w:t>
            </w:r>
            <w:r>
              <w:rPr>
                <w:rStyle w:val="IndexLink"/>
                <w:rtl w:val="true"/>
              </w:rPr>
              <w:tab/>
            </w:r>
            <w:r>
              <w:rPr>
                <w:rStyle w:val="IndexLink"/>
              </w:rPr>
              <w:t>128</w:t>
            </w:r>
          </w:hyperlink>
        </w:p>
        <w:p>
          <w:pPr>
            <w:pStyle w:val="Contents3"/>
            <w:tabs>
              <w:tab w:val="clear" w:pos="8459"/>
              <w:tab w:val="right" w:pos="9026" w:leader="dot"/>
            </w:tabs>
            <w:rPr/>
          </w:pPr>
          <w:hyperlink w:anchor="__RefHeading___Toc715825_653776707">
            <w:r>
              <w:rPr>
                <w:webHidden/>
                <w:rStyle w:val="IndexLink"/>
              </w:rPr>
              <w:t>33</w:t>
            </w:r>
            <w:r>
              <w:rPr>
                <w:rStyle w:val="IndexLink"/>
                <w:rtl w:val="true"/>
              </w:rPr>
              <w:t xml:space="preserve">- </w:t>
            </w:r>
            <w:r>
              <w:rPr>
                <w:rStyle w:val="IndexLink"/>
                <w:rtl w:val="true"/>
              </w:rPr>
              <w:t>اضلال مستكبران</w:t>
            </w:r>
            <w:r>
              <w:rPr>
                <w:rStyle w:val="IndexLink"/>
                <w:rtl w:val="true"/>
              </w:rPr>
              <w:tab/>
            </w:r>
            <w:r>
              <w:rPr>
                <w:rStyle w:val="IndexLink"/>
              </w:rPr>
              <w:t>128</w:t>
            </w:r>
          </w:hyperlink>
        </w:p>
        <w:p>
          <w:pPr>
            <w:pStyle w:val="Contents3"/>
            <w:tabs>
              <w:tab w:val="clear" w:pos="8459"/>
              <w:tab w:val="right" w:pos="9026" w:leader="dot"/>
            </w:tabs>
            <w:rPr/>
          </w:pPr>
          <w:hyperlink w:anchor="__RefHeading___Toc715827_653776707">
            <w:r>
              <w:rPr>
                <w:webHidden/>
                <w:rStyle w:val="IndexLink"/>
              </w:rPr>
              <w:t>34</w:t>
            </w:r>
            <w:r>
              <w:rPr>
                <w:rStyle w:val="IndexLink"/>
                <w:rtl w:val="true"/>
              </w:rPr>
              <w:t xml:space="preserve">- </w:t>
            </w:r>
            <w:r>
              <w:rPr>
                <w:rStyle w:val="IndexLink"/>
                <w:rtl w:val="true"/>
              </w:rPr>
              <w:t>اضلال معبودان باطل</w:t>
            </w:r>
            <w:r>
              <w:rPr>
                <w:rStyle w:val="IndexLink"/>
                <w:rtl w:val="true"/>
              </w:rPr>
              <w:tab/>
            </w:r>
            <w:r>
              <w:rPr>
                <w:rStyle w:val="IndexLink"/>
              </w:rPr>
              <w:t>128</w:t>
            </w:r>
          </w:hyperlink>
        </w:p>
        <w:p>
          <w:pPr>
            <w:pStyle w:val="Contents3"/>
            <w:tabs>
              <w:tab w:val="clear" w:pos="8459"/>
              <w:tab w:val="right" w:pos="9026" w:leader="dot"/>
            </w:tabs>
            <w:rPr/>
          </w:pPr>
          <w:hyperlink w:anchor="__RefHeading___Toc715829_653776707">
            <w:r>
              <w:rPr>
                <w:webHidden/>
                <w:rStyle w:val="IndexLink"/>
              </w:rPr>
              <w:t>35</w:t>
            </w:r>
            <w:r>
              <w:rPr>
                <w:rStyle w:val="IndexLink"/>
                <w:rtl w:val="true"/>
              </w:rPr>
              <w:t xml:space="preserve">- </w:t>
            </w:r>
            <w:r>
              <w:rPr>
                <w:rStyle w:val="IndexLink"/>
                <w:rtl w:val="true"/>
              </w:rPr>
              <w:t>اضلال مفتريان به خدا</w:t>
            </w:r>
            <w:r>
              <w:rPr>
                <w:rStyle w:val="IndexLink"/>
                <w:rtl w:val="true"/>
              </w:rPr>
              <w:tab/>
            </w:r>
            <w:r>
              <w:rPr>
                <w:rStyle w:val="IndexLink"/>
              </w:rPr>
              <w:t>129</w:t>
            </w:r>
          </w:hyperlink>
        </w:p>
        <w:p>
          <w:pPr>
            <w:pStyle w:val="Contents3"/>
            <w:tabs>
              <w:tab w:val="clear" w:pos="8459"/>
              <w:tab w:val="right" w:pos="9026" w:leader="dot"/>
            </w:tabs>
            <w:rPr/>
          </w:pPr>
          <w:hyperlink w:anchor="__RefHeading___Toc715831_653776707">
            <w:r>
              <w:rPr>
                <w:webHidden/>
                <w:rStyle w:val="IndexLink"/>
              </w:rPr>
              <w:t>36</w:t>
            </w:r>
            <w:r>
              <w:rPr>
                <w:rStyle w:val="IndexLink"/>
                <w:rtl w:val="true"/>
              </w:rPr>
              <w:t xml:space="preserve">- </w:t>
            </w:r>
            <w:r>
              <w:rPr>
                <w:rStyle w:val="IndexLink"/>
                <w:rtl w:val="true"/>
              </w:rPr>
              <w:t>اضلال مفتريان به قرآن</w:t>
            </w:r>
            <w:r>
              <w:rPr>
                <w:rStyle w:val="IndexLink"/>
                <w:rtl w:val="true"/>
              </w:rPr>
              <w:tab/>
            </w:r>
            <w:r>
              <w:rPr>
                <w:rStyle w:val="IndexLink"/>
              </w:rPr>
              <w:t>129</w:t>
            </w:r>
          </w:hyperlink>
        </w:p>
        <w:p>
          <w:pPr>
            <w:pStyle w:val="Contents3"/>
            <w:tabs>
              <w:tab w:val="clear" w:pos="8459"/>
              <w:tab w:val="right" w:pos="9026" w:leader="dot"/>
            </w:tabs>
            <w:rPr/>
          </w:pPr>
          <w:hyperlink w:anchor="__RefHeading___Toc715833_653776707">
            <w:r>
              <w:rPr>
                <w:webHidden/>
                <w:rStyle w:val="IndexLink"/>
              </w:rPr>
              <w:t>37</w:t>
            </w:r>
            <w:r>
              <w:rPr>
                <w:rStyle w:val="IndexLink"/>
                <w:rtl w:val="true"/>
              </w:rPr>
              <w:t xml:space="preserve">- </w:t>
            </w:r>
            <w:r>
              <w:rPr>
                <w:rStyle w:val="IndexLink"/>
                <w:rtl w:val="true"/>
              </w:rPr>
              <w:t>اضلال منحرفان</w:t>
            </w:r>
            <w:r>
              <w:rPr>
                <w:rStyle w:val="IndexLink"/>
                <w:rtl w:val="true"/>
              </w:rPr>
              <w:tab/>
            </w:r>
            <w:r>
              <w:rPr>
                <w:rStyle w:val="IndexLink"/>
              </w:rPr>
              <w:t>129</w:t>
            </w:r>
          </w:hyperlink>
        </w:p>
        <w:p>
          <w:pPr>
            <w:pStyle w:val="Contents3"/>
            <w:tabs>
              <w:tab w:val="clear" w:pos="8459"/>
              <w:tab w:val="right" w:pos="9026" w:leader="dot"/>
            </w:tabs>
            <w:rPr/>
          </w:pPr>
          <w:hyperlink w:anchor="__RefHeading___Toc715835_653776707">
            <w:r>
              <w:rPr>
                <w:webHidden/>
                <w:rStyle w:val="IndexLink"/>
              </w:rPr>
              <w:t>38</w:t>
            </w:r>
            <w:r>
              <w:rPr>
                <w:rStyle w:val="IndexLink"/>
                <w:rtl w:val="true"/>
              </w:rPr>
              <w:t xml:space="preserve">- </w:t>
            </w:r>
            <w:r>
              <w:rPr>
                <w:rStyle w:val="IndexLink"/>
                <w:rtl w:val="true"/>
              </w:rPr>
              <w:t>اضلال مؤمنان</w:t>
            </w:r>
            <w:r>
              <w:rPr>
                <w:rStyle w:val="IndexLink"/>
                <w:rtl w:val="true"/>
              </w:rPr>
              <w:tab/>
            </w:r>
            <w:r>
              <w:rPr>
                <w:rStyle w:val="IndexLink"/>
              </w:rPr>
              <w:t>130</w:t>
            </w:r>
          </w:hyperlink>
        </w:p>
        <w:p>
          <w:pPr>
            <w:pStyle w:val="Contents3"/>
            <w:tabs>
              <w:tab w:val="clear" w:pos="8459"/>
              <w:tab w:val="right" w:pos="9026" w:leader="dot"/>
            </w:tabs>
            <w:rPr/>
          </w:pPr>
          <w:hyperlink w:anchor="__RefHeading___Toc715837_653776707">
            <w:r>
              <w:rPr>
                <w:webHidden/>
                <w:rStyle w:val="IndexLink"/>
              </w:rPr>
              <w:t>39</w:t>
            </w:r>
            <w:r>
              <w:rPr>
                <w:rStyle w:val="IndexLink"/>
                <w:rtl w:val="true"/>
              </w:rPr>
              <w:t xml:space="preserve">- </w:t>
            </w:r>
            <w:r>
              <w:rPr>
                <w:rStyle w:val="IndexLink"/>
                <w:rtl w:val="true"/>
              </w:rPr>
              <w:t>اضلال مهتدين</w:t>
            </w:r>
            <w:r>
              <w:rPr>
                <w:rStyle w:val="IndexLink"/>
                <w:rtl w:val="true"/>
              </w:rPr>
              <w:tab/>
            </w:r>
            <w:r>
              <w:rPr>
                <w:rStyle w:val="IndexLink"/>
              </w:rPr>
              <w:t>130</w:t>
            </w:r>
          </w:hyperlink>
        </w:p>
        <w:p>
          <w:pPr>
            <w:pStyle w:val="Contents3"/>
            <w:tabs>
              <w:tab w:val="clear" w:pos="8459"/>
              <w:tab w:val="right" w:pos="9026" w:leader="dot"/>
            </w:tabs>
            <w:rPr/>
          </w:pPr>
          <w:hyperlink w:anchor="__RefHeading___Toc715839_653776707">
            <w:r>
              <w:rPr>
                <w:webHidden/>
                <w:rStyle w:val="IndexLink"/>
              </w:rPr>
              <w:t>40</w:t>
            </w:r>
            <w:r>
              <w:rPr>
                <w:rStyle w:val="IndexLink"/>
                <w:rtl w:val="true"/>
              </w:rPr>
              <w:t xml:space="preserve">- </w:t>
            </w:r>
            <w:r>
              <w:rPr>
                <w:rStyle w:val="IndexLink"/>
                <w:rtl w:val="true"/>
              </w:rPr>
              <w:t>اضلال هواپرستان</w:t>
            </w:r>
            <w:r>
              <w:rPr>
                <w:rStyle w:val="IndexLink"/>
                <w:rtl w:val="true"/>
              </w:rPr>
              <w:tab/>
            </w:r>
            <w:r>
              <w:rPr>
                <w:rStyle w:val="IndexLink"/>
              </w:rPr>
              <w:t>131</w:t>
            </w:r>
          </w:hyperlink>
        </w:p>
        <w:p>
          <w:pPr>
            <w:pStyle w:val="Contents3"/>
            <w:tabs>
              <w:tab w:val="clear" w:pos="8459"/>
              <w:tab w:val="right" w:pos="9026" w:leader="dot"/>
            </w:tabs>
            <w:rPr/>
          </w:pPr>
          <w:hyperlink w:anchor="__RefHeading___Toc715841_653776707">
            <w:r>
              <w:rPr>
                <w:webHidden/>
                <w:rStyle w:val="IndexLink"/>
              </w:rPr>
              <w:t>41</w:t>
            </w:r>
            <w:r>
              <w:rPr>
                <w:rStyle w:val="IndexLink"/>
                <w:rtl w:val="true"/>
              </w:rPr>
              <w:t xml:space="preserve">- </w:t>
            </w:r>
            <w:r>
              <w:rPr>
                <w:rStyle w:val="IndexLink"/>
                <w:rtl w:val="true"/>
              </w:rPr>
              <w:t>اضلال يهود</w:t>
            </w:r>
            <w:r>
              <w:rPr>
                <w:rStyle w:val="IndexLink"/>
                <w:rtl w:val="true"/>
              </w:rPr>
              <w:tab/>
            </w:r>
            <w:r>
              <w:rPr>
                <w:rStyle w:val="IndexLink"/>
              </w:rPr>
              <w:t>131</w:t>
            </w:r>
          </w:hyperlink>
        </w:p>
        <w:p>
          <w:pPr>
            <w:pStyle w:val="Contents3"/>
            <w:tabs>
              <w:tab w:val="clear" w:pos="8459"/>
              <w:tab w:val="right" w:pos="9026" w:leader="dot"/>
            </w:tabs>
            <w:rPr/>
          </w:pPr>
          <w:hyperlink w:anchor="__RefHeading___Toc715843_653776707">
            <w:r>
              <w:rPr>
                <w:webHidden/>
                <w:rStyle w:val="IndexLink"/>
              </w:rPr>
              <w:t>42</w:t>
            </w:r>
            <w:r>
              <w:rPr>
                <w:rStyle w:val="IndexLink"/>
                <w:rtl w:val="true"/>
              </w:rPr>
              <w:t xml:space="preserve">- </w:t>
            </w:r>
            <w:r>
              <w:rPr>
                <w:rStyle w:val="IndexLink"/>
                <w:rtl w:val="true"/>
              </w:rPr>
              <w:t>اهل كتاب و اضلال</w:t>
            </w:r>
            <w:r>
              <w:rPr>
                <w:rStyle w:val="IndexLink"/>
                <w:rtl w:val="true"/>
              </w:rPr>
              <w:tab/>
            </w:r>
            <w:r>
              <w:rPr>
                <w:rStyle w:val="IndexLink"/>
              </w:rPr>
              <w:t>131</w:t>
            </w:r>
          </w:hyperlink>
        </w:p>
        <w:p>
          <w:pPr>
            <w:pStyle w:val="Contents3"/>
            <w:tabs>
              <w:tab w:val="clear" w:pos="8459"/>
              <w:tab w:val="right" w:pos="9026" w:leader="dot"/>
            </w:tabs>
            <w:rPr/>
          </w:pPr>
          <w:hyperlink w:anchor="__RefHeading___Toc715845_653776707">
            <w:r>
              <w:rPr>
                <w:webHidden/>
                <w:rStyle w:val="IndexLink"/>
              </w:rPr>
              <w:t>43</w:t>
            </w:r>
            <w:r>
              <w:rPr>
                <w:rStyle w:val="IndexLink"/>
                <w:rtl w:val="true"/>
              </w:rPr>
              <w:t xml:space="preserve">- </w:t>
            </w:r>
            <w:r>
              <w:rPr>
                <w:rStyle w:val="IndexLink"/>
                <w:rtl w:val="true"/>
              </w:rPr>
              <w:t>اهل كتاب و اضلال مردم</w:t>
            </w:r>
            <w:r>
              <w:rPr>
                <w:rStyle w:val="IndexLink"/>
                <w:rtl w:val="true"/>
              </w:rPr>
              <w:tab/>
            </w:r>
            <w:r>
              <w:rPr>
                <w:rStyle w:val="IndexLink"/>
              </w:rPr>
              <w:t>132</w:t>
            </w:r>
          </w:hyperlink>
        </w:p>
        <w:p>
          <w:pPr>
            <w:pStyle w:val="Contents3"/>
            <w:tabs>
              <w:tab w:val="clear" w:pos="8459"/>
              <w:tab w:val="right" w:pos="9026" w:leader="dot"/>
            </w:tabs>
            <w:rPr/>
          </w:pPr>
          <w:hyperlink w:anchor="__RefHeading___Toc715847_653776707">
            <w:r>
              <w:rPr>
                <w:webHidden/>
                <w:rStyle w:val="IndexLink"/>
              </w:rPr>
              <w:t>44</w:t>
            </w:r>
            <w:r>
              <w:rPr>
                <w:rStyle w:val="IndexLink"/>
                <w:rtl w:val="true"/>
              </w:rPr>
              <w:t xml:space="preserve">- </w:t>
            </w:r>
            <w:r>
              <w:rPr>
                <w:rStyle w:val="IndexLink"/>
                <w:rtl w:val="true"/>
              </w:rPr>
              <w:t>پليدى اضلال انسان ها</w:t>
            </w:r>
            <w:r>
              <w:rPr>
                <w:rStyle w:val="IndexLink"/>
                <w:rtl w:val="true"/>
              </w:rPr>
              <w:tab/>
            </w:r>
            <w:r>
              <w:rPr>
                <w:rStyle w:val="IndexLink"/>
              </w:rPr>
              <w:t>133</w:t>
            </w:r>
          </w:hyperlink>
        </w:p>
        <w:p>
          <w:pPr>
            <w:pStyle w:val="Contents3"/>
            <w:tabs>
              <w:tab w:val="clear" w:pos="8459"/>
              <w:tab w:val="right" w:pos="9026" w:leader="dot"/>
            </w:tabs>
            <w:rPr/>
          </w:pPr>
          <w:hyperlink w:anchor="__RefHeading___Toc715849_653776707">
            <w:r>
              <w:rPr>
                <w:webHidden/>
                <w:rStyle w:val="IndexLink"/>
              </w:rPr>
              <w:t>45</w:t>
            </w:r>
            <w:r>
              <w:rPr>
                <w:rStyle w:val="IndexLink"/>
                <w:rtl w:val="true"/>
              </w:rPr>
              <w:t xml:space="preserve">- </w:t>
            </w:r>
            <w:r>
              <w:rPr>
                <w:rStyle w:val="IndexLink"/>
                <w:rtl w:val="true"/>
              </w:rPr>
              <w:t>دلايل اضلال شيطان</w:t>
            </w:r>
            <w:r>
              <w:rPr>
                <w:rStyle w:val="IndexLink"/>
                <w:rtl w:val="true"/>
              </w:rPr>
              <w:tab/>
            </w:r>
            <w:r>
              <w:rPr>
                <w:rStyle w:val="IndexLink"/>
              </w:rPr>
              <w:t>134</w:t>
            </w:r>
          </w:hyperlink>
        </w:p>
        <w:p>
          <w:pPr>
            <w:pStyle w:val="Contents3"/>
            <w:tabs>
              <w:tab w:val="clear" w:pos="8459"/>
              <w:tab w:val="right" w:pos="9026" w:leader="dot"/>
            </w:tabs>
            <w:rPr/>
          </w:pPr>
          <w:hyperlink w:anchor="__RefHeading___Toc715851_653776707">
            <w:r>
              <w:rPr>
                <w:webHidden/>
                <w:rStyle w:val="IndexLink"/>
              </w:rPr>
              <w:t>46</w:t>
            </w:r>
            <w:r>
              <w:rPr>
                <w:rStyle w:val="IndexLink"/>
                <w:rtl w:val="true"/>
              </w:rPr>
              <w:t xml:space="preserve">- </w:t>
            </w:r>
            <w:r>
              <w:rPr>
                <w:rStyle w:val="IndexLink"/>
                <w:rtl w:val="true"/>
              </w:rPr>
              <w:t>روش اضلال رهبران شرك</w:t>
            </w:r>
            <w:r>
              <w:rPr>
                <w:rStyle w:val="IndexLink"/>
                <w:rtl w:val="true"/>
              </w:rPr>
              <w:tab/>
            </w:r>
            <w:r>
              <w:rPr>
                <w:rStyle w:val="IndexLink"/>
              </w:rPr>
              <w:t>134</w:t>
            </w:r>
          </w:hyperlink>
        </w:p>
        <w:p>
          <w:pPr>
            <w:pStyle w:val="Contents3"/>
            <w:tabs>
              <w:tab w:val="clear" w:pos="8459"/>
              <w:tab w:val="right" w:pos="9026" w:leader="dot"/>
            </w:tabs>
            <w:rPr/>
          </w:pPr>
          <w:hyperlink w:anchor="__RefHeading___Toc715853_653776707">
            <w:r>
              <w:rPr>
                <w:webHidden/>
                <w:rStyle w:val="IndexLink"/>
              </w:rPr>
              <w:t>47</w:t>
            </w:r>
            <w:r>
              <w:rPr>
                <w:rStyle w:val="IndexLink"/>
                <w:rtl w:val="true"/>
              </w:rPr>
              <w:t xml:space="preserve">- </w:t>
            </w:r>
            <w:r>
              <w:rPr>
                <w:rStyle w:val="IndexLink"/>
                <w:rtl w:val="true"/>
              </w:rPr>
              <w:t>روش اضلال رهبران كفر</w:t>
            </w:r>
            <w:r>
              <w:rPr>
                <w:rStyle w:val="IndexLink"/>
                <w:rtl w:val="true"/>
              </w:rPr>
              <w:tab/>
            </w:r>
            <w:r>
              <w:rPr>
                <w:rStyle w:val="IndexLink"/>
              </w:rPr>
              <w:t>134</w:t>
            </w:r>
          </w:hyperlink>
        </w:p>
        <w:p>
          <w:pPr>
            <w:pStyle w:val="Contents3"/>
            <w:tabs>
              <w:tab w:val="clear" w:pos="8459"/>
              <w:tab w:val="right" w:pos="9026" w:leader="dot"/>
            </w:tabs>
            <w:rPr/>
          </w:pPr>
          <w:hyperlink w:anchor="__RefHeading___Toc715855_653776707">
            <w:r>
              <w:rPr>
                <w:webHidden/>
                <w:rStyle w:val="IndexLink"/>
              </w:rPr>
              <w:t>48</w:t>
            </w:r>
            <w:r>
              <w:rPr>
                <w:rStyle w:val="IndexLink"/>
                <w:rtl w:val="true"/>
              </w:rPr>
              <w:t xml:space="preserve">- </w:t>
            </w:r>
            <w:r>
              <w:rPr>
                <w:rStyle w:val="IndexLink"/>
                <w:rtl w:val="true"/>
              </w:rPr>
              <w:t>روش اضلال شيطان</w:t>
            </w:r>
            <w:r>
              <w:rPr>
                <w:rStyle w:val="IndexLink"/>
                <w:rtl w:val="true"/>
              </w:rPr>
              <w:tab/>
            </w:r>
            <w:r>
              <w:rPr>
                <w:rStyle w:val="IndexLink"/>
              </w:rPr>
              <w:t>134</w:t>
            </w:r>
          </w:hyperlink>
        </w:p>
        <w:p>
          <w:pPr>
            <w:pStyle w:val="Contents3"/>
            <w:tabs>
              <w:tab w:val="clear" w:pos="8459"/>
              <w:tab w:val="right" w:pos="9026" w:leader="dot"/>
            </w:tabs>
            <w:rPr/>
          </w:pPr>
          <w:hyperlink w:anchor="__RefHeading___Toc715857_653776707">
            <w:r>
              <w:rPr>
                <w:webHidden/>
                <w:rStyle w:val="IndexLink"/>
              </w:rPr>
              <w:t>49</w:t>
            </w:r>
            <w:r>
              <w:rPr>
                <w:rStyle w:val="IndexLink"/>
                <w:rtl w:val="true"/>
              </w:rPr>
              <w:t xml:space="preserve">- </w:t>
            </w:r>
            <w:r>
              <w:rPr>
                <w:rStyle w:val="IndexLink"/>
                <w:rtl w:val="true"/>
              </w:rPr>
              <w:t>زمينه اضلال بنى اسرائيل</w:t>
            </w:r>
            <w:r>
              <w:rPr>
                <w:rStyle w:val="IndexLink"/>
                <w:rtl w:val="true"/>
              </w:rPr>
              <w:tab/>
            </w:r>
            <w:r>
              <w:rPr>
                <w:rStyle w:val="IndexLink"/>
              </w:rPr>
              <w:t>135</w:t>
            </w:r>
          </w:hyperlink>
        </w:p>
        <w:p>
          <w:pPr>
            <w:pStyle w:val="Contents3"/>
            <w:tabs>
              <w:tab w:val="clear" w:pos="8459"/>
              <w:tab w:val="right" w:pos="9026" w:leader="dot"/>
            </w:tabs>
            <w:rPr/>
          </w:pPr>
          <w:hyperlink w:anchor="__RefHeading___Toc715859_653776707">
            <w:r>
              <w:rPr>
                <w:webHidden/>
                <w:rStyle w:val="IndexLink"/>
              </w:rPr>
              <w:t>50</w:t>
            </w:r>
            <w:r>
              <w:rPr>
                <w:rStyle w:val="IndexLink"/>
                <w:rtl w:val="true"/>
              </w:rPr>
              <w:t xml:space="preserve">- </w:t>
            </w:r>
            <w:r>
              <w:rPr>
                <w:rStyle w:val="IndexLink"/>
                <w:rtl w:val="true"/>
              </w:rPr>
              <w:t>زمينه اضلال خدا</w:t>
            </w:r>
            <w:r>
              <w:rPr>
                <w:rStyle w:val="IndexLink"/>
                <w:rtl w:val="true"/>
              </w:rPr>
              <w:tab/>
            </w:r>
            <w:r>
              <w:rPr>
                <w:rStyle w:val="IndexLink"/>
              </w:rPr>
              <w:t>135</w:t>
            </w:r>
          </w:hyperlink>
        </w:p>
        <w:p>
          <w:pPr>
            <w:pStyle w:val="Contents3"/>
            <w:tabs>
              <w:tab w:val="clear" w:pos="8459"/>
              <w:tab w:val="right" w:pos="9026" w:leader="dot"/>
            </w:tabs>
            <w:rPr/>
          </w:pPr>
          <w:hyperlink w:anchor="__RefHeading___Toc715861_653776707">
            <w:r>
              <w:rPr>
                <w:webHidden/>
                <w:rStyle w:val="IndexLink"/>
              </w:rPr>
              <w:t>51</w:t>
            </w:r>
            <w:r>
              <w:rPr>
                <w:rStyle w:val="IndexLink"/>
                <w:rtl w:val="true"/>
              </w:rPr>
              <w:t xml:space="preserve">- </w:t>
            </w:r>
            <w:r>
              <w:rPr>
                <w:rStyle w:val="IndexLink"/>
                <w:rtl w:val="true"/>
              </w:rPr>
              <w:t>زمينه اضلال مردم</w:t>
            </w:r>
            <w:r>
              <w:rPr>
                <w:rStyle w:val="IndexLink"/>
                <w:rtl w:val="true"/>
              </w:rPr>
              <w:tab/>
            </w:r>
            <w:r>
              <w:rPr>
                <w:rStyle w:val="IndexLink"/>
              </w:rPr>
              <w:t>135</w:t>
            </w:r>
          </w:hyperlink>
        </w:p>
        <w:p>
          <w:pPr>
            <w:pStyle w:val="Contents3"/>
            <w:tabs>
              <w:tab w:val="clear" w:pos="8459"/>
              <w:tab w:val="right" w:pos="9026" w:leader="dot"/>
            </w:tabs>
            <w:rPr/>
          </w:pPr>
          <w:hyperlink w:anchor="__RefHeading___Toc715863_653776707">
            <w:r>
              <w:rPr>
                <w:webHidden/>
                <w:rStyle w:val="IndexLink"/>
              </w:rPr>
              <w:t>52</w:t>
            </w:r>
            <w:r>
              <w:rPr>
                <w:rStyle w:val="IndexLink"/>
                <w:rtl w:val="true"/>
              </w:rPr>
              <w:t xml:space="preserve">- </w:t>
            </w:r>
            <w:r>
              <w:rPr>
                <w:rStyle w:val="IndexLink"/>
                <w:rtl w:val="true"/>
              </w:rPr>
              <w:t>سرزنش اضلال</w:t>
            </w:r>
            <w:r>
              <w:rPr>
                <w:rStyle w:val="IndexLink"/>
                <w:rtl w:val="true"/>
              </w:rPr>
              <w:tab/>
            </w:r>
            <w:r>
              <w:rPr>
                <w:rStyle w:val="IndexLink"/>
              </w:rPr>
              <w:t>136</w:t>
            </w:r>
          </w:hyperlink>
        </w:p>
        <w:p>
          <w:pPr>
            <w:pStyle w:val="Contents3"/>
            <w:tabs>
              <w:tab w:val="clear" w:pos="8459"/>
              <w:tab w:val="right" w:pos="9026" w:leader="dot"/>
            </w:tabs>
            <w:rPr/>
          </w:pPr>
          <w:hyperlink w:anchor="__RefHeading___Toc715865_653776707">
            <w:r>
              <w:rPr>
                <w:webHidden/>
                <w:rStyle w:val="IndexLink"/>
              </w:rPr>
              <w:t>53</w:t>
            </w:r>
            <w:r>
              <w:rPr>
                <w:rStyle w:val="IndexLink"/>
                <w:rtl w:val="true"/>
              </w:rPr>
              <w:t xml:space="preserve">- </w:t>
            </w:r>
            <w:r>
              <w:rPr>
                <w:rStyle w:val="IndexLink"/>
                <w:rtl w:val="true"/>
              </w:rPr>
              <w:t>سنت اضلال</w:t>
            </w:r>
            <w:r>
              <w:rPr>
                <w:rStyle w:val="IndexLink"/>
                <w:rtl w:val="true"/>
              </w:rPr>
              <w:tab/>
            </w:r>
            <w:r>
              <w:rPr>
                <w:rStyle w:val="IndexLink"/>
              </w:rPr>
              <w:t>136</w:t>
            </w:r>
          </w:hyperlink>
        </w:p>
        <w:p>
          <w:pPr>
            <w:pStyle w:val="Contents3"/>
            <w:tabs>
              <w:tab w:val="clear" w:pos="8459"/>
              <w:tab w:val="right" w:pos="9026" w:leader="dot"/>
            </w:tabs>
            <w:rPr/>
          </w:pPr>
          <w:hyperlink w:anchor="__RefHeading___Toc715867_653776707">
            <w:r>
              <w:rPr>
                <w:webHidden/>
                <w:rStyle w:val="IndexLink"/>
              </w:rPr>
              <w:t>54</w:t>
            </w:r>
            <w:r>
              <w:rPr>
                <w:rStyle w:val="IndexLink"/>
                <w:rtl w:val="true"/>
              </w:rPr>
              <w:t xml:space="preserve">- </w:t>
            </w:r>
            <w:r>
              <w:rPr>
                <w:rStyle w:val="IndexLink"/>
                <w:rtl w:val="true"/>
              </w:rPr>
              <w:t>عوامل اضلال خدا</w:t>
            </w:r>
            <w:r>
              <w:rPr>
                <w:rStyle w:val="IndexLink"/>
                <w:rtl w:val="true"/>
              </w:rPr>
              <w:tab/>
            </w:r>
            <w:r>
              <w:rPr>
                <w:rStyle w:val="IndexLink"/>
              </w:rPr>
              <w:t>136</w:t>
            </w:r>
          </w:hyperlink>
        </w:p>
        <w:p>
          <w:pPr>
            <w:pStyle w:val="Contents3"/>
            <w:tabs>
              <w:tab w:val="clear" w:pos="8459"/>
              <w:tab w:val="right" w:pos="9026" w:leader="dot"/>
            </w:tabs>
            <w:rPr/>
          </w:pPr>
          <w:hyperlink w:anchor="__RefHeading___Toc715869_653776707">
            <w:r>
              <w:rPr>
                <w:webHidden/>
                <w:rStyle w:val="IndexLink"/>
              </w:rPr>
              <w:t>55</w:t>
            </w:r>
            <w:r>
              <w:rPr>
                <w:rStyle w:val="IndexLink"/>
                <w:rtl w:val="true"/>
              </w:rPr>
              <w:t xml:space="preserve">- </w:t>
            </w:r>
            <w:r>
              <w:rPr>
                <w:rStyle w:val="IndexLink"/>
                <w:rtl w:val="true"/>
              </w:rPr>
              <w:t>فرجام اضلال مردم</w:t>
            </w:r>
            <w:r>
              <w:rPr>
                <w:rStyle w:val="IndexLink"/>
                <w:rtl w:val="true"/>
              </w:rPr>
              <w:tab/>
            </w:r>
            <w:r>
              <w:rPr>
                <w:rStyle w:val="IndexLink"/>
              </w:rPr>
              <w:t>137</w:t>
            </w:r>
          </w:hyperlink>
        </w:p>
        <w:p>
          <w:pPr>
            <w:pStyle w:val="Contents3"/>
            <w:tabs>
              <w:tab w:val="clear" w:pos="8459"/>
              <w:tab w:val="right" w:pos="9026" w:leader="dot"/>
            </w:tabs>
            <w:rPr/>
          </w:pPr>
          <w:hyperlink w:anchor="__RefHeading___Toc715871_653776707">
            <w:r>
              <w:rPr>
                <w:webHidden/>
                <w:rStyle w:val="IndexLink"/>
              </w:rPr>
              <w:t>56</w:t>
            </w:r>
            <w:r>
              <w:rPr>
                <w:rStyle w:val="IndexLink"/>
                <w:rtl w:val="true"/>
              </w:rPr>
              <w:t xml:space="preserve">- </w:t>
            </w:r>
            <w:r>
              <w:rPr>
                <w:rStyle w:val="IndexLink"/>
                <w:rtl w:val="true"/>
              </w:rPr>
              <w:t>قانونمندى اضلال خدا</w:t>
            </w:r>
            <w:r>
              <w:rPr>
                <w:rStyle w:val="IndexLink"/>
                <w:rtl w:val="true"/>
              </w:rPr>
              <w:tab/>
            </w:r>
            <w:r>
              <w:rPr>
                <w:rStyle w:val="IndexLink"/>
              </w:rPr>
              <w:t>137</w:t>
            </w:r>
          </w:hyperlink>
        </w:p>
        <w:p>
          <w:pPr>
            <w:pStyle w:val="Contents3"/>
            <w:tabs>
              <w:tab w:val="clear" w:pos="8459"/>
              <w:tab w:val="right" w:pos="9026" w:leader="dot"/>
            </w:tabs>
            <w:rPr/>
          </w:pPr>
          <w:hyperlink w:anchor="__RefHeading___Toc715873_653776707">
            <w:r>
              <w:rPr>
                <w:webHidden/>
                <w:rStyle w:val="IndexLink"/>
              </w:rPr>
              <w:t>57</w:t>
            </w:r>
            <w:r>
              <w:rPr>
                <w:rStyle w:val="IndexLink"/>
                <w:rtl w:val="true"/>
              </w:rPr>
              <w:t xml:space="preserve">- </w:t>
            </w:r>
            <w:r>
              <w:rPr>
                <w:rStyle w:val="IndexLink"/>
                <w:rtl w:val="true"/>
              </w:rPr>
              <w:t>گناه اضلال مردم</w:t>
            </w:r>
            <w:r>
              <w:rPr>
                <w:rStyle w:val="IndexLink"/>
                <w:rtl w:val="true"/>
              </w:rPr>
              <w:tab/>
            </w:r>
            <w:r>
              <w:rPr>
                <w:rStyle w:val="IndexLink"/>
              </w:rPr>
              <w:t>137</w:t>
            </w:r>
          </w:hyperlink>
        </w:p>
        <w:p>
          <w:pPr>
            <w:pStyle w:val="Contents3"/>
            <w:tabs>
              <w:tab w:val="clear" w:pos="8459"/>
              <w:tab w:val="right" w:pos="9026" w:leader="dot"/>
            </w:tabs>
            <w:rPr/>
          </w:pPr>
          <w:hyperlink w:anchor="__RefHeading___Toc715875_653776707">
            <w:r>
              <w:rPr>
                <w:webHidden/>
                <w:rStyle w:val="IndexLink"/>
              </w:rPr>
              <w:t>58</w:t>
            </w:r>
            <w:r>
              <w:rPr>
                <w:rStyle w:val="IndexLink"/>
                <w:rtl w:val="true"/>
              </w:rPr>
              <w:t xml:space="preserve">- </w:t>
            </w:r>
            <w:r>
              <w:rPr>
                <w:rStyle w:val="IndexLink"/>
                <w:rtl w:val="true"/>
              </w:rPr>
              <w:t>محدوده اضلال شيطان</w:t>
            </w:r>
            <w:r>
              <w:rPr>
                <w:rStyle w:val="IndexLink"/>
                <w:rtl w:val="true"/>
              </w:rPr>
              <w:tab/>
            </w:r>
            <w:r>
              <w:rPr>
                <w:rStyle w:val="IndexLink"/>
              </w:rPr>
              <w:t>138</w:t>
            </w:r>
          </w:hyperlink>
        </w:p>
        <w:p>
          <w:pPr>
            <w:pStyle w:val="Contents3"/>
            <w:tabs>
              <w:tab w:val="clear" w:pos="8459"/>
              <w:tab w:val="right" w:pos="9026" w:leader="dot"/>
            </w:tabs>
            <w:rPr/>
          </w:pPr>
          <w:hyperlink w:anchor="__RefHeading___Toc715877_653776707">
            <w:r>
              <w:rPr>
                <w:webHidden/>
                <w:rStyle w:val="IndexLink"/>
              </w:rPr>
              <w:t>59</w:t>
            </w:r>
            <w:r>
              <w:rPr>
                <w:rStyle w:val="IndexLink"/>
                <w:rtl w:val="true"/>
              </w:rPr>
              <w:t xml:space="preserve">- </w:t>
            </w:r>
            <w:r>
              <w:rPr>
                <w:rStyle w:val="IndexLink"/>
                <w:rtl w:val="true"/>
              </w:rPr>
              <w:t>مراد از اضلال خدا</w:t>
            </w:r>
            <w:r>
              <w:rPr>
                <w:rStyle w:val="IndexLink"/>
                <w:rtl w:val="true"/>
              </w:rPr>
              <w:tab/>
            </w:r>
            <w:r>
              <w:rPr>
                <w:rStyle w:val="IndexLink"/>
              </w:rPr>
              <w:t>138</w:t>
            </w:r>
          </w:hyperlink>
        </w:p>
        <w:p>
          <w:pPr>
            <w:pStyle w:val="Contents3"/>
            <w:tabs>
              <w:tab w:val="clear" w:pos="8459"/>
              <w:tab w:val="right" w:pos="9026" w:leader="dot"/>
            </w:tabs>
            <w:rPr/>
          </w:pPr>
          <w:hyperlink w:anchor="__RefHeading___Toc715879_653776707">
            <w:r>
              <w:rPr>
                <w:webHidden/>
                <w:rStyle w:val="IndexLink"/>
              </w:rPr>
              <w:t>60</w:t>
            </w:r>
            <w:r>
              <w:rPr>
                <w:rStyle w:val="IndexLink"/>
                <w:rtl w:val="true"/>
              </w:rPr>
              <w:t xml:space="preserve">- </w:t>
            </w:r>
            <w:r>
              <w:rPr>
                <w:rStyle w:val="IndexLink"/>
                <w:rtl w:val="true"/>
              </w:rPr>
              <w:t>موارد اضلال خدا</w:t>
            </w:r>
            <w:r>
              <w:rPr>
                <w:rStyle w:val="IndexLink"/>
                <w:rtl w:val="true"/>
              </w:rPr>
              <w:tab/>
            </w:r>
            <w:r>
              <w:rPr>
                <w:rStyle w:val="IndexLink"/>
              </w:rPr>
              <w:t>138</w:t>
            </w:r>
          </w:hyperlink>
        </w:p>
        <w:p>
          <w:pPr>
            <w:pStyle w:val="Contents3"/>
            <w:tabs>
              <w:tab w:val="clear" w:pos="8459"/>
              <w:tab w:val="right" w:pos="9026" w:leader="dot"/>
            </w:tabs>
            <w:rPr/>
          </w:pPr>
          <w:hyperlink w:anchor="__RefHeading___Toc715881_653776707">
            <w:r>
              <w:rPr>
                <w:webHidden/>
                <w:rStyle w:val="IndexLink"/>
              </w:rPr>
              <w:t>61</w:t>
            </w:r>
            <w:r>
              <w:rPr>
                <w:rStyle w:val="IndexLink"/>
                <w:rtl w:val="true"/>
              </w:rPr>
              <w:t xml:space="preserve">- </w:t>
            </w:r>
            <w:r>
              <w:rPr>
                <w:rStyle w:val="IndexLink"/>
                <w:rtl w:val="true"/>
              </w:rPr>
              <w:t>موسى</w:t>
            </w:r>
            <w:r>
              <w:rPr>
                <w:rStyle w:val="IndexLink"/>
                <w:rtl w:val="true"/>
              </w:rPr>
              <w:t>(</w:t>
            </w:r>
            <w:r>
              <w:rPr>
                <w:rStyle w:val="IndexLink"/>
                <w:rtl w:val="true"/>
              </w:rPr>
              <w:t>ع</w:t>
            </w:r>
            <w:r>
              <w:rPr>
                <w:rStyle w:val="IndexLink"/>
                <w:rtl w:val="true"/>
              </w:rPr>
              <w:t xml:space="preserve">) </w:t>
            </w:r>
            <w:r>
              <w:rPr>
                <w:rStyle w:val="IndexLink"/>
                <w:rtl w:val="true"/>
              </w:rPr>
              <w:t>و اضلال اشراف فرعون</w:t>
            </w:r>
            <w:r>
              <w:rPr>
                <w:rStyle w:val="IndexLink"/>
                <w:rtl w:val="true"/>
              </w:rPr>
              <w:tab/>
            </w:r>
            <w:r>
              <w:rPr>
                <w:rStyle w:val="IndexLink"/>
              </w:rPr>
              <w:t>138</w:t>
            </w:r>
          </w:hyperlink>
        </w:p>
        <w:p>
          <w:pPr>
            <w:pStyle w:val="Contents3"/>
            <w:tabs>
              <w:tab w:val="clear" w:pos="8459"/>
              <w:tab w:val="right" w:pos="9026" w:leader="dot"/>
            </w:tabs>
            <w:rPr/>
          </w:pPr>
          <w:hyperlink w:anchor="__RefHeading___Toc715883_653776707">
            <w:r>
              <w:rPr>
                <w:webHidden/>
                <w:rStyle w:val="IndexLink"/>
              </w:rPr>
              <w:t>62</w:t>
            </w:r>
            <w:r>
              <w:rPr>
                <w:rStyle w:val="IndexLink"/>
                <w:rtl w:val="true"/>
              </w:rPr>
              <w:t xml:space="preserve">- </w:t>
            </w:r>
            <w:r>
              <w:rPr>
                <w:rStyle w:val="IndexLink"/>
                <w:rtl w:val="true"/>
              </w:rPr>
              <w:t>موسى</w:t>
            </w:r>
            <w:r>
              <w:rPr>
                <w:rStyle w:val="IndexLink"/>
                <w:rtl w:val="true"/>
              </w:rPr>
              <w:t>(</w:t>
            </w:r>
            <w:r>
              <w:rPr>
                <w:rStyle w:val="IndexLink"/>
                <w:rtl w:val="true"/>
              </w:rPr>
              <w:t>ع</w:t>
            </w:r>
            <w:r>
              <w:rPr>
                <w:rStyle w:val="IndexLink"/>
                <w:rtl w:val="true"/>
              </w:rPr>
              <w:t xml:space="preserve">) </w:t>
            </w:r>
            <w:r>
              <w:rPr>
                <w:rStyle w:val="IndexLink"/>
                <w:rtl w:val="true"/>
              </w:rPr>
              <w:t>و اضلال فرعون</w:t>
            </w:r>
            <w:r>
              <w:rPr>
                <w:rStyle w:val="IndexLink"/>
                <w:rtl w:val="true"/>
              </w:rPr>
              <w:tab/>
            </w:r>
            <w:r>
              <w:rPr>
                <w:rStyle w:val="IndexLink"/>
              </w:rPr>
              <w:t>139</w:t>
            </w:r>
          </w:hyperlink>
        </w:p>
        <w:p>
          <w:pPr>
            <w:pStyle w:val="Contents3"/>
            <w:tabs>
              <w:tab w:val="clear" w:pos="8459"/>
              <w:tab w:val="right" w:pos="9026" w:leader="dot"/>
            </w:tabs>
            <w:rPr/>
          </w:pPr>
          <w:hyperlink w:anchor="__RefHeading___Toc715885_653776707">
            <w:r>
              <w:rPr>
                <w:webHidden/>
                <w:rStyle w:val="IndexLink"/>
              </w:rPr>
              <w:t>63</w:t>
            </w:r>
            <w:r>
              <w:rPr>
                <w:rStyle w:val="IndexLink"/>
                <w:rtl w:val="true"/>
              </w:rPr>
              <w:t xml:space="preserve">- </w:t>
            </w:r>
            <w:r>
              <w:rPr>
                <w:rStyle w:val="IndexLink"/>
                <w:rtl w:val="true"/>
              </w:rPr>
              <w:t>نشانه هاى اضلال خدا</w:t>
            </w:r>
            <w:r>
              <w:rPr>
                <w:rStyle w:val="IndexLink"/>
                <w:rtl w:val="true"/>
              </w:rPr>
              <w:tab/>
            </w:r>
            <w:r>
              <w:rPr>
                <w:rStyle w:val="IndexLink"/>
              </w:rPr>
              <w:t>139</w:t>
            </w:r>
          </w:hyperlink>
        </w:p>
        <w:p>
          <w:pPr>
            <w:pStyle w:val="Contents3"/>
            <w:tabs>
              <w:tab w:val="clear" w:pos="8459"/>
              <w:tab w:val="right" w:pos="9026" w:leader="dot"/>
            </w:tabs>
            <w:rPr/>
          </w:pPr>
          <w:hyperlink w:anchor="__RefHeading___Toc715887_653776707">
            <w:r>
              <w:rPr>
                <w:webHidden/>
                <w:rStyle w:val="IndexLink"/>
              </w:rPr>
              <w:t>64</w:t>
            </w:r>
            <w:r>
              <w:rPr>
                <w:rStyle w:val="IndexLink"/>
                <w:rtl w:val="true"/>
              </w:rPr>
              <w:t xml:space="preserve">- </w:t>
            </w:r>
            <w:r>
              <w:rPr>
                <w:rStyle w:val="IndexLink"/>
                <w:rtl w:val="true"/>
              </w:rPr>
              <w:t>وضوح اضلال شيطان</w:t>
            </w:r>
            <w:r>
              <w:rPr>
                <w:rStyle w:val="IndexLink"/>
                <w:rtl w:val="true"/>
              </w:rPr>
              <w:tab/>
            </w:r>
            <w:r>
              <w:rPr>
                <w:rStyle w:val="IndexLink"/>
              </w:rPr>
              <w:t>139</w:t>
            </w:r>
          </w:hyperlink>
        </w:p>
        <w:p>
          <w:pPr>
            <w:pStyle w:val="Contents3"/>
            <w:tabs>
              <w:tab w:val="clear" w:pos="8459"/>
              <w:tab w:val="right" w:pos="9026" w:leader="dot"/>
            </w:tabs>
            <w:rPr/>
          </w:pPr>
          <w:hyperlink w:anchor="__RefHeading___Toc715889_653776707">
            <w:r>
              <w:rPr>
                <w:webHidden/>
                <w:rStyle w:val="IndexLink"/>
              </w:rPr>
              <w:t>65</w:t>
            </w:r>
            <w:r>
              <w:rPr>
                <w:rStyle w:val="IndexLink"/>
                <w:rtl w:val="true"/>
              </w:rPr>
              <w:t xml:space="preserve">- </w:t>
            </w:r>
            <w:r>
              <w:rPr>
                <w:rStyle w:val="IndexLink"/>
                <w:rtl w:val="true"/>
              </w:rPr>
              <w:t>ويژگيهاى اضلال خدا</w:t>
            </w:r>
            <w:r>
              <w:rPr>
                <w:rStyle w:val="IndexLink"/>
                <w:rtl w:val="true"/>
              </w:rPr>
              <w:tab/>
            </w:r>
            <w:r>
              <w:rPr>
                <w:rStyle w:val="IndexLink"/>
              </w:rPr>
              <w:t>140</w:t>
            </w:r>
          </w:hyperlink>
        </w:p>
        <w:p>
          <w:pPr>
            <w:pStyle w:val="Contents3"/>
            <w:tabs>
              <w:tab w:val="clear" w:pos="8459"/>
              <w:tab w:val="right" w:pos="9026" w:leader="dot"/>
            </w:tabs>
            <w:rPr/>
          </w:pPr>
          <w:hyperlink w:anchor="__RefHeading___Toc715891_653776707">
            <w:r>
              <w:rPr>
                <w:webHidden/>
                <w:rStyle w:val="IndexLink"/>
              </w:rPr>
              <w:t>66</w:t>
            </w:r>
            <w:r>
              <w:rPr>
                <w:rStyle w:val="IndexLink"/>
                <w:rtl w:val="true"/>
              </w:rPr>
              <w:t xml:space="preserve">- </w:t>
            </w:r>
            <w:r>
              <w:rPr>
                <w:rStyle w:val="IndexLink"/>
                <w:rtl w:val="true"/>
              </w:rPr>
              <w:t>استمداد از اضلالگران</w:t>
            </w:r>
            <w:r>
              <w:rPr>
                <w:rStyle w:val="IndexLink"/>
                <w:rtl w:val="true"/>
              </w:rPr>
              <w:tab/>
            </w:r>
            <w:r>
              <w:rPr>
                <w:rStyle w:val="IndexLink"/>
              </w:rPr>
              <w:t>141</w:t>
            </w:r>
          </w:hyperlink>
        </w:p>
        <w:p>
          <w:pPr>
            <w:pStyle w:val="Contents3"/>
            <w:tabs>
              <w:tab w:val="clear" w:pos="8459"/>
              <w:tab w:val="right" w:pos="9026" w:leader="dot"/>
            </w:tabs>
            <w:rPr/>
          </w:pPr>
          <w:hyperlink w:anchor="__RefHeading___Toc715893_653776707">
            <w:r>
              <w:rPr>
                <w:webHidden/>
                <w:rStyle w:val="IndexLink"/>
              </w:rPr>
              <w:t>67</w:t>
            </w:r>
            <w:r>
              <w:rPr>
                <w:rStyle w:val="IndexLink"/>
                <w:rtl w:val="true"/>
              </w:rPr>
              <w:t xml:space="preserve">- </w:t>
            </w:r>
            <w:r>
              <w:rPr>
                <w:rStyle w:val="IndexLink"/>
                <w:rtl w:val="true"/>
              </w:rPr>
              <w:t>اضلالگران در جهنم</w:t>
            </w:r>
            <w:r>
              <w:rPr>
                <w:rStyle w:val="IndexLink"/>
                <w:rtl w:val="true"/>
              </w:rPr>
              <w:tab/>
            </w:r>
            <w:r>
              <w:rPr>
                <w:rStyle w:val="IndexLink"/>
              </w:rPr>
              <w:t>141</w:t>
            </w:r>
          </w:hyperlink>
        </w:p>
        <w:p>
          <w:pPr>
            <w:pStyle w:val="Contents3"/>
            <w:tabs>
              <w:tab w:val="clear" w:pos="8459"/>
              <w:tab w:val="right" w:pos="9026" w:leader="dot"/>
            </w:tabs>
            <w:rPr/>
          </w:pPr>
          <w:hyperlink w:anchor="__RefHeading___Toc715895_653776707">
            <w:r>
              <w:rPr>
                <w:webHidden/>
                <w:rStyle w:val="IndexLink"/>
              </w:rPr>
              <w:t>68</w:t>
            </w:r>
            <w:r>
              <w:rPr>
                <w:rStyle w:val="IndexLink"/>
                <w:rtl w:val="true"/>
              </w:rPr>
              <w:t xml:space="preserve">- </w:t>
            </w:r>
            <w:r>
              <w:rPr>
                <w:rStyle w:val="IndexLink"/>
                <w:rtl w:val="true"/>
              </w:rPr>
              <w:t>جهل اضلالگران</w:t>
            </w:r>
            <w:r>
              <w:rPr>
                <w:rStyle w:val="IndexLink"/>
                <w:rtl w:val="true"/>
              </w:rPr>
              <w:tab/>
            </w:r>
            <w:r>
              <w:rPr>
                <w:rStyle w:val="IndexLink"/>
              </w:rPr>
              <w:t>142</w:t>
            </w:r>
          </w:hyperlink>
        </w:p>
        <w:p>
          <w:pPr>
            <w:pStyle w:val="Contents3"/>
            <w:tabs>
              <w:tab w:val="clear" w:pos="8459"/>
              <w:tab w:val="right" w:pos="9026" w:leader="dot"/>
            </w:tabs>
            <w:rPr/>
          </w:pPr>
          <w:hyperlink w:anchor="__RefHeading___Toc715897_653776707">
            <w:r>
              <w:rPr>
                <w:webHidden/>
                <w:rStyle w:val="IndexLink"/>
              </w:rPr>
              <w:t>69</w:t>
            </w:r>
            <w:r>
              <w:rPr>
                <w:rStyle w:val="IndexLink"/>
                <w:rtl w:val="true"/>
              </w:rPr>
              <w:t xml:space="preserve">- </w:t>
            </w:r>
            <w:r>
              <w:rPr>
                <w:rStyle w:val="IndexLink"/>
                <w:rtl w:val="true"/>
              </w:rPr>
              <w:t>كيفر اضلالگران</w:t>
            </w:r>
            <w:r>
              <w:rPr>
                <w:rStyle w:val="IndexLink"/>
                <w:rtl w:val="true"/>
              </w:rPr>
              <w:tab/>
            </w:r>
            <w:r>
              <w:rPr>
                <w:rStyle w:val="IndexLink"/>
              </w:rPr>
              <w:t>142</w:t>
            </w:r>
          </w:hyperlink>
        </w:p>
        <w:p>
          <w:pPr>
            <w:pStyle w:val="Contents3"/>
            <w:tabs>
              <w:tab w:val="clear" w:pos="8459"/>
              <w:tab w:val="right" w:pos="9026" w:leader="dot"/>
            </w:tabs>
            <w:rPr/>
          </w:pPr>
          <w:hyperlink w:anchor="__RefHeading___Toc715899_653776707">
            <w:r>
              <w:rPr>
                <w:webHidden/>
                <w:rStyle w:val="IndexLink"/>
              </w:rPr>
              <w:t>70</w:t>
            </w:r>
            <w:r>
              <w:rPr>
                <w:rStyle w:val="IndexLink"/>
                <w:rtl w:val="true"/>
              </w:rPr>
              <w:t xml:space="preserve">- </w:t>
            </w:r>
            <w:r>
              <w:rPr>
                <w:rStyle w:val="IndexLink"/>
                <w:rtl w:val="true"/>
              </w:rPr>
              <w:t>گناه اضلالگران</w:t>
            </w:r>
            <w:r>
              <w:rPr>
                <w:rStyle w:val="IndexLink"/>
                <w:rtl w:val="true"/>
              </w:rPr>
              <w:tab/>
            </w:r>
            <w:r>
              <w:rPr>
                <w:rStyle w:val="IndexLink"/>
              </w:rPr>
              <w:t>143</w:t>
            </w:r>
          </w:hyperlink>
        </w:p>
        <w:p>
          <w:pPr>
            <w:pStyle w:val="Contents3"/>
            <w:tabs>
              <w:tab w:val="clear" w:pos="8459"/>
              <w:tab w:val="right" w:pos="9026" w:leader="dot"/>
            </w:tabs>
            <w:rPr/>
          </w:pPr>
          <w:hyperlink w:anchor="__RefHeading___Toc715901_653776707">
            <w:r>
              <w:rPr>
                <w:webHidden/>
                <w:rStyle w:val="IndexLink"/>
              </w:rPr>
              <w:t>71</w:t>
            </w:r>
            <w:r>
              <w:rPr>
                <w:rStyle w:val="IndexLink"/>
                <w:rtl w:val="true"/>
              </w:rPr>
              <w:t xml:space="preserve">- </w:t>
            </w:r>
            <w:r>
              <w:rPr>
                <w:rStyle w:val="IndexLink"/>
                <w:rtl w:val="true"/>
              </w:rPr>
              <w:t>موضعگيرى اضلالگران</w:t>
            </w:r>
            <w:r>
              <w:rPr>
                <w:rStyle w:val="IndexLink"/>
                <w:rtl w:val="true"/>
              </w:rPr>
              <w:tab/>
            </w:r>
            <w:r>
              <w:rPr>
                <w:rStyle w:val="IndexLink"/>
              </w:rPr>
              <w:t>143</w:t>
            </w:r>
          </w:hyperlink>
        </w:p>
        <w:p>
          <w:pPr>
            <w:pStyle w:val="Contents2"/>
            <w:tabs>
              <w:tab w:val="clear" w:pos="8743"/>
              <w:tab w:val="right" w:pos="9026" w:leader="dot"/>
            </w:tabs>
            <w:rPr/>
          </w:pPr>
          <w:hyperlink w:anchor="__RefHeading___Toc715903_653776707">
            <w:r>
              <w:rPr>
                <w:webHidden/>
                <w:rStyle w:val="IndexLink"/>
              </w:rPr>
              <w:t>6</w:t>
            </w:r>
            <w:r>
              <w:rPr>
                <w:rStyle w:val="IndexLink"/>
                <w:rtl w:val="true"/>
              </w:rPr>
              <w:t xml:space="preserve">- </w:t>
            </w:r>
            <w:r>
              <w:rPr>
                <w:rStyle w:val="IndexLink"/>
                <w:rtl w:val="true"/>
              </w:rPr>
              <w:t>اطاعت</w:t>
            </w:r>
            <w:r>
              <w:rPr>
                <w:rStyle w:val="IndexLink"/>
                <w:rtl w:val="true"/>
              </w:rPr>
              <w:tab/>
            </w:r>
            <w:r>
              <w:rPr>
                <w:rStyle w:val="IndexLink"/>
              </w:rPr>
              <w:t>144</w:t>
            </w:r>
          </w:hyperlink>
        </w:p>
        <w:p>
          <w:pPr>
            <w:pStyle w:val="Contents3"/>
            <w:tabs>
              <w:tab w:val="clear" w:pos="8459"/>
              <w:tab w:val="right" w:pos="9026" w:leader="dot"/>
            </w:tabs>
            <w:rPr/>
          </w:pPr>
          <w:hyperlink w:anchor="__RefHeading___Toc715905_653776707">
            <w:r>
              <w:rPr>
                <w:webHidden/>
                <w:rStyle w:val="IndexLink"/>
              </w:rPr>
              <w:t>1</w:t>
            </w:r>
            <w:r>
              <w:rPr>
                <w:rStyle w:val="IndexLink"/>
                <w:rtl w:val="true"/>
              </w:rPr>
              <w:t xml:space="preserve">- </w:t>
            </w:r>
            <w:r>
              <w:rPr>
                <w:rStyle w:val="IndexLink"/>
                <w:rtl w:val="true"/>
              </w:rPr>
              <w:t>اطاعت</w:t>
            </w:r>
            <w:r>
              <w:rPr>
                <w:rStyle w:val="IndexLink"/>
                <w:rtl w:val="true"/>
              </w:rPr>
              <w:tab/>
            </w:r>
            <w:r>
              <w:rPr>
                <w:rStyle w:val="IndexLink"/>
              </w:rPr>
              <w:t>144</w:t>
            </w:r>
          </w:hyperlink>
        </w:p>
        <w:p>
          <w:pPr>
            <w:pStyle w:val="Contents3"/>
            <w:tabs>
              <w:tab w:val="clear" w:pos="8459"/>
              <w:tab w:val="right" w:pos="9026" w:leader="dot"/>
            </w:tabs>
            <w:rPr/>
          </w:pPr>
          <w:hyperlink w:anchor="__RefHeading___Toc715907_653776707">
            <w:r>
              <w:rPr>
                <w:webHidden/>
                <w:rStyle w:val="IndexLink"/>
              </w:rPr>
              <w:t>2</w:t>
            </w:r>
            <w:r>
              <w:rPr>
                <w:rStyle w:val="IndexLink"/>
                <w:rtl w:val="true"/>
              </w:rPr>
              <w:t xml:space="preserve">- </w:t>
            </w:r>
            <w:r>
              <w:rPr>
                <w:rStyle w:val="IndexLink"/>
                <w:rtl w:val="true"/>
              </w:rPr>
              <w:t>آثار اطاعت</w:t>
            </w:r>
            <w:r>
              <w:rPr>
                <w:rStyle w:val="IndexLink"/>
                <w:rtl w:val="true"/>
              </w:rPr>
              <w:tab/>
            </w:r>
            <w:r>
              <w:rPr>
                <w:rStyle w:val="IndexLink"/>
              </w:rPr>
              <w:t>145</w:t>
            </w:r>
          </w:hyperlink>
        </w:p>
        <w:p>
          <w:pPr>
            <w:pStyle w:val="Contents3"/>
            <w:tabs>
              <w:tab w:val="clear" w:pos="8459"/>
              <w:tab w:val="right" w:pos="9026" w:leader="dot"/>
            </w:tabs>
            <w:rPr/>
          </w:pPr>
          <w:hyperlink w:anchor="__RefHeading___Toc715909_653776707">
            <w:r>
              <w:rPr>
                <w:webHidden/>
                <w:rStyle w:val="IndexLink"/>
              </w:rPr>
              <w:t>3</w:t>
            </w:r>
            <w:r>
              <w:rPr>
                <w:rStyle w:val="IndexLink"/>
                <w:rtl w:val="true"/>
              </w:rPr>
              <w:t xml:space="preserve">- </w:t>
            </w:r>
            <w:r>
              <w:rPr>
                <w:rStyle w:val="IndexLink"/>
                <w:rtl w:val="true"/>
              </w:rPr>
              <w:t>آثار اطاعت از انبيا</w:t>
            </w:r>
            <w:r>
              <w:rPr>
                <w:rStyle w:val="IndexLink"/>
                <w:rtl w:val="true"/>
              </w:rPr>
              <w:tab/>
            </w:r>
            <w:r>
              <w:rPr>
                <w:rStyle w:val="IndexLink"/>
              </w:rPr>
              <w:t>149</w:t>
            </w:r>
          </w:hyperlink>
        </w:p>
        <w:p>
          <w:pPr>
            <w:pStyle w:val="Contents3"/>
            <w:tabs>
              <w:tab w:val="clear" w:pos="8459"/>
              <w:tab w:val="right" w:pos="9026" w:leader="dot"/>
            </w:tabs>
            <w:rPr/>
          </w:pPr>
          <w:hyperlink w:anchor="__RefHeading___Toc715911_653776707">
            <w:r>
              <w:rPr>
                <w:webHidden/>
                <w:rStyle w:val="IndexLink"/>
              </w:rPr>
              <w:t>4</w:t>
            </w:r>
            <w:r>
              <w:rPr>
                <w:rStyle w:val="IndexLink"/>
                <w:rtl w:val="true"/>
              </w:rPr>
              <w:t xml:space="preserve">- </w:t>
            </w:r>
            <w:r>
              <w:rPr>
                <w:rStyle w:val="IndexLink"/>
                <w:rtl w:val="true"/>
              </w:rPr>
              <w:t>آثار اطاعت از ائمه</w:t>
            </w:r>
            <w:r>
              <w:rPr>
                <w:rStyle w:val="IndexLink"/>
                <w:rtl w:val="true"/>
              </w:rPr>
              <w:t>(</w:t>
            </w:r>
            <w:r>
              <w:rPr>
                <w:rStyle w:val="IndexLink"/>
                <w:rtl w:val="true"/>
              </w:rPr>
              <w:t>ع</w:t>
            </w:r>
            <w:r>
              <w:rPr>
                <w:rStyle w:val="IndexLink"/>
                <w:rtl w:val="true"/>
              </w:rPr>
              <w:t>)</w:t>
              <w:tab/>
            </w:r>
            <w:r>
              <w:rPr>
                <w:rStyle w:val="IndexLink"/>
              </w:rPr>
              <w:t>150</w:t>
            </w:r>
          </w:hyperlink>
        </w:p>
        <w:p>
          <w:pPr>
            <w:pStyle w:val="Contents3"/>
            <w:tabs>
              <w:tab w:val="clear" w:pos="8459"/>
              <w:tab w:val="right" w:pos="9026" w:leader="dot"/>
            </w:tabs>
            <w:rPr/>
          </w:pPr>
          <w:hyperlink w:anchor="__RefHeading___Toc715913_653776707">
            <w:r>
              <w:rPr>
                <w:webHidden/>
                <w:rStyle w:val="IndexLink"/>
              </w:rPr>
              <w:t>5</w:t>
            </w:r>
            <w:r>
              <w:rPr>
                <w:rStyle w:val="IndexLink"/>
                <w:rtl w:val="true"/>
              </w:rPr>
              <w:t xml:space="preserve">- </w:t>
            </w:r>
            <w:r>
              <w:rPr>
                <w:rStyle w:val="IndexLink"/>
                <w:rtl w:val="true"/>
              </w:rPr>
              <w:t>آثار اطاعت از خدا</w:t>
            </w:r>
            <w:r>
              <w:rPr>
                <w:rStyle w:val="IndexLink"/>
                <w:rtl w:val="true"/>
              </w:rPr>
              <w:tab/>
            </w:r>
            <w:r>
              <w:rPr>
                <w:rStyle w:val="IndexLink"/>
              </w:rPr>
              <w:t>151</w:t>
            </w:r>
          </w:hyperlink>
        </w:p>
        <w:p>
          <w:pPr>
            <w:pStyle w:val="Contents3"/>
            <w:tabs>
              <w:tab w:val="clear" w:pos="8459"/>
              <w:tab w:val="right" w:pos="9026" w:leader="dot"/>
            </w:tabs>
            <w:rPr/>
          </w:pPr>
          <w:hyperlink w:anchor="__RefHeading___Toc715915_653776707">
            <w:r>
              <w:rPr>
                <w:webHidden/>
                <w:rStyle w:val="IndexLink"/>
              </w:rPr>
              <w:t>6</w:t>
            </w:r>
            <w:r>
              <w:rPr>
                <w:rStyle w:val="IndexLink"/>
                <w:rtl w:val="true"/>
              </w:rPr>
              <w:t xml:space="preserve">- </w:t>
            </w:r>
            <w:r>
              <w:rPr>
                <w:rStyle w:val="IndexLink"/>
                <w:rtl w:val="true"/>
              </w:rPr>
              <w:t>آثار اطاعت از رهبران</w:t>
            </w:r>
            <w:r>
              <w:rPr>
                <w:rStyle w:val="IndexLink"/>
                <w:rtl w:val="true"/>
              </w:rPr>
              <w:tab/>
            </w:r>
            <w:r>
              <w:rPr>
                <w:rStyle w:val="IndexLink"/>
              </w:rPr>
              <w:t>157</w:t>
            </w:r>
          </w:hyperlink>
        </w:p>
        <w:p>
          <w:pPr>
            <w:pStyle w:val="Contents3"/>
            <w:tabs>
              <w:tab w:val="clear" w:pos="8459"/>
              <w:tab w:val="right" w:pos="9026" w:leader="dot"/>
            </w:tabs>
            <w:rPr/>
          </w:pPr>
          <w:hyperlink w:anchor="__RefHeading___Toc715917_653776707">
            <w:r>
              <w:rPr>
                <w:webHidden/>
                <w:rStyle w:val="IndexLink"/>
              </w:rPr>
              <w:t>7</w:t>
            </w:r>
            <w:r>
              <w:rPr>
                <w:rStyle w:val="IndexLink"/>
                <w:rtl w:val="true"/>
              </w:rPr>
              <w:t xml:space="preserve">- </w:t>
            </w:r>
            <w:r>
              <w:rPr>
                <w:rStyle w:val="IndexLink"/>
                <w:rtl w:val="true"/>
              </w:rPr>
              <w:t>آثار اطاعت از رهبران دينى</w:t>
            </w:r>
            <w:r>
              <w:rPr>
                <w:rStyle w:val="IndexLink"/>
                <w:rtl w:val="true"/>
              </w:rPr>
              <w:tab/>
            </w:r>
            <w:r>
              <w:rPr>
                <w:rStyle w:val="IndexLink"/>
              </w:rPr>
              <w:t>157</w:t>
            </w:r>
          </w:hyperlink>
        </w:p>
        <w:p>
          <w:pPr>
            <w:pStyle w:val="Contents3"/>
            <w:tabs>
              <w:tab w:val="clear" w:pos="8459"/>
              <w:tab w:val="right" w:pos="9026" w:leader="dot"/>
            </w:tabs>
            <w:rPr/>
          </w:pPr>
          <w:hyperlink w:anchor="__RefHeading___Toc715919_653776707">
            <w:r>
              <w:rPr>
                <w:webHidden/>
                <w:rStyle w:val="IndexLink"/>
              </w:rPr>
              <w:t>8</w:t>
            </w:r>
            <w:r>
              <w:rPr>
                <w:rStyle w:val="IndexLink"/>
                <w:rtl w:val="true"/>
              </w:rPr>
              <w:t xml:space="preserve">- </w:t>
            </w:r>
            <w:r>
              <w:rPr>
                <w:rStyle w:val="IndexLink"/>
                <w:rtl w:val="true"/>
              </w:rPr>
              <w:t>آثار اطاعت از رهبران گمراهى</w:t>
            </w:r>
            <w:r>
              <w:rPr>
                <w:rStyle w:val="IndexLink"/>
                <w:rtl w:val="true"/>
              </w:rPr>
              <w:tab/>
            </w:r>
            <w:r>
              <w:rPr>
                <w:rStyle w:val="IndexLink"/>
              </w:rPr>
              <w:t>158</w:t>
            </w:r>
          </w:hyperlink>
        </w:p>
        <w:p>
          <w:pPr>
            <w:pStyle w:val="Contents3"/>
            <w:tabs>
              <w:tab w:val="clear" w:pos="8459"/>
              <w:tab w:val="right" w:pos="9026" w:leader="dot"/>
            </w:tabs>
            <w:rPr/>
          </w:pPr>
          <w:hyperlink w:anchor="__RefHeading___Toc715921_653776707">
            <w:r>
              <w:rPr>
                <w:webHidden/>
                <w:rStyle w:val="IndexLink"/>
              </w:rPr>
              <w:t>9</w:t>
            </w:r>
            <w:r>
              <w:rPr>
                <w:rStyle w:val="IndexLink"/>
                <w:rtl w:val="true"/>
              </w:rPr>
              <w:t xml:space="preserve">- </w:t>
            </w:r>
            <w:r>
              <w:rPr>
                <w:rStyle w:val="IndexLink"/>
                <w:rtl w:val="true"/>
              </w:rPr>
              <w:t>آثار اطاعت از شيطان</w:t>
            </w:r>
            <w:r>
              <w:rPr>
                <w:rStyle w:val="IndexLink"/>
                <w:rtl w:val="true"/>
              </w:rPr>
              <w:tab/>
            </w:r>
            <w:r>
              <w:rPr>
                <w:rStyle w:val="IndexLink"/>
              </w:rPr>
              <w:t>158</w:t>
            </w:r>
          </w:hyperlink>
        </w:p>
        <w:p>
          <w:pPr>
            <w:pStyle w:val="Contents3"/>
            <w:tabs>
              <w:tab w:val="clear" w:pos="8459"/>
              <w:tab w:val="right" w:pos="9026" w:leader="dot"/>
            </w:tabs>
            <w:rPr/>
          </w:pPr>
          <w:hyperlink w:anchor="__RefHeading___Toc715923_653776707">
            <w:r>
              <w:rPr>
                <w:webHidden/>
                <w:rStyle w:val="IndexLink"/>
              </w:rPr>
              <w:t>10</w:t>
            </w:r>
            <w:r>
              <w:rPr>
                <w:rStyle w:val="IndexLink"/>
                <w:rtl w:val="true"/>
              </w:rPr>
              <w:t xml:space="preserve">- </w:t>
            </w:r>
            <w:r>
              <w:rPr>
                <w:rStyle w:val="IndexLink"/>
                <w:rtl w:val="true"/>
              </w:rPr>
              <w:t>آثار اطاعت از ظالمان</w:t>
            </w:r>
            <w:r>
              <w:rPr>
                <w:rStyle w:val="IndexLink"/>
                <w:rtl w:val="true"/>
              </w:rPr>
              <w:tab/>
            </w:r>
            <w:r>
              <w:rPr>
                <w:rStyle w:val="IndexLink"/>
              </w:rPr>
              <w:t>159</w:t>
            </w:r>
          </w:hyperlink>
        </w:p>
        <w:p>
          <w:pPr>
            <w:pStyle w:val="Contents3"/>
            <w:tabs>
              <w:tab w:val="clear" w:pos="8459"/>
              <w:tab w:val="right" w:pos="9026" w:leader="dot"/>
            </w:tabs>
            <w:rPr/>
          </w:pPr>
          <w:hyperlink w:anchor="__RefHeading___Toc715925_653776707">
            <w:r>
              <w:rPr>
                <w:webHidden/>
                <w:rStyle w:val="IndexLink"/>
              </w:rPr>
              <w:t>11</w:t>
            </w:r>
            <w:r>
              <w:rPr>
                <w:rStyle w:val="IndexLink"/>
                <w:rtl w:val="true"/>
              </w:rPr>
              <w:t xml:space="preserve">- </w:t>
            </w:r>
            <w:r>
              <w:rPr>
                <w:rStyle w:val="IndexLink"/>
                <w:rtl w:val="true"/>
              </w:rPr>
              <w:t>آثار اطاعت از غيرخدا</w:t>
            </w:r>
            <w:r>
              <w:rPr>
                <w:rStyle w:val="IndexLink"/>
                <w:rtl w:val="true"/>
              </w:rPr>
              <w:tab/>
            </w:r>
            <w:r>
              <w:rPr>
                <w:rStyle w:val="IndexLink"/>
              </w:rPr>
              <w:t>159</w:t>
            </w:r>
          </w:hyperlink>
        </w:p>
        <w:p>
          <w:pPr>
            <w:pStyle w:val="Contents3"/>
            <w:tabs>
              <w:tab w:val="clear" w:pos="8459"/>
              <w:tab w:val="right" w:pos="9026" w:leader="dot"/>
            </w:tabs>
            <w:rPr/>
          </w:pPr>
          <w:hyperlink w:anchor="__RefHeading___Toc715927_653776707">
            <w:r>
              <w:rPr>
                <w:webHidden/>
                <w:rStyle w:val="IndexLink"/>
              </w:rPr>
              <w:t>12</w:t>
            </w:r>
            <w:r>
              <w:rPr>
                <w:rStyle w:val="IndexLink"/>
                <w:rtl w:val="true"/>
              </w:rPr>
              <w:t xml:space="preserve">- </w:t>
            </w:r>
            <w:r>
              <w:rPr>
                <w:rStyle w:val="IndexLink"/>
                <w:rtl w:val="true"/>
              </w:rPr>
              <w:t>آثار اطاعت از قرآن</w:t>
            </w:r>
            <w:r>
              <w:rPr>
                <w:rStyle w:val="IndexLink"/>
                <w:rtl w:val="true"/>
              </w:rPr>
              <w:tab/>
            </w:r>
            <w:r>
              <w:rPr>
                <w:rStyle w:val="IndexLink"/>
              </w:rPr>
              <w:t>160</w:t>
            </w:r>
          </w:hyperlink>
        </w:p>
        <w:p>
          <w:pPr>
            <w:pStyle w:val="Contents3"/>
            <w:tabs>
              <w:tab w:val="clear" w:pos="8459"/>
              <w:tab w:val="right" w:pos="9026" w:leader="dot"/>
            </w:tabs>
            <w:rPr/>
          </w:pPr>
          <w:hyperlink w:anchor="__RefHeading___Toc715929_653776707">
            <w:r>
              <w:rPr>
                <w:webHidden/>
                <w:rStyle w:val="IndexLink"/>
              </w:rPr>
              <w:t>13</w:t>
            </w:r>
            <w:r>
              <w:rPr>
                <w:rStyle w:val="IndexLink"/>
                <w:rtl w:val="true"/>
              </w:rPr>
              <w:t xml:space="preserve">- </w:t>
            </w:r>
            <w:r>
              <w:rPr>
                <w:rStyle w:val="IndexLink"/>
                <w:rtl w:val="true"/>
              </w:rPr>
              <w:t>آثار اطاعت از كافران</w:t>
            </w:r>
            <w:r>
              <w:rPr>
                <w:rStyle w:val="IndexLink"/>
                <w:rtl w:val="true"/>
              </w:rPr>
              <w:tab/>
            </w:r>
            <w:r>
              <w:rPr>
                <w:rStyle w:val="IndexLink"/>
              </w:rPr>
              <w:t>160</w:t>
            </w:r>
          </w:hyperlink>
        </w:p>
        <w:p>
          <w:pPr>
            <w:pStyle w:val="Contents3"/>
            <w:tabs>
              <w:tab w:val="clear" w:pos="8459"/>
              <w:tab w:val="right" w:pos="9026" w:leader="dot"/>
            </w:tabs>
            <w:rPr/>
          </w:pPr>
          <w:hyperlink w:anchor="__RefHeading___Toc715931_653776707">
            <w:r>
              <w:rPr>
                <w:webHidden/>
                <w:rStyle w:val="IndexLink"/>
              </w:rPr>
              <w:t>14</w:t>
            </w:r>
            <w:r>
              <w:rPr>
                <w:rStyle w:val="IndexLink"/>
                <w:rtl w:val="true"/>
              </w:rPr>
              <w:t xml:space="preserve">- </w:t>
            </w:r>
            <w:r>
              <w:rPr>
                <w:rStyle w:val="IndexLink"/>
                <w:rtl w:val="true"/>
              </w:rPr>
              <w:t>آثار اطاعت از محمد</w:t>
            </w:r>
            <w:r>
              <w:rPr>
                <w:rStyle w:val="IndexLink"/>
                <w:rtl w:val="true"/>
              </w:rPr>
              <w:t>(</w:t>
            </w:r>
            <w:r>
              <w:rPr>
                <w:rStyle w:val="IndexLink"/>
                <w:rtl w:val="true"/>
              </w:rPr>
              <w:t>صلی الله علیه و آله</w:t>
            </w:r>
            <w:r>
              <w:rPr>
                <w:rStyle w:val="IndexLink"/>
                <w:rtl w:val="true"/>
              </w:rPr>
              <w:t>)</w:t>
              <w:tab/>
            </w:r>
            <w:r>
              <w:rPr>
                <w:rStyle w:val="IndexLink"/>
              </w:rPr>
              <w:t>160</w:t>
            </w:r>
          </w:hyperlink>
        </w:p>
        <w:p>
          <w:pPr>
            <w:pStyle w:val="Contents3"/>
            <w:tabs>
              <w:tab w:val="clear" w:pos="8459"/>
              <w:tab w:val="right" w:pos="9026" w:leader="dot"/>
            </w:tabs>
            <w:rPr/>
          </w:pPr>
          <w:hyperlink w:anchor="__RefHeading___Toc715933_653776707">
            <w:r>
              <w:rPr>
                <w:webHidden/>
                <w:rStyle w:val="IndexLink"/>
              </w:rPr>
              <w:t>15</w:t>
            </w:r>
            <w:r>
              <w:rPr>
                <w:rStyle w:val="IndexLink"/>
                <w:rtl w:val="true"/>
              </w:rPr>
              <w:t xml:space="preserve">- </w:t>
            </w:r>
            <w:r>
              <w:rPr>
                <w:rStyle w:val="IndexLink"/>
                <w:rtl w:val="true"/>
              </w:rPr>
              <w:t>آثار اطاعت از مشركان</w:t>
            </w:r>
            <w:r>
              <w:rPr>
                <w:rStyle w:val="IndexLink"/>
                <w:rtl w:val="true"/>
              </w:rPr>
              <w:tab/>
            </w:r>
            <w:r>
              <w:rPr>
                <w:rStyle w:val="IndexLink"/>
              </w:rPr>
              <w:t>166</w:t>
            </w:r>
          </w:hyperlink>
        </w:p>
        <w:p>
          <w:pPr>
            <w:pStyle w:val="Contents3"/>
            <w:tabs>
              <w:tab w:val="clear" w:pos="8459"/>
              <w:tab w:val="right" w:pos="9026" w:leader="dot"/>
            </w:tabs>
            <w:rPr/>
          </w:pPr>
          <w:hyperlink w:anchor="__RefHeading___Toc715935_653776707">
            <w:r>
              <w:rPr>
                <w:webHidden/>
                <w:rStyle w:val="IndexLink"/>
              </w:rPr>
              <w:t>16</w:t>
            </w:r>
            <w:r>
              <w:rPr>
                <w:rStyle w:val="IndexLink"/>
                <w:rtl w:val="true"/>
              </w:rPr>
              <w:t xml:space="preserve">- </w:t>
            </w:r>
            <w:r>
              <w:rPr>
                <w:rStyle w:val="IndexLink"/>
                <w:rtl w:val="true"/>
              </w:rPr>
              <w:t>آثار اطاعت از مفسدان</w:t>
            </w:r>
            <w:r>
              <w:rPr>
                <w:rStyle w:val="IndexLink"/>
                <w:rtl w:val="true"/>
              </w:rPr>
              <w:tab/>
            </w:r>
            <w:r>
              <w:rPr>
                <w:rStyle w:val="IndexLink"/>
              </w:rPr>
              <w:t>166</w:t>
            </w:r>
          </w:hyperlink>
        </w:p>
        <w:p>
          <w:pPr>
            <w:pStyle w:val="Contents3"/>
            <w:tabs>
              <w:tab w:val="clear" w:pos="8459"/>
              <w:tab w:val="right" w:pos="9026" w:leader="dot"/>
            </w:tabs>
            <w:rPr/>
          </w:pPr>
          <w:hyperlink w:anchor="__RefHeading___Toc715937_653776707">
            <w:r>
              <w:rPr>
                <w:webHidden/>
                <w:rStyle w:val="IndexLink"/>
              </w:rPr>
              <w:t>17</w:t>
            </w:r>
            <w:r>
              <w:rPr>
                <w:rStyle w:val="IndexLink"/>
                <w:rtl w:val="true"/>
              </w:rPr>
              <w:t xml:space="preserve">- </w:t>
            </w:r>
            <w:r>
              <w:rPr>
                <w:rStyle w:val="IndexLink"/>
                <w:rtl w:val="true"/>
              </w:rPr>
              <w:t>آثار اطاعت يوسف</w:t>
            </w:r>
            <w:r>
              <w:rPr>
                <w:rStyle w:val="IndexLink"/>
                <w:rtl w:val="true"/>
              </w:rPr>
              <w:t>(</w:t>
            </w:r>
            <w:r>
              <w:rPr>
                <w:rStyle w:val="IndexLink"/>
                <w:rtl w:val="true"/>
              </w:rPr>
              <w:t>ع</w:t>
            </w:r>
            <w:r>
              <w:rPr>
                <w:rStyle w:val="IndexLink"/>
                <w:rtl w:val="true"/>
              </w:rPr>
              <w:t>)</w:t>
              <w:tab/>
            </w:r>
            <w:r>
              <w:rPr>
                <w:rStyle w:val="IndexLink"/>
              </w:rPr>
              <w:t>166</w:t>
            </w:r>
          </w:hyperlink>
        </w:p>
        <w:p>
          <w:pPr>
            <w:pStyle w:val="Contents3"/>
            <w:tabs>
              <w:tab w:val="clear" w:pos="8459"/>
              <w:tab w:val="right" w:pos="9026" w:leader="dot"/>
            </w:tabs>
            <w:rPr/>
          </w:pPr>
          <w:hyperlink w:anchor="__RefHeading___Toc715939_653776707">
            <w:r>
              <w:rPr>
                <w:webHidden/>
                <w:rStyle w:val="IndexLink"/>
              </w:rPr>
              <w:t>18</w:t>
            </w:r>
            <w:r>
              <w:rPr>
                <w:rStyle w:val="IndexLink"/>
                <w:rtl w:val="true"/>
              </w:rPr>
              <w:t xml:space="preserve">- </w:t>
            </w:r>
            <w:r>
              <w:rPr>
                <w:rStyle w:val="IndexLink"/>
                <w:rtl w:val="true"/>
              </w:rPr>
              <w:t>آثار تداوم اطاعت</w:t>
            </w:r>
            <w:r>
              <w:rPr>
                <w:rStyle w:val="IndexLink"/>
                <w:rtl w:val="true"/>
              </w:rPr>
              <w:tab/>
            </w:r>
            <w:r>
              <w:rPr>
                <w:rStyle w:val="IndexLink"/>
              </w:rPr>
              <w:t>167</w:t>
            </w:r>
          </w:hyperlink>
        </w:p>
        <w:p>
          <w:pPr>
            <w:pStyle w:val="Contents3"/>
            <w:tabs>
              <w:tab w:val="clear" w:pos="8459"/>
              <w:tab w:val="right" w:pos="9026" w:leader="dot"/>
            </w:tabs>
            <w:rPr/>
          </w:pPr>
          <w:hyperlink w:anchor="__RefHeading___Toc715941_653776707">
            <w:r>
              <w:rPr>
                <w:webHidden/>
                <w:rStyle w:val="IndexLink"/>
              </w:rPr>
              <w:t>19</w:t>
            </w:r>
            <w:r>
              <w:rPr>
                <w:rStyle w:val="IndexLink"/>
                <w:rtl w:val="true"/>
              </w:rPr>
              <w:t xml:space="preserve">- </w:t>
            </w:r>
            <w:r>
              <w:rPr>
                <w:rStyle w:val="IndexLink"/>
                <w:rtl w:val="true"/>
              </w:rPr>
              <w:t>آثار حُسن اطاعت</w:t>
            </w:r>
            <w:r>
              <w:rPr>
                <w:rStyle w:val="IndexLink"/>
                <w:rtl w:val="true"/>
              </w:rPr>
              <w:tab/>
            </w:r>
            <w:r>
              <w:rPr>
                <w:rStyle w:val="IndexLink"/>
              </w:rPr>
              <w:t>167</w:t>
            </w:r>
          </w:hyperlink>
        </w:p>
        <w:p>
          <w:pPr>
            <w:pStyle w:val="Contents3"/>
            <w:tabs>
              <w:tab w:val="clear" w:pos="8459"/>
              <w:tab w:val="right" w:pos="9026" w:leader="dot"/>
            </w:tabs>
            <w:rPr/>
          </w:pPr>
          <w:hyperlink w:anchor="__RefHeading___Toc715943_653776707">
            <w:r>
              <w:rPr>
                <w:webHidden/>
                <w:rStyle w:val="IndexLink"/>
              </w:rPr>
              <w:t>20</w:t>
            </w:r>
            <w:r>
              <w:rPr>
                <w:rStyle w:val="IndexLink"/>
                <w:rtl w:val="true"/>
              </w:rPr>
              <w:t xml:space="preserve">- </w:t>
            </w:r>
            <w:r>
              <w:rPr>
                <w:rStyle w:val="IndexLink"/>
                <w:rtl w:val="true"/>
              </w:rPr>
              <w:t>آفرينش و اطاعت</w:t>
            </w:r>
            <w:r>
              <w:rPr>
                <w:rStyle w:val="IndexLink"/>
                <w:rtl w:val="true"/>
              </w:rPr>
              <w:tab/>
            </w:r>
            <w:r>
              <w:rPr>
                <w:rStyle w:val="IndexLink"/>
              </w:rPr>
              <w:t>167</w:t>
            </w:r>
          </w:hyperlink>
        </w:p>
        <w:p>
          <w:pPr>
            <w:pStyle w:val="Contents3"/>
            <w:tabs>
              <w:tab w:val="clear" w:pos="8459"/>
              <w:tab w:val="right" w:pos="9026" w:leader="dot"/>
            </w:tabs>
            <w:rPr/>
          </w:pPr>
          <w:hyperlink w:anchor="__RefHeading___Toc715945_653776707">
            <w:r>
              <w:rPr>
                <w:webHidden/>
                <w:rStyle w:val="IndexLink"/>
              </w:rPr>
              <w:t>21</w:t>
            </w:r>
            <w:r>
              <w:rPr>
                <w:rStyle w:val="IndexLink"/>
                <w:rtl w:val="true"/>
              </w:rPr>
              <w:t xml:space="preserve">- </w:t>
            </w:r>
            <w:r>
              <w:rPr>
                <w:rStyle w:val="IndexLink"/>
                <w:rtl w:val="true"/>
              </w:rPr>
              <w:t>اجتناب از اطاعت شياطين</w:t>
            </w:r>
            <w:r>
              <w:rPr>
                <w:rStyle w:val="IndexLink"/>
                <w:rtl w:val="true"/>
              </w:rPr>
              <w:tab/>
            </w:r>
            <w:r>
              <w:rPr>
                <w:rStyle w:val="IndexLink"/>
              </w:rPr>
              <w:t>167</w:t>
            </w:r>
          </w:hyperlink>
        </w:p>
        <w:p>
          <w:pPr>
            <w:pStyle w:val="Contents3"/>
            <w:tabs>
              <w:tab w:val="clear" w:pos="8459"/>
              <w:tab w:val="right" w:pos="9026" w:leader="dot"/>
            </w:tabs>
            <w:rPr/>
          </w:pPr>
          <w:hyperlink w:anchor="__RefHeading___Toc715947_653776707">
            <w:r>
              <w:rPr>
                <w:webHidden/>
                <w:rStyle w:val="IndexLink"/>
              </w:rPr>
              <w:t>22</w:t>
            </w:r>
            <w:r>
              <w:rPr>
                <w:rStyle w:val="IndexLink"/>
                <w:rtl w:val="true"/>
              </w:rPr>
              <w:t xml:space="preserve">- </w:t>
            </w:r>
            <w:r>
              <w:rPr>
                <w:rStyle w:val="IndexLink"/>
                <w:rtl w:val="true"/>
              </w:rPr>
              <w:t>اجتناب از اطاعت شيطان</w:t>
            </w:r>
            <w:r>
              <w:rPr>
                <w:rStyle w:val="IndexLink"/>
                <w:rtl w:val="true"/>
              </w:rPr>
              <w:tab/>
            </w:r>
            <w:r>
              <w:rPr>
                <w:rStyle w:val="IndexLink"/>
              </w:rPr>
              <w:t>168</w:t>
            </w:r>
          </w:hyperlink>
        </w:p>
        <w:p>
          <w:pPr>
            <w:pStyle w:val="Contents3"/>
            <w:tabs>
              <w:tab w:val="clear" w:pos="8459"/>
              <w:tab w:val="right" w:pos="9026" w:leader="dot"/>
            </w:tabs>
            <w:rPr/>
          </w:pPr>
          <w:hyperlink w:anchor="__RefHeading___Toc715949_653776707">
            <w:r>
              <w:rPr>
                <w:webHidden/>
                <w:rStyle w:val="IndexLink"/>
              </w:rPr>
              <w:t>23</w:t>
            </w:r>
            <w:r>
              <w:rPr>
                <w:rStyle w:val="IndexLink"/>
                <w:rtl w:val="true"/>
              </w:rPr>
              <w:t xml:space="preserve">- </w:t>
            </w:r>
            <w:r>
              <w:rPr>
                <w:rStyle w:val="IndexLink"/>
                <w:rtl w:val="true"/>
              </w:rPr>
              <w:t>اجتناب از اطاعت كافران</w:t>
            </w:r>
            <w:r>
              <w:rPr>
                <w:rStyle w:val="IndexLink"/>
                <w:rtl w:val="true"/>
              </w:rPr>
              <w:tab/>
            </w:r>
            <w:r>
              <w:rPr>
                <w:rStyle w:val="IndexLink"/>
              </w:rPr>
              <w:t>168</w:t>
            </w:r>
          </w:hyperlink>
        </w:p>
        <w:p>
          <w:pPr>
            <w:pStyle w:val="Contents3"/>
            <w:tabs>
              <w:tab w:val="clear" w:pos="8459"/>
              <w:tab w:val="right" w:pos="9026" w:leader="dot"/>
            </w:tabs>
            <w:rPr/>
          </w:pPr>
          <w:hyperlink w:anchor="__RefHeading___Toc715951_653776707">
            <w:r>
              <w:rPr>
                <w:webHidden/>
                <w:rStyle w:val="IndexLink"/>
              </w:rPr>
              <w:t>24</w:t>
            </w:r>
            <w:r>
              <w:rPr>
                <w:rStyle w:val="IndexLink"/>
                <w:rtl w:val="true"/>
              </w:rPr>
              <w:t xml:space="preserve">- </w:t>
            </w:r>
            <w:r>
              <w:rPr>
                <w:rStyle w:val="IndexLink"/>
                <w:rtl w:val="true"/>
              </w:rPr>
              <w:t>اجتناب از اطاعت گناهكاران</w:t>
            </w:r>
            <w:r>
              <w:rPr>
                <w:rStyle w:val="IndexLink"/>
                <w:rtl w:val="true"/>
              </w:rPr>
              <w:tab/>
            </w:r>
            <w:r>
              <w:rPr>
                <w:rStyle w:val="IndexLink"/>
              </w:rPr>
              <w:t>169</w:t>
            </w:r>
          </w:hyperlink>
        </w:p>
        <w:p>
          <w:pPr>
            <w:pStyle w:val="Contents3"/>
            <w:tabs>
              <w:tab w:val="clear" w:pos="8459"/>
              <w:tab w:val="right" w:pos="9026" w:leader="dot"/>
            </w:tabs>
            <w:rPr/>
          </w:pPr>
          <w:hyperlink w:anchor="__RefHeading___Toc715953_653776707">
            <w:r>
              <w:rPr>
                <w:webHidden/>
                <w:rStyle w:val="IndexLink"/>
              </w:rPr>
              <w:t>25</w:t>
            </w:r>
            <w:r>
              <w:rPr>
                <w:rStyle w:val="IndexLink"/>
                <w:rtl w:val="true"/>
              </w:rPr>
              <w:t xml:space="preserve">- </w:t>
            </w:r>
            <w:r>
              <w:rPr>
                <w:rStyle w:val="IndexLink"/>
                <w:rtl w:val="true"/>
              </w:rPr>
              <w:t>اجتناب از اطاعت مفسدان</w:t>
            </w:r>
            <w:r>
              <w:rPr>
                <w:rStyle w:val="IndexLink"/>
                <w:rtl w:val="true"/>
              </w:rPr>
              <w:tab/>
            </w:r>
            <w:r>
              <w:rPr>
                <w:rStyle w:val="IndexLink"/>
              </w:rPr>
              <w:t>169</w:t>
            </w:r>
          </w:hyperlink>
        </w:p>
        <w:p>
          <w:pPr>
            <w:pStyle w:val="Contents3"/>
            <w:tabs>
              <w:tab w:val="clear" w:pos="8459"/>
              <w:tab w:val="right" w:pos="9026" w:leader="dot"/>
            </w:tabs>
            <w:rPr/>
          </w:pPr>
          <w:hyperlink w:anchor="__RefHeading___Toc715955_653776707">
            <w:r>
              <w:rPr>
                <w:webHidden/>
                <w:rStyle w:val="IndexLink"/>
              </w:rPr>
              <w:t>26</w:t>
            </w:r>
            <w:r>
              <w:rPr>
                <w:rStyle w:val="IndexLink"/>
                <w:rtl w:val="true"/>
              </w:rPr>
              <w:t xml:space="preserve">- </w:t>
            </w:r>
            <w:r>
              <w:rPr>
                <w:rStyle w:val="IndexLink"/>
                <w:rtl w:val="true"/>
              </w:rPr>
              <w:t>اجتناب از اطاعتكفران كنندگان</w:t>
            </w:r>
            <w:r>
              <w:rPr>
                <w:rStyle w:val="IndexLink"/>
                <w:rtl w:val="true"/>
              </w:rPr>
              <w:tab/>
            </w:r>
            <w:r>
              <w:rPr>
                <w:rStyle w:val="IndexLink"/>
              </w:rPr>
              <w:t>169</w:t>
            </w:r>
          </w:hyperlink>
        </w:p>
        <w:p>
          <w:pPr>
            <w:pStyle w:val="Contents3"/>
            <w:tabs>
              <w:tab w:val="clear" w:pos="8459"/>
              <w:tab w:val="right" w:pos="9026" w:leader="dot"/>
            </w:tabs>
            <w:rPr/>
          </w:pPr>
          <w:hyperlink w:anchor="__RefHeading___Toc715957_653776707">
            <w:r>
              <w:rPr>
                <w:webHidden/>
                <w:rStyle w:val="IndexLink"/>
              </w:rPr>
              <w:t>27</w:t>
            </w:r>
            <w:r>
              <w:rPr>
                <w:rStyle w:val="IndexLink"/>
                <w:rtl w:val="true"/>
              </w:rPr>
              <w:t xml:space="preserve">- </w:t>
            </w:r>
            <w:r>
              <w:rPr>
                <w:rStyle w:val="IndexLink"/>
                <w:rtl w:val="true"/>
              </w:rPr>
              <w:t>احكام اطاعت</w:t>
            </w:r>
            <w:r>
              <w:rPr>
                <w:rStyle w:val="IndexLink"/>
                <w:rtl w:val="true"/>
              </w:rPr>
              <w:tab/>
            </w:r>
            <w:r>
              <w:rPr>
                <w:rStyle w:val="IndexLink"/>
              </w:rPr>
              <w:t>169</w:t>
            </w:r>
          </w:hyperlink>
        </w:p>
        <w:p>
          <w:pPr>
            <w:pStyle w:val="Contents3"/>
            <w:tabs>
              <w:tab w:val="clear" w:pos="8459"/>
              <w:tab w:val="right" w:pos="9026" w:leader="dot"/>
            </w:tabs>
            <w:rPr/>
          </w:pPr>
          <w:hyperlink w:anchor="__RefHeading___Toc715959_653776707">
            <w:r>
              <w:rPr>
                <w:webHidden/>
                <w:rStyle w:val="IndexLink"/>
              </w:rPr>
              <w:t>28</w:t>
            </w:r>
            <w:r>
              <w:rPr>
                <w:rStyle w:val="IndexLink"/>
                <w:rtl w:val="true"/>
              </w:rPr>
              <w:t xml:space="preserve">- </w:t>
            </w:r>
            <w:r>
              <w:rPr>
                <w:rStyle w:val="IndexLink"/>
                <w:rtl w:val="true"/>
              </w:rPr>
              <w:t>احكام اطاعت از انبيا</w:t>
            </w:r>
            <w:r>
              <w:rPr>
                <w:rStyle w:val="IndexLink"/>
                <w:rtl w:val="true"/>
              </w:rPr>
              <w:tab/>
            </w:r>
            <w:r>
              <w:rPr>
                <w:rStyle w:val="IndexLink"/>
              </w:rPr>
              <w:t>170</w:t>
            </w:r>
          </w:hyperlink>
        </w:p>
        <w:p>
          <w:pPr>
            <w:pStyle w:val="Contents3"/>
            <w:tabs>
              <w:tab w:val="clear" w:pos="8459"/>
              <w:tab w:val="right" w:pos="9026" w:leader="dot"/>
            </w:tabs>
            <w:rPr/>
          </w:pPr>
          <w:hyperlink w:anchor="__RefHeading___Toc715961_653776707">
            <w:r>
              <w:rPr>
                <w:webHidden/>
                <w:rStyle w:val="IndexLink"/>
              </w:rPr>
              <w:t>29</w:t>
            </w:r>
            <w:r>
              <w:rPr>
                <w:rStyle w:val="IndexLink"/>
                <w:rtl w:val="true"/>
              </w:rPr>
              <w:t xml:space="preserve">- </w:t>
            </w:r>
            <w:r>
              <w:rPr>
                <w:rStyle w:val="IndexLink"/>
                <w:rtl w:val="true"/>
              </w:rPr>
              <w:t>ادعاى اطاعت از خدا</w:t>
            </w:r>
            <w:r>
              <w:rPr>
                <w:rStyle w:val="IndexLink"/>
                <w:rtl w:val="true"/>
              </w:rPr>
              <w:tab/>
            </w:r>
            <w:r>
              <w:rPr>
                <w:rStyle w:val="IndexLink"/>
              </w:rPr>
              <w:t>170</w:t>
            </w:r>
          </w:hyperlink>
        </w:p>
        <w:p>
          <w:pPr>
            <w:pStyle w:val="Contents3"/>
            <w:tabs>
              <w:tab w:val="clear" w:pos="8459"/>
              <w:tab w:val="right" w:pos="9026" w:leader="dot"/>
            </w:tabs>
            <w:rPr/>
          </w:pPr>
          <w:hyperlink w:anchor="__RefHeading___Toc715963_653776707">
            <w:r>
              <w:rPr>
                <w:webHidden/>
                <w:rStyle w:val="IndexLink"/>
              </w:rPr>
              <w:t>30</w:t>
            </w:r>
            <w:r>
              <w:rPr>
                <w:rStyle w:val="IndexLink"/>
                <w:rtl w:val="true"/>
              </w:rPr>
              <w:t xml:space="preserve">- </w:t>
            </w:r>
            <w:r>
              <w:rPr>
                <w:rStyle w:val="IndexLink"/>
                <w:rtl w:val="true"/>
              </w:rPr>
              <w:t>ادعاى اطاعت از محمد</w:t>
            </w:r>
            <w:r>
              <w:rPr>
                <w:rStyle w:val="IndexLink"/>
                <w:rtl w:val="true"/>
              </w:rPr>
              <w:t>(</w:t>
            </w:r>
            <w:r>
              <w:rPr>
                <w:rStyle w:val="IndexLink"/>
                <w:rtl w:val="true"/>
              </w:rPr>
              <w:t>صلی الله علیه و آله</w:t>
            </w:r>
            <w:r>
              <w:rPr>
                <w:rStyle w:val="IndexLink"/>
                <w:rtl w:val="true"/>
              </w:rPr>
              <w:t>)</w:t>
              <w:tab/>
            </w:r>
            <w:r>
              <w:rPr>
                <w:rStyle w:val="IndexLink"/>
              </w:rPr>
              <w:t>170</w:t>
            </w:r>
          </w:hyperlink>
        </w:p>
        <w:p>
          <w:pPr>
            <w:pStyle w:val="Contents3"/>
            <w:tabs>
              <w:tab w:val="clear" w:pos="8459"/>
              <w:tab w:val="right" w:pos="9026" w:leader="dot"/>
            </w:tabs>
            <w:rPr/>
          </w:pPr>
          <w:hyperlink w:anchor="__RefHeading___Toc715965_653776707">
            <w:r>
              <w:rPr>
                <w:webHidden/>
                <w:rStyle w:val="IndexLink"/>
              </w:rPr>
              <w:t>31</w:t>
            </w:r>
            <w:r>
              <w:rPr>
                <w:rStyle w:val="IndexLink"/>
                <w:rtl w:val="true"/>
              </w:rPr>
              <w:t xml:space="preserve">- </w:t>
            </w:r>
            <w:r>
              <w:rPr>
                <w:rStyle w:val="IndexLink"/>
                <w:rtl w:val="true"/>
              </w:rPr>
              <w:t>ارزش اطاعت</w:t>
            </w:r>
            <w:r>
              <w:rPr>
                <w:rStyle w:val="IndexLink"/>
                <w:rtl w:val="true"/>
              </w:rPr>
              <w:tab/>
            </w:r>
            <w:r>
              <w:rPr>
                <w:rStyle w:val="IndexLink"/>
              </w:rPr>
              <w:t>170</w:t>
            </w:r>
          </w:hyperlink>
        </w:p>
        <w:p>
          <w:pPr>
            <w:pStyle w:val="Contents3"/>
            <w:tabs>
              <w:tab w:val="clear" w:pos="8459"/>
              <w:tab w:val="right" w:pos="9026" w:leader="dot"/>
            </w:tabs>
            <w:rPr/>
          </w:pPr>
          <w:hyperlink w:anchor="__RefHeading___Toc715967_653776707">
            <w:r>
              <w:rPr>
                <w:webHidden/>
                <w:rStyle w:val="IndexLink"/>
              </w:rPr>
              <w:t>32</w:t>
            </w:r>
            <w:r>
              <w:rPr>
                <w:rStyle w:val="IndexLink"/>
                <w:rtl w:val="true"/>
              </w:rPr>
              <w:t xml:space="preserve">- </w:t>
            </w:r>
            <w:r>
              <w:rPr>
                <w:rStyle w:val="IndexLink"/>
                <w:rtl w:val="true"/>
              </w:rPr>
              <w:t>ارزش اطاعت از خدا</w:t>
            </w:r>
            <w:r>
              <w:rPr>
                <w:rStyle w:val="IndexLink"/>
                <w:rtl w:val="true"/>
              </w:rPr>
              <w:tab/>
            </w:r>
            <w:r>
              <w:rPr>
                <w:rStyle w:val="IndexLink"/>
              </w:rPr>
              <w:t>171</w:t>
            </w:r>
          </w:hyperlink>
        </w:p>
        <w:p>
          <w:pPr>
            <w:pStyle w:val="Contents3"/>
            <w:tabs>
              <w:tab w:val="clear" w:pos="8459"/>
              <w:tab w:val="right" w:pos="9026" w:leader="dot"/>
            </w:tabs>
            <w:rPr/>
          </w:pPr>
          <w:hyperlink w:anchor="__RefHeading___Toc715969_653776707">
            <w:r>
              <w:rPr>
                <w:webHidden/>
                <w:rStyle w:val="IndexLink"/>
              </w:rPr>
              <w:t>33</w:t>
            </w:r>
            <w:r>
              <w:rPr>
                <w:rStyle w:val="IndexLink"/>
                <w:rtl w:val="true"/>
              </w:rPr>
              <w:t xml:space="preserve">- </w:t>
            </w:r>
            <w:r>
              <w:rPr>
                <w:rStyle w:val="IndexLink"/>
                <w:rtl w:val="true"/>
              </w:rPr>
              <w:t>ارزش اطاعت از قرآن</w:t>
            </w:r>
            <w:r>
              <w:rPr>
                <w:rStyle w:val="IndexLink"/>
                <w:rtl w:val="true"/>
              </w:rPr>
              <w:tab/>
            </w:r>
            <w:r>
              <w:rPr>
                <w:rStyle w:val="IndexLink"/>
              </w:rPr>
              <w:t>171</w:t>
            </w:r>
          </w:hyperlink>
        </w:p>
        <w:p>
          <w:pPr>
            <w:pStyle w:val="Contents3"/>
            <w:tabs>
              <w:tab w:val="clear" w:pos="8459"/>
              <w:tab w:val="right" w:pos="9026" w:leader="dot"/>
            </w:tabs>
            <w:rPr/>
          </w:pPr>
          <w:hyperlink w:anchor="__RefHeading___Toc715971_653776707">
            <w:r>
              <w:rPr>
                <w:webHidden/>
                <w:rStyle w:val="IndexLink"/>
              </w:rPr>
              <w:t>34</w:t>
            </w:r>
            <w:r>
              <w:rPr>
                <w:rStyle w:val="IndexLink"/>
                <w:rtl w:val="true"/>
              </w:rPr>
              <w:t xml:space="preserve">- </w:t>
            </w:r>
            <w:r>
              <w:rPr>
                <w:rStyle w:val="IndexLink"/>
                <w:rtl w:val="true"/>
              </w:rPr>
              <w:t>اطاعت ابليس</w:t>
            </w:r>
            <w:r>
              <w:rPr>
                <w:rStyle w:val="IndexLink"/>
                <w:rtl w:val="true"/>
              </w:rPr>
              <w:tab/>
            </w:r>
            <w:r>
              <w:rPr>
                <w:rStyle w:val="IndexLink"/>
              </w:rPr>
              <w:t>171</w:t>
            </w:r>
          </w:hyperlink>
        </w:p>
        <w:p>
          <w:pPr>
            <w:pStyle w:val="Contents3"/>
            <w:tabs>
              <w:tab w:val="clear" w:pos="8459"/>
              <w:tab w:val="right" w:pos="9026" w:leader="dot"/>
            </w:tabs>
            <w:rPr/>
          </w:pPr>
          <w:hyperlink w:anchor="__RefHeading___Toc715973_653776707">
            <w:r>
              <w:rPr>
                <w:webHidden/>
                <w:rStyle w:val="IndexLink"/>
              </w:rPr>
              <w:t>35</w:t>
            </w:r>
            <w:r>
              <w:rPr>
                <w:rStyle w:val="IndexLink"/>
                <w:rtl w:val="true"/>
              </w:rPr>
              <w:t xml:space="preserve">- </w:t>
            </w:r>
            <w:r>
              <w:rPr>
                <w:rStyle w:val="IndexLink"/>
                <w:rtl w:val="true"/>
              </w:rPr>
              <w:t>اطاعت از ابليس</w:t>
            </w:r>
            <w:r>
              <w:rPr>
                <w:rStyle w:val="IndexLink"/>
                <w:rtl w:val="true"/>
              </w:rPr>
              <w:tab/>
            </w:r>
            <w:r>
              <w:rPr>
                <w:rStyle w:val="IndexLink"/>
              </w:rPr>
              <w:t>172</w:t>
            </w:r>
          </w:hyperlink>
        </w:p>
        <w:p>
          <w:pPr>
            <w:pStyle w:val="Contents3"/>
            <w:tabs>
              <w:tab w:val="clear" w:pos="8459"/>
              <w:tab w:val="right" w:pos="9026" w:leader="dot"/>
            </w:tabs>
            <w:rPr/>
          </w:pPr>
          <w:hyperlink w:anchor="__RefHeading___Toc715975_653776707">
            <w:r>
              <w:rPr>
                <w:webHidden/>
                <w:rStyle w:val="IndexLink"/>
              </w:rPr>
              <w:t>36</w:t>
            </w:r>
            <w:r>
              <w:rPr>
                <w:rStyle w:val="IndexLink"/>
                <w:rtl w:val="true"/>
              </w:rPr>
              <w:t xml:space="preserve">- </w:t>
            </w:r>
            <w:r>
              <w:rPr>
                <w:rStyle w:val="IndexLink"/>
                <w:rtl w:val="true"/>
              </w:rPr>
              <w:t>اطاعت از ابولهب</w:t>
            </w:r>
            <w:r>
              <w:rPr>
                <w:rStyle w:val="IndexLink"/>
                <w:rtl w:val="true"/>
              </w:rPr>
              <w:tab/>
            </w:r>
            <w:r>
              <w:rPr>
                <w:rStyle w:val="IndexLink"/>
              </w:rPr>
              <w:t>172</w:t>
            </w:r>
          </w:hyperlink>
        </w:p>
        <w:p>
          <w:pPr>
            <w:pStyle w:val="Contents3"/>
            <w:tabs>
              <w:tab w:val="clear" w:pos="8459"/>
              <w:tab w:val="right" w:pos="9026" w:leader="dot"/>
            </w:tabs>
            <w:rPr/>
          </w:pPr>
          <w:hyperlink w:anchor="__RefHeading___Toc715977_653776707">
            <w:r>
              <w:rPr>
                <w:webHidden/>
                <w:rStyle w:val="IndexLink"/>
              </w:rPr>
              <w:t>37</w:t>
            </w:r>
            <w:r>
              <w:rPr>
                <w:rStyle w:val="IndexLink"/>
                <w:rtl w:val="true"/>
              </w:rPr>
              <w:t xml:space="preserve">- </w:t>
            </w:r>
            <w:r>
              <w:rPr>
                <w:rStyle w:val="IndexLink"/>
                <w:rtl w:val="true"/>
              </w:rPr>
              <w:t>اطاعت از اجماع</w:t>
            </w:r>
            <w:r>
              <w:rPr>
                <w:rStyle w:val="IndexLink"/>
                <w:rtl w:val="true"/>
              </w:rPr>
              <w:tab/>
            </w:r>
            <w:r>
              <w:rPr>
                <w:rStyle w:val="IndexLink"/>
              </w:rPr>
              <w:t>172</w:t>
            </w:r>
          </w:hyperlink>
        </w:p>
        <w:p>
          <w:pPr>
            <w:pStyle w:val="Contents3"/>
            <w:tabs>
              <w:tab w:val="clear" w:pos="8459"/>
              <w:tab w:val="right" w:pos="9026" w:leader="dot"/>
            </w:tabs>
            <w:rPr/>
          </w:pPr>
          <w:hyperlink w:anchor="__RefHeading___Toc715979_653776707">
            <w:r>
              <w:rPr>
                <w:webHidden/>
                <w:rStyle w:val="IndexLink"/>
              </w:rPr>
              <w:t>38</w:t>
            </w:r>
            <w:r>
              <w:rPr>
                <w:rStyle w:val="IndexLink"/>
                <w:rtl w:val="true"/>
              </w:rPr>
              <w:t xml:space="preserve">- </w:t>
            </w:r>
            <w:r>
              <w:rPr>
                <w:rStyle w:val="IndexLink"/>
                <w:rtl w:val="true"/>
              </w:rPr>
              <w:t>اطاعت از اشراف</w:t>
            </w:r>
            <w:r>
              <w:rPr>
                <w:rStyle w:val="IndexLink"/>
                <w:rtl w:val="true"/>
              </w:rPr>
              <w:tab/>
            </w:r>
            <w:r>
              <w:rPr>
                <w:rStyle w:val="IndexLink"/>
              </w:rPr>
              <w:t>172</w:t>
            </w:r>
          </w:hyperlink>
        </w:p>
        <w:p>
          <w:pPr>
            <w:pStyle w:val="Contents3"/>
            <w:tabs>
              <w:tab w:val="clear" w:pos="8459"/>
              <w:tab w:val="right" w:pos="9026" w:leader="dot"/>
            </w:tabs>
            <w:rPr/>
          </w:pPr>
          <w:hyperlink w:anchor="__RefHeading___Toc715981_653776707">
            <w:r>
              <w:rPr>
                <w:webHidden/>
                <w:rStyle w:val="IndexLink"/>
              </w:rPr>
              <w:t>39</w:t>
            </w:r>
            <w:r>
              <w:rPr>
                <w:rStyle w:val="IndexLink"/>
                <w:rtl w:val="true"/>
              </w:rPr>
              <w:t xml:space="preserve">- </w:t>
            </w:r>
            <w:r>
              <w:rPr>
                <w:rStyle w:val="IndexLink"/>
                <w:rtl w:val="true"/>
              </w:rPr>
              <w:t>اطاعت از اشراف قوم ثمود</w:t>
            </w:r>
            <w:r>
              <w:rPr>
                <w:rStyle w:val="IndexLink"/>
                <w:rtl w:val="true"/>
              </w:rPr>
              <w:tab/>
            </w:r>
            <w:r>
              <w:rPr>
                <w:rStyle w:val="IndexLink"/>
              </w:rPr>
              <w:t>173</w:t>
            </w:r>
          </w:hyperlink>
        </w:p>
        <w:p>
          <w:pPr>
            <w:pStyle w:val="Contents3"/>
            <w:tabs>
              <w:tab w:val="clear" w:pos="8459"/>
              <w:tab w:val="right" w:pos="9026" w:leader="dot"/>
            </w:tabs>
            <w:rPr/>
          </w:pPr>
          <w:hyperlink w:anchor="__RefHeading___Toc715983_653776707">
            <w:r>
              <w:rPr>
                <w:webHidden/>
                <w:rStyle w:val="IndexLink"/>
              </w:rPr>
              <w:t>40</w:t>
            </w:r>
            <w:r>
              <w:rPr>
                <w:rStyle w:val="IndexLink"/>
                <w:rtl w:val="true"/>
              </w:rPr>
              <w:t xml:space="preserve">- </w:t>
            </w:r>
            <w:r>
              <w:rPr>
                <w:rStyle w:val="IndexLink"/>
                <w:rtl w:val="true"/>
              </w:rPr>
              <w:t>اطاعت از اكثريت</w:t>
            </w:r>
            <w:r>
              <w:rPr>
                <w:rStyle w:val="IndexLink"/>
                <w:rtl w:val="true"/>
              </w:rPr>
              <w:tab/>
            </w:r>
            <w:r>
              <w:rPr>
                <w:rStyle w:val="IndexLink"/>
              </w:rPr>
              <w:t>173</w:t>
            </w:r>
          </w:hyperlink>
        </w:p>
        <w:p>
          <w:pPr>
            <w:pStyle w:val="Contents3"/>
            <w:tabs>
              <w:tab w:val="clear" w:pos="8459"/>
              <w:tab w:val="right" w:pos="9026" w:leader="dot"/>
            </w:tabs>
            <w:rPr/>
          </w:pPr>
          <w:hyperlink w:anchor="__RefHeading___Toc715985_653776707">
            <w:r>
              <w:rPr>
                <w:webHidden/>
                <w:rStyle w:val="IndexLink"/>
              </w:rPr>
              <w:t>41</w:t>
            </w:r>
            <w:r>
              <w:rPr>
                <w:rStyle w:val="IndexLink"/>
                <w:rtl w:val="true"/>
              </w:rPr>
              <w:t xml:space="preserve">- </w:t>
            </w:r>
            <w:r>
              <w:rPr>
                <w:rStyle w:val="IndexLink"/>
                <w:rtl w:val="true"/>
              </w:rPr>
              <w:t>اطاعت از امام على</w:t>
            </w:r>
            <w:r>
              <w:rPr>
                <w:rStyle w:val="IndexLink"/>
                <w:rtl w:val="true"/>
              </w:rPr>
              <w:t>(</w:t>
            </w:r>
            <w:r>
              <w:rPr>
                <w:rStyle w:val="IndexLink"/>
                <w:rtl w:val="true"/>
              </w:rPr>
              <w:t>ع</w:t>
            </w:r>
            <w:r>
              <w:rPr>
                <w:rStyle w:val="IndexLink"/>
                <w:rtl w:val="true"/>
              </w:rPr>
              <w:t>)</w:t>
              <w:tab/>
            </w:r>
            <w:r>
              <w:rPr>
                <w:rStyle w:val="IndexLink"/>
              </w:rPr>
              <w:t>173</w:t>
            </w:r>
          </w:hyperlink>
        </w:p>
        <w:p>
          <w:pPr>
            <w:pStyle w:val="Contents3"/>
            <w:tabs>
              <w:tab w:val="clear" w:pos="8459"/>
              <w:tab w:val="right" w:pos="9026" w:leader="dot"/>
            </w:tabs>
            <w:rPr/>
          </w:pPr>
          <w:hyperlink w:anchor="__RefHeading___Toc715987_653776707">
            <w:r>
              <w:rPr>
                <w:webHidden/>
                <w:rStyle w:val="IndexLink"/>
              </w:rPr>
              <w:t>42</w:t>
            </w:r>
            <w:r>
              <w:rPr>
                <w:rStyle w:val="IndexLink"/>
                <w:rtl w:val="true"/>
              </w:rPr>
              <w:t xml:space="preserve">- </w:t>
            </w:r>
            <w:r>
              <w:rPr>
                <w:rStyle w:val="IndexLink"/>
                <w:rtl w:val="true"/>
              </w:rPr>
              <w:t>اطاعت از انبيا</w:t>
            </w:r>
            <w:r>
              <w:rPr>
                <w:rStyle w:val="IndexLink"/>
                <w:rtl w:val="true"/>
              </w:rPr>
              <w:tab/>
            </w:r>
            <w:r>
              <w:rPr>
                <w:rStyle w:val="IndexLink"/>
              </w:rPr>
              <w:t>174</w:t>
            </w:r>
          </w:hyperlink>
        </w:p>
        <w:p>
          <w:pPr>
            <w:pStyle w:val="Contents3"/>
            <w:tabs>
              <w:tab w:val="clear" w:pos="8459"/>
              <w:tab w:val="right" w:pos="9026" w:leader="dot"/>
            </w:tabs>
            <w:rPr/>
          </w:pPr>
          <w:hyperlink w:anchor="__RefHeading___Toc715989_653776707">
            <w:r>
              <w:rPr>
                <w:webHidden/>
                <w:rStyle w:val="IndexLink"/>
              </w:rPr>
              <w:t>43</w:t>
            </w:r>
            <w:r>
              <w:rPr>
                <w:rStyle w:val="IndexLink"/>
                <w:rtl w:val="true"/>
              </w:rPr>
              <w:t xml:space="preserve">- </w:t>
            </w:r>
            <w:r>
              <w:rPr>
                <w:rStyle w:val="IndexLink"/>
                <w:rtl w:val="true"/>
              </w:rPr>
              <w:t>اطاعت از انبياى پيشين</w:t>
            </w:r>
            <w:r>
              <w:rPr>
                <w:rStyle w:val="IndexLink"/>
                <w:rtl w:val="true"/>
              </w:rPr>
              <w:tab/>
            </w:r>
            <w:r>
              <w:rPr>
                <w:rStyle w:val="IndexLink"/>
              </w:rPr>
              <w:t>180</w:t>
            </w:r>
          </w:hyperlink>
        </w:p>
        <w:p>
          <w:pPr>
            <w:pStyle w:val="Contents3"/>
            <w:tabs>
              <w:tab w:val="clear" w:pos="8459"/>
              <w:tab w:val="right" w:pos="9026" w:leader="dot"/>
            </w:tabs>
            <w:rPr/>
          </w:pPr>
          <w:hyperlink w:anchor="__RefHeading___Toc715991_653776707">
            <w:r>
              <w:rPr>
                <w:webHidden/>
                <w:rStyle w:val="IndexLink"/>
              </w:rPr>
              <w:t>44</w:t>
            </w:r>
            <w:r>
              <w:rPr>
                <w:rStyle w:val="IndexLink"/>
                <w:rtl w:val="true"/>
              </w:rPr>
              <w:t xml:space="preserve">- </w:t>
            </w:r>
            <w:r>
              <w:rPr>
                <w:rStyle w:val="IndexLink"/>
                <w:rtl w:val="true"/>
              </w:rPr>
              <w:t>اطاعت از انسان</w:t>
            </w:r>
            <w:r>
              <w:rPr>
                <w:rStyle w:val="IndexLink"/>
                <w:rtl w:val="true"/>
              </w:rPr>
              <w:tab/>
            </w:r>
            <w:r>
              <w:rPr>
                <w:rStyle w:val="IndexLink"/>
              </w:rPr>
              <w:t>180</w:t>
            </w:r>
          </w:hyperlink>
        </w:p>
        <w:p>
          <w:pPr>
            <w:pStyle w:val="Contents3"/>
            <w:tabs>
              <w:tab w:val="clear" w:pos="8459"/>
              <w:tab w:val="right" w:pos="9026" w:leader="dot"/>
            </w:tabs>
            <w:rPr/>
          </w:pPr>
          <w:hyperlink w:anchor="__RefHeading___Toc715993_653776707">
            <w:r>
              <w:rPr>
                <w:webHidden/>
                <w:rStyle w:val="IndexLink"/>
              </w:rPr>
              <w:t>45</w:t>
            </w:r>
            <w:r>
              <w:rPr>
                <w:rStyle w:val="IndexLink"/>
                <w:rtl w:val="true"/>
              </w:rPr>
              <w:t xml:space="preserve">- </w:t>
            </w:r>
            <w:r>
              <w:rPr>
                <w:rStyle w:val="IndexLink"/>
                <w:rtl w:val="true"/>
              </w:rPr>
              <w:t>اطاعت از اوامر خدا</w:t>
            </w:r>
            <w:r>
              <w:rPr>
                <w:rStyle w:val="IndexLink"/>
                <w:rtl w:val="true"/>
              </w:rPr>
              <w:tab/>
            </w:r>
            <w:r>
              <w:rPr>
                <w:rStyle w:val="IndexLink"/>
              </w:rPr>
              <w:t>180</w:t>
            </w:r>
          </w:hyperlink>
        </w:p>
        <w:p>
          <w:pPr>
            <w:pStyle w:val="Contents3"/>
            <w:tabs>
              <w:tab w:val="clear" w:pos="8459"/>
              <w:tab w:val="right" w:pos="9026" w:leader="dot"/>
            </w:tabs>
            <w:rPr/>
          </w:pPr>
          <w:hyperlink w:anchor="__RefHeading___Toc715995_653776707">
            <w:r>
              <w:rPr>
                <w:webHidden/>
                <w:rStyle w:val="IndexLink"/>
              </w:rPr>
              <w:t>46</w:t>
            </w:r>
            <w:r>
              <w:rPr>
                <w:rStyle w:val="IndexLink"/>
                <w:rtl w:val="true"/>
              </w:rPr>
              <w:t xml:space="preserve">- </w:t>
            </w:r>
            <w:r>
              <w:rPr>
                <w:rStyle w:val="IndexLink"/>
                <w:rtl w:val="true"/>
              </w:rPr>
              <w:t>اطاعت از اولوا الامر</w:t>
            </w:r>
            <w:r>
              <w:rPr>
                <w:rStyle w:val="IndexLink"/>
                <w:rtl w:val="true"/>
              </w:rPr>
              <w:tab/>
            </w:r>
            <w:r>
              <w:rPr>
                <w:rStyle w:val="IndexLink"/>
              </w:rPr>
              <w:t>181</w:t>
            </w:r>
          </w:hyperlink>
        </w:p>
        <w:p>
          <w:pPr>
            <w:pStyle w:val="Contents3"/>
            <w:tabs>
              <w:tab w:val="clear" w:pos="8459"/>
              <w:tab w:val="right" w:pos="9026" w:leader="dot"/>
            </w:tabs>
            <w:rPr/>
          </w:pPr>
          <w:hyperlink w:anchor="__RefHeading___Toc715997_653776707">
            <w:r>
              <w:rPr>
                <w:webHidden/>
                <w:rStyle w:val="IndexLink"/>
              </w:rPr>
              <w:t>47</w:t>
            </w:r>
            <w:r>
              <w:rPr>
                <w:rStyle w:val="IndexLink"/>
                <w:rtl w:val="true"/>
              </w:rPr>
              <w:t xml:space="preserve">- </w:t>
            </w:r>
            <w:r>
              <w:rPr>
                <w:rStyle w:val="IndexLink"/>
                <w:rtl w:val="true"/>
              </w:rPr>
              <w:t>اطاعت از ائمه</w:t>
            </w:r>
            <w:r>
              <w:rPr>
                <w:rStyle w:val="IndexLink"/>
                <w:rtl w:val="true"/>
              </w:rPr>
              <w:t>(</w:t>
            </w:r>
            <w:r>
              <w:rPr>
                <w:rStyle w:val="IndexLink"/>
                <w:rtl w:val="true"/>
              </w:rPr>
              <w:t>ع</w:t>
            </w:r>
            <w:r>
              <w:rPr>
                <w:rStyle w:val="IndexLink"/>
                <w:rtl w:val="true"/>
              </w:rPr>
              <w:t>)</w:t>
              <w:tab/>
            </w:r>
            <w:r>
              <w:rPr>
                <w:rStyle w:val="IndexLink"/>
              </w:rPr>
              <w:t>182</w:t>
            </w:r>
          </w:hyperlink>
        </w:p>
        <w:p>
          <w:pPr>
            <w:pStyle w:val="Contents3"/>
            <w:tabs>
              <w:tab w:val="clear" w:pos="8459"/>
              <w:tab w:val="right" w:pos="9026" w:leader="dot"/>
            </w:tabs>
            <w:rPr/>
          </w:pPr>
          <w:hyperlink w:anchor="__RefHeading___Toc715999_653776707">
            <w:r>
              <w:rPr>
                <w:webHidden/>
                <w:rStyle w:val="IndexLink"/>
              </w:rPr>
              <w:t>48</w:t>
            </w:r>
            <w:r>
              <w:rPr>
                <w:rStyle w:val="IndexLink"/>
                <w:rtl w:val="true"/>
              </w:rPr>
              <w:t xml:space="preserve">- </w:t>
            </w:r>
            <w:r>
              <w:rPr>
                <w:rStyle w:val="IndexLink"/>
                <w:rtl w:val="true"/>
              </w:rPr>
              <w:t>اطاعت از پدر</w:t>
            </w:r>
            <w:r>
              <w:rPr>
                <w:rStyle w:val="IndexLink"/>
                <w:rtl w:val="true"/>
              </w:rPr>
              <w:tab/>
            </w:r>
            <w:r>
              <w:rPr>
                <w:rStyle w:val="IndexLink"/>
              </w:rPr>
              <w:t>182</w:t>
            </w:r>
          </w:hyperlink>
        </w:p>
        <w:p>
          <w:pPr>
            <w:pStyle w:val="Contents3"/>
            <w:tabs>
              <w:tab w:val="clear" w:pos="8459"/>
              <w:tab w:val="right" w:pos="9026" w:leader="dot"/>
            </w:tabs>
            <w:rPr/>
          </w:pPr>
          <w:hyperlink w:anchor="__RefHeading___Toc716001_653776707">
            <w:r>
              <w:rPr>
                <w:webHidden/>
                <w:rStyle w:val="IndexLink"/>
              </w:rPr>
              <w:t>49</w:t>
            </w:r>
            <w:r>
              <w:rPr>
                <w:rStyle w:val="IndexLink"/>
                <w:rtl w:val="true"/>
              </w:rPr>
              <w:t xml:space="preserve">- </w:t>
            </w:r>
            <w:r>
              <w:rPr>
                <w:rStyle w:val="IndexLink"/>
                <w:rtl w:val="true"/>
              </w:rPr>
              <w:t>اطاعت از تحريفگران</w:t>
            </w:r>
            <w:r>
              <w:rPr>
                <w:rStyle w:val="IndexLink"/>
                <w:rtl w:val="true"/>
              </w:rPr>
              <w:tab/>
            </w:r>
            <w:r>
              <w:rPr>
                <w:rStyle w:val="IndexLink"/>
              </w:rPr>
              <w:t>183</w:t>
            </w:r>
          </w:hyperlink>
        </w:p>
        <w:p>
          <w:pPr>
            <w:pStyle w:val="Contents3"/>
            <w:tabs>
              <w:tab w:val="clear" w:pos="8459"/>
              <w:tab w:val="right" w:pos="9026" w:leader="dot"/>
            </w:tabs>
            <w:rPr/>
          </w:pPr>
          <w:hyperlink w:anchor="__RefHeading___Toc716003_653776707">
            <w:r>
              <w:rPr>
                <w:webHidden/>
                <w:rStyle w:val="IndexLink"/>
              </w:rPr>
              <w:t>50</w:t>
            </w:r>
            <w:r>
              <w:rPr>
                <w:rStyle w:val="IndexLink"/>
                <w:rtl w:val="true"/>
              </w:rPr>
              <w:t xml:space="preserve">- </w:t>
            </w:r>
            <w:r>
              <w:rPr>
                <w:rStyle w:val="IndexLink"/>
                <w:rtl w:val="true"/>
              </w:rPr>
              <w:t>اطاعت از جاهل</w:t>
            </w:r>
            <w:r>
              <w:rPr>
                <w:rStyle w:val="IndexLink"/>
                <w:rtl w:val="true"/>
              </w:rPr>
              <w:tab/>
            </w:r>
            <w:r>
              <w:rPr>
                <w:rStyle w:val="IndexLink"/>
              </w:rPr>
              <w:t>183</w:t>
            </w:r>
          </w:hyperlink>
        </w:p>
        <w:p>
          <w:pPr>
            <w:pStyle w:val="Contents3"/>
            <w:tabs>
              <w:tab w:val="clear" w:pos="8459"/>
              <w:tab w:val="right" w:pos="9026" w:leader="dot"/>
            </w:tabs>
            <w:rPr/>
          </w:pPr>
          <w:hyperlink w:anchor="__RefHeading___Toc716005_653776707">
            <w:r>
              <w:rPr>
                <w:webHidden/>
                <w:rStyle w:val="IndexLink"/>
              </w:rPr>
              <w:t>51</w:t>
            </w:r>
            <w:r>
              <w:rPr>
                <w:rStyle w:val="IndexLink"/>
                <w:rtl w:val="true"/>
              </w:rPr>
              <w:t xml:space="preserve">- </w:t>
            </w:r>
            <w:r>
              <w:rPr>
                <w:rStyle w:val="IndexLink"/>
                <w:rtl w:val="true"/>
              </w:rPr>
              <w:t>اطاعت از جبرئيل</w:t>
            </w:r>
            <w:r>
              <w:rPr>
                <w:rStyle w:val="IndexLink"/>
                <w:rtl w:val="true"/>
              </w:rPr>
              <w:tab/>
            </w:r>
            <w:r>
              <w:rPr>
                <w:rStyle w:val="IndexLink"/>
              </w:rPr>
              <w:t>183</w:t>
            </w:r>
          </w:hyperlink>
        </w:p>
        <w:p>
          <w:pPr>
            <w:pStyle w:val="Contents3"/>
            <w:tabs>
              <w:tab w:val="clear" w:pos="8459"/>
              <w:tab w:val="right" w:pos="9026" w:leader="dot"/>
            </w:tabs>
            <w:rPr/>
          </w:pPr>
          <w:hyperlink w:anchor="__RefHeading___Toc716007_653776707">
            <w:r>
              <w:rPr>
                <w:webHidden/>
                <w:rStyle w:val="IndexLink"/>
              </w:rPr>
              <w:t>52</w:t>
            </w:r>
            <w:r>
              <w:rPr>
                <w:rStyle w:val="IndexLink"/>
                <w:rtl w:val="true"/>
              </w:rPr>
              <w:t xml:space="preserve">- </w:t>
            </w:r>
            <w:r>
              <w:rPr>
                <w:rStyle w:val="IndexLink"/>
                <w:rtl w:val="true"/>
              </w:rPr>
              <w:t>اطاعت از جنيان</w:t>
            </w:r>
            <w:r>
              <w:rPr>
                <w:rStyle w:val="IndexLink"/>
                <w:rtl w:val="true"/>
              </w:rPr>
              <w:tab/>
            </w:r>
            <w:r>
              <w:rPr>
                <w:rStyle w:val="IndexLink"/>
              </w:rPr>
              <w:t>184</w:t>
            </w:r>
          </w:hyperlink>
        </w:p>
        <w:p>
          <w:pPr>
            <w:pStyle w:val="Contents3"/>
            <w:tabs>
              <w:tab w:val="clear" w:pos="8459"/>
              <w:tab w:val="right" w:pos="9026" w:leader="dot"/>
            </w:tabs>
            <w:rPr/>
          </w:pPr>
          <w:hyperlink w:anchor="__RefHeading___Toc716009_653776707">
            <w:r>
              <w:rPr>
                <w:webHidden/>
                <w:rStyle w:val="IndexLink"/>
              </w:rPr>
              <w:t>53</w:t>
            </w:r>
            <w:r>
              <w:rPr>
                <w:rStyle w:val="IndexLink"/>
                <w:rtl w:val="true"/>
              </w:rPr>
              <w:t xml:space="preserve">- </w:t>
            </w:r>
            <w:r>
              <w:rPr>
                <w:rStyle w:val="IndexLink"/>
                <w:rtl w:val="true"/>
              </w:rPr>
              <w:t>اطاعت از حكومت</w:t>
            </w:r>
            <w:r>
              <w:rPr>
                <w:rStyle w:val="IndexLink"/>
                <w:rtl w:val="true"/>
              </w:rPr>
              <w:tab/>
            </w:r>
            <w:r>
              <w:rPr>
                <w:rStyle w:val="IndexLink"/>
              </w:rPr>
              <w:t>184</w:t>
            </w:r>
          </w:hyperlink>
        </w:p>
        <w:p>
          <w:pPr>
            <w:pStyle w:val="Contents3"/>
            <w:tabs>
              <w:tab w:val="clear" w:pos="8459"/>
              <w:tab w:val="right" w:pos="9026" w:leader="dot"/>
            </w:tabs>
            <w:rPr/>
          </w:pPr>
          <w:hyperlink w:anchor="__RefHeading___Toc716011_653776707">
            <w:r>
              <w:rPr>
                <w:webHidden/>
                <w:rStyle w:val="IndexLink"/>
              </w:rPr>
              <w:t>54</w:t>
            </w:r>
            <w:r>
              <w:rPr>
                <w:rStyle w:val="IndexLink"/>
                <w:rtl w:val="true"/>
              </w:rPr>
              <w:t xml:space="preserve">- </w:t>
            </w:r>
            <w:r>
              <w:rPr>
                <w:rStyle w:val="IndexLink"/>
                <w:rtl w:val="true"/>
              </w:rPr>
              <w:t>اطاعت از خدا</w:t>
            </w:r>
            <w:r>
              <w:rPr>
                <w:rStyle w:val="IndexLink"/>
                <w:rtl w:val="true"/>
              </w:rPr>
              <w:tab/>
            </w:r>
            <w:r>
              <w:rPr>
                <w:rStyle w:val="IndexLink"/>
              </w:rPr>
              <w:t>184</w:t>
            </w:r>
          </w:hyperlink>
        </w:p>
        <w:p>
          <w:pPr>
            <w:pStyle w:val="Contents3"/>
            <w:tabs>
              <w:tab w:val="clear" w:pos="8459"/>
              <w:tab w:val="right" w:pos="9026" w:leader="dot"/>
            </w:tabs>
            <w:rPr/>
          </w:pPr>
          <w:hyperlink w:anchor="__RefHeading___Toc716013_653776707">
            <w:r>
              <w:rPr>
                <w:webHidden/>
                <w:rStyle w:val="IndexLink"/>
              </w:rPr>
              <w:t>55</w:t>
            </w:r>
            <w:r>
              <w:rPr>
                <w:rStyle w:val="IndexLink"/>
                <w:rtl w:val="true"/>
              </w:rPr>
              <w:t xml:space="preserve">- </w:t>
            </w:r>
            <w:r>
              <w:rPr>
                <w:rStyle w:val="IndexLink"/>
                <w:rtl w:val="true"/>
              </w:rPr>
              <w:t>اطاعت از خضر</w:t>
            </w:r>
            <w:r>
              <w:rPr>
                <w:rStyle w:val="IndexLink"/>
                <w:rtl w:val="true"/>
              </w:rPr>
              <w:t>(</w:t>
            </w:r>
            <w:r>
              <w:rPr>
                <w:rStyle w:val="IndexLink"/>
                <w:rtl w:val="true"/>
              </w:rPr>
              <w:t>ع</w:t>
            </w:r>
            <w:r>
              <w:rPr>
                <w:rStyle w:val="IndexLink"/>
                <w:rtl w:val="true"/>
              </w:rPr>
              <w:t>)</w:t>
              <w:tab/>
            </w:r>
            <w:r>
              <w:rPr>
                <w:rStyle w:val="IndexLink"/>
              </w:rPr>
              <w:t>207</w:t>
            </w:r>
          </w:hyperlink>
        </w:p>
        <w:p>
          <w:pPr>
            <w:pStyle w:val="Contents3"/>
            <w:tabs>
              <w:tab w:val="clear" w:pos="8459"/>
              <w:tab w:val="right" w:pos="9026" w:leader="dot"/>
            </w:tabs>
            <w:rPr/>
          </w:pPr>
          <w:hyperlink w:anchor="__RefHeading___Toc716015_653776707">
            <w:r>
              <w:rPr>
                <w:webHidden/>
                <w:rStyle w:val="IndexLink"/>
              </w:rPr>
              <w:t>56</w:t>
            </w:r>
            <w:r>
              <w:rPr>
                <w:rStyle w:val="IndexLink"/>
                <w:rtl w:val="true"/>
              </w:rPr>
              <w:t xml:space="preserve">- </w:t>
            </w:r>
            <w:r>
              <w:rPr>
                <w:rStyle w:val="IndexLink"/>
                <w:rtl w:val="true"/>
              </w:rPr>
              <w:t>اطاعت از دشمنان</w:t>
            </w:r>
            <w:r>
              <w:rPr>
                <w:rStyle w:val="IndexLink"/>
                <w:rtl w:val="true"/>
              </w:rPr>
              <w:tab/>
            </w:r>
            <w:r>
              <w:rPr>
                <w:rStyle w:val="IndexLink"/>
              </w:rPr>
              <w:t>207</w:t>
            </w:r>
          </w:hyperlink>
        </w:p>
        <w:p>
          <w:pPr>
            <w:pStyle w:val="Contents3"/>
            <w:tabs>
              <w:tab w:val="clear" w:pos="8459"/>
              <w:tab w:val="right" w:pos="9026" w:leader="dot"/>
            </w:tabs>
            <w:rPr/>
          </w:pPr>
          <w:hyperlink w:anchor="__RefHeading___Toc716017_653776707">
            <w:r>
              <w:rPr>
                <w:webHidden/>
                <w:rStyle w:val="IndexLink"/>
              </w:rPr>
              <w:t>57</w:t>
            </w:r>
            <w:r>
              <w:rPr>
                <w:rStyle w:val="IndexLink"/>
                <w:rtl w:val="true"/>
              </w:rPr>
              <w:t xml:space="preserve">- </w:t>
            </w:r>
            <w:r>
              <w:rPr>
                <w:rStyle w:val="IndexLink"/>
                <w:rtl w:val="true"/>
              </w:rPr>
              <w:t>اطاعت از دوستان شيطان</w:t>
            </w:r>
            <w:r>
              <w:rPr>
                <w:rStyle w:val="IndexLink"/>
                <w:rtl w:val="true"/>
              </w:rPr>
              <w:tab/>
            </w:r>
            <w:r>
              <w:rPr>
                <w:rStyle w:val="IndexLink"/>
              </w:rPr>
              <w:t>207</w:t>
            </w:r>
          </w:hyperlink>
        </w:p>
        <w:p>
          <w:pPr>
            <w:pStyle w:val="Contents3"/>
            <w:tabs>
              <w:tab w:val="clear" w:pos="8459"/>
              <w:tab w:val="right" w:pos="9026" w:leader="dot"/>
            </w:tabs>
            <w:rPr/>
          </w:pPr>
          <w:hyperlink w:anchor="__RefHeading___Toc716019_653776707">
            <w:r>
              <w:rPr>
                <w:webHidden/>
                <w:rStyle w:val="IndexLink"/>
              </w:rPr>
              <w:t>58</w:t>
            </w:r>
            <w:r>
              <w:rPr>
                <w:rStyle w:val="IndexLink"/>
                <w:rtl w:val="true"/>
              </w:rPr>
              <w:t xml:space="preserve">- </w:t>
            </w:r>
            <w:r>
              <w:rPr>
                <w:rStyle w:val="IndexLink"/>
                <w:rtl w:val="true"/>
              </w:rPr>
              <w:t>اطاعت از دين</w:t>
            </w:r>
            <w:r>
              <w:rPr>
                <w:rStyle w:val="IndexLink"/>
                <w:rtl w:val="true"/>
              </w:rPr>
              <w:tab/>
            </w:r>
            <w:r>
              <w:rPr>
                <w:rStyle w:val="IndexLink"/>
              </w:rPr>
              <w:t>207</w:t>
            </w:r>
          </w:hyperlink>
        </w:p>
        <w:p>
          <w:pPr>
            <w:pStyle w:val="Contents3"/>
            <w:tabs>
              <w:tab w:val="clear" w:pos="8459"/>
              <w:tab w:val="right" w:pos="9026" w:leader="dot"/>
            </w:tabs>
            <w:rPr/>
          </w:pPr>
          <w:hyperlink w:anchor="__RefHeading___Toc716021_653776707">
            <w:r>
              <w:rPr>
                <w:webHidden/>
                <w:rStyle w:val="IndexLink"/>
              </w:rPr>
              <w:t>59</w:t>
            </w:r>
            <w:r>
              <w:rPr>
                <w:rStyle w:val="IndexLink"/>
                <w:rtl w:val="true"/>
              </w:rPr>
              <w:t xml:space="preserve">- </w:t>
            </w:r>
            <w:r>
              <w:rPr>
                <w:rStyle w:val="IndexLink"/>
                <w:rtl w:val="true"/>
              </w:rPr>
              <w:t>اطاعت از دين ابراهيم</w:t>
            </w:r>
            <w:r>
              <w:rPr>
                <w:rStyle w:val="IndexLink"/>
                <w:rtl w:val="true"/>
              </w:rPr>
              <w:t>(</w:t>
            </w:r>
            <w:r>
              <w:rPr>
                <w:rStyle w:val="IndexLink"/>
                <w:rtl w:val="true"/>
              </w:rPr>
              <w:t>ع</w:t>
            </w:r>
            <w:r>
              <w:rPr>
                <w:rStyle w:val="IndexLink"/>
                <w:rtl w:val="true"/>
              </w:rPr>
              <w:t>)</w:t>
              <w:tab/>
            </w:r>
            <w:r>
              <w:rPr>
                <w:rStyle w:val="IndexLink"/>
              </w:rPr>
              <w:t>208</w:t>
            </w:r>
          </w:hyperlink>
        </w:p>
        <w:p>
          <w:pPr>
            <w:pStyle w:val="Contents3"/>
            <w:tabs>
              <w:tab w:val="clear" w:pos="8459"/>
              <w:tab w:val="right" w:pos="9026" w:leader="dot"/>
            </w:tabs>
            <w:rPr/>
          </w:pPr>
          <w:hyperlink w:anchor="__RefHeading___Toc716023_653776707">
            <w:r>
              <w:rPr>
                <w:webHidden/>
                <w:rStyle w:val="IndexLink"/>
              </w:rPr>
              <w:t>60</w:t>
            </w:r>
            <w:r>
              <w:rPr>
                <w:rStyle w:val="IndexLink"/>
                <w:rtl w:val="true"/>
              </w:rPr>
              <w:t xml:space="preserve">- </w:t>
            </w:r>
            <w:r>
              <w:rPr>
                <w:rStyle w:val="IndexLink"/>
                <w:rtl w:val="true"/>
              </w:rPr>
              <w:t>اطاعت از رسوم پيشينيان</w:t>
            </w:r>
            <w:r>
              <w:rPr>
                <w:rStyle w:val="IndexLink"/>
                <w:rtl w:val="true"/>
              </w:rPr>
              <w:tab/>
            </w:r>
            <w:r>
              <w:rPr>
                <w:rStyle w:val="IndexLink"/>
              </w:rPr>
              <w:t>208</w:t>
            </w:r>
          </w:hyperlink>
        </w:p>
        <w:p>
          <w:pPr>
            <w:pStyle w:val="Contents3"/>
            <w:tabs>
              <w:tab w:val="clear" w:pos="8459"/>
              <w:tab w:val="right" w:pos="9026" w:leader="dot"/>
            </w:tabs>
            <w:rPr/>
          </w:pPr>
          <w:hyperlink w:anchor="__RefHeading___Toc716025_653776707">
            <w:r>
              <w:rPr>
                <w:webHidden/>
                <w:rStyle w:val="IndexLink"/>
              </w:rPr>
              <w:t>61</w:t>
            </w:r>
            <w:r>
              <w:rPr>
                <w:rStyle w:val="IndexLink"/>
                <w:rtl w:val="true"/>
              </w:rPr>
              <w:t xml:space="preserve">- </w:t>
            </w:r>
            <w:r>
              <w:rPr>
                <w:rStyle w:val="IndexLink"/>
                <w:rtl w:val="true"/>
              </w:rPr>
              <w:t>اطاعت از رهبران</w:t>
            </w:r>
            <w:r>
              <w:rPr>
                <w:rStyle w:val="IndexLink"/>
                <w:rtl w:val="true"/>
              </w:rPr>
              <w:tab/>
            </w:r>
            <w:r>
              <w:rPr>
                <w:rStyle w:val="IndexLink"/>
              </w:rPr>
              <w:t>208</w:t>
            </w:r>
          </w:hyperlink>
        </w:p>
        <w:p>
          <w:pPr>
            <w:pStyle w:val="Contents3"/>
            <w:tabs>
              <w:tab w:val="clear" w:pos="8459"/>
              <w:tab w:val="right" w:pos="9026" w:leader="dot"/>
            </w:tabs>
            <w:rPr/>
          </w:pPr>
          <w:hyperlink w:anchor="__RefHeading___Toc716027_653776707">
            <w:r>
              <w:rPr>
                <w:webHidden/>
                <w:rStyle w:val="IndexLink"/>
              </w:rPr>
              <w:t>62</w:t>
            </w:r>
            <w:r>
              <w:rPr>
                <w:rStyle w:val="IndexLink"/>
                <w:rtl w:val="true"/>
              </w:rPr>
              <w:t xml:space="preserve">- </w:t>
            </w:r>
            <w:r>
              <w:rPr>
                <w:rStyle w:val="IndexLink"/>
                <w:rtl w:val="true"/>
              </w:rPr>
              <w:t>اطاعت از رهبران دينى</w:t>
            </w:r>
            <w:r>
              <w:rPr>
                <w:rStyle w:val="IndexLink"/>
                <w:rtl w:val="true"/>
              </w:rPr>
              <w:tab/>
            </w:r>
            <w:r>
              <w:rPr>
                <w:rStyle w:val="IndexLink"/>
              </w:rPr>
              <w:t>208</w:t>
            </w:r>
          </w:hyperlink>
        </w:p>
        <w:p>
          <w:pPr>
            <w:pStyle w:val="Contents3"/>
            <w:tabs>
              <w:tab w:val="clear" w:pos="8459"/>
              <w:tab w:val="right" w:pos="9026" w:leader="dot"/>
            </w:tabs>
            <w:rPr/>
          </w:pPr>
          <w:hyperlink w:anchor="__RefHeading___Toc716029_653776707">
            <w:r>
              <w:rPr>
                <w:webHidden/>
                <w:rStyle w:val="IndexLink"/>
              </w:rPr>
              <w:t>63</w:t>
            </w:r>
            <w:r>
              <w:rPr>
                <w:rStyle w:val="IndexLink"/>
                <w:rtl w:val="true"/>
              </w:rPr>
              <w:t xml:space="preserve">- </w:t>
            </w:r>
            <w:r>
              <w:rPr>
                <w:rStyle w:val="IndexLink"/>
                <w:rtl w:val="true"/>
              </w:rPr>
              <w:t>اطاعت از رهبران ظالم</w:t>
            </w:r>
            <w:r>
              <w:rPr>
                <w:rStyle w:val="IndexLink"/>
                <w:rtl w:val="true"/>
              </w:rPr>
              <w:tab/>
            </w:r>
            <w:r>
              <w:rPr>
                <w:rStyle w:val="IndexLink"/>
              </w:rPr>
              <w:t>209</w:t>
            </w:r>
          </w:hyperlink>
        </w:p>
        <w:p>
          <w:pPr>
            <w:pStyle w:val="Contents3"/>
            <w:tabs>
              <w:tab w:val="clear" w:pos="8459"/>
              <w:tab w:val="right" w:pos="9026" w:leader="dot"/>
            </w:tabs>
            <w:rPr/>
          </w:pPr>
          <w:hyperlink w:anchor="__RefHeading___Toc716031_653776707">
            <w:r>
              <w:rPr>
                <w:webHidden/>
                <w:rStyle w:val="IndexLink"/>
              </w:rPr>
              <w:t>64</w:t>
            </w:r>
            <w:r>
              <w:rPr>
                <w:rStyle w:val="IndexLink"/>
                <w:rtl w:val="true"/>
              </w:rPr>
              <w:t xml:space="preserve">- </w:t>
            </w:r>
            <w:r>
              <w:rPr>
                <w:rStyle w:val="IndexLink"/>
                <w:rtl w:val="true"/>
              </w:rPr>
              <w:t>اطاعت از رهبران كفر</w:t>
            </w:r>
            <w:r>
              <w:rPr>
                <w:rStyle w:val="IndexLink"/>
                <w:rtl w:val="true"/>
              </w:rPr>
              <w:tab/>
            </w:r>
            <w:r>
              <w:rPr>
                <w:rStyle w:val="IndexLink"/>
              </w:rPr>
              <w:t>209</w:t>
            </w:r>
          </w:hyperlink>
        </w:p>
        <w:p>
          <w:pPr>
            <w:pStyle w:val="Contents3"/>
            <w:tabs>
              <w:tab w:val="clear" w:pos="8459"/>
              <w:tab w:val="right" w:pos="9026" w:leader="dot"/>
            </w:tabs>
            <w:rPr/>
          </w:pPr>
          <w:hyperlink w:anchor="__RefHeading___Toc716033_653776707">
            <w:r>
              <w:rPr>
                <w:webHidden/>
                <w:rStyle w:val="IndexLink"/>
              </w:rPr>
              <w:t>65</w:t>
            </w:r>
            <w:r>
              <w:rPr>
                <w:rStyle w:val="IndexLink"/>
                <w:rtl w:val="true"/>
              </w:rPr>
              <w:t xml:space="preserve">- </w:t>
            </w:r>
            <w:r>
              <w:rPr>
                <w:rStyle w:val="IndexLink"/>
                <w:rtl w:val="true"/>
              </w:rPr>
              <w:t>اطاعت از رهبران گمراهى</w:t>
            </w:r>
            <w:r>
              <w:rPr>
                <w:rStyle w:val="IndexLink"/>
                <w:rtl w:val="true"/>
              </w:rPr>
              <w:tab/>
            </w:r>
            <w:r>
              <w:rPr>
                <w:rStyle w:val="IndexLink"/>
              </w:rPr>
              <w:t>210</w:t>
            </w:r>
          </w:hyperlink>
        </w:p>
        <w:p>
          <w:pPr>
            <w:pStyle w:val="Contents3"/>
            <w:tabs>
              <w:tab w:val="clear" w:pos="8459"/>
              <w:tab w:val="right" w:pos="9026" w:leader="dot"/>
            </w:tabs>
            <w:rPr/>
          </w:pPr>
          <w:hyperlink w:anchor="__RefHeading___Toc716035_653776707">
            <w:r>
              <w:rPr>
                <w:webHidden/>
                <w:rStyle w:val="IndexLink"/>
              </w:rPr>
              <w:t>66</w:t>
            </w:r>
            <w:r>
              <w:rPr>
                <w:rStyle w:val="IndexLink"/>
                <w:rtl w:val="true"/>
              </w:rPr>
              <w:t xml:space="preserve">- </w:t>
            </w:r>
            <w:r>
              <w:rPr>
                <w:rStyle w:val="IndexLink"/>
                <w:rtl w:val="true"/>
              </w:rPr>
              <w:t>اطاعت از رهبران مشركان</w:t>
            </w:r>
            <w:r>
              <w:rPr>
                <w:rStyle w:val="IndexLink"/>
                <w:rtl w:val="true"/>
              </w:rPr>
              <w:tab/>
            </w:r>
            <w:r>
              <w:rPr>
                <w:rStyle w:val="IndexLink"/>
              </w:rPr>
              <w:t>210</w:t>
            </w:r>
          </w:hyperlink>
        </w:p>
        <w:p>
          <w:pPr>
            <w:pStyle w:val="Contents3"/>
            <w:tabs>
              <w:tab w:val="clear" w:pos="8459"/>
              <w:tab w:val="right" w:pos="9026" w:leader="dot"/>
            </w:tabs>
            <w:rPr/>
          </w:pPr>
          <w:hyperlink w:anchor="__RefHeading___Toc716037_653776707">
            <w:r>
              <w:rPr>
                <w:webHidden/>
                <w:rStyle w:val="IndexLink"/>
              </w:rPr>
              <w:t>67</w:t>
            </w:r>
            <w:r>
              <w:rPr>
                <w:rStyle w:val="IndexLink"/>
                <w:rtl w:val="true"/>
              </w:rPr>
              <w:t xml:space="preserve">- </w:t>
            </w:r>
            <w:r>
              <w:rPr>
                <w:rStyle w:val="IndexLink"/>
                <w:rtl w:val="true"/>
              </w:rPr>
              <w:t>اطاعت از رهبرى</w:t>
            </w:r>
            <w:r>
              <w:rPr>
                <w:rStyle w:val="IndexLink"/>
                <w:rtl w:val="true"/>
              </w:rPr>
              <w:tab/>
            </w:r>
            <w:r>
              <w:rPr>
                <w:rStyle w:val="IndexLink"/>
              </w:rPr>
              <w:t>211</w:t>
            </w:r>
          </w:hyperlink>
        </w:p>
        <w:p>
          <w:pPr>
            <w:pStyle w:val="Contents3"/>
            <w:tabs>
              <w:tab w:val="clear" w:pos="8459"/>
              <w:tab w:val="right" w:pos="9026" w:leader="dot"/>
            </w:tabs>
            <w:rPr/>
          </w:pPr>
          <w:hyperlink w:anchor="__RefHeading___Toc716039_653776707">
            <w:r>
              <w:rPr>
                <w:webHidden/>
                <w:rStyle w:val="IndexLink"/>
              </w:rPr>
              <w:t>68</w:t>
            </w:r>
            <w:r>
              <w:rPr>
                <w:rStyle w:val="IndexLink"/>
                <w:rtl w:val="true"/>
              </w:rPr>
              <w:t xml:space="preserve">- </w:t>
            </w:r>
            <w:r>
              <w:rPr>
                <w:rStyle w:val="IndexLink"/>
                <w:rtl w:val="true"/>
              </w:rPr>
              <w:t>اطاعت از رهبرى دينى</w:t>
            </w:r>
            <w:r>
              <w:rPr>
                <w:rStyle w:val="IndexLink"/>
                <w:rtl w:val="true"/>
              </w:rPr>
              <w:tab/>
            </w:r>
            <w:r>
              <w:rPr>
                <w:rStyle w:val="IndexLink"/>
              </w:rPr>
              <w:t>214</w:t>
            </w:r>
          </w:hyperlink>
        </w:p>
        <w:p>
          <w:pPr>
            <w:pStyle w:val="Contents3"/>
            <w:tabs>
              <w:tab w:val="clear" w:pos="8459"/>
              <w:tab w:val="right" w:pos="9026" w:leader="dot"/>
            </w:tabs>
            <w:rPr/>
          </w:pPr>
          <w:hyperlink w:anchor="__RefHeading___Toc716041_653776707">
            <w:r>
              <w:rPr>
                <w:webHidden/>
                <w:rStyle w:val="IndexLink"/>
              </w:rPr>
              <w:t>69</w:t>
            </w:r>
            <w:r>
              <w:rPr>
                <w:rStyle w:val="IndexLink"/>
                <w:rtl w:val="true"/>
              </w:rPr>
              <w:t xml:space="preserve">- </w:t>
            </w:r>
            <w:r>
              <w:rPr>
                <w:rStyle w:val="IndexLink"/>
                <w:rtl w:val="true"/>
              </w:rPr>
              <w:t>اطاعت از سالكان راه خدا</w:t>
            </w:r>
            <w:r>
              <w:rPr>
                <w:rStyle w:val="IndexLink"/>
                <w:rtl w:val="true"/>
              </w:rPr>
              <w:tab/>
            </w:r>
            <w:r>
              <w:rPr>
                <w:rStyle w:val="IndexLink"/>
              </w:rPr>
              <w:t>214</w:t>
            </w:r>
          </w:hyperlink>
        </w:p>
        <w:p>
          <w:pPr>
            <w:pStyle w:val="Contents3"/>
            <w:tabs>
              <w:tab w:val="clear" w:pos="8459"/>
              <w:tab w:val="right" w:pos="9026" w:leader="dot"/>
            </w:tabs>
            <w:rPr/>
          </w:pPr>
          <w:hyperlink w:anchor="__RefHeading___Toc716043_653776707">
            <w:r>
              <w:rPr>
                <w:webHidden/>
                <w:rStyle w:val="IndexLink"/>
              </w:rPr>
              <w:t>70</w:t>
            </w:r>
            <w:r>
              <w:rPr>
                <w:rStyle w:val="IndexLink"/>
                <w:rtl w:val="true"/>
              </w:rPr>
              <w:t xml:space="preserve">- </w:t>
            </w:r>
            <w:r>
              <w:rPr>
                <w:rStyle w:val="IndexLink"/>
                <w:rtl w:val="true"/>
              </w:rPr>
              <w:t>اطاعت از سلطان</w:t>
            </w:r>
            <w:r>
              <w:rPr>
                <w:rStyle w:val="IndexLink"/>
                <w:rtl w:val="true"/>
              </w:rPr>
              <w:tab/>
            </w:r>
            <w:r>
              <w:rPr>
                <w:rStyle w:val="IndexLink"/>
              </w:rPr>
              <w:t>214</w:t>
            </w:r>
          </w:hyperlink>
        </w:p>
        <w:p>
          <w:pPr>
            <w:pStyle w:val="Contents3"/>
            <w:tabs>
              <w:tab w:val="clear" w:pos="8459"/>
              <w:tab w:val="right" w:pos="9026" w:leader="dot"/>
            </w:tabs>
            <w:rPr/>
          </w:pPr>
          <w:hyperlink w:anchor="__RefHeading___Toc716045_653776707">
            <w:r>
              <w:rPr>
                <w:webHidden/>
                <w:rStyle w:val="IndexLink"/>
              </w:rPr>
              <w:t>71</w:t>
            </w:r>
            <w:r>
              <w:rPr>
                <w:rStyle w:val="IndexLink"/>
                <w:rtl w:val="true"/>
              </w:rPr>
              <w:t xml:space="preserve">- </w:t>
            </w:r>
            <w:r>
              <w:rPr>
                <w:rStyle w:val="IndexLink"/>
                <w:rtl w:val="true"/>
              </w:rPr>
              <w:t>اطاعت از سنت</w:t>
            </w:r>
            <w:r>
              <w:rPr>
                <w:rStyle w:val="IndexLink"/>
                <w:rtl w:val="true"/>
              </w:rPr>
              <w:tab/>
            </w:r>
            <w:r>
              <w:rPr>
                <w:rStyle w:val="IndexLink"/>
              </w:rPr>
              <w:t>215</w:t>
            </w:r>
          </w:hyperlink>
        </w:p>
        <w:p>
          <w:pPr>
            <w:pStyle w:val="Contents3"/>
            <w:tabs>
              <w:tab w:val="clear" w:pos="8459"/>
              <w:tab w:val="right" w:pos="9026" w:leader="dot"/>
            </w:tabs>
            <w:rPr/>
          </w:pPr>
          <w:hyperlink w:anchor="__RefHeading___Toc716047_653776707">
            <w:r>
              <w:rPr>
                <w:webHidden/>
                <w:rStyle w:val="IndexLink"/>
              </w:rPr>
              <w:t>72</w:t>
            </w:r>
            <w:r>
              <w:rPr>
                <w:rStyle w:val="IndexLink"/>
                <w:rtl w:val="true"/>
              </w:rPr>
              <w:t xml:space="preserve">- </w:t>
            </w:r>
            <w:r>
              <w:rPr>
                <w:rStyle w:val="IndexLink"/>
                <w:rtl w:val="true"/>
              </w:rPr>
              <w:t>اطاعت از شعيب</w:t>
            </w:r>
            <w:r>
              <w:rPr>
                <w:rStyle w:val="IndexLink"/>
                <w:rtl w:val="true"/>
              </w:rPr>
              <w:t>(</w:t>
            </w:r>
            <w:r>
              <w:rPr>
                <w:rStyle w:val="IndexLink"/>
                <w:rtl w:val="true"/>
              </w:rPr>
              <w:t>ع</w:t>
            </w:r>
            <w:r>
              <w:rPr>
                <w:rStyle w:val="IndexLink"/>
                <w:rtl w:val="true"/>
              </w:rPr>
              <w:t>)</w:t>
              <w:tab/>
            </w:r>
            <w:r>
              <w:rPr>
                <w:rStyle w:val="IndexLink"/>
              </w:rPr>
              <w:t>215</w:t>
            </w:r>
          </w:hyperlink>
        </w:p>
        <w:p>
          <w:pPr>
            <w:pStyle w:val="Contents3"/>
            <w:tabs>
              <w:tab w:val="clear" w:pos="8459"/>
              <w:tab w:val="right" w:pos="9026" w:leader="dot"/>
            </w:tabs>
            <w:rPr/>
          </w:pPr>
          <w:hyperlink w:anchor="__RefHeading___Toc716049_653776707">
            <w:r>
              <w:rPr>
                <w:webHidden/>
                <w:rStyle w:val="IndexLink"/>
              </w:rPr>
              <w:t>73</w:t>
            </w:r>
            <w:r>
              <w:rPr>
                <w:rStyle w:val="IndexLink"/>
                <w:rtl w:val="true"/>
              </w:rPr>
              <w:t xml:space="preserve">- </w:t>
            </w:r>
            <w:r>
              <w:rPr>
                <w:rStyle w:val="IndexLink"/>
                <w:rtl w:val="true"/>
              </w:rPr>
              <w:t>اطاعت از شيطان</w:t>
            </w:r>
            <w:r>
              <w:rPr>
                <w:rStyle w:val="IndexLink"/>
                <w:rtl w:val="true"/>
              </w:rPr>
              <w:tab/>
            </w:r>
            <w:r>
              <w:rPr>
                <w:rStyle w:val="IndexLink"/>
              </w:rPr>
              <w:t>216</w:t>
            </w:r>
          </w:hyperlink>
        </w:p>
        <w:p>
          <w:pPr>
            <w:pStyle w:val="Contents3"/>
            <w:tabs>
              <w:tab w:val="clear" w:pos="8459"/>
              <w:tab w:val="right" w:pos="9026" w:leader="dot"/>
            </w:tabs>
            <w:rPr/>
          </w:pPr>
          <w:hyperlink w:anchor="__RefHeading___Toc716051_653776707">
            <w:r>
              <w:rPr>
                <w:webHidden/>
                <w:rStyle w:val="IndexLink"/>
              </w:rPr>
              <w:t>74</w:t>
            </w:r>
            <w:r>
              <w:rPr>
                <w:rStyle w:val="IndexLink"/>
                <w:rtl w:val="true"/>
              </w:rPr>
              <w:t xml:space="preserve">- </w:t>
            </w:r>
            <w:r>
              <w:rPr>
                <w:rStyle w:val="IndexLink"/>
                <w:rtl w:val="true"/>
              </w:rPr>
              <w:t>اطاعت از صادقان</w:t>
            </w:r>
            <w:r>
              <w:rPr>
                <w:rStyle w:val="IndexLink"/>
                <w:rtl w:val="true"/>
              </w:rPr>
              <w:tab/>
            </w:r>
            <w:r>
              <w:rPr>
                <w:rStyle w:val="IndexLink"/>
              </w:rPr>
              <w:t>219</w:t>
            </w:r>
          </w:hyperlink>
        </w:p>
        <w:p>
          <w:pPr>
            <w:pStyle w:val="Contents3"/>
            <w:tabs>
              <w:tab w:val="clear" w:pos="8459"/>
              <w:tab w:val="right" w:pos="9026" w:leader="dot"/>
            </w:tabs>
            <w:rPr/>
          </w:pPr>
          <w:hyperlink w:anchor="__RefHeading___Toc716053_653776707">
            <w:r>
              <w:rPr>
                <w:webHidden/>
                <w:rStyle w:val="IndexLink"/>
              </w:rPr>
              <w:t>75</w:t>
            </w:r>
            <w:r>
              <w:rPr>
                <w:rStyle w:val="IndexLink"/>
                <w:rtl w:val="true"/>
              </w:rPr>
              <w:t xml:space="preserve">- </w:t>
            </w:r>
            <w:r>
              <w:rPr>
                <w:rStyle w:val="IndexLink"/>
                <w:rtl w:val="true"/>
              </w:rPr>
              <w:t>اطاعت از طاغوت</w:t>
            </w:r>
            <w:r>
              <w:rPr>
                <w:rStyle w:val="IndexLink"/>
                <w:rtl w:val="true"/>
              </w:rPr>
              <w:tab/>
            </w:r>
            <w:r>
              <w:rPr>
                <w:rStyle w:val="IndexLink"/>
              </w:rPr>
              <w:t>219</w:t>
            </w:r>
          </w:hyperlink>
        </w:p>
        <w:p>
          <w:pPr>
            <w:pStyle w:val="Contents3"/>
            <w:tabs>
              <w:tab w:val="clear" w:pos="8459"/>
              <w:tab w:val="right" w:pos="9026" w:leader="dot"/>
            </w:tabs>
            <w:rPr/>
          </w:pPr>
          <w:hyperlink w:anchor="__RefHeading___Toc716055_653776707">
            <w:r>
              <w:rPr>
                <w:webHidden/>
                <w:rStyle w:val="IndexLink"/>
              </w:rPr>
              <w:t>76</w:t>
            </w:r>
            <w:r>
              <w:rPr>
                <w:rStyle w:val="IndexLink"/>
                <w:rtl w:val="true"/>
              </w:rPr>
              <w:t xml:space="preserve">- </w:t>
            </w:r>
            <w:r>
              <w:rPr>
                <w:rStyle w:val="IndexLink"/>
                <w:rtl w:val="true"/>
              </w:rPr>
              <w:t>اطاعت از طالوت</w:t>
            </w:r>
            <w:r>
              <w:rPr>
                <w:rStyle w:val="IndexLink"/>
                <w:rtl w:val="true"/>
              </w:rPr>
              <w:tab/>
            </w:r>
            <w:r>
              <w:rPr>
                <w:rStyle w:val="IndexLink"/>
              </w:rPr>
              <w:t>219</w:t>
            </w:r>
          </w:hyperlink>
        </w:p>
        <w:p>
          <w:pPr>
            <w:pStyle w:val="Contents3"/>
            <w:tabs>
              <w:tab w:val="clear" w:pos="8459"/>
              <w:tab w:val="right" w:pos="9026" w:leader="dot"/>
            </w:tabs>
            <w:rPr/>
          </w:pPr>
          <w:hyperlink w:anchor="__RefHeading___Toc716057_653776707">
            <w:r>
              <w:rPr>
                <w:webHidden/>
                <w:rStyle w:val="IndexLink"/>
              </w:rPr>
              <w:t>77</w:t>
            </w:r>
            <w:r>
              <w:rPr>
                <w:rStyle w:val="IndexLink"/>
                <w:rtl w:val="true"/>
              </w:rPr>
              <w:t xml:space="preserve">- </w:t>
            </w:r>
            <w:r>
              <w:rPr>
                <w:rStyle w:val="IndexLink"/>
                <w:rtl w:val="true"/>
              </w:rPr>
              <w:t>اطاعت از عصيانگران</w:t>
            </w:r>
            <w:r>
              <w:rPr>
                <w:rStyle w:val="IndexLink"/>
                <w:rtl w:val="true"/>
              </w:rPr>
              <w:tab/>
            </w:r>
            <w:r>
              <w:rPr>
                <w:rStyle w:val="IndexLink"/>
              </w:rPr>
              <w:t>220</w:t>
            </w:r>
          </w:hyperlink>
        </w:p>
        <w:p>
          <w:pPr>
            <w:pStyle w:val="Contents3"/>
            <w:tabs>
              <w:tab w:val="clear" w:pos="8459"/>
              <w:tab w:val="right" w:pos="9026" w:leader="dot"/>
            </w:tabs>
            <w:rPr/>
          </w:pPr>
          <w:hyperlink w:anchor="__RefHeading___Toc716059_653776707">
            <w:r>
              <w:rPr>
                <w:webHidden/>
                <w:rStyle w:val="IndexLink"/>
              </w:rPr>
              <w:t>78</w:t>
            </w:r>
            <w:r>
              <w:rPr>
                <w:rStyle w:val="IndexLink"/>
                <w:rtl w:val="true"/>
              </w:rPr>
              <w:t xml:space="preserve">- </w:t>
            </w:r>
            <w:r>
              <w:rPr>
                <w:rStyle w:val="IndexLink"/>
                <w:rtl w:val="true"/>
              </w:rPr>
              <w:t>اطاعت از عقيده باطل</w:t>
            </w:r>
            <w:r>
              <w:rPr>
                <w:rStyle w:val="IndexLink"/>
                <w:rtl w:val="true"/>
              </w:rPr>
              <w:tab/>
            </w:r>
            <w:r>
              <w:rPr>
                <w:rStyle w:val="IndexLink"/>
              </w:rPr>
              <w:t>220</w:t>
            </w:r>
          </w:hyperlink>
        </w:p>
        <w:p>
          <w:pPr>
            <w:pStyle w:val="Contents3"/>
            <w:tabs>
              <w:tab w:val="clear" w:pos="8459"/>
              <w:tab w:val="right" w:pos="9026" w:leader="dot"/>
            </w:tabs>
            <w:rPr/>
          </w:pPr>
          <w:hyperlink w:anchor="__RefHeading___Toc716061_653776707">
            <w:r>
              <w:rPr>
                <w:webHidden/>
                <w:rStyle w:val="IndexLink"/>
              </w:rPr>
              <w:t>79</w:t>
            </w:r>
            <w:r>
              <w:rPr>
                <w:rStyle w:val="IndexLink"/>
                <w:rtl w:val="true"/>
              </w:rPr>
              <w:t xml:space="preserve">- </w:t>
            </w:r>
            <w:r>
              <w:rPr>
                <w:rStyle w:val="IndexLink"/>
                <w:rtl w:val="true"/>
              </w:rPr>
              <w:t>اطاعت از علما</w:t>
            </w:r>
            <w:r>
              <w:rPr>
                <w:rStyle w:val="IndexLink"/>
                <w:rtl w:val="true"/>
              </w:rPr>
              <w:tab/>
            </w:r>
            <w:r>
              <w:rPr>
                <w:rStyle w:val="IndexLink"/>
              </w:rPr>
              <w:t>220</w:t>
            </w:r>
          </w:hyperlink>
        </w:p>
        <w:p>
          <w:pPr>
            <w:pStyle w:val="Contents3"/>
            <w:tabs>
              <w:tab w:val="clear" w:pos="8459"/>
              <w:tab w:val="right" w:pos="9026" w:leader="dot"/>
            </w:tabs>
            <w:rPr/>
          </w:pPr>
          <w:hyperlink w:anchor="__RefHeading___Toc716063_653776707">
            <w:r>
              <w:rPr>
                <w:webHidden/>
                <w:rStyle w:val="IndexLink"/>
              </w:rPr>
              <w:t>80</w:t>
            </w:r>
            <w:r>
              <w:rPr>
                <w:rStyle w:val="IndexLink"/>
                <w:rtl w:val="true"/>
              </w:rPr>
              <w:t xml:space="preserve">- </w:t>
            </w:r>
            <w:r>
              <w:rPr>
                <w:rStyle w:val="IndexLink"/>
                <w:rtl w:val="true"/>
              </w:rPr>
              <w:t>اطاعت از علماى مسيحيت</w:t>
            </w:r>
            <w:r>
              <w:rPr>
                <w:rStyle w:val="IndexLink"/>
                <w:rtl w:val="true"/>
              </w:rPr>
              <w:tab/>
            </w:r>
            <w:r>
              <w:rPr>
                <w:rStyle w:val="IndexLink"/>
              </w:rPr>
              <w:t>221</w:t>
            </w:r>
          </w:hyperlink>
        </w:p>
        <w:p>
          <w:pPr>
            <w:pStyle w:val="Contents3"/>
            <w:tabs>
              <w:tab w:val="clear" w:pos="8459"/>
              <w:tab w:val="right" w:pos="9026" w:leader="dot"/>
            </w:tabs>
            <w:rPr/>
          </w:pPr>
          <w:hyperlink w:anchor="__RefHeading___Toc716065_653776707">
            <w:r>
              <w:rPr>
                <w:webHidden/>
                <w:rStyle w:val="IndexLink"/>
              </w:rPr>
              <w:t>81</w:t>
            </w:r>
            <w:r>
              <w:rPr>
                <w:rStyle w:val="IndexLink"/>
                <w:rtl w:val="true"/>
              </w:rPr>
              <w:t xml:space="preserve">- </w:t>
            </w:r>
            <w:r>
              <w:rPr>
                <w:rStyle w:val="IndexLink"/>
                <w:rtl w:val="true"/>
              </w:rPr>
              <w:t>اطاعت از علماى يهود</w:t>
            </w:r>
            <w:r>
              <w:rPr>
                <w:rStyle w:val="IndexLink"/>
                <w:rtl w:val="true"/>
              </w:rPr>
              <w:tab/>
            </w:r>
            <w:r>
              <w:rPr>
                <w:rStyle w:val="IndexLink"/>
              </w:rPr>
              <w:t>221</w:t>
            </w:r>
          </w:hyperlink>
        </w:p>
        <w:p>
          <w:pPr>
            <w:pStyle w:val="Contents3"/>
            <w:tabs>
              <w:tab w:val="clear" w:pos="8459"/>
              <w:tab w:val="right" w:pos="9026" w:leader="dot"/>
            </w:tabs>
            <w:rPr/>
          </w:pPr>
          <w:hyperlink w:anchor="__RefHeading___Toc716067_653776707">
            <w:r>
              <w:rPr>
                <w:webHidden/>
                <w:rStyle w:val="IndexLink"/>
              </w:rPr>
              <w:t>82</w:t>
            </w:r>
            <w:r>
              <w:rPr>
                <w:rStyle w:val="IndexLink"/>
                <w:rtl w:val="true"/>
              </w:rPr>
              <w:t xml:space="preserve">- </w:t>
            </w:r>
            <w:r>
              <w:rPr>
                <w:rStyle w:val="IndexLink"/>
                <w:rtl w:val="true"/>
              </w:rPr>
              <w:t>اطاعت از عيسى</w:t>
            </w:r>
            <w:r>
              <w:rPr>
                <w:rStyle w:val="IndexLink"/>
                <w:rtl w:val="true"/>
              </w:rPr>
              <w:t>(</w:t>
            </w:r>
            <w:r>
              <w:rPr>
                <w:rStyle w:val="IndexLink"/>
                <w:rtl w:val="true"/>
              </w:rPr>
              <w:t>ع</w:t>
            </w:r>
            <w:r>
              <w:rPr>
                <w:rStyle w:val="IndexLink"/>
                <w:rtl w:val="true"/>
              </w:rPr>
              <w:t>)</w:t>
              <w:tab/>
            </w:r>
            <w:r>
              <w:rPr>
                <w:rStyle w:val="IndexLink"/>
              </w:rPr>
              <w:t>222</w:t>
            </w:r>
          </w:hyperlink>
        </w:p>
        <w:p>
          <w:pPr>
            <w:pStyle w:val="Contents3"/>
            <w:tabs>
              <w:tab w:val="clear" w:pos="8459"/>
              <w:tab w:val="right" w:pos="9026" w:leader="dot"/>
            </w:tabs>
            <w:rPr/>
          </w:pPr>
          <w:hyperlink w:anchor="__RefHeading___Toc716069_653776707">
            <w:r>
              <w:rPr>
                <w:webHidden/>
                <w:rStyle w:val="IndexLink"/>
              </w:rPr>
              <w:t>83</w:t>
            </w:r>
            <w:r>
              <w:rPr>
                <w:rStyle w:val="IndexLink"/>
                <w:rtl w:val="true"/>
              </w:rPr>
              <w:t xml:space="preserve">- </w:t>
            </w:r>
            <w:r>
              <w:rPr>
                <w:rStyle w:val="IndexLink"/>
                <w:rtl w:val="true"/>
              </w:rPr>
              <w:t>اطاعت از غير خدا</w:t>
            </w:r>
            <w:r>
              <w:rPr>
                <w:rStyle w:val="IndexLink"/>
                <w:rtl w:val="true"/>
              </w:rPr>
              <w:tab/>
            </w:r>
            <w:r>
              <w:rPr>
                <w:rStyle w:val="IndexLink"/>
              </w:rPr>
              <w:t>222</w:t>
            </w:r>
          </w:hyperlink>
        </w:p>
        <w:p>
          <w:pPr>
            <w:pStyle w:val="Contents3"/>
            <w:tabs>
              <w:tab w:val="clear" w:pos="8459"/>
              <w:tab w:val="right" w:pos="9026" w:leader="dot"/>
            </w:tabs>
            <w:rPr/>
          </w:pPr>
          <w:hyperlink w:anchor="__RefHeading___Toc716071_653776707">
            <w:r>
              <w:rPr>
                <w:webHidden/>
                <w:rStyle w:val="IndexLink"/>
              </w:rPr>
              <w:t>84</w:t>
            </w:r>
            <w:r>
              <w:rPr>
                <w:rStyle w:val="IndexLink"/>
                <w:rtl w:val="true"/>
              </w:rPr>
              <w:t xml:space="preserve">- </w:t>
            </w:r>
            <w:r>
              <w:rPr>
                <w:rStyle w:val="IndexLink"/>
                <w:rtl w:val="true"/>
              </w:rPr>
              <w:t>اطاعت از فرعون</w:t>
            </w:r>
            <w:r>
              <w:rPr>
                <w:rStyle w:val="IndexLink"/>
                <w:rtl w:val="true"/>
              </w:rPr>
              <w:tab/>
            </w:r>
            <w:r>
              <w:rPr>
                <w:rStyle w:val="IndexLink"/>
              </w:rPr>
              <w:t>223</w:t>
            </w:r>
          </w:hyperlink>
        </w:p>
        <w:p>
          <w:pPr>
            <w:pStyle w:val="Contents3"/>
            <w:tabs>
              <w:tab w:val="clear" w:pos="8459"/>
              <w:tab w:val="right" w:pos="9026" w:leader="dot"/>
            </w:tabs>
            <w:rPr/>
          </w:pPr>
          <w:hyperlink w:anchor="__RefHeading___Toc716073_653776707">
            <w:r>
              <w:rPr>
                <w:webHidden/>
                <w:rStyle w:val="IndexLink"/>
              </w:rPr>
              <w:t>85</w:t>
            </w:r>
            <w:r>
              <w:rPr>
                <w:rStyle w:val="IndexLink"/>
                <w:rtl w:val="true"/>
              </w:rPr>
              <w:t xml:space="preserve">- </w:t>
            </w:r>
            <w:r>
              <w:rPr>
                <w:rStyle w:val="IndexLink"/>
                <w:rtl w:val="true"/>
              </w:rPr>
              <w:t>اطاعت از قرآن</w:t>
            </w:r>
            <w:r>
              <w:rPr>
                <w:rStyle w:val="IndexLink"/>
                <w:rtl w:val="true"/>
              </w:rPr>
              <w:tab/>
            </w:r>
            <w:r>
              <w:rPr>
                <w:rStyle w:val="IndexLink"/>
              </w:rPr>
              <w:t>224</w:t>
            </w:r>
          </w:hyperlink>
        </w:p>
        <w:p>
          <w:pPr>
            <w:pStyle w:val="Contents3"/>
            <w:tabs>
              <w:tab w:val="clear" w:pos="8459"/>
              <w:tab w:val="right" w:pos="9026" w:leader="dot"/>
            </w:tabs>
            <w:rPr/>
          </w:pPr>
          <w:hyperlink w:anchor="__RefHeading___Toc716075_653776707">
            <w:r>
              <w:rPr>
                <w:webHidden/>
                <w:rStyle w:val="IndexLink"/>
              </w:rPr>
              <w:t>86</w:t>
            </w:r>
            <w:r>
              <w:rPr>
                <w:rStyle w:val="IndexLink"/>
                <w:rtl w:val="true"/>
              </w:rPr>
              <w:t xml:space="preserve">- </w:t>
            </w:r>
            <w:r>
              <w:rPr>
                <w:rStyle w:val="IndexLink"/>
                <w:rtl w:val="true"/>
              </w:rPr>
              <w:t>اطاعت از كافران</w:t>
            </w:r>
            <w:r>
              <w:rPr>
                <w:rStyle w:val="IndexLink"/>
                <w:rtl w:val="true"/>
              </w:rPr>
              <w:tab/>
            </w:r>
            <w:r>
              <w:rPr>
                <w:rStyle w:val="IndexLink"/>
              </w:rPr>
              <w:t>225</w:t>
            </w:r>
          </w:hyperlink>
        </w:p>
        <w:p>
          <w:pPr>
            <w:pStyle w:val="Contents3"/>
            <w:tabs>
              <w:tab w:val="clear" w:pos="8459"/>
              <w:tab w:val="right" w:pos="9026" w:leader="dot"/>
            </w:tabs>
            <w:rPr/>
          </w:pPr>
          <w:hyperlink w:anchor="__RefHeading___Toc716077_653776707">
            <w:r>
              <w:rPr>
                <w:webHidden/>
                <w:rStyle w:val="IndexLink"/>
              </w:rPr>
              <w:t>87</w:t>
            </w:r>
            <w:r>
              <w:rPr>
                <w:rStyle w:val="IndexLink"/>
                <w:rtl w:val="true"/>
              </w:rPr>
              <w:t xml:space="preserve">- </w:t>
            </w:r>
            <w:r>
              <w:rPr>
                <w:rStyle w:val="IndexLink"/>
                <w:rtl w:val="true"/>
              </w:rPr>
              <w:t>اطاعت از گمراهان</w:t>
            </w:r>
            <w:r>
              <w:rPr>
                <w:rStyle w:val="IndexLink"/>
                <w:rtl w:val="true"/>
              </w:rPr>
              <w:tab/>
            </w:r>
            <w:r>
              <w:rPr>
                <w:rStyle w:val="IndexLink"/>
              </w:rPr>
              <w:t>226</w:t>
            </w:r>
          </w:hyperlink>
        </w:p>
        <w:p>
          <w:pPr>
            <w:pStyle w:val="Contents3"/>
            <w:tabs>
              <w:tab w:val="clear" w:pos="8459"/>
              <w:tab w:val="right" w:pos="9026" w:leader="dot"/>
            </w:tabs>
            <w:rPr/>
          </w:pPr>
          <w:hyperlink w:anchor="__RefHeading___Toc716079_653776707">
            <w:r>
              <w:rPr>
                <w:webHidden/>
                <w:rStyle w:val="IndexLink"/>
              </w:rPr>
              <w:t>88</w:t>
            </w:r>
            <w:r>
              <w:rPr>
                <w:rStyle w:val="IndexLink"/>
                <w:rtl w:val="true"/>
              </w:rPr>
              <w:t xml:space="preserve">- </w:t>
            </w:r>
            <w:r>
              <w:rPr>
                <w:rStyle w:val="IndexLink"/>
                <w:rtl w:val="true"/>
              </w:rPr>
              <w:t>اطاعت از گناهكاران</w:t>
            </w:r>
            <w:r>
              <w:rPr>
                <w:rStyle w:val="IndexLink"/>
                <w:rtl w:val="true"/>
              </w:rPr>
              <w:tab/>
            </w:r>
            <w:r>
              <w:rPr>
                <w:rStyle w:val="IndexLink"/>
              </w:rPr>
              <w:t>226</w:t>
            </w:r>
          </w:hyperlink>
        </w:p>
        <w:p>
          <w:pPr>
            <w:pStyle w:val="Contents3"/>
            <w:tabs>
              <w:tab w:val="clear" w:pos="8459"/>
              <w:tab w:val="right" w:pos="9026" w:leader="dot"/>
            </w:tabs>
            <w:rPr/>
          </w:pPr>
          <w:hyperlink w:anchor="__RefHeading___Toc716081_653776707">
            <w:r>
              <w:rPr>
                <w:webHidden/>
                <w:rStyle w:val="IndexLink"/>
              </w:rPr>
              <w:t>89</w:t>
            </w:r>
            <w:r>
              <w:rPr>
                <w:rStyle w:val="IndexLink"/>
                <w:rtl w:val="true"/>
              </w:rPr>
              <w:t xml:space="preserve">- </w:t>
            </w:r>
            <w:r>
              <w:rPr>
                <w:rStyle w:val="IndexLink"/>
                <w:rtl w:val="true"/>
              </w:rPr>
              <w:t>اطاعت از لوط</w:t>
            </w:r>
            <w:r>
              <w:rPr>
                <w:rStyle w:val="IndexLink"/>
                <w:rtl w:val="true"/>
              </w:rPr>
              <w:t>(</w:t>
            </w:r>
            <w:r>
              <w:rPr>
                <w:rStyle w:val="IndexLink"/>
                <w:rtl w:val="true"/>
              </w:rPr>
              <w:t>ع</w:t>
            </w:r>
            <w:r>
              <w:rPr>
                <w:rStyle w:val="IndexLink"/>
                <w:rtl w:val="true"/>
              </w:rPr>
              <w:t>)</w:t>
              <w:tab/>
            </w:r>
            <w:r>
              <w:rPr>
                <w:rStyle w:val="IndexLink"/>
              </w:rPr>
              <w:t>227</w:t>
            </w:r>
          </w:hyperlink>
        </w:p>
        <w:p>
          <w:pPr>
            <w:pStyle w:val="Contents3"/>
            <w:tabs>
              <w:tab w:val="clear" w:pos="8459"/>
              <w:tab w:val="right" w:pos="9026" w:leader="dot"/>
            </w:tabs>
            <w:rPr/>
          </w:pPr>
          <w:hyperlink w:anchor="__RefHeading___Toc716083_653776707">
            <w:r>
              <w:rPr>
                <w:webHidden/>
                <w:rStyle w:val="IndexLink"/>
              </w:rPr>
              <w:t>90</w:t>
            </w:r>
            <w:r>
              <w:rPr>
                <w:rStyle w:val="IndexLink"/>
                <w:rtl w:val="true"/>
              </w:rPr>
              <w:t xml:space="preserve">- </w:t>
            </w:r>
            <w:r>
              <w:rPr>
                <w:rStyle w:val="IndexLink"/>
                <w:rtl w:val="true"/>
              </w:rPr>
              <w:t>اطاعت از محمد</w:t>
            </w:r>
            <w:r>
              <w:rPr>
                <w:rStyle w:val="IndexLink"/>
                <w:rtl w:val="true"/>
              </w:rPr>
              <w:t>(</w:t>
            </w:r>
            <w:r>
              <w:rPr>
                <w:rStyle w:val="IndexLink"/>
                <w:rtl w:val="true"/>
              </w:rPr>
              <w:t>صلی الله علیه و آله</w:t>
            </w:r>
            <w:r>
              <w:rPr>
                <w:rStyle w:val="IndexLink"/>
                <w:rtl w:val="true"/>
              </w:rPr>
              <w:t>)</w:t>
              <w:tab/>
            </w:r>
            <w:r>
              <w:rPr>
                <w:rStyle w:val="IndexLink"/>
              </w:rPr>
              <w:t>227</w:t>
            </w:r>
          </w:hyperlink>
        </w:p>
        <w:p>
          <w:pPr>
            <w:pStyle w:val="Contents3"/>
            <w:tabs>
              <w:tab w:val="clear" w:pos="8459"/>
              <w:tab w:val="right" w:pos="9026" w:leader="dot"/>
            </w:tabs>
            <w:rPr/>
          </w:pPr>
          <w:hyperlink w:anchor="__RefHeading___Toc716085_653776707">
            <w:r>
              <w:rPr>
                <w:webHidden/>
                <w:rStyle w:val="IndexLink"/>
              </w:rPr>
              <w:t>91</w:t>
            </w:r>
            <w:r>
              <w:rPr>
                <w:rStyle w:val="IndexLink"/>
                <w:rtl w:val="true"/>
              </w:rPr>
              <w:t xml:space="preserve">- </w:t>
            </w:r>
            <w:r>
              <w:rPr>
                <w:rStyle w:val="IndexLink"/>
                <w:rtl w:val="true"/>
              </w:rPr>
              <w:t>اطاعت از مرد</w:t>
            </w:r>
            <w:r>
              <w:rPr>
                <w:rStyle w:val="IndexLink"/>
                <w:rtl w:val="true"/>
              </w:rPr>
              <w:tab/>
            </w:r>
            <w:r>
              <w:rPr>
                <w:rStyle w:val="IndexLink"/>
              </w:rPr>
              <w:t>241</w:t>
            </w:r>
          </w:hyperlink>
        </w:p>
        <w:p>
          <w:pPr>
            <w:pStyle w:val="Contents3"/>
            <w:tabs>
              <w:tab w:val="clear" w:pos="8459"/>
              <w:tab w:val="right" w:pos="9026" w:leader="dot"/>
            </w:tabs>
            <w:rPr/>
          </w:pPr>
          <w:hyperlink w:anchor="__RefHeading___Toc716087_653776707">
            <w:r>
              <w:rPr>
                <w:webHidden/>
                <w:rStyle w:val="IndexLink"/>
              </w:rPr>
              <w:t>92</w:t>
            </w:r>
            <w:r>
              <w:rPr>
                <w:rStyle w:val="IndexLink"/>
                <w:rtl w:val="true"/>
              </w:rPr>
              <w:t xml:space="preserve">- </w:t>
            </w:r>
            <w:r>
              <w:rPr>
                <w:rStyle w:val="IndexLink"/>
                <w:rtl w:val="true"/>
              </w:rPr>
              <w:t>اطاعت از مردم</w:t>
            </w:r>
            <w:r>
              <w:rPr>
                <w:rStyle w:val="IndexLink"/>
                <w:rtl w:val="true"/>
              </w:rPr>
              <w:tab/>
            </w:r>
            <w:r>
              <w:rPr>
                <w:rStyle w:val="IndexLink"/>
              </w:rPr>
              <w:t>242</w:t>
            </w:r>
          </w:hyperlink>
        </w:p>
        <w:p>
          <w:pPr>
            <w:pStyle w:val="Contents3"/>
            <w:tabs>
              <w:tab w:val="clear" w:pos="8459"/>
              <w:tab w:val="right" w:pos="9026" w:leader="dot"/>
            </w:tabs>
            <w:rPr/>
          </w:pPr>
          <w:hyperlink w:anchor="__RefHeading___Toc716089_653776707">
            <w:r>
              <w:rPr>
                <w:webHidden/>
                <w:rStyle w:val="IndexLink"/>
              </w:rPr>
              <w:t>93</w:t>
            </w:r>
            <w:r>
              <w:rPr>
                <w:rStyle w:val="IndexLink"/>
                <w:rtl w:val="true"/>
              </w:rPr>
              <w:t xml:space="preserve">- </w:t>
            </w:r>
            <w:r>
              <w:rPr>
                <w:rStyle w:val="IndexLink"/>
                <w:rtl w:val="true"/>
              </w:rPr>
              <w:t>اطاعت از مسرفان</w:t>
            </w:r>
            <w:r>
              <w:rPr>
                <w:rStyle w:val="IndexLink"/>
                <w:rtl w:val="true"/>
              </w:rPr>
              <w:tab/>
            </w:r>
            <w:r>
              <w:rPr>
                <w:rStyle w:val="IndexLink"/>
              </w:rPr>
              <w:t>242</w:t>
            </w:r>
          </w:hyperlink>
        </w:p>
        <w:p>
          <w:pPr>
            <w:pStyle w:val="Contents3"/>
            <w:tabs>
              <w:tab w:val="clear" w:pos="8459"/>
              <w:tab w:val="right" w:pos="9026" w:leader="dot"/>
            </w:tabs>
            <w:rPr/>
          </w:pPr>
          <w:hyperlink w:anchor="__RefHeading___Toc716091_653776707">
            <w:r>
              <w:rPr>
                <w:webHidden/>
                <w:rStyle w:val="IndexLink"/>
              </w:rPr>
              <w:t>94</w:t>
            </w:r>
            <w:r>
              <w:rPr>
                <w:rStyle w:val="IndexLink"/>
                <w:rtl w:val="true"/>
              </w:rPr>
              <w:t xml:space="preserve">- </w:t>
            </w:r>
            <w:r>
              <w:rPr>
                <w:rStyle w:val="IndexLink"/>
                <w:rtl w:val="true"/>
              </w:rPr>
              <w:t>اطاعت از مشركان</w:t>
            </w:r>
            <w:r>
              <w:rPr>
                <w:rStyle w:val="IndexLink"/>
                <w:rtl w:val="true"/>
              </w:rPr>
              <w:tab/>
            </w:r>
            <w:r>
              <w:rPr>
                <w:rStyle w:val="IndexLink"/>
              </w:rPr>
              <w:t>243</w:t>
            </w:r>
          </w:hyperlink>
        </w:p>
        <w:p>
          <w:pPr>
            <w:pStyle w:val="Contents3"/>
            <w:tabs>
              <w:tab w:val="clear" w:pos="8459"/>
              <w:tab w:val="right" w:pos="9026" w:leader="dot"/>
            </w:tabs>
            <w:rPr/>
          </w:pPr>
          <w:hyperlink w:anchor="__RefHeading___Toc716093_653776707">
            <w:r>
              <w:rPr>
                <w:webHidden/>
                <w:rStyle w:val="IndexLink"/>
              </w:rPr>
              <w:t>95</w:t>
            </w:r>
            <w:r>
              <w:rPr>
                <w:rStyle w:val="IndexLink"/>
                <w:rtl w:val="true"/>
              </w:rPr>
              <w:t xml:space="preserve">- </w:t>
            </w:r>
            <w:r>
              <w:rPr>
                <w:rStyle w:val="IndexLink"/>
                <w:rtl w:val="true"/>
              </w:rPr>
              <w:t>اطاعت از معبودراستين</w:t>
            </w:r>
            <w:r>
              <w:rPr>
                <w:rStyle w:val="IndexLink"/>
                <w:rtl w:val="true"/>
              </w:rPr>
              <w:tab/>
            </w:r>
            <w:r>
              <w:rPr>
                <w:rStyle w:val="IndexLink"/>
              </w:rPr>
              <w:t>243</w:t>
            </w:r>
          </w:hyperlink>
        </w:p>
        <w:p>
          <w:pPr>
            <w:pStyle w:val="Contents3"/>
            <w:tabs>
              <w:tab w:val="clear" w:pos="8459"/>
              <w:tab w:val="right" w:pos="9026" w:leader="dot"/>
            </w:tabs>
            <w:rPr/>
          </w:pPr>
          <w:hyperlink w:anchor="__RefHeading___Toc716095_653776707">
            <w:r>
              <w:rPr>
                <w:webHidden/>
                <w:rStyle w:val="IndexLink"/>
              </w:rPr>
              <w:t>96</w:t>
            </w:r>
            <w:r>
              <w:rPr>
                <w:rStyle w:val="IndexLink"/>
                <w:rtl w:val="true"/>
              </w:rPr>
              <w:t xml:space="preserve">- </w:t>
            </w:r>
            <w:r>
              <w:rPr>
                <w:rStyle w:val="IndexLink"/>
                <w:rtl w:val="true"/>
              </w:rPr>
              <w:t>اطاعت از معلم</w:t>
            </w:r>
            <w:r>
              <w:rPr>
                <w:rStyle w:val="IndexLink"/>
                <w:rtl w:val="true"/>
              </w:rPr>
              <w:tab/>
            </w:r>
            <w:r>
              <w:rPr>
                <w:rStyle w:val="IndexLink"/>
              </w:rPr>
              <w:t>243</w:t>
            </w:r>
          </w:hyperlink>
        </w:p>
        <w:p>
          <w:pPr>
            <w:pStyle w:val="Contents3"/>
            <w:tabs>
              <w:tab w:val="clear" w:pos="8459"/>
              <w:tab w:val="right" w:pos="9026" w:leader="dot"/>
            </w:tabs>
            <w:rPr/>
          </w:pPr>
          <w:hyperlink w:anchor="__RefHeading___Toc716097_653776707">
            <w:r>
              <w:rPr>
                <w:webHidden/>
                <w:rStyle w:val="IndexLink"/>
              </w:rPr>
              <w:t>97</w:t>
            </w:r>
            <w:r>
              <w:rPr>
                <w:rStyle w:val="IndexLink"/>
                <w:rtl w:val="true"/>
              </w:rPr>
              <w:t xml:space="preserve">- </w:t>
            </w:r>
            <w:r>
              <w:rPr>
                <w:rStyle w:val="IndexLink"/>
                <w:rtl w:val="true"/>
              </w:rPr>
              <w:t>اطاعت از ملكه سبأ</w:t>
            </w:r>
            <w:r>
              <w:rPr>
                <w:rStyle w:val="IndexLink"/>
                <w:rtl w:val="true"/>
              </w:rPr>
              <w:tab/>
            </w:r>
            <w:r>
              <w:rPr>
                <w:rStyle w:val="IndexLink"/>
              </w:rPr>
              <w:t>243</w:t>
            </w:r>
          </w:hyperlink>
        </w:p>
        <w:p>
          <w:pPr>
            <w:pStyle w:val="Contents3"/>
            <w:tabs>
              <w:tab w:val="clear" w:pos="8459"/>
              <w:tab w:val="right" w:pos="9026" w:leader="dot"/>
            </w:tabs>
            <w:rPr/>
          </w:pPr>
          <w:hyperlink w:anchor="__RefHeading___Toc716099_653776707">
            <w:r>
              <w:rPr>
                <w:webHidden/>
                <w:rStyle w:val="IndexLink"/>
              </w:rPr>
              <w:t>98</w:t>
            </w:r>
            <w:r>
              <w:rPr>
                <w:rStyle w:val="IndexLink"/>
                <w:rtl w:val="true"/>
              </w:rPr>
              <w:t xml:space="preserve">- </w:t>
            </w:r>
            <w:r>
              <w:rPr>
                <w:rStyle w:val="IndexLink"/>
                <w:rtl w:val="true"/>
              </w:rPr>
              <w:t>اطاعت از منحرفان</w:t>
            </w:r>
            <w:r>
              <w:rPr>
                <w:rStyle w:val="IndexLink"/>
                <w:rtl w:val="true"/>
              </w:rPr>
              <w:tab/>
            </w:r>
            <w:r>
              <w:rPr>
                <w:rStyle w:val="IndexLink"/>
              </w:rPr>
              <w:t>244</w:t>
            </w:r>
          </w:hyperlink>
        </w:p>
        <w:p>
          <w:pPr>
            <w:pStyle w:val="Contents3"/>
            <w:tabs>
              <w:tab w:val="clear" w:pos="8459"/>
              <w:tab w:val="right" w:pos="9026" w:leader="dot"/>
            </w:tabs>
            <w:rPr/>
          </w:pPr>
          <w:hyperlink w:anchor="__RefHeading___Toc716101_653776707">
            <w:r>
              <w:rPr>
                <w:webHidden/>
                <w:rStyle w:val="IndexLink"/>
              </w:rPr>
              <w:t>99</w:t>
            </w:r>
            <w:r>
              <w:rPr>
                <w:rStyle w:val="IndexLink"/>
                <w:rtl w:val="true"/>
              </w:rPr>
              <w:t xml:space="preserve">- </w:t>
            </w:r>
            <w:r>
              <w:rPr>
                <w:rStyle w:val="IndexLink"/>
                <w:rtl w:val="true"/>
              </w:rPr>
              <w:t>اطاعت از موسى</w:t>
            </w:r>
            <w:r>
              <w:rPr>
                <w:rStyle w:val="IndexLink"/>
                <w:rtl w:val="true"/>
              </w:rPr>
              <w:t>(</w:t>
            </w:r>
            <w:r>
              <w:rPr>
                <w:rStyle w:val="IndexLink"/>
                <w:rtl w:val="true"/>
              </w:rPr>
              <w:t>ع</w:t>
            </w:r>
            <w:r>
              <w:rPr>
                <w:rStyle w:val="IndexLink"/>
                <w:rtl w:val="true"/>
              </w:rPr>
              <w:t>)</w:t>
              <w:tab/>
            </w:r>
            <w:r>
              <w:rPr>
                <w:rStyle w:val="IndexLink"/>
              </w:rPr>
              <w:t>244</w:t>
            </w:r>
          </w:hyperlink>
        </w:p>
        <w:p>
          <w:pPr>
            <w:pStyle w:val="Contents3"/>
            <w:tabs>
              <w:tab w:val="clear" w:pos="8459"/>
              <w:tab w:val="right" w:pos="9026" w:leader="dot"/>
            </w:tabs>
            <w:rPr/>
          </w:pPr>
          <w:hyperlink w:anchor="__RefHeading___Toc716103_653776707">
            <w:r>
              <w:rPr>
                <w:webHidden/>
                <w:rStyle w:val="IndexLink"/>
              </w:rPr>
              <w:t>100</w:t>
            </w:r>
            <w:r>
              <w:rPr>
                <w:rStyle w:val="IndexLink"/>
                <w:rtl w:val="true"/>
              </w:rPr>
              <w:t xml:space="preserve">- </w:t>
            </w:r>
            <w:r>
              <w:rPr>
                <w:rStyle w:val="IndexLink"/>
                <w:rtl w:val="true"/>
              </w:rPr>
              <w:t>اطاعت از مؤمنان</w:t>
            </w:r>
            <w:r>
              <w:rPr>
                <w:rStyle w:val="IndexLink"/>
                <w:rtl w:val="true"/>
              </w:rPr>
              <w:tab/>
            </w:r>
            <w:r>
              <w:rPr>
                <w:rStyle w:val="IndexLink"/>
              </w:rPr>
              <w:t>244</w:t>
            </w:r>
          </w:hyperlink>
        </w:p>
        <w:p>
          <w:pPr>
            <w:pStyle w:val="Contents3"/>
            <w:tabs>
              <w:tab w:val="clear" w:pos="8459"/>
              <w:tab w:val="right" w:pos="9026" w:leader="dot"/>
            </w:tabs>
            <w:rPr/>
          </w:pPr>
          <w:hyperlink w:anchor="__RefHeading___Toc716105_653776707">
            <w:r>
              <w:rPr>
                <w:webHidden/>
                <w:rStyle w:val="IndexLink"/>
              </w:rPr>
              <w:t>101</w:t>
            </w:r>
            <w:r>
              <w:rPr>
                <w:rStyle w:val="IndexLink"/>
                <w:rtl w:val="true"/>
              </w:rPr>
              <w:t xml:space="preserve">- </w:t>
            </w:r>
            <w:r>
              <w:rPr>
                <w:rStyle w:val="IndexLink"/>
                <w:rtl w:val="true"/>
              </w:rPr>
              <w:t>اطاعت از مهتدين</w:t>
            </w:r>
            <w:r>
              <w:rPr>
                <w:rStyle w:val="IndexLink"/>
                <w:rtl w:val="true"/>
              </w:rPr>
              <w:tab/>
            </w:r>
            <w:r>
              <w:rPr>
                <w:rStyle w:val="IndexLink"/>
              </w:rPr>
              <w:t>245</w:t>
            </w:r>
          </w:hyperlink>
        </w:p>
        <w:p>
          <w:pPr>
            <w:pStyle w:val="Contents3"/>
            <w:tabs>
              <w:tab w:val="clear" w:pos="8459"/>
              <w:tab w:val="right" w:pos="9026" w:leader="dot"/>
            </w:tabs>
            <w:rPr/>
          </w:pPr>
          <w:hyperlink w:anchor="__RefHeading___Toc716107_653776707">
            <w:r>
              <w:rPr>
                <w:webHidden/>
                <w:rStyle w:val="IndexLink"/>
              </w:rPr>
              <w:t>102</w:t>
            </w:r>
            <w:r>
              <w:rPr>
                <w:rStyle w:val="IndexLink"/>
                <w:rtl w:val="true"/>
              </w:rPr>
              <w:t xml:space="preserve">- </w:t>
            </w:r>
            <w:r>
              <w:rPr>
                <w:rStyle w:val="IndexLink"/>
                <w:rtl w:val="true"/>
              </w:rPr>
              <w:t>اطاعت از نوح</w:t>
            </w:r>
            <w:r>
              <w:rPr>
                <w:rStyle w:val="IndexLink"/>
                <w:rtl w:val="true"/>
              </w:rPr>
              <w:t>(</w:t>
            </w:r>
            <w:r>
              <w:rPr>
                <w:rStyle w:val="IndexLink"/>
                <w:rtl w:val="true"/>
              </w:rPr>
              <w:t>ع</w:t>
            </w:r>
            <w:r>
              <w:rPr>
                <w:rStyle w:val="IndexLink"/>
                <w:rtl w:val="true"/>
              </w:rPr>
              <w:t>)</w:t>
              <w:tab/>
            </w:r>
            <w:r>
              <w:rPr>
                <w:rStyle w:val="IndexLink"/>
              </w:rPr>
              <w:t>245</w:t>
            </w:r>
          </w:hyperlink>
        </w:p>
        <w:p>
          <w:pPr>
            <w:pStyle w:val="Contents3"/>
            <w:tabs>
              <w:tab w:val="clear" w:pos="8459"/>
              <w:tab w:val="right" w:pos="9026" w:leader="dot"/>
            </w:tabs>
            <w:rPr/>
          </w:pPr>
          <w:hyperlink w:anchor="__RefHeading___Toc716109_653776707">
            <w:r>
              <w:rPr>
                <w:webHidden/>
                <w:rStyle w:val="IndexLink"/>
              </w:rPr>
              <w:t>103</w:t>
            </w:r>
            <w:r>
              <w:rPr>
                <w:rStyle w:val="IndexLink"/>
                <w:rtl w:val="true"/>
              </w:rPr>
              <w:t xml:space="preserve">- </w:t>
            </w:r>
            <w:r>
              <w:rPr>
                <w:rStyle w:val="IndexLink"/>
                <w:rtl w:val="true"/>
              </w:rPr>
              <w:t>اطاعت از نياكان</w:t>
            </w:r>
            <w:r>
              <w:rPr>
                <w:rStyle w:val="IndexLink"/>
                <w:rtl w:val="true"/>
              </w:rPr>
              <w:tab/>
            </w:r>
            <w:r>
              <w:rPr>
                <w:rStyle w:val="IndexLink"/>
              </w:rPr>
              <w:t>245</w:t>
            </w:r>
          </w:hyperlink>
        </w:p>
        <w:p>
          <w:pPr>
            <w:pStyle w:val="Contents3"/>
            <w:tabs>
              <w:tab w:val="clear" w:pos="8459"/>
              <w:tab w:val="right" w:pos="9026" w:leader="dot"/>
            </w:tabs>
            <w:rPr/>
          </w:pPr>
          <w:hyperlink w:anchor="__RefHeading___Toc716111_653776707">
            <w:r>
              <w:rPr>
                <w:webHidden/>
                <w:rStyle w:val="IndexLink"/>
              </w:rPr>
              <w:t>104</w:t>
            </w:r>
            <w:r>
              <w:rPr>
                <w:rStyle w:val="IndexLink"/>
                <w:rtl w:val="true"/>
              </w:rPr>
              <w:t xml:space="preserve">- </w:t>
            </w:r>
            <w:r>
              <w:rPr>
                <w:rStyle w:val="IndexLink"/>
                <w:rtl w:val="true"/>
              </w:rPr>
              <w:t>اطاعت از والدين</w:t>
            </w:r>
            <w:r>
              <w:rPr>
                <w:rStyle w:val="IndexLink"/>
                <w:rtl w:val="true"/>
              </w:rPr>
              <w:tab/>
            </w:r>
            <w:r>
              <w:rPr>
                <w:rStyle w:val="IndexLink"/>
              </w:rPr>
              <w:t>246</w:t>
            </w:r>
          </w:hyperlink>
        </w:p>
        <w:p>
          <w:pPr>
            <w:pStyle w:val="Contents3"/>
            <w:tabs>
              <w:tab w:val="clear" w:pos="8459"/>
              <w:tab w:val="right" w:pos="9026" w:leader="dot"/>
            </w:tabs>
            <w:rPr/>
          </w:pPr>
          <w:hyperlink w:anchor="__RefHeading___Toc716113_653776707">
            <w:r>
              <w:rPr>
                <w:webHidden/>
                <w:rStyle w:val="IndexLink"/>
              </w:rPr>
              <w:t>105</w:t>
            </w:r>
            <w:r>
              <w:rPr>
                <w:rStyle w:val="IndexLink"/>
                <w:rtl w:val="true"/>
              </w:rPr>
              <w:t xml:space="preserve">- </w:t>
            </w:r>
            <w:r>
              <w:rPr>
                <w:rStyle w:val="IndexLink"/>
                <w:rtl w:val="true"/>
              </w:rPr>
              <w:t>اطاعت از والدين مؤمن</w:t>
            </w:r>
            <w:r>
              <w:rPr>
                <w:rStyle w:val="IndexLink"/>
                <w:rtl w:val="true"/>
              </w:rPr>
              <w:tab/>
            </w:r>
            <w:r>
              <w:rPr>
                <w:rStyle w:val="IndexLink"/>
              </w:rPr>
              <w:t>246</w:t>
            </w:r>
          </w:hyperlink>
        </w:p>
        <w:p>
          <w:pPr>
            <w:pStyle w:val="Contents3"/>
            <w:tabs>
              <w:tab w:val="clear" w:pos="8459"/>
              <w:tab w:val="right" w:pos="9026" w:leader="dot"/>
            </w:tabs>
            <w:rPr/>
          </w:pPr>
          <w:hyperlink w:anchor="__RefHeading___Toc716115_653776707">
            <w:r>
              <w:rPr>
                <w:webHidden/>
                <w:rStyle w:val="IndexLink"/>
              </w:rPr>
              <w:t>106</w:t>
            </w:r>
            <w:r>
              <w:rPr>
                <w:rStyle w:val="IndexLink"/>
                <w:rtl w:val="true"/>
              </w:rPr>
              <w:t xml:space="preserve">- </w:t>
            </w:r>
            <w:r>
              <w:rPr>
                <w:rStyle w:val="IndexLink"/>
                <w:rtl w:val="true"/>
              </w:rPr>
              <w:t>اطاعت از هارون</w:t>
            </w:r>
            <w:r>
              <w:rPr>
                <w:rStyle w:val="IndexLink"/>
                <w:rtl w:val="true"/>
              </w:rPr>
              <w:t>(</w:t>
            </w:r>
            <w:r>
              <w:rPr>
                <w:rStyle w:val="IndexLink"/>
                <w:rtl w:val="true"/>
              </w:rPr>
              <w:t>ع</w:t>
            </w:r>
            <w:r>
              <w:rPr>
                <w:rStyle w:val="IndexLink"/>
                <w:rtl w:val="true"/>
              </w:rPr>
              <w:t>)</w:t>
              <w:tab/>
            </w:r>
            <w:r>
              <w:rPr>
                <w:rStyle w:val="IndexLink"/>
              </w:rPr>
              <w:t>246</w:t>
            </w:r>
          </w:hyperlink>
        </w:p>
        <w:p>
          <w:pPr>
            <w:pStyle w:val="Contents3"/>
            <w:tabs>
              <w:tab w:val="clear" w:pos="8459"/>
              <w:tab w:val="right" w:pos="9026" w:leader="dot"/>
            </w:tabs>
            <w:rPr/>
          </w:pPr>
          <w:hyperlink w:anchor="__RefHeading___Toc716117_653776707">
            <w:r>
              <w:rPr>
                <w:webHidden/>
                <w:rStyle w:val="IndexLink"/>
              </w:rPr>
              <w:t>107</w:t>
            </w:r>
            <w:r>
              <w:rPr>
                <w:rStyle w:val="IndexLink"/>
                <w:rtl w:val="true"/>
              </w:rPr>
              <w:t xml:space="preserve">- </w:t>
            </w:r>
            <w:r>
              <w:rPr>
                <w:rStyle w:val="IndexLink"/>
                <w:rtl w:val="true"/>
              </w:rPr>
              <w:t>اطاعت از هدايتگران</w:t>
            </w:r>
            <w:r>
              <w:rPr>
                <w:rStyle w:val="IndexLink"/>
                <w:rtl w:val="true"/>
              </w:rPr>
              <w:tab/>
            </w:r>
            <w:r>
              <w:rPr>
                <w:rStyle w:val="IndexLink"/>
              </w:rPr>
              <w:t>246</w:t>
            </w:r>
          </w:hyperlink>
        </w:p>
        <w:p>
          <w:pPr>
            <w:pStyle w:val="Contents3"/>
            <w:tabs>
              <w:tab w:val="clear" w:pos="8459"/>
              <w:tab w:val="right" w:pos="9026" w:leader="dot"/>
            </w:tabs>
            <w:rPr/>
          </w:pPr>
          <w:hyperlink w:anchor="__RefHeading___Toc716119_653776707">
            <w:r>
              <w:rPr>
                <w:webHidden/>
                <w:rStyle w:val="IndexLink"/>
              </w:rPr>
              <w:t>108</w:t>
            </w:r>
            <w:r>
              <w:rPr>
                <w:rStyle w:val="IndexLink"/>
                <w:rtl w:val="true"/>
              </w:rPr>
              <w:t xml:space="preserve">- </w:t>
            </w:r>
            <w:r>
              <w:rPr>
                <w:rStyle w:val="IndexLink"/>
                <w:rtl w:val="true"/>
              </w:rPr>
              <w:t>اطاعت از هواپرستان</w:t>
            </w:r>
            <w:r>
              <w:rPr>
                <w:rStyle w:val="IndexLink"/>
                <w:rtl w:val="true"/>
              </w:rPr>
              <w:tab/>
            </w:r>
            <w:r>
              <w:rPr>
                <w:rStyle w:val="IndexLink"/>
              </w:rPr>
              <w:t>247</w:t>
            </w:r>
          </w:hyperlink>
        </w:p>
        <w:p>
          <w:pPr>
            <w:pStyle w:val="Contents3"/>
            <w:tabs>
              <w:tab w:val="clear" w:pos="8459"/>
              <w:tab w:val="right" w:pos="9026" w:leader="dot"/>
            </w:tabs>
            <w:rPr/>
          </w:pPr>
          <w:hyperlink w:anchor="__RefHeading___Toc716121_653776707">
            <w:r>
              <w:rPr>
                <w:webHidden/>
                <w:rStyle w:val="IndexLink"/>
              </w:rPr>
              <w:t>109</w:t>
            </w:r>
            <w:r>
              <w:rPr>
                <w:rStyle w:val="IndexLink"/>
                <w:rtl w:val="true"/>
              </w:rPr>
              <w:t xml:space="preserve">- </w:t>
            </w:r>
            <w:r>
              <w:rPr>
                <w:rStyle w:val="IndexLink"/>
                <w:rtl w:val="true"/>
              </w:rPr>
              <w:t>اطاعت از هواى نفس</w:t>
            </w:r>
            <w:r>
              <w:rPr>
                <w:rStyle w:val="IndexLink"/>
                <w:rtl w:val="true"/>
              </w:rPr>
              <w:tab/>
            </w:r>
            <w:r>
              <w:rPr>
                <w:rStyle w:val="IndexLink"/>
              </w:rPr>
              <w:t>247</w:t>
            </w:r>
          </w:hyperlink>
        </w:p>
        <w:p>
          <w:pPr>
            <w:pStyle w:val="Contents3"/>
            <w:tabs>
              <w:tab w:val="clear" w:pos="8459"/>
              <w:tab w:val="right" w:pos="9026" w:leader="dot"/>
            </w:tabs>
            <w:rPr/>
          </w:pPr>
          <w:hyperlink w:anchor="__RefHeading___Toc716123_653776707">
            <w:r>
              <w:rPr>
                <w:webHidden/>
                <w:rStyle w:val="IndexLink"/>
              </w:rPr>
              <w:t>110</w:t>
            </w:r>
            <w:r>
              <w:rPr>
                <w:rStyle w:val="IndexLink"/>
                <w:rtl w:val="true"/>
              </w:rPr>
              <w:t xml:space="preserve">- </w:t>
            </w:r>
            <w:r>
              <w:rPr>
                <w:rStyle w:val="IndexLink"/>
                <w:rtl w:val="true"/>
              </w:rPr>
              <w:t>اطاعت از هود</w:t>
            </w:r>
            <w:r>
              <w:rPr>
                <w:rStyle w:val="IndexLink"/>
                <w:rtl w:val="true"/>
              </w:rPr>
              <w:t>(</w:t>
            </w:r>
            <w:r>
              <w:rPr>
                <w:rStyle w:val="IndexLink"/>
                <w:rtl w:val="true"/>
              </w:rPr>
              <w:t>ع</w:t>
            </w:r>
            <w:r>
              <w:rPr>
                <w:rStyle w:val="IndexLink"/>
                <w:rtl w:val="true"/>
              </w:rPr>
              <w:t>)</w:t>
              <w:tab/>
            </w:r>
            <w:r>
              <w:rPr>
                <w:rStyle w:val="IndexLink"/>
              </w:rPr>
              <w:t>248</w:t>
            </w:r>
          </w:hyperlink>
        </w:p>
        <w:p>
          <w:pPr>
            <w:pStyle w:val="Contents3"/>
            <w:tabs>
              <w:tab w:val="clear" w:pos="8459"/>
              <w:tab w:val="right" w:pos="9026" w:leader="dot"/>
            </w:tabs>
            <w:rPr/>
          </w:pPr>
          <w:hyperlink w:anchor="__RefHeading___Toc716125_653776707">
            <w:r>
              <w:rPr>
                <w:webHidden/>
                <w:rStyle w:val="IndexLink"/>
              </w:rPr>
              <w:t>111</w:t>
            </w:r>
            <w:r>
              <w:rPr>
                <w:rStyle w:val="IndexLink"/>
                <w:rtl w:val="true"/>
              </w:rPr>
              <w:t xml:space="preserve">- </w:t>
            </w:r>
            <w:r>
              <w:rPr>
                <w:rStyle w:val="IndexLink"/>
                <w:rtl w:val="true"/>
              </w:rPr>
              <w:t>اطاعت از يعقوب</w:t>
            </w:r>
            <w:r>
              <w:rPr>
                <w:rStyle w:val="IndexLink"/>
                <w:rtl w:val="true"/>
              </w:rPr>
              <w:t>(</w:t>
            </w:r>
            <w:r>
              <w:rPr>
                <w:rStyle w:val="IndexLink"/>
                <w:rtl w:val="true"/>
              </w:rPr>
              <w:t>ع</w:t>
            </w:r>
            <w:r>
              <w:rPr>
                <w:rStyle w:val="IndexLink"/>
                <w:rtl w:val="true"/>
              </w:rPr>
              <w:t>)</w:t>
              <w:tab/>
            </w:r>
            <w:r>
              <w:rPr>
                <w:rStyle w:val="IndexLink"/>
              </w:rPr>
              <w:t>248</w:t>
            </w:r>
          </w:hyperlink>
        </w:p>
        <w:p>
          <w:pPr>
            <w:pStyle w:val="Contents3"/>
            <w:tabs>
              <w:tab w:val="clear" w:pos="8459"/>
              <w:tab w:val="right" w:pos="9026" w:leader="dot"/>
            </w:tabs>
            <w:rPr/>
          </w:pPr>
          <w:hyperlink w:anchor="__RefHeading___Toc716127_653776707">
            <w:r>
              <w:rPr>
                <w:webHidden/>
                <w:rStyle w:val="IndexLink"/>
              </w:rPr>
              <w:t>112</w:t>
            </w:r>
            <w:r>
              <w:rPr>
                <w:rStyle w:val="IndexLink"/>
                <w:rtl w:val="true"/>
              </w:rPr>
              <w:t xml:space="preserve">- </w:t>
            </w:r>
            <w:r>
              <w:rPr>
                <w:rStyle w:val="IndexLink"/>
                <w:rtl w:val="true"/>
              </w:rPr>
              <w:t>اطاعت انسان ها</w:t>
            </w:r>
            <w:r>
              <w:rPr>
                <w:rStyle w:val="IndexLink"/>
                <w:rtl w:val="true"/>
              </w:rPr>
              <w:tab/>
            </w:r>
            <w:r>
              <w:rPr>
                <w:rStyle w:val="IndexLink"/>
              </w:rPr>
              <w:t>248</w:t>
            </w:r>
          </w:hyperlink>
        </w:p>
        <w:p>
          <w:pPr>
            <w:pStyle w:val="Contents3"/>
            <w:tabs>
              <w:tab w:val="clear" w:pos="8459"/>
              <w:tab w:val="right" w:pos="9026" w:leader="dot"/>
            </w:tabs>
            <w:rPr/>
          </w:pPr>
          <w:hyperlink w:anchor="__RefHeading___Toc716129_653776707">
            <w:r>
              <w:rPr>
                <w:webHidden/>
                <w:rStyle w:val="IndexLink"/>
              </w:rPr>
              <w:t>113</w:t>
            </w:r>
            <w:r>
              <w:rPr>
                <w:rStyle w:val="IndexLink"/>
                <w:rtl w:val="true"/>
              </w:rPr>
              <w:t xml:space="preserve">- </w:t>
            </w:r>
            <w:r>
              <w:rPr>
                <w:rStyle w:val="IndexLink"/>
                <w:rtl w:val="true"/>
              </w:rPr>
              <w:t>اطاعت برادران يوسف</w:t>
            </w:r>
            <w:r>
              <w:rPr>
                <w:rStyle w:val="IndexLink"/>
                <w:rtl w:val="true"/>
              </w:rPr>
              <w:tab/>
            </w:r>
            <w:r>
              <w:rPr>
                <w:rStyle w:val="IndexLink"/>
              </w:rPr>
              <w:t>249</w:t>
            </w:r>
          </w:hyperlink>
        </w:p>
        <w:p>
          <w:pPr>
            <w:pStyle w:val="Contents3"/>
            <w:tabs>
              <w:tab w:val="clear" w:pos="8459"/>
              <w:tab w:val="right" w:pos="9026" w:leader="dot"/>
            </w:tabs>
            <w:rPr/>
          </w:pPr>
          <w:hyperlink w:anchor="__RefHeading___Toc716131_653776707">
            <w:r>
              <w:rPr>
                <w:webHidden/>
                <w:rStyle w:val="IndexLink"/>
              </w:rPr>
              <w:t>114</w:t>
            </w:r>
            <w:r>
              <w:rPr>
                <w:rStyle w:val="IndexLink"/>
                <w:rtl w:val="true"/>
              </w:rPr>
              <w:t xml:space="preserve">- </w:t>
            </w:r>
            <w:r>
              <w:rPr>
                <w:rStyle w:val="IndexLink"/>
                <w:rtl w:val="true"/>
              </w:rPr>
              <w:t>اطاعت بوته ها</w:t>
            </w:r>
            <w:r>
              <w:rPr>
                <w:rStyle w:val="IndexLink"/>
                <w:rtl w:val="true"/>
              </w:rPr>
              <w:tab/>
            </w:r>
            <w:r>
              <w:rPr>
                <w:rStyle w:val="IndexLink"/>
              </w:rPr>
              <w:t>249</w:t>
            </w:r>
          </w:hyperlink>
        </w:p>
        <w:p>
          <w:pPr>
            <w:pStyle w:val="Contents3"/>
            <w:tabs>
              <w:tab w:val="clear" w:pos="8459"/>
              <w:tab w:val="right" w:pos="9026" w:leader="dot"/>
            </w:tabs>
            <w:rPr/>
          </w:pPr>
          <w:hyperlink w:anchor="__RefHeading___Toc716133_653776707">
            <w:r>
              <w:rPr>
                <w:webHidden/>
                <w:rStyle w:val="IndexLink"/>
              </w:rPr>
              <w:t>115</w:t>
            </w:r>
            <w:r>
              <w:rPr>
                <w:rStyle w:val="IndexLink"/>
                <w:rtl w:val="true"/>
              </w:rPr>
              <w:t xml:space="preserve">- </w:t>
            </w:r>
            <w:r>
              <w:rPr>
                <w:rStyle w:val="IndexLink"/>
                <w:rtl w:val="true"/>
              </w:rPr>
              <w:t>اطاعت پسنديده</w:t>
            </w:r>
            <w:r>
              <w:rPr>
                <w:rStyle w:val="IndexLink"/>
                <w:rtl w:val="true"/>
              </w:rPr>
              <w:tab/>
            </w:r>
            <w:r>
              <w:rPr>
                <w:rStyle w:val="IndexLink"/>
              </w:rPr>
              <w:t>249</w:t>
            </w:r>
          </w:hyperlink>
        </w:p>
        <w:p>
          <w:pPr>
            <w:pStyle w:val="Contents3"/>
            <w:tabs>
              <w:tab w:val="clear" w:pos="8459"/>
              <w:tab w:val="right" w:pos="9026" w:leader="dot"/>
            </w:tabs>
            <w:rPr/>
          </w:pPr>
          <w:hyperlink w:anchor="__RefHeading___Toc716135_653776707">
            <w:r>
              <w:rPr>
                <w:webHidden/>
                <w:rStyle w:val="IndexLink"/>
              </w:rPr>
              <w:t>116</w:t>
            </w:r>
            <w:r>
              <w:rPr>
                <w:rStyle w:val="IndexLink"/>
                <w:rtl w:val="true"/>
              </w:rPr>
              <w:t xml:space="preserve">- </w:t>
            </w:r>
            <w:r>
              <w:rPr>
                <w:rStyle w:val="IndexLink"/>
                <w:rtl w:val="true"/>
              </w:rPr>
              <w:t>اطاعت حرام</w:t>
            </w:r>
            <w:r>
              <w:rPr>
                <w:rStyle w:val="IndexLink"/>
                <w:rtl w:val="true"/>
              </w:rPr>
              <w:tab/>
            </w:r>
            <w:r>
              <w:rPr>
                <w:rStyle w:val="IndexLink"/>
              </w:rPr>
              <w:t>250</w:t>
            </w:r>
          </w:hyperlink>
        </w:p>
        <w:p>
          <w:pPr>
            <w:pStyle w:val="Contents3"/>
            <w:tabs>
              <w:tab w:val="clear" w:pos="8459"/>
              <w:tab w:val="right" w:pos="9026" w:leader="dot"/>
            </w:tabs>
            <w:rPr/>
          </w:pPr>
          <w:hyperlink w:anchor="__RefHeading___Toc716137_653776707">
            <w:r>
              <w:rPr>
                <w:webHidden/>
                <w:rStyle w:val="IndexLink"/>
              </w:rPr>
              <w:t>117</w:t>
            </w:r>
            <w:r>
              <w:rPr>
                <w:rStyle w:val="IndexLink"/>
                <w:rtl w:val="true"/>
              </w:rPr>
              <w:t xml:space="preserve">- </w:t>
            </w:r>
            <w:r>
              <w:rPr>
                <w:rStyle w:val="IndexLink"/>
                <w:rtl w:val="true"/>
              </w:rPr>
              <w:t>اطاعت خالصانه</w:t>
            </w:r>
            <w:r>
              <w:rPr>
                <w:rStyle w:val="IndexLink"/>
                <w:rtl w:val="true"/>
              </w:rPr>
              <w:tab/>
            </w:r>
            <w:r>
              <w:rPr>
                <w:rStyle w:val="IndexLink"/>
              </w:rPr>
              <w:t>250</w:t>
            </w:r>
          </w:hyperlink>
        </w:p>
        <w:p>
          <w:pPr>
            <w:pStyle w:val="Contents3"/>
            <w:tabs>
              <w:tab w:val="clear" w:pos="8459"/>
              <w:tab w:val="right" w:pos="9026" w:leader="dot"/>
            </w:tabs>
            <w:rPr/>
          </w:pPr>
          <w:hyperlink w:anchor="__RefHeading___Toc716139_653776707">
            <w:r>
              <w:rPr>
                <w:webHidden/>
                <w:rStyle w:val="IndexLink"/>
              </w:rPr>
              <w:t>118</w:t>
            </w:r>
            <w:r>
              <w:rPr>
                <w:rStyle w:val="IndexLink"/>
                <w:rtl w:val="true"/>
              </w:rPr>
              <w:t xml:space="preserve">- </w:t>
            </w:r>
            <w:r>
              <w:rPr>
                <w:rStyle w:val="IndexLink"/>
                <w:rtl w:val="true"/>
              </w:rPr>
              <w:t>اطاعت در سختى</w:t>
            </w:r>
            <w:r>
              <w:rPr>
                <w:rStyle w:val="IndexLink"/>
                <w:rtl w:val="true"/>
              </w:rPr>
              <w:tab/>
            </w:r>
            <w:r>
              <w:rPr>
                <w:rStyle w:val="IndexLink"/>
              </w:rPr>
              <w:t>250</w:t>
            </w:r>
          </w:hyperlink>
        </w:p>
        <w:p>
          <w:pPr>
            <w:pStyle w:val="Contents3"/>
            <w:tabs>
              <w:tab w:val="clear" w:pos="8459"/>
              <w:tab w:val="right" w:pos="9026" w:leader="dot"/>
            </w:tabs>
            <w:rPr/>
          </w:pPr>
          <w:hyperlink w:anchor="__RefHeading___Toc716141_653776707">
            <w:r>
              <w:rPr>
                <w:webHidden/>
                <w:rStyle w:val="IndexLink"/>
              </w:rPr>
              <w:t>119</w:t>
            </w:r>
            <w:r>
              <w:rPr>
                <w:rStyle w:val="IndexLink"/>
                <w:rtl w:val="true"/>
              </w:rPr>
              <w:t xml:space="preserve">- </w:t>
            </w:r>
            <w:r>
              <w:rPr>
                <w:rStyle w:val="IndexLink"/>
                <w:rtl w:val="true"/>
              </w:rPr>
              <w:t>اطاعت درختان</w:t>
            </w:r>
            <w:r>
              <w:rPr>
                <w:rStyle w:val="IndexLink"/>
                <w:rtl w:val="true"/>
              </w:rPr>
              <w:tab/>
            </w:r>
            <w:r>
              <w:rPr>
                <w:rStyle w:val="IndexLink"/>
              </w:rPr>
              <w:t>251</w:t>
            </w:r>
          </w:hyperlink>
        </w:p>
        <w:p>
          <w:pPr>
            <w:pStyle w:val="Contents3"/>
            <w:tabs>
              <w:tab w:val="clear" w:pos="8459"/>
              <w:tab w:val="right" w:pos="9026" w:leader="dot"/>
            </w:tabs>
            <w:rPr/>
          </w:pPr>
          <w:hyperlink w:anchor="__RefHeading___Toc716143_653776707">
            <w:r>
              <w:rPr>
                <w:webHidden/>
                <w:rStyle w:val="IndexLink"/>
              </w:rPr>
              <w:t>120</w:t>
            </w:r>
            <w:r>
              <w:rPr>
                <w:rStyle w:val="IndexLink"/>
                <w:rtl w:val="true"/>
              </w:rPr>
              <w:t xml:space="preserve">- </w:t>
            </w:r>
            <w:r>
              <w:rPr>
                <w:rStyle w:val="IndexLink"/>
                <w:rtl w:val="true"/>
              </w:rPr>
              <w:t>اطاعت قوم ثمود</w:t>
            </w:r>
            <w:r>
              <w:rPr>
                <w:rStyle w:val="IndexLink"/>
                <w:rtl w:val="true"/>
              </w:rPr>
              <w:tab/>
            </w:r>
            <w:r>
              <w:rPr>
                <w:rStyle w:val="IndexLink"/>
              </w:rPr>
              <w:t>251</w:t>
            </w:r>
          </w:hyperlink>
        </w:p>
        <w:p>
          <w:pPr>
            <w:pStyle w:val="Contents3"/>
            <w:tabs>
              <w:tab w:val="clear" w:pos="8459"/>
              <w:tab w:val="right" w:pos="9026" w:leader="dot"/>
            </w:tabs>
            <w:rPr/>
          </w:pPr>
          <w:hyperlink w:anchor="__RefHeading___Toc716145_653776707">
            <w:r>
              <w:rPr>
                <w:webHidden/>
                <w:rStyle w:val="IndexLink"/>
              </w:rPr>
              <w:t>121</w:t>
            </w:r>
            <w:r>
              <w:rPr>
                <w:rStyle w:val="IndexLink"/>
                <w:rtl w:val="true"/>
              </w:rPr>
              <w:t xml:space="preserve">- </w:t>
            </w:r>
            <w:r>
              <w:rPr>
                <w:rStyle w:val="IndexLink"/>
                <w:rtl w:val="true"/>
              </w:rPr>
              <w:t>اطاعت كافران</w:t>
            </w:r>
            <w:r>
              <w:rPr>
                <w:rStyle w:val="IndexLink"/>
                <w:rtl w:val="true"/>
              </w:rPr>
              <w:tab/>
            </w:r>
            <w:r>
              <w:rPr>
                <w:rStyle w:val="IndexLink"/>
              </w:rPr>
              <w:t>251</w:t>
            </w:r>
          </w:hyperlink>
        </w:p>
        <w:p>
          <w:pPr>
            <w:pStyle w:val="Contents3"/>
            <w:tabs>
              <w:tab w:val="clear" w:pos="8459"/>
              <w:tab w:val="right" w:pos="9026" w:leader="dot"/>
            </w:tabs>
            <w:rPr/>
          </w:pPr>
          <w:hyperlink w:anchor="__RefHeading___Toc716147_653776707">
            <w:r>
              <w:rPr>
                <w:webHidden/>
                <w:rStyle w:val="IndexLink"/>
              </w:rPr>
              <w:t>122</w:t>
            </w:r>
            <w:r>
              <w:rPr>
                <w:rStyle w:val="IndexLink"/>
                <w:rtl w:val="true"/>
              </w:rPr>
              <w:t xml:space="preserve">- </w:t>
            </w:r>
            <w:r>
              <w:rPr>
                <w:rStyle w:val="IndexLink"/>
                <w:rtl w:val="true"/>
              </w:rPr>
              <w:t>اطاعت كوركورانه</w:t>
            </w:r>
            <w:r>
              <w:rPr>
                <w:rStyle w:val="IndexLink"/>
                <w:rtl w:val="true"/>
              </w:rPr>
              <w:tab/>
            </w:r>
            <w:r>
              <w:rPr>
                <w:rStyle w:val="IndexLink"/>
              </w:rPr>
              <w:t>251</w:t>
            </w:r>
          </w:hyperlink>
        </w:p>
        <w:p>
          <w:pPr>
            <w:pStyle w:val="Contents3"/>
            <w:tabs>
              <w:tab w:val="clear" w:pos="8459"/>
              <w:tab w:val="right" w:pos="9026" w:leader="dot"/>
            </w:tabs>
            <w:rPr/>
          </w:pPr>
          <w:hyperlink w:anchor="__RefHeading___Toc716149_653776707">
            <w:r>
              <w:rPr>
                <w:webHidden/>
                <w:rStyle w:val="IndexLink"/>
              </w:rPr>
              <w:t>123</w:t>
            </w:r>
            <w:r>
              <w:rPr>
                <w:rStyle w:val="IndexLink"/>
                <w:rtl w:val="true"/>
              </w:rPr>
              <w:t xml:space="preserve">- </w:t>
            </w:r>
            <w:r>
              <w:rPr>
                <w:rStyle w:val="IndexLink"/>
                <w:rtl w:val="true"/>
              </w:rPr>
              <w:t>اطاعت گياهان</w:t>
            </w:r>
            <w:r>
              <w:rPr>
                <w:rStyle w:val="IndexLink"/>
                <w:rtl w:val="true"/>
              </w:rPr>
              <w:tab/>
            </w:r>
            <w:r>
              <w:rPr>
                <w:rStyle w:val="IndexLink"/>
              </w:rPr>
              <w:t>252</w:t>
            </w:r>
          </w:hyperlink>
        </w:p>
        <w:p>
          <w:pPr>
            <w:pStyle w:val="Contents3"/>
            <w:tabs>
              <w:tab w:val="clear" w:pos="8459"/>
              <w:tab w:val="right" w:pos="9026" w:leader="dot"/>
            </w:tabs>
            <w:rPr/>
          </w:pPr>
          <w:hyperlink w:anchor="__RefHeading___Toc716151_653776707">
            <w:r>
              <w:rPr>
                <w:webHidden/>
                <w:rStyle w:val="IndexLink"/>
              </w:rPr>
              <w:t>124</w:t>
            </w:r>
            <w:r>
              <w:rPr>
                <w:rStyle w:val="IndexLink"/>
                <w:rtl w:val="true"/>
              </w:rPr>
              <w:t xml:space="preserve">- </w:t>
            </w:r>
            <w:r>
              <w:rPr>
                <w:rStyle w:val="IndexLink"/>
                <w:rtl w:val="true"/>
              </w:rPr>
              <w:t>اطاعت محسنان بنى اسرائيل</w:t>
            </w:r>
            <w:r>
              <w:rPr>
                <w:rStyle w:val="IndexLink"/>
                <w:rtl w:val="true"/>
              </w:rPr>
              <w:tab/>
            </w:r>
            <w:r>
              <w:rPr>
                <w:rStyle w:val="IndexLink"/>
              </w:rPr>
              <w:t>252</w:t>
            </w:r>
          </w:hyperlink>
        </w:p>
        <w:p>
          <w:pPr>
            <w:pStyle w:val="Contents3"/>
            <w:tabs>
              <w:tab w:val="clear" w:pos="8459"/>
              <w:tab w:val="right" w:pos="9026" w:leader="dot"/>
            </w:tabs>
            <w:rPr/>
          </w:pPr>
          <w:hyperlink w:anchor="__RefHeading___Toc716153_653776707">
            <w:r>
              <w:rPr>
                <w:webHidden/>
                <w:rStyle w:val="IndexLink"/>
              </w:rPr>
              <w:t>125</w:t>
            </w:r>
            <w:r>
              <w:rPr>
                <w:rStyle w:val="IndexLink"/>
                <w:rtl w:val="true"/>
              </w:rPr>
              <w:t xml:space="preserve">- </w:t>
            </w:r>
            <w:r>
              <w:rPr>
                <w:rStyle w:val="IndexLink"/>
                <w:rtl w:val="true"/>
              </w:rPr>
              <w:t>اطاعت مريم</w:t>
            </w:r>
            <w:r>
              <w:rPr>
                <w:rStyle w:val="IndexLink"/>
                <w:rtl w:val="true"/>
              </w:rPr>
              <w:t>(</w:t>
            </w:r>
            <w:r>
              <w:rPr>
                <w:rStyle w:val="IndexLink"/>
                <w:rtl w:val="true"/>
              </w:rPr>
              <w:t>س</w:t>
            </w:r>
            <w:r>
              <w:rPr>
                <w:rStyle w:val="IndexLink"/>
                <w:rtl w:val="true"/>
              </w:rPr>
              <w:t>)</w:t>
              <w:tab/>
            </w:r>
            <w:r>
              <w:rPr>
                <w:rStyle w:val="IndexLink"/>
              </w:rPr>
              <w:t>252</w:t>
            </w:r>
          </w:hyperlink>
        </w:p>
        <w:p>
          <w:pPr>
            <w:pStyle w:val="Contents3"/>
            <w:tabs>
              <w:tab w:val="clear" w:pos="8459"/>
              <w:tab w:val="right" w:pos="9026" w:leader="dot"/>
            </w:tabs>
            <w:rPr/>
          </w:pPr>
          <w:hyperlink w:anchor="__RefHeading___Toc716155_653776707">
            <w:r>
              <w:rPr>
                <w:webHidden/>
                <w:rStyle w:val="IndexLink"/>
              </w:rPr>
              <w:t>126</w:t>
            </w:r>
            <w:r>
              <w:rPr>
                <w:rStyle w:val="IndexLink"/>
                <w:rtl w:val="true"/>
              </w:rPr>
              <w:t xml:space="preserve">- </w:t>
            </w:r>
            <w:r>
              <w:rPr>
                <w:rStyle w:val="IndexLink"/>
                <w:rtl w:val="true"/>
              </w:rPr>
              <w:t>اطاعت مصريان باستان</w:t>
            </w:r>
            <w:r>
              <w:rPr>
                <w:rStyle w:val="IndexLink"/>
                <w:rtl w:val="true"/>
              </w:rPr>
              <w:tab/>
            </w:r>
            <w:r>
              <w:rPr>
                <w:rStyle w:val="IndexLink"/>
              </w:rPr>
              <w:t>253</w:t>
            </w:r>
          </w:hyperlink>
        </w:p>
        <w:p>
          <w:pPr>
            <w:pStyle w:val="Contents3"/>
            <w:tabs>
              <w:tab w:val="clear" w:pos="8459"/>
              <w:tab w:val="right" w:pos="9026" w:leader="dot"/>
            </w:tabs>
            <w:rPr/>
          </w:pPr>
          <w:hyperlink w:anchor="__RefHeading___Toc716157_653776707">
            <w:r>
              <w:rPr>
                <w:webHidden/>
                <w:rStyle w:val="IndexLink"/>
              </w:rPr>
              <w:t>127</w:t>
            </w:r>
            <w:r>
              <w:rPr>
                <w:rStyle w:val="IndexLink"/>
                <w:rtl w:val="true"/>
              </w:rPr>
              <w:t xml:space="preserve">- </w:t>
            </w:r>
            <w:r>
              <w:rPr>
                <w:rStyle w:val="IndexLink"/>
                <w:rtl w:val="true"/>
              </w:rPr>
              <w:t>اطاعت ملائكه</w:t>
            </w:r>
            <w:r>
              <w:rPr>
                <w:rStyle w:val="IndexLink"/>
                <w:rtl w:val="true"/>
              </w:rPr>
              <w:tab/>
            </w:r>
            <w:r>
              <w:rPr>
                <w:rStyle w:val="IndexLink"/>
              </w:rPr>
              <w:t>253</w:t>
            </w:r>
          </w:hyperlink>
        </w:p>
        <w:p>
          <w:pPr>
            <w:pStyle w:val="Contents3"/>
            <w:tabs>
              <w:tab w:val="clear" w:pos="8459"/>
              <w:tab w:val="right" w:pos="9026" w:leader="dot"/>
            </w:tabs>
            <w:rPr/>
          </w:pPr>
          <w:hyperlink w:anchor="__RefHeading___Toc716159_653776707">
            <w:r>
              <w:rPr>
                <w:webHidden/>
                <w:rStyle w:val="IndexLink"/>
              </w:rPr>
              <w:t>128</w:t>
            </w:r>
            <w:r>
              <w:rPr>
                <w:rStyle w:val="IndexLink"/>
                <w:rtl w:val="true"/>
              </w:rPr>
              <w:t xml:space="preserve">- </w:t>
            </w:r>
            <w:r>
              <w:rPr>
                <w:rStyle w:val="IndexLink"/>
                <w:rtl w:val="true"/>
              </w:rPr>
              <w:t>اطاعت ممنوع</w:t>
            </w:r>
            <w:r>
              <w:rPr>
                <w:rStyle w:val="IndexLink"/>
                <w:rtl w:val="true"/>
              </w:rPr>
              <w:tab/>
            </w:r>
            <w:r>
              <w:rPr>
                <w:rStyle w:val="IndexLink"/>
              </w:rPr>
              <w:t>253</w:t>
            </w:r>
          </w:hyperlink>
        </w:p>
        <w:p>
          <w:pPr>
            <w:pStyle w:val="Contents3"/>
            <w:tabs>
              <w:tab w:val="clear" w:pos="8459"/>
              <w:tab w:val="right" w:pos="9026" w:leader="dot"/>
            </w:tabs>
            <w:rPr/>
          </w:pPr>
          <w:hyperlink w:anchor="__RefHeading___Toc716161_653776707">
            <w:r>
              <w:rPr>
                <w:webHidden/>
                <w:rStyle w:val="IndexLink"/>
              </w:rPr>
              <w:t>129</w:t>
            </w:r>
            <w:r>
              <w:rPr>
                <w:rStyle w:val="IndexLink"/>
                <w:rtl w:val="true"/>
              </w:rPr>
              <w:t xml:space="preserve">- </w:t>
            </w:r>
            <w:r>
              <w:rPr>
                <w:rStyle w:val="IndexLink"/>
                <w:rtl w:val="true"/>
              </w:rPr>
              <w:t>اطاعت موجودات</w:t>
            </w:r>
            <w:r>
              <w:rPr>
                <w:rStyle w:val="IndexLink"/>
                <w:rtl w:val="true"/>
              </w:rPr>
              <w:tab/>
            </w:r>
            <w:r>
              <w:rPr>
                <w:rStyle w:val="IndexLink"/>
              </w:rPr>
              <w:t>254</w:t>
            </w:r>
          </w:hyperlink>
        </w:p>
        <w:p>
          <w:pPr>
            <w:pStyle w:val="Contents3"/>
            <w:tabs>
              <w:tab w:val="clear" w:pos="8459"/>
              <w:tab w:val="right" w:pos="9026" w:leader="dot"/>
            </w:tabs>
            <w:rPr/>
          </w:pPr>
          <w:hyperlink w:anchor="__RefHeading___Toc716163_653776707">
            <w:r>
              <w:rPr>
                <w:webHidden/>
                <w:rStyle w:val="IndexLink"/>
              </w:rPr>
              <w:t>130</w:t>
            </w:r>
            <w:r>
              <w:rPr>
                <w:rStyle w:val="IndexLink"/>
                <w:rtl w:val="true"/>
              </w:rPr>
              <w:t xml:space="preserve">- </w:t>
            </w:r>
            <w:r>
              <w:rPr>
                <w:rStyle w:val="IndexLink"/>
                <w:rtl w:val="true"/>
              </w:rPr>
              <w:t>اطاعت مؤمنان</w:t>
            </w:r>
            <w:r>
              <w:rPr>
                <w:rStyle w:val="IndexLink"/>
                <w:rtl w:val="true"/>
              </w:rPr>
              <w:tab/>
            </w:r>
            <w:r>
              <w:rPr>
                <w:rStyle w:val="IndexLink"/>
              </w:rPr>
              <w:t>254</w:t>
            </w:r>
          </w:hyperlink>
        </w:p>
        <w:p>
          <w:pPr>
            <w:pStyle w:val="Contents3"/>
            <w:tabs>
              <w:tab w:val="clear" w:pos="8459"/>
              <w:tab w:val="right" w:pos="9026" w:leader="dot"/>
            </w:tabs>
            <w:rPr/>
          </w:pPr>
          <w:hyperlink w:anchor="__RefHeading___Toc716165_653776707">
            <w:r>
              <w:rPr>
                <w:webHidden/>
                <w:rStyle w:val="IndexLink"/>
              </w:rPr>
              <w:t>131</w:t>
            </w:r>
            <w:r>
              <w:rPr>
                <w:rStyle w:val="IndexLink"/>
                <w:rtl w:val="true"/>
              </w:rPr>
              <w:t xml:space="preserve">- </w:t>
            </w:r>
            <w:r>
              <w:rPr>
                <w:rStyle w:val="IndexLink"/>
                <w:rtl w:val="true"/>
              </w:rPr>
              <w:t>اطاعت ناپسند</w:t>
            </w:r>
            <w:r>
              <w:rPr>
                <w:rStyle w:val="IndexLink"/>
                <w:rtl w:val="true"/>
              </w:rPr>
              <w:tab/>
            </w:r>
            <w:r>
              <w:rPr>
                <w:rStyle w:val="IndexLink"/>
              </w:rPr>
              <w:t>255</w:t>
            </w:r>
          </w:hyperlink>
        </w:p>
        <w:p>
          <w:pPr>
            <w:pStyle w:val="Contents3"/>
            <w:tabs>
              <w:tab w:val="clear" w:pos="8459"/>
              <w:tab w:val="right" w:pos="9026" w:leader="dot"/>
            </w:tabs>
            <w:rPr/>
          </w:pPr>
          <w:hyperlink w:anchor="__RefHeading___Toc716167_653776707">
            <w:r>
              <w:rPr>
                <w:webHidden/>
                <w:rStyle w:val="IndexLink"/>
              </w:rPr>
              <w:t>132</w:t>
            </w:r>
            <w:r>
              <w:rPr>
                <w:rStyle w:val="IndexLink"/>
                <w:rtl w:val="true"/>
              </w:rPr>
              <w:t xml:space="preserve">- </w:t>
            </w:r>
            <w:r>
              <w:rPr>
                <w:rStyle w:val="IndexLink"/>
                <w:rtl w:val="true"/>
              </w:rPr>
              <w:t>اطاعت نگهبانان جهنم</w:t>
            </w:r>
            <w:r>
              <w:rPr>
                <w:rStyle w:val="IndexLink"/>
                <w:rtl w:val="true"/>
              </w:rPr>
              <w:tab/>
            </w:r>
            <w:r>
              <w:rPr>
                <w:rStyle w:val="IndexLink"/>
              </w:rPr>
              <w:t>255</w:t>
            </w:r>
          </w:hyperlink>
        </w:p>
        <w:p>
          <w:pPr>
            <w:pStyle w:val="Contents3"/>
            <w:tabs>
              <w:tab w:val="clear" w:pos="8459"/>
              <w:tab w:val="right" w:pos="9026" w:leader="dot"/>
            </w:tabs>
            <w:rPr/>
          </w:pPr>
          <w:hyperlink w:anchor="__RefHeading___Toc716169_653776707">
            <w:r>
              <w:rPr>
                <w:webHidden/>
                <w:rStyle w:val="IndexLink"/>
              </w:rPr>
              <w:t>133</w:t>
            </w:r>
            <w:r>
              <w:rPr>
                <w:rStyle w:val="IndexLink"/>
                <w:rtl w:val="true"/>
              </w:rPr>
              <w:t xml:space="preserve">- </w:t>
            </w:r>
            <w:r>
              <w:rPr>
                <w:rStyle w:val="IndexLink"/>
                <w:rtl w:val="true"/>
              </w:rPr>
              <w:t>اطاعت واجب</w:t>
            </w:r>
            <w:r>
              <w:rPr>
                <w:rStyle w:val="IndexLink"/>
                <w:rtl w:val="true"/>
              </w:rPr>
              <w:tab/>
            </w:r>
            <w:r>
              <w:rPr>
                <w:rStyle w:val="IndexLink"/>
              </w:rPr>
              <w:t>256</w:t>
            </w:r>
          </w:hyperlink>
        </w:p>
        <w:p>
          <w:pPr>
            <w:pStyle w:val="Contents3"/>
            <w:tabs>
              <w:tab w:val="clear" w:pos="8459"/>
              <w:tab w:val="right" w:pos="9026" w:leader="dot"/>
            </w:tabs>
            <w:rPr/>
          </w:pPr>
          <w:hyperlink w:anchor="__RefHeading___Toc716171_653776707">
            <w:r>
              <w:rPr>
                <w:webHidden/>
                <w:rStyle w:val="IndexLink"/>
              </w:rPr>
              <w:t>134</w:t>
            </w:r>
            <w:r>
              <w:rPr>
                <w:rStyle w:val="IndexLink"/>
                <w:rtl w:val="true"/>
              </w:rPr>
              <w:t xml:space="preserve">- </w:t>
            </w:r>
            <w:r>
              <w:rPr>
                <w:rStyle w:val="IndexLink"/>
                <w:rtl w:val="true"/>
              </w:rPr>
              <w:t>اهميت اطاعت</w:t>
            </w:r>
            <w:r>
              <w:rPr>
                <w:rStyle w:val="IndexLink"/>
                <w:rtl w:val="true"/>
              </w:rPr>
              <w:tab/>
            </w:r>
            <w:r>
              <w:rPr>
                <w:rStyle w:val="IndexLink"/>
              </w:rPr>
              <w:t>256</w:t>
            </w:r>
          </w:hyperlink>
        </w:p>
        <w:p>
          <w:pPr>
            <w:pStyle w:val="Contents3"/>
            <w:tabs>
              <w:tab w:val="clear" w:pos="8459"/>
              <w:tab w:val="right" w:pos="9026" w:leader="dot"/>
            </w:tabs>
            <w:rPr/>
          </w:pPr>
          <w:hyperlink w:anchor="__RefHeading___Toc716173_653776707">
            <w:r>
              <w:rPr>
                <w:webHidden/>
                <w:rStyle w:val="IndexLink"/>
              </w:rPr>
              <w:t>135</w:t>
            </w:r>
            <w:r>
              <w:rPr>
                <w:rStyle w:val="IndexLink"/>
                <w:rtl w:val="true"/>
              </w:rPr>
              <w:t xml:space="preserve">- </w:t>
            </w:r>
            <w:r>
              <w:rPr>
                <w:rStyle w:val="IndexLink"/>
                <w:rtl w:val="true"/>
              </w:rPr>
              <w:t xml:space="preserve">اهميت اطاعت از امام على </w:t>
            </w:r>
            <w:r>
              <w:rPr>
                <w:rStyle w:val="IndexLink"/>
                <w:rtl w:val="true"/>
              </w:rPr>
              <w:t>(</w:t>
            </w:r>
            <w:r>
              <w:rPr>
                <w:rStyle w:val="IndexLink"/>
                <w:rtl w:val="true"/>
              </w:rPr>
              <w:t>ع</w:t>
            </w:r>
            <w:r>
              <w:rPr>
                <w:rStyle w:val="IndexLink"/>
                <w:rtl w:val="true"/>
              </w:rPr>
              <w:t>)</w:t>
              <w:tab/>
            </w:r>
            <w:r>
              <w:rPr>
                <w:rStyle w:val="IndexLink"/>
              </w:rPr>
              <w:t>257</w:t>
            </w:r>
          </w:hyperlink>
        </w:p>
        <w:p>
          <w:pPr>
            <w:pStyle w:val="Contents3"/>
            <w:tabs>
              <w:tab w:val="clear" w:pos="8459"/>
              <w:tab w:val="right" w:pos="9026" w:leader="dot"/>
            </w:tabs>
            <w:rPr/>
          </w:pPr>
          <w:hyperlink w:anchor="__RefHeading___Toc716175_653776707">
            <w:r>
              <w:rPr>
                <w:webHidden/>
                <w:rStyle w:val="IndexLink"/>
              </w:rPr>
              <w:t>136</w:t>
            </w:r>
            <w:r>
              <w:rPr>
                <w:rStyle w:val="IndexLink"/>
                <w:rtl w:val="true"/>
              </w:rPr>
              <w:t xml:space="preserve">- </w:t>
            </w:r>
            <w:r>
              <w:rPr>
                <w:rStyle w:val="IndexLink"/>
                <w:rtl w:val="true"/>
              </w:rPr>
              <w:t>اهميت اطاعت از انبيا</w:t>
            </w:r>
            <w:r>
              <w:rPr>
                <w:rStyle w:val="IndexLink"/>
                <w:rtl w:val="true"/>
              </w:rPr>
              <w:tab/>
            </w:r>
            <w:r>
              <w:rPr>
                <w:rStyle w:val="IndexLink"/>
              </w:rPr>
              <w:t>257</w:t>
            </w:r>
          </w:hyperlink>
        </w:p>
        <w:p>
          <w:pPr>
            <w:pStyle w:val="Contents3"/>
            <w:tabs>
              <w:tab w:val="clear" w:pos="8459"/>
              <w:tab w:val="right" w:pos="9026" w:leader="dot"/>
            </w:tabs>
            <w:rPr/>
          </w:pPr>
          <w:hyperlink w:anchor="__RefHeading___Toc716177_653776707">
            <w:r>
              <w:rPr>
                <w:webHidden/>
                <w:rStyle w:val="IndexLink"/>
              </w:rPr>
              <w:t>137</w:t>
            </w:r>
            <w:r>
              <w:rPr>
                <w:rStyle w:val="IndexLink"/>
                <w:rtl w:val="true"/>
              </w:rPr>
              <w:t xml:space="preserve">- </w:t>
            </w:r>
            <w:r>
              <w:rPr>
                <w:rStyle w:val="IndexLink"/>
                <w:rtl w:val="true"/>
              </w:rPr>
              <w:t>اهميت اطاعت از ائمه</w:t>
            </w:r>
            <w:r>
              <w:rPr>
                <w:rStyle w:val="IndexLink"/>
                <w:rtl w:val="true"/>
              </w:rPr>
              <w:t>(</w:t>
            </w:r>
            <w:r>
              <w:rPr>
                <w:rStyle w:val="IndexLink"/>
                <w:rtl w:val="true"/>
              </w:rPr>
              <w:t>ع</w:t>
            </w:r>
            <w:r>
              <w:rPr>
                <w:rStyle w:val="IndexLink"/>
                <w:rtl w:val="true"/>
              </w:rPr>
              <w:t>)</w:t>
              <w:tab/>
            </w:r>
            <w:r>
              <w:rPr>
                <w:rStyle w:val="IndexLink"/>
              </w:rPr>
              <w:t>258</w:t>
            </w:r>
          </w:hyperlink>
        </w:p>
        <w:p>
          <w:pPr>
            <w:pStyle w:val="Contents3"/>
            <w:tabs>
              <w:tab w:val="clear" w:pos="8459"/>
              <w:tab w:val="right" w:pos="9026" w:leader="dot"/>
            </w:tabs>
            <w:rPr/>
          </w:pPr>
          <w:hyperlink w:anchor="__RefHeading___Toc716179_653776707">
            <w:r>
              <w:rPr>
                <w:webHidden/>
                <w:rStyle w:val="IndexLink"/>
              </w:rPr>
              <w:t>138</w:t>
            </w:r>
            <w:r>
              <w:rPr>
                <w:rStyle w:val="IndexLink"/>
                <w:rtl w:val="true"/>
              </w:rPr>
              <w:t xml:space="preserve">- </w:t>
            </w:r>
            <w:r>
              <w:rPr>
                <w:rStyle w:val="IndexLink"/>
                <w:rtl w:val="true"/>
              </w:rPr>
              <w:t>اهميت اطاعت از خدا</w:t>
            </w:r>
            <w:r>
              <w:rPr>
                <w:rStyle w:val="IndexLink"/>
                <w:rtl w:val="true"/>
              </w:rPr>
              <w:tab/>
            </w:r>
            <w:r>
              <w:rPr>
                <w:rStyle w:val="IndexLink"/>
              </w:rPr>
              <w:t>258</w:t>
            </w:r>
          </w:hyperlink>
        </w:p>
        <w:p>
          <w:pPr>
            <w:pStyle w:val="Contents3"/>
            <w:tabs>
              <w:tab w:val="clear" w:pos="8459"/>
              <w:tab w:val="right" w:pos="9026" w:leader="dot"/>
            </w:tabs>
            <w:rPr/>
          </w:pPr>
          <w:hyperlink w:anchor="__RefHeading___Toc716181_653776707">
            <w:r>
              <w:rPr>
                <w:webHidden/>
                <w:rStyle w:val="IndexLink"/>
              </w:rPr>
              <w:t>139</w:t>
            </w:r>
            <w:r>
              <w:rPr>
                <w:rStyle w:val="IndexLink"/>
                <w:rtl w:val="true"/>
              </w:rPr>
              <w:t xml:space="preserve">- </w:t>
            </w:r>
            <w:r>
              <w:rPr>
                <w:rStyle w:val="IndexLink"/>
                <w:rtl w:val="true"/>
              </w:rPr>
              <w:t>اهميت اطاعت از رهبران</w:t>
            </w:r>
            <w:r>
              <w:rPr>
                <w:rStyle w:val="IndexLink"/>
                <w:rtl w:val="true"/>
              </w:rPr>
              <w:tab/>
            </w:r>
            <w:r>
              <w:rPr>
                <w:rStyle w:val="IndexLink"/>
              </w:rPr>
              <w:t>260</w:t>
            </w:r>
          </w:hyperlink>
        </w:p>
        <w:p>
          <w:pPr>
            <w:pStyle w:val="Contents3"/>
            <w:tabs>
              <w:tab w:val="clear" w:pos="8459"/>
              <w:tab w:val="right" w:pos="9026" w:leader="dot"/>
            </w:tabs>
            <w:rPr/>
          </w:pPr>
          <w:hyperlink w:anchor="__RefHeading___Toc716183_653776707">
            <w:r>
              <w:rPr>
                <w:webHidden/>
                <w:rStyle w:val="IndexLink"/>
              </w:rPr>
              <w:t>140</w:t>
            </w:r>
            <w:r>
              <w:rPr>
                <w:rStyle w:val="IndexLink"/>
                <w:rtl w:val="true"/>
              </w:rPr>
              <w:t xml:space="preserve">- </w:t>
            </w:r>
            <w:r>
              <w:rPr>
                <w:rStyle w:val="IndexLink"/>
                <w:rtl w:val="true"/>
              </w:rPr>
              <w:t>اهميت اطاعت از محمد</w:t>
            </w:r>
            <w:r>
              <w:rPr>
                <w:rStyle w:val="IndexLink"/>
                <w:rtl w:val="true"/>
              </w:rPr>
              <w:t>(</w:t>
            </w:r>
            <w:r>
              <w:rPr>
                <w:rStyle w:val="IndexLink"/>
                <w:rtl w:val="true"/>
              </w:rPr>
              <w:t>صلی الله علیه و آله</w:t>
            </w:r>
            <w:r>
              <w:rPr>
                <w:rStyle w:val="IndexLink"/>
                <w:rtl w:val="true"/>
              </w:rPr>
              <w:t>)</w:t>
              <w:tab/>
            </w:r>
            <w:r>
              <w:rPr>
                <w:rStyle w:val="IndexLink"/>
              </w:rPr>
              <w:t>260</w:t>
            </w:r>
          </w:hyperlink>
        </w:p>
        <w:p>
          <w:pPr>
            <w:pStyle w:val="Contents3"/>
            <w:tabs>
              <w:tab w:val="clear" w:pos="8459"/>
              <w:tab w:val="right" w:pos="9026" w:leader="dot"/>
            </w:tabs>
            <w:rPr/>
          </w:pPr>
          <w:hyperlink w:anchor="__RefHeading___Toc716185_653776707">
            <w:r>
              <w:rPr>
                <w:webHidden/>
                <w:rStyle w:val="IndexLink"/>
              </w:rPr>
              <w:t>141</w:t>
            </w:r>
            <w:r>
              <w:rPr>
                <w:rStyle w:val="IndexLink"/>
                <w:rtl w:val="true"/>
              </w:rPr>
              <w:t xml:space="preserve">- </w:t>
            </w:r>
            <w:r>
              <w:rPr>
                <w:rStyle w:val="IndexLink"/>
                <w:rtl w:val="true"/>
              </w:rPr>
              <w:t>اهميت اطاعت از والدين</w:t>
            </w:r>
            <w:r>
              <w:rPr>
                <w:rStyle w:val="IndexLink"/>
                <w:rtl w:val="true"/>
              </w:rPr>
              <w:tab/>
            </w:r>
            <w:r>
              <w:rPr>
                <w:rStyle w:val="IndexLink"/>
              </w:rPr>
              <w:t>262</w:t>
            </w:r>
          </w:hyperlink>
        </w:p>
        <w:p>
          <w:pPr>
            <w:pStyle w:val="Contents3"/>
            <w:tabs>
              <w:tab w:val="clear" w:pos="8459"/>
              <w:tab w:val="right" w:pos="9026" w:leader="dot"/>
            </w:tabs>
            <w:rPr/>
          </w:pPr>
          <w:hyperlink w:anchor="__RefHeading___Toc716187_653776707">
            <w:r>
              <w:rPr>
                <w:webHidden/>
                <w:rStyle w:val="IndexLink"/>
              </w:rPr>
              <w:t>142</w:t>
            </w:r>
            <w:r>
              <w:rPr>
                <w:rStyle w:val="IndexLink"/>
                <w:rtl w:val="true"/>
              </w:rPr>
              <w:t xml:space="preserve">- </w:t>
            </w:r>
            <w:r>
              <w:rPr>
                <w:rStyle w:val="IndexLink"/>
                <w:rtl w:val="true"/>
              </w:rPr>
              <w:t>اهميت صبر در اطاعت از خدا</w:t>
            </w:r>
            <w:r>
              <w:rPr>
                <w:rStyle w:val="IndexLink"/>
                <w:rtl w:val="true"/>
              </w:rPr>
              <w:tab/>
            </w:r>
            <w:r>
              <w:rPr>
                <w:rStyle w:val="IndexLink"/>
              </w:rPr>
              <w:t>263</w:t>
            </w:r>
          </w:hyperlink>
        </w:p>
        <w:p>
          <w:pPr>
            <w:pStyle w:val="Contents3"/>
            <w:tabs>
              <w:tab w:val="clear" w:pos="8459"/>
              <w:tab w:val="right" w:pos="9026" w:leader="dot"/>
            </w:tabs>
            <w:rPr/>
          </w:pPr>
          <w:hyperlink w:anchor="__RefHeading___Toc716189_653776707">
            <w:r>
              <w:rPr>
                <w:webHidden/>
                <w:rStyle w:val="IndexLink"/>
              </w:rPr>
              <w:t>143</w:t>
            </w:r>
            <w:r>
              <w:rPr>
                <w:rStyle w:val="IndexLink"/>
                <w:rtl w:val="true"/>
              </w:rPr>
              <w:t xml:space="preserve">- </w:t>
            </w:r>
            <w:r>
              <w:rPr>
                <w:rStyle w:val="IndexLink"/>
                <w:rtl w:val="true"/>
              </w:rPr>
              <w:t>پاداش اطاعت</w:t>
            </w:r>
            <w:r>
              <w:rPr>
                <w:rStyle w:val="IndexLink"/>
                <w:rtl w:val="true"/>
              </w:rPr>
              <w:tab/>
            </w:r>
            <w:r>
              <w:rPr>
                <w:rStyle w:val="IndexLink"/>
              </w:rPr>
              <w:t>263</w:t>
            </w:r>
          </w:hyperlink>
        </w:p>
        <w:p>
          <w:pPr>
            <w:pStyle w:val="Contents3"/>
            <w:tabs>
              <w:tab w:val="clear" w:pos="8459"/>
              <w:tab w:val="right" w:pos="9026" w:leader="dot"/>
            </w:tabs>
            <w:rPr/>
          </w:pPr>
          <w:hyperlink w:anchor="__RefHeading___Toc716191_653776707">
            <w:r>
              <w:rPr>
                <w:webHidden/>
                <w:rStyle w:val="IndexLink"/>
              </w:rPr>
              <w:t>144</w:t>
            </w:r>
            <w:r>
              <w:rPr>
                <w:rStyle w:val="IndexLink"/>
                <w:rtl w:val="true"/>
              </w:rPr>
              <w:t xml:space="preserve">- </w:t>
            </w:r>
            <w:r>
              <w:rPr>
                <w:rStyle w:val="IndexLink"/>
                <w:rtl w:val="true"/>
              </w:rPr>
              <w:t>پاداش اطاعت از خدا</w:t>
            </w:r>
            <w:r>
              <w:rPr>
                <w:rStyle w:val="IndexLink"/>
                <w:rtl w:val="true"/>
              </w:rPr>
              <w:tab/>
            </w:r>
            <w:r>
              <w:rPr>
                <w:rStyle w:val="IndexLink"/>
              </w:rPr>
              <w:t>264</w:t>
            </w:r>
          </w:hyperlink>
        </w:p>
        <w:p>
          <w:pPr>
            <w:pStyle w:val="Contents3"/>
            <w:tabs>
              <w:tab w:val="clear" w:pos="8459"/>
              <w:tab w:val="right" w:pos="9026" w:leader="dot"/>
            </w:tabs>
            <w:rPr/>
          </w:pPr>
          <w:hyperlink w:anchor="__RefHeading___Toc716193_653776707">
            <w:r>
              <w:rPr>
                <w:webHidden/>
                <w:rStyle w:val="IndexLink"/>
              </w:rPr>
              <w:t>145</w:t>
            </w:r>
            <w:r>
              <w:rPr>
                <w:rStyle w:val="IndexLink"/>
                <w:rtl w:val="true"/>
              </w:rPr>
              <w:t xml:space="preserve">- </w:t>
            </w:r>
            <w:r>
              <w:rPr>
                <w:rStyle w:val="IndexLink"/>
                <w:rtl w:val="true"/>
              </w:rPr>
              <w:t>پاداش اطاعت از محمد</w:t>
            </w:r>
            <w:r>
              <w:rPr>
                <w:rStyle w:val="IndexLink"/>
                <w:rtl w:val="true"/>
              </w:rPr>
              <w:t>(</w:t>
            </w:r>
            <w:r>
              <w:rPr>
                <w:rStyle w:val="IndexLink"/>
                <w:rtl w:val="true"/>
              </w:rPr>
              <w:t>صلی الله علیه و آله</w:t>
            </w:r>
            <w:r>
              <w:rPr>
                <w:rStyle w:val="IndexLink"/>
                <w:rtl w:val="true"/>
              </w:rPr>
              <w:t>)</w:t>
              <w:tab/>
            </w:r>
            <w:r>
              <w:rPr>
                <w:rStyle w:val="IndexLink"/>
              </w:rPr>
              <w:t>264</w:t>
            </w:r>
          </w:hyperlink>
        </w:p>
        <w:p>
          <w:pPr>
            <w:pStyle w:val="Contents3"/>
            <w:tabs>
              <w:tab w:val="clear" w:pos="8459"/>
              <w:tab w:val="right" w:pos="9026" w:leader="dot"/>
            </w:tabs>
            <w:rPr/>
          </w:pPr>
          <w:hyperlink w:anchor="__RefHeading___Toc716195_653776707">
            <w:r>
              <w:rPr>
                <w:webHidden/>
                <w:rStyle w:val="IndexLink"/>
              </w:rPr>
              <w:t>146</w:t>
            </w:r>
            <w:r>
              <w:rPr>
                <w:rStyle w:val="IndexLink"/>
                <w:rtl w:val="true"/>
              </w:rPr>
              <w:t xml:space="preserve">- </w:t>
            </w:r>
            <w:r>
              <w:rPr>
                <w:rStyle w:val="IndexLink"/>
                <w:rtl w:val="true"/>
              </w:rPr>
              <w:t>تداوم اطاعت از خدا</w:t>
            </w:r>
            <w:r>
              <w:rPr>
                <w:rStyle w:val="IndexLink"/>
                <w:rtl w:val="true"/>
              </w:rPr>
              <w:tab/>
            </w:r>
            <w:r>
              <w:rPr>
                <w:rStyle w:val="IndexLink"/>
              </w:rPr>
              <w:t>264</w:t>
            </w:r>
          </w:hyperlink>
        </w:p>
        <w:p>
          <w:pPr>
            <w:pStyle w:val="Contents3"/>
            <w:tabs>
              <w:tab w:val="clear" w:pos="8459"/>
              <w:tab w:val="right" w:pos="9026" w:leader="dot"/>
            </w:tabs>
            <w:rPr/>
          </w:pPr>
          <w:hyperlink w:anchor="__RefHeading___Toc716197_653776707">
            <w:r>
              <w:rPr>
                <w:webHidden/>
                <w:rStyle w:val="IndexLink"/>
              </w:rPr>
              <w:t>147</w:t>
            </w:r>
            <w:r>
              <w:rPr>
                <w:rStyle w:val="IndexLink"/>
                <w:rtl w:val="true"/>
              </w:rPr>
              <w:t xml:space="preserve">- </w:t>
            </w:r>
            <w:r>
              <w:rPr>
                <w:rStyle w:val="IndexLink"/>
                <w:rtl w:val="true"/>
              </w:rPr>
              <w:t xml:space="preserve">تداوم اطاعت از محمد </w:t>
            </w:r>
            <w:r>
              <w:rPr>
                <w:rStyle w:val="IndexLink"/>
                <w:rtl w:val="true"/>
              </w:rPr>
              <w:t>(</w:t>
            </w:r>
            <w:r>
              <w:rPr>
                <w:rStyle w:val="IndexLink"/>
                <w:rtl w:val="true"/>
              </w:rPr>
              <w:t>صلی الله علیه و آله</w:t>
            </w:r>
            <w:r>
              <w:rPr>
                <w:rStyle w:val="IndexLink"/>
                <w:rtl w:val="true"/>
              </w:rPr>
              <w:t>)</w:t>
              <w:tab/>
            </w:r>
            <w:r>
              <w:rPr>
                <w:rStyle w:val="IndexLink"/>
              </w:rPr>
              <w:t>265</w:t>
            </w:r>
          </w:hyperlink>
        </w:p>
        <w:p>
          <w:pPr>
            <w:pStyle w:val="Contents3"/>
            <w:tabs>
              <w:tab w:val="clear" w:pos="8459"/>
              <w:tab w:val="right" w:pos="9026" w:leader="dot"/>
            </w:tabs>
            <w:rPr/>
          </w:pPr>
          <w:hyperlink w:anchor="__RefHeading___Toc716199_653776707">
            <w:r>
              <w:rPr>
                <w:webHidden/>
                <w:rStyle w:val="IndexLink"/>
              </w:rPr>
              <w:t>148</w:t>
            </w:r>
            <w:r>
              <w:rPr>
                <w:rStyle w:val="IndexLink"/>
                <w:rtl w:val="true"/>
              </w:rPr>
              <w:t xml:space="preserve">- </w:t>
            </w:r>
            <w:r>
              <w:rPr>
                <w:rStyle w:val="IndexLink"/>
                <w:rtl w:val="true"/>
              </w:rPr>
              <w:t>ترك اطاعت از خدا</w:t>
            </w:r>
            <w:r>
              <w:rPr>
                <w:rStyle w:val="IndexLink"/>
                <w:rtl w:val="true"/>
              </w:rPr>
              <w:tab/>
            </w:r>
            <w:r>
              <w:rPr>
                <w:rStyle w:val="IndexLink"/>
              </w:rPr>
              <w:t>265</w:t>
            </w:r>
          </w:hyperlink>
        </w:p>
        <w:p>
          <w:pPr>
            <w:pStyle w:val="Contents3"/>
            <w:tabs>
              <w:tab w:val="clear" w:pos="8459"/>
              <w:tab w:val="right" w:pos="9026" w:leader="dot"/>
            </w:tabs>
            <w:rPr/>
          </w:pPr>
          <w:hyperlink w:anchor="__RefHeading___Toc716201_653776707">
            <w:r>
              <w:rPr>
                <w:webHidden/>
                <w:rStyle w:val="IndexLink"/>
              </w:rPr>
              <w:t>149</w:t>
            </w:r>
            <w:r>
              <w:rPr>
                <w:rStyle w:val="IndexLink"/>
                <w:rtl w:val="true"/>
              </w:rPr>
              <w:t xml:space="preserve">- </w:t>
            </w:r>
            <w:r>
              <w:rPr>
                <w:rStyle w:val="IndexLink"/>
                <w:rtl w:val="true"/>
              </w:rPr>
              <w:t>ترك اطاعت از غير خدا</w:t>
            </w:r>
            <w:r>
              <w:rPr>
                <w:rStyle w:val="IndexLink"/>
                <w:rtl w:val="true"/>
              </w:rPr>
              <w:tab/>
            </w:r>
            <w:r>
              <w:rPr>
                <w:rStyle w:val="IndexLink"/>
              </w:rPr>
              <w:t>265</w:t>
            </w:r>
          </w:hyperlink>
        </w:p>
        <w:p>
          <w:pPr>
            <w:pStyle w:val="Contents3"/>
            <w:tabs>
              <w:tab w:val="clear" w:pos="8459"/>
              <w:tab w:val="right" w:pos="9026" w:leader="dot"/>
            </w:tabs>
            <w:rPr/>
          </w:pPr>
          <w:hyperlink w:anchor="__RefHeading___Toc716203_653776707">
            <w:r>
              <w:rPr>
                <w:webHidden/>
                <w:rStyle w:val="IndexLink"/>
              </w:rPr>
              <w:t>150</w:t>
            </w:r>
            <w:r>
              <w:rPr>
                <w:rStyle w:val="IndexLink"/>
                <w:rtl w:val="true"/>
              </w:rPr>
              <w:t xml:space="preserve">- </w:t>
            </w:r>
            <w:r>
              <w:rPr>
                <w:rStyle w:val="IndexLink"/>
                <w:rtl w:val="true"/>
              </w:rPr>
              <w:t>ترك اطاعت از مشركان</w:t>
            </w:r>
            <w:r>
              <w:rPr>
                <w:rStyle w:val="IndexLink"/>
                <w:rtl w:val="true"/>
              </w:rPr>
              <w:tab/>
            </w:r>
            <w:r>
              <w:rPr>
                <w:rStyle w:val="IndexLink"/>
              </w:rPr>
              <w:t>266</w:t>
            </w:r>
          </w:hyperlink>
        </w:p>
        <w:p>
          <w:pPr>
            <w:pStyle w:val="Contents3"/>
            <w:tabs>
              <w:tab w:val="clear" w:pos="8459"/>
              <w:tab w:val="right" w:pos="9026" w:leader="dot"/>
            </w:tabs>
            <w:rPr/>
          </w:pPr>
          <w:hyperlink w:anchor="__RefHeading___Toc716205_653776707">
            <w:r>
              <w:rPr>
                <w:webHidden/>
                <w:rStyle w:val="IndexLink"/>
              </w:rPr>
              <w:t>151</w:t>
            </w:r>
            <w:r>
              <w:rPr>
                <w:rStyle w:val="IndexLink"/>
                <w:rtl w:val="true"/>
              </w:rPr>
              <w:t xml:space="preserve">- </w:t>
            </w:r>
            <w:r>
              <w:rPr>
                <w:rStyle w:val="IndexLink"/>
                <w:rtl w:val="true"/>
              </w:rPr>
              <w:t>تزلزل در اطاعت از خدا</w:t>
            </w:r>
            <w:r>
              <w:rPr>
                <w:rStyle w:val="IndexLink"/>
                <w:rtl w:val="true"/>
              </w:rPr>
              <w:tab/>
            </w:r>
            <w:r>
              <w:rPr>
                <w:rStyle w:val="IndexLink"/>
              </w:rPr>
              <w:t>266</w:t>
            </w:r>
          </w:hyperlink>
        </w:p>
        <w:p>
          <w:pPr>
            <w:pStyle w:val="Contents3"/>
            <w:tabs>
              <w:tab w:val="clear" w:pos="8459"/>
              <w:tab w:val="right" w:pos="9026" w:leader="dot"/>
            </w:tabs>
            <w:rPr/>
          </w:pPr>
          <w:hyperlink w:anchor="__RefHeading___Toc716207_653776707">
            <w:r>
              <w:rPr>
                <w:webHidden/>
                <w:rStyle w:val="IndexLink"/>
              </w:rPr>
              <w:t>152</w:t>
            </w:r>
            <w:r>
              <w:rPr>
                <w:rStyle w:val="IndexLink"/>
                <w:rtl w:val="true"/>
              </w:rPr>
              <w:t xml:space="preserve">- </w:t>
            </w:r>
            <w:r>
              <w:rPr>
                <w:rStyle w:val="IndexLink"/>
                <w:rtl w:val="true"/>
              </w:rPr>
              <w:t>تشويق به اطاعت از خدا</w:t>
            </w:r>
            <w:r>
              <w:rPr>
                <w:rStyle w:val="IndexLink"/>
                <w:rtl w:val="true"/>
              </w:rPr>
              <w:tab/>
            </w:r>
            <w:r>
              <w:rPr>
                <w:rStyle w:val="IndexLink"/>
              </w:rPr>
              <w:t>266</w:t>
            </w:r>
          </w:hyperlink>
        </w:p>
        <w:p>
          <w:pPr>
            <w:pStyle w:val="Contents3"/>
            <w:tabs>
              <w:tab w:val="clear" w:pos="8459"/>
              <w:tab w:val="right" w:pos="9026" w:leader="dot"/>
            </w:tabs>
            <w:rPr/>
          </w:pPr>
          <w:hyperlink w:anchor="__RefHeading___Toc716209_653776707">
            <w:r>
              <w:rPr>
                <w:webHidden/>
                <w:rStyle w:val="IndexLink"/>
              </w:rPr>
              <w:t>153</w:t>
            </w:r>
            <w:r>
              <w:rPr>
                <w:rStyle w:val="IndexLink"/>
                <w:rtl w:val="true"/>
              </w:rPr>
              <w:t xml:space="preserve">- </w:t>
            </w:r>
            <w:r>
              <w:rPr>
                <w:rStyle w:val="IndexLink"/>
                <w:rtl w:val="true"/>
              </w:rPr>
              <w:t>توصيه به اطاعت</w:t>
            </w:r>
            <w:r>
              <w:rPr>
                <w:rStyle w:val="IndexLink"/>
                <w:rtl w:val="true"/>
              </w:rPr>
              <w:tab/>
            </w:r>
            <w:r>
              <w:rPr>
                <w:rStyle w:val="IndexLink"/>
              </w:rPr>
              <w:t>266</w:t>
            </w:r>
          </w:hyperlink>
        </w:p>
        <w:p>
          <w:pPr>
            <w:pStyle w:val="Contents3"/>
            <w:tabs>
              <w:tab w:val="clear" w:pos="8459"/>
              <w:tab w:val="right" w:pos="9026" w:leader="dot"/>
            </w:tabs>
            <w:rPr/>
          </w:pPr>
          <w:hyperlink w:anchor="__RefHeading___Toc716211_653776707">
            <w:r>
              <w:rPr>
                <w:webHidden/>
                <w:rStyle w:val="IndexLink"/>
              </w:rPr>
              <w:t>154</w:t>
            </w:r>
            <w:r>
              <w:rPr>
                <w:rStyle w:val="IndexLink"/>
                <w:rtl w:val="true"/>
              </w:rPr>
              <w:t xml:space="preserve">- </w:t>
            </w:r>
            <w:r>
              <w:rPr>
                <w:rStyle w:val="IndexLink"/>
                <w:rtl w:val="true"/>
              </w:rPr>
              <w:t>حرمت اطاعت از بداخلاقان</w:t>
            </w:r>
            <w:r>
              <w:rPr>
                <w:rStyle w:val="IndexLink"/>
                <w:rtl w:val="true"/>
              </w:rPr>
              <w:tab/>
            </w:r>
            <w:r>
              <w:rPr>
                <w:rStyle w:val="IndexLink"/>
              </w:rPr>
              <w:t>267</w:t>
            </w:r>
          </w:hyperlink>
        </w:p>
        <w:p>
          <w:pPr>
            <w:pStyle w:val="Contents3"/>
            <w:tabs>
              <w:tab w:val="clear" w:pos="8459"/>
              <w:tab w:val="right" w:pos="9026" w:leader="dot"/>
            </w:tabs>
            <w:rPr/>
          </w:pPr>
          <w:hyperlink w:anchor="__RefHeading___Toc716213_653776707">
            <w:r>
              <w:rPr>
                <w:webHidden/>
                <w:rStyle w:val="IndexLink"/>
              </w:rPr>
              <w:t>155</w:t>
            </w:r>
            <w:r>
              <w:rPr>
                <w:rStyle w:val="IndexLink"/>
                <w:rtl w:val="true"/>
              </w:rPr>
              <w:t xml:space="preserve">- </w:t>
            </w:r>
            <w:r>
              <w:rPr>
                <w:rStyle w:val="IndexLink"/>
                <w:rtl w:val="true"/>
              </w:rPr>
              <w:t>حرمت اطاعت از زنازاده ها</w:t>
            </w:r>
            <w:r>
              <w:rPr>
                <w:rStyle w:val="IndexLink"/>
                <w:rtl w:val="true"/>
              </w:rPr>
              <w:tab/>
            </w:r>
            <w:r>
              <w:rPr>
                <w:rStyle w:val="IndexLink"/>
              </w:rPr>
              <w:t>267</w:t>
            </w:r>
          </w:hyperlink>
        </w:p>
        <w:p>
          <w:pPr>
            <w:pStyle w:val="Contents3"/>
            <w:tabs>
              <w:tab w:val="clear" w:pos="8459"/>
              <w:tab w:val="right" w:pos="9026" w:leader="dot"/>
            </w:tabs>
            <w:rPr/>
          </w:pPr>
          <w:hyperlink w:anchor="__RefHeading___Toc716215_653776707">
            <w:r>
              <w:rPr>
                <w:webHidden/>
                <w:rStyle w:val="IndexLink"/>
              </w:rPr>
              <w:t>156</w:t>
            </w:r>
            <w:r>
              <w:rPr>
                <w:rStyle w:val="IndexLink"/>
                <w:rtl w:val="true"/>
              </w:rPr>
              <w:t xml:space="preserve">- </w:t>
            </w:r>
            <w:r>
              <w:rPr>
                <w:rStyle w:val="IndexLink"/>
                <w:rtl w:val="true"/>
              </w:rPr>
              <w:t>حرمت اطاعت از سخن چينان</w:t>
            </w:r>
            <w:r>
              <w:rPr>
                <w:rStyle w:val="IndexLink"/>
                <w:rtl w:val="true"/>
              </w:rPr>
              <w:tab/>
            </w:r>
            <w:r>
              <w:rPr>
                <w:rStyle w:val="IndexLink"/>
              </w:rPr>
              <w:t>267</w:t>
            </w:r>
          </w:hyperlink>
        </w:p>
        <w:p>
          <w:pPr>
            <w:pStyle w:val="Contents3"/>
            <w:tabs>
              <w:tab w:val="clear" w:pos="8459"/>
              <w:tab w:val="right" w:pos="9026" w:leader="dot"/>
            </w:tabs>
            <w:rPr/>
          </w:pPr>
          <w:hyperlink w:anchor="__RefHeading___Toc716217_653776707">
            <w:r>
              <w:rPr>
                <w:webHidden/>
                <w:rStyle w:val="IndexLink"/>
              </w:rPr>
              <w:t>157</w:t>
            </w:r>
            <w:r>
              <w:rPr>
                <w:rStyle w:val="IndexLink"/>
                <w:rtl w:val="true"/>
              </w:rPr>
              <w:t xml:space="preserve">- </w:t>
            </w:r>
            <w:r>
              <w:rPr>
                <w:rStyle w:val="IndexLink"/>
                <w:rtl w:val="true"/>
              </w:rPr>
              <w:t>حرمت اطاعت از سوگندخورندگان</w:t>
            </w:r>
            <w:r>
              <w:rPr>
                <w:rStyle w:val="IndexLink"/>
                <w:rtl w:val="true"/>
              </w:rPr>
              <w:tab/>
            </w:r>
            <w:r>
              <w:rPr>
                <w:rStyle w:val="IndexLink"/>
              </w:rPr>
              <w:t>267</w:t>
            </w:r>
          </w:hyperlink>
        </w:p>
        <w:p>
          <w:pPr>
            <w:pStyle w:val="Contents3"/>
            <w:tabs>
              <w:tab w:val="clear" w:pos="8459"/>
              <w:tab w:val="right" w:pos="9026" w:leader="dot"/>
            </w:tabs>
            <w:rPr/>
          </w:pPr>
          <w:hyperlink w:anchor="__RefHeading___Toc716219_653776707">
            <w:r>
              <w:rPr>
                <w:webHidden/>
                <w:rStyle w:val="IndexLink"/>
              </w:rPr>
              <w:t>158</w:t>
            </w:r>
            <w:r>
              <w:rPr>
                <w:rStyle w:val="IndexLink"/>
                <w:rtl w:val="true"/>
              </w:rPr>
              <w:t xml:space="preserve">- </w:t>
            </w:r>
            <w:r>
              <w:rPr>
                <w:rStyle w:val="IndexLink"/>
                <w:rtl w:val="true"/>
              </w:rPr>
              <w:t>حرمت اطاعت از عيب جويان</w:t>
            </w:r>
            <w:r>
              <w:rPr>
                <w:rStyle w:val="IndexLink"/>
                <w:rtl w:val="true"/>
              </w:rPr>
              <w:tab/>
            </w:r>
            <w:r>
              <w:rPr>
                <w:rStyle w:val="IndexLink"/>
              </w:rPr>
              <w:t>268</w:t>
            </w:r>
          </w:hyperlink>
        </w:p>
        <w:p>
          <w:pPr>
            <w:pStyle w:val="Contents3"/>
            <w:tabs>
              <w:tab w:val="clear" w:pos="8459"/>
              <w:tab w:val="right" w:pos="9026" w:leader="dot"/>
            </w:tabs>
            <w:rPr/>
          </w:pPr>
          <w:hyperlink w:anchor="__RefHeading___Toc716221_653776707">
            <w:r>
              <w:rPr>
                <w:webHidden/>
                <w:rStyle w:val="IndexLink"/>
              </w:rPr>
              <w:t>159</w:t>
            </w:r>
            <w:r>
              <w:rPr>
                <w:rStyle w:val="IndexLink"/>
                <w:rtl w:val="true"/>
              </w:rPr>
              <w:t xml:space="preserve">- </w:t>
            </w:r>
            <w:r>
              <w:rPr>
                <w:rStyle w:val="IndexLink"/>
                <w:rtl w:val="true"/>
              </w:rPr>
              <w:t>حرمت اطاعت از فرومايگان</w:t>
            </w:r>
            <w:r>
              <w:rPr>
                <w:rStyle w:val="IndexLink"/>
                <w:rtl w:val="true"/>
              </w:rPr>
              <w:tab/>
            </w:r>
            <w:r>
              <w:rPr>
                <w:rStyle w:val="IndexLink"/>
              </w:rPr>
              <w:t>268</w:t>
            </w:r>
          </w:hyperlink>
        </w:p>
        <w:p>
          <w:pPr>
            <w:pStyle w:val="Contents3"/>
            <w:tabs>
              <w:tab w:val="clear" w:pos="8459"/>
              <w:tab w:val="right" w:pos="9026" w:leader="dot"/>
            </w:tabs>
            <w:rPr/>
          </w:pPr>
          <w:hyperlink w:anchor="__RefHeading___Toc716223_653776707">
            <w:r>
              <w:rPr>
                <w:webHidden/>
                <w:rStyle w:val="IndexLink"/>
              </w:rPr>
              <w:t>160</w:t>
            </w:r>
            <w:r>
              <w:rPr>
                <w:rStyle w:val="IndexLink"/>
                <w:rtl w:val="true"/>
              </w:rPr>
              <w:t xml:space="preserve">- </w:t>
            </w:r>
            <w:r>
              <w:rPr>
                <w:rStyle w:val="IndexLink"/>
                <w:rtl w:val="true"/>
              </w:rPr>
              <w:t>حرمت اطاعت از كافران</w:t>
            </w:r>
            <w:r>
              <w:rPr>
                <w:rStyle w:val="IndexLink"/>
                <w:rtl w:val="true"/>
              </w:rPr>
              <w:tab/>
            </w:r>
            <w:r>
              <w:rPr>
                <w:rStyle w:val="IndexLink"/>
              </w:rPr>
              <w:t>268</w:t>
            </w:r>
          </w:hyperlink>
        </w:p>
        <w:p>
          <w:pPr>
            <w:pStyle w:val="Contents3"/>
            <w:tabs>
              <w:tab w:val="clear" w:pos="8459"/>
              <w:tab w:val="right" w:pos="9026" w:leader="dot"/>
            </w:tabs>
            <w:rPr/>
          </w:pPr>
          <w:hyperlink w:anchor="__RefHeading___Toc716225_653776707">
            <w:r>
              <w:rPr>
                <w:webHidden/>
                <w:rStyle w:val="IndexLink"/>
              </w:rPr>
              <w:t>161</w:t>
            </w:r>
            <w:r>
              <w:rPr>
                <w:rStyle w:val="IndexLink"/>
                <w:rtl w:val="true"/>
              </w:rPr>
              <w:t xml:space="preserve">- </w:t>
            </w:r>
            <w:r>
              <w:rPr>
                <w:rStyle w:val="IndexLink"/>
                <w:rtl w:val="true"/>
              </w:rPr>
              <w:t>حرمت اطاعت از گناهكاران</w:t>
            </w:r>
            <w:r>
              <w:rPr>
                <w:rStyle w:val="IndexLink"/>
                <w:rtl w:val="true"/>
              </w:rPr>
              <w:tab/>
            </w:r>
            <w:r>
              <w:rPr>
                <w:rStyle w:val="IndexLink"/>
              </w:rPr>
              <w:t>268</w:t>
            </w:r>
          </w:hyperlink>
        </w:p>
        <w:p>
          <w:pPr>
            <w:pStyle w:val="Contents3"/>
            <w:tabs>
              <w:tab w:val="clear" w:pos="8459"/>
              <w:tab w:val="right" w:pos="9026" w:leader="dot"/>
            </w:tabs>
            <w:rPr/>
          </w:pPr>
          <w:hyperlink w:anchor="__RefHeading___Toc716227_653776707">
            <w:r>
              <w:rPr>
                <w:webHidden/>
                <w:rStyle w:val="IndexLink"/>
              </w:rPr>
              <w:t>162</w:t>
            </w:r>
            <w:r>
              <w:rPr>
                <w:rStyle w:val="IndexLink"/>
                <w:rtl w:val="true"/>
              </w:rPr>
              <w:t xml:space="preserve">- </w:t>
            </w:r>
            <w:r>
              <w:rPr>
                <w:rStyle w:val="IndexLink"/>
                <w:rtl w:val="true"/>
              </w:rPr>
              <w:t>حرمت اطاعت از مانعان خير</w:t>
            </w:r>
            <w:r>
              <w:rPr>
                <w:rStyle w:val="IndexLink"/>
                <w:rtl w:val="true"/>
              </w:rPr>
              <w:tab/>
            </w:r>
            <w:r>
              <w:rPr>
                <w:rStyle w:val="IndexLink"/>
              </w:rPr>
              <w:t>269</w:t>
            </w:r>
          </w:hyperlink>
        </w:p>
        <w:p>
          <w:pPr>
            <w:pStyle w:val="Contents3"/>
            <w:tabs>
              <w:tab w:val="clear" w:pos="8459"/>
              <w:tab w:val="right" w:pos="9026" w:leader="dot"/>
            </w:tabs>
            <w:rPr/>
          </w:pPr>
          <w:hyperlink w:anchor="__RefHeading___Toc716229_653776707">
            <w:r>
              <w:rPr>
                <w:webHidden/>
                <w:rStyle w:val="IndexLink"/>
              </w:rPr>
              <w:t>163</w:t>
            </w:r>
            <w:r>
              <w:rPr>
                <w:rStyle w:val="IndexLink"/>
                <w:rtl w:val="true"/>
              </w:rPr>
              <w:t xml:space="preserve">- </w:t>
            </w:r>
            <w:r>
              <w:rPr>
                <w:rStyle w:val="IndexLink"/>
                <w:rtl w:val="true"/>
              </w:rPr>
              <w:t>حرمت اطاعت از متجاوزان</w:t>
            </w:r>
            <w:r>
              <w:rPr>
                <w:rStyle w:val="IndexLink"/>
                <w:rtl w:val="true"/>
              </w:rPr>
              <w:tab/>
            </w:r>
            <w:r>
              <w:rPr>
                <w:rStyle w:val="IndexLink"/>
              </w:rPr>
              <w:t>269</w:t>
            </w:r>
          </w:hyperlink>
        </w:p>
        <w:p>
          <w:pPr>
            <w:pStyle w:val="Contents3"/>
            <w:tabs>
              <w:tab w:val="clear" w:pos="8459"/>
              <w:tab w:val="right" w:pos="9026" w:leader="dot"/>
            </w:tabs>
            <w:rPr/>
          </w:pPr>
          <w:hyperlink w:anchor="__RefHeading___Toc716231_653776707">
            <w:r>
              <w:rPr>
                <w:webHidden/>
                <w:rStyle w:val="IndexLink"/>
              </w:rPr>
              <w:t>164</w:t>
            </w:r>
            <w:r>
              <w:rPr>
                <w:rStyle w:val="IndexLink"/>
                <w:rtl w:val="true"/>
              </w:rPr>
              <w:t xml:space="preserve">- </w:t>
            </w:r>
            <w:r>
              <w:rPr>
                <w:rStyle w:val="IndexLink"/>
                <w:rtl w:val="true"/>
              </w:rPr>
              <w:t>حق اطاعت</w:t>
            </w:r>
            <w:r>
              <w:rPr>
                <w:rStyle w:val="IndexLink"/>
                <w:rtl w:val="true"/>
              </w:rPr>
              <w:tab/>
            </w:r>
            <w:r>
              <w:rPr>
                <w:rStyle w:val="IndexLink"/>
              </w:rPr>
              <w:t>269</w:t>
            </w:r>
          </w:hyperlink>
        </w:p>
        <w:p>
          <w:pPr>
            <w:pStyle w:val="Contents3"/>
            <w:tabs>
              <w:tab w:val="clear" w:pos="8459"/>
              <w:tab w:val="right" w:pos="9026" w:leader="dot"/>
            </w:tabs>
            <w:rPr/>
          </w:pPr>
          <w:hyperlink w:anchor="__RefHeading___Toc716233_653776707">
            <w:r>
              <w:rPr>
                <w:webHidden/>
                <w:rStyle w:val="IndexLink"/>
              </w:rPr>
              <w:t>165</w:t>
            </w:r>
            <w:r>
              <w:rPr>
                <w:rStyle w:val="IndexLink"/>
                <w:rtl w:val="true"/>
              </w:rPr>
              <w:t xml:space="preserve">- </w:t>
            </w:r>
            <w:r>
              <w:rPr>
                <w:rStyle w:val="IndexLink"/>
                <w:rtl w:val="true"/>
              </w:rPr>
              <w:t>حقيقت اطاعت از شيطان</w:t>
            </w:r>
            <w:r>
              <w:rPr>
                <w:rStyle w:val="IndexLink"/>
                <w:rtl w:val="true"/>
              </w:rPr>
              <w:tab/>
            </w:r>
            <w:r>
              <w:rPr>
                <w:rStyle w:val="IndexLink"/>
              </w:rPr>
              <w:t>269</w:t>
            </w:r>
          </w:hyperlink>
        </w:p>
        <w:p>
          <w:pPr>
            <w:pStyle w:val="Contents3"/>
            <w:tabs>
              <w:tab w:val="clear" w:pos="8459"/>
              <w:tab w:val="right" w:pos="9026" w:leader="dot"/>
            </w:tabs>
            <w:rPr/>
          </w:pPr>
          <w:hyperlink w:anchor="__RefHeading___Toc716235_653776707">
            <w:r>
              <w:rPr>
                <w:webHidden/>
                <w:rStyle w:val="IndexLink"/>
              </w:rPr>
              <w:t>166</w:t>
            </w:r>
            <w:r>
              <w:rPr>
                <w:rStyle w:val="IndexLink"/>
                <w:rtl w:val="true"/>
              </w:rPr>
              <w:t xml:space="preserve">- </w:t>
            </w:r>
            <w:r>
              <w:rPr>
                <w:rStyle w:val="IndexLink"/>
                <w:rtl w:val="true"/>
              </w:rPr>
              <w:t>خضوع در اطاعت</w:t>
            </w:r>
            <w:r>
              <w:rPr>
                <w:rStyle w:val="IndexLink"/>
                <w:rtl w:val="true"/>
              </w:rPr>
              <w:tab/>
            </w:r>
            <w:r>
              <w:rPr>
                <w:rStyle w:val="IndexLink"/>
              </w:rPr>
              <w:t>269</w:t>
            </w:r>
          </w:hyperlink>
        </w:p>
        <w:p>
          <w:pPr>
            <w:pStyle w:val="Contents3"/>
            <w:tabs>
              <w:tab w:val="clear" w:pos="8459"/>
              <w:tab w:val="right" w:pos="9026" w:leader="dot"/>
            </w:tabs>
            <w:rPr/>
          </w:pPr>
          <w:hyperlink w:anchor="__RefHeading___Toc716237_653776707">
            <w:r>
              <w:rPr>
                <w:webHidden/>
                <w:rStyle w:val="IndexLink"/>
              </w:rPr>
              <w:t>167</w:t>
            </w:r>
            <w:r>
              <w:rPr>
                <w:rStyle w:val="IndexLink"/>
                <w:rtl w:val="true"/>
              </w:rPr>
              <w:t xml:space="preserve">- </w:t>
            </w:r>
            <w:r>
              <w:rPr>
                <w:rStyle w:val="IndexLink"/>
                <w:rtl w:val="true"/>
              </w:rPr>
              <w:t>درخواست اطاعت از صالح</w:t>
            </w:r>
            <w:r>
              <w:rPr>
                <w:rStyle w:val="IndexLink"/>
                <w:rtl w:val="true"/>
              </w:rPr>
              <w:t>(</w:t>
            </w:r>
            <w:r>
              <w:rPr>
                <w:rStyle w:val="IndexLink"/>
                <w:rtl w:val="true"/>
              </w:rPr>
              <w:t>ع</w:t>
            </w:r>
            <w:r>
              <w:rPr>
                <w:rStyle w:val="IndexLink"/>
                <w:rtl w:val="true"/>
              </w:rPr>
              <w:t>)</w:t>
              <w:tab/>
            </w:r>
            <w:r>
              <w:rPr>
                <w:rStyle w:val="IndexLink"/>
              </w:rPr>
              <w:t>270</w:t>
            </w:r>
          </w:hyperlink>
        </w:p>
        <w:p>
          <w:pPr>
            <w:pStyle w:val="Contents3"/>
            <w:tabs>
              <w:tab w:val="clear" w:pos="8459"/>
              <w:tab w:val="right" w:pos="9026" w:leader="dot"/>
            </w:tabs>
            <w:rPr/>
          </w:pPr>
          <w:hyperlink w:anchor="__RefHeading___Toc716239_653776707">
            <w:r>
              <w:rPr>
                <w:webHidden/>
                <w:rStyle w:val="IndexLink"/>
              </w:rPr>
              <w:t>168</w:t>
            </w:r>
            <w:r>
              <w:rPr>
                <w:rStyle w:val="IndexLink"/>
                <w:rtl w:val="true"/>
              </w:rPr>
              <w:t xml:space="preserve">- </w:t>
            </w:r>
            <w:r>
              <w:rPr>
                <w:rStyle w:val="IndexLink"/>
                <w:rtl w:val="true"/>
              </w:rPr>
              <w:t>دعوت به اطاعت</w:t>
            </w:r>
            <w:r>
              <w:rPr>
                <w:rStyle w:val="IndexLink"/>
                <w:rtl w:val="true"/>
              </w:rPr>
              <w:tab/>
            </w:r>
            <w:r>
              <w:rPr>
                <w:rStyle w:val="IndexLink"/>
              </w:rPr>
              <w:t>270</w:t>
            </w:r>
          </w:hyperlink>
        </w:p>
        <w:p>
          <w:pPr>
            <w:pStyle w:val="Contents3"/>
            <w:tabs>
              <w:tab w:val="clear" w:pos="8459"/>
              <w:tab w:val="right" w:pos="9026" w:leader="dot"/>
            </w:tabs>
            <w:rPr/>
          </w:pPr>
          <w:hyperlink w:anchor="__RefHeading___Toc716241_653776707">
            <w:r>
              <w:rPr>
                <w:webHidden/>
                <w:rStyle w:val="IndexLink"/>
              </w:rPr>
              <w:t>169</w:t>
            </w:r>
            <w:r>
              <w:rPr>
                <w:rStyle w:val="IndexLink"/>
                <w:rtl w:val="true"/>
              </w:rPr>
              <w:t xml:space="preserve">- </w:t>
            </w:r>
            <w:r>
              <w:rPr>
                <w:rStyle w:val="IndexLink"/>
                <w:rtl w:val="true"/>
              </w:rPr>
              <w:t>دعوت به اطاعت از خدا</w:t>
            </w:r>
            <w:r>
              <w:rPr>
                <w:rStyle w:val="IndexLink"/>
                <w:rtl w:val="true"/>
              </w:rPr>
              <w:tab/>
            </w:r>
            <w:r>
              <w:rPr>
                <w:rStyle w:val="IndexLink"/>
              </w:rPr>
              <w:t>270</w:t>
            </w:r>
          </w:hyperlink>
        </w:p>
        <w:p>
          <w:pPr>
            <w:pStyle w:val="Contents3"/>
            <w:tabs>
              <w:tab w:val="clear" w:pos="8459"/>
              <w:tab w:val="right" w:pos="9026" w:leader="dot"/>
            </w:tabs>
            <w:rPr/>
          </w:pPr>
          <w:hyperlink w:anchor="__RefHeading___Toc716243_653776707">
            <w:r>
              <w:rPr>
                <w:webHidden/>
                <w:rStyle w:val="IndexLink"/>
              </w:rPr>
              <w:t>170</w:t>
            </w:r>
            <w:r>
              <w:rPr>
                <w:rStyle w:val="IndexLink"/>
                <w:rtl w:val="true"/>
              </w:rPr>
              <w:t xml:space="preserve">- </w:t>
            </w:r>
            <w:r>
              <w:rPr>
                <w:rStyle w:val="IndexLink"/>
                <w:rtl w:val="true"/>
              </w:rPr>
              <w:t>دعوت به اطاعت از محمد</w:t>
            </w:r>
            <w:r>
              <w:rPr>
                <w:rStyle w:val="IndexLink"/>
                <w:rtl w:val="true"/>
              </w:rPr>
              <w:t>(</w:t>
            </w:r>
            <w:r>
              <w:rPr>
                <w:rStyle w:val="IndexLink"/>
                <w:rtl w:val="true"/>
              </w:rPr>
              <w:t>صلی الله علیه و آله</w:t>
            </w:r>
            <w:r>
              <w:rPr>
                <w:rStyle w:val="IndexLink"/>
                <w:rtl w:val="true"/>
              </w:rPr>
              <w:t>)</w:t>
              <w:tab/>
            </w:r>
            <w:r>
              <w:rPr>
                <w:rStyle w:val="IndexLink"/>
              </w:rPr>
              <w:t>271</w:t>
            </w:r>
          </w:hyperlink>
        </w:p>
        <w:p>
          <w:pPr>
            <w:pStyle w:val="Contents3"/>
            <w:tabs>
              <w:tab w:val="clear" w:pos="8459"/>
              <w:tab w:val="right" w:pos="9026" w:leader="dot"/>
            </w:tabs>
            <w:rPr/>
          </w:pPr>
          <w:hyperlink w:anchor="__RefHeading___Toc716245_653776707">
            <w:r>
              <w:rPr>
                <w:webHidden/>
                <w:rStyle w:val="IndexLink"/>
              </w:rPr>
              <w:t>171</w:t>
            </w:r>
            <w:r>
              <w:rPr>
                <w:rStyle w:val="IndexLink"/>
                <w:rtl w:val="true"/>
              </w:rPr>
              <w:t xml:space="preserve">- </w:t>
            </w:r>
            <w:r>
              <w:rPr>
                <w:rStyle w:val="IndexLink"/>
                <w:rtl w:val="true"/>
              </w:rPr>
              <w:t>دعوت به اطاعت از نوح</w:t>
            </w:r>
            <w:r>
              <w:rPr>
                <w:rStyle w:val="IndexLink"/>
                <w:rtl w:val="true"/>
              </w:rPr>
              <w:t>(</w:t>
            </w:r>
            <w:r>
              <w:rPr>
                <w:rStyle w:val="IndexLink"/>
                <w:rtl w:val="true"/>
              </w:rPr>
              <w:t>ع</w:t>
            </w:r>
            <w:r>
              <w:rPr>
                <w:rStyle w:val="IndexLink"/>
                <w:rtl w:val="true"/>
              </w:rPr>
              <w:t>)</w:t>
              <w:tab/>
            </w:r>
            <w:r>
              <w:rPr>
                <w:rStyle w:val="IndexLink"/>
              </w:rPr>
              <w:t>271</w:t>
            </w:r>
          </w:hyperlink>
        </w:p>
        <w:p>
          <w:pPr>
            <w:pStyle w:val="Contents3"/>
            <w:tabs>
              <w:tab w:val="clear" w:pos="8459"/>
              <w:tab w:val="right" w:pos="9026" w:leader="dot"/>
            </w:tabs>
            <w:rPr/>
          </w:pPr>
          <w:hyperlink w:anchor="__RefHeading___Toc716247_653776707">
            <w:r>
              <w:rPr>
                <w:webHidden/>
                <w:rStyle w:val="IndexLink"/>
              </w:rPr>
              <w:t>172</w:t>
            </w:r>
            <w:r>
              <w:rPr>
                <w:rStyle w:val="IndexLink"/>
                <w:rtl w:val="true"/>
              </w:rPr>
              <w:t xml:space="preserve">- </w:t>
            </w:r>
            <w:r>
              <w:rPr>
                <w:rStyle w:val="IndexLink"/>
                <w:rtl w:val="true"/>
              </w:rPr>
              <w:t>دلايل اطاعت از خدا</w:t>
            </w:r>
            <w:r>
              <w:rPr>
                <w:rStyle w:val="IndexLink"/>
                <w:rtl w:val="true"/>
              </w:rPr>
              <w:tab/>
            </w:r>
            <w:r>
              <w:rPr>
                <w:rStyle w:val="IndexLink"/>
              </w:rPr>
              <w:t>271</w:t>
            </w:r>
          </w:hyperlink>
        </w:p>
        <w:p>
          <w:pPr>
            <w:pStyle w:val="Contents3"/>
            <w:tabs>
              <w:tab w:val="clear" w:pos="8459"/>
              <w:tab w:val="right" w:pos="9026" w:leader="dot"/>
            </w:tabs>
            <w:rPr/>
          </w:pPr>
          <w:hyperlink w:anchor="__RefHeading___Toc716249_653776707">
            <w:r>
              <w:rPr>
                <w:webHidden/>
                <w:rStyle w:val="IndexLink"/>
              </w:rPr>
              <w:t>173</w:t>
            </w:r>
            <w:r>
              <w:rPr>
                <w:rStyle w:val="IndexLink"/>
                <w:rtl w:val="true"/>
              </w:rPr>
              <w:t xml:space="preserve">- </w:t>
            </w:r>
            <w:r>
              <w:rPr>
                <w:rStyle w:val="IndexLink"/>
                <w:rtl w:val="true"/>
              </w:rPr>
              <w:t>دوستى و اطاعت</w:t>
            </w:r>
            <w:r>
              <w:rPr>
                <w:rStyle w:val="IndexLink"/>
                <w:rtl w:val="true"/>
              </w:rPr>
              <w:tab/>
            </w:r>
            <w:r>
              <w:rPr>
                <w:rStyle w:val="IndexLink"/>
              </w:rPr>
              <w:t>271</w:t>
            </w:r>
          </w:hyperlink>
        </w:p>
        <w:p>
          <w:pPr>
            <w:pStyle w:val="Contents3"/>
            <w:tabs>
              <w:tab w:val="clear" w:pos="8459"/>
              <w:tab w:val="right" w:pos="9026" w:leader="dot"/>
            </w:tabs>
            <w:rPr/>
          </w:pPr>
          <w:hyperlink w:anchor="__RefHeading___Toc716251_653776707">
            <w:r>
              <w:rPr>
                <w:webHidden/>
                <w:rStyle w:val="IndexLink"/>
              </w:rPr>
              <w:t>174</w:t>
            </w:r>
            <w:r>
              <w:rPr>
                <w:rStyle w:val="IndexLink"/>
                <w:rtl w:val="true"/>
              </w:rPr>
              <w:t xml:space="preserve">- </w:t>
            </w:r>
            <w:r>
              <w:rPr>
                <w:rStyle w:val="IndexLink"/>
                <w:rtl w:val="true"/>
              </w:rPr>
              <w:t>روش تشويق به اطاعت</w:t>
            </w:r>
            <w:r>
              <w:rPr>
                <w:rStyle w:val="IndexLink"/>
                <w:rtl w:val="true"/>
              </w:rPr>
              <w:tab/>
            </w:r>
            <w:r>
              <w:rPr>
                <w:rStyle w:val="IndexLink"/>
              </w:rPr>
              <w:t>272</w:t>
            </w:r>
          </w:hyperlink>
        </w:p>
        <w:p>
          <w:pPr>
            <w:pStyle w:val="Contents3"/>
            <w:tabs>
              <w:tab w:val="clear" w:pos="8459"/>
              <w:tab w:val="right" w:pos="9026" w:leader="dot"/>
            </w:tabs>
            <w:rPr/>
          </w:pPr>
          <w:hyperlink w:anchor="__RefHeading___Toc716253_653776707">
            <w:r>
              <w:rPr>
                <w:webHidden/>
                <w:rStyle w:val="IndexLink"/>
              </w:rPr>
              <w:t>175</w:t>
            </w:r>
            <w:r>
              <w:rPr>
                <w:rStyle w:val="IndexLink"/>
                <w:rtl w:val="true"/>
              </w:rPr>
              <w:t xml:space="preserve">- </w:t>
            </w:r>
            <w:r>
              <w:rPr>
                <w:rStyle w:val="IndexLink"/>
                <w:rtl w:val="true"/>
              </w:rPr>
              <w:t>زمينه اطاعت</w:t>
            </w:r>
            <w:r>
              <w:rPr>
                <w:rStyle w:val="IndexLink"/>
                <w:rtl w:val="true"/>
              </w:rPr>
              <w:tab/>
            </w:r>
            <w:r>
              <w:rPr>
                <w:rStyle w:val="IndexLink"/>
              </w:rPr>
              <w:t>272</w:t>
            </w:r>
          </w:hyperlink>
        </w:p>
        <w:p>
          <w:pPr>
            <w:pStyle w:val="Contents3"/>
            <w:tabs>
              <w:tab w:val="clear" w:pos="8459"/>
              <w:tab w:val="right" w:pos="9026" w:leader="dot"/>
            </w:tabs>
            <w:rPr/>
          </w:pPr>
          <w:hyperlink w:anchor="__RefHeading___Toc716255_653776707">
            <w:r>
              <w:rPr>
                <w:webHidden/>
                <w:rStyle w:val="IndexLink"/>
              </w:rPr>
              <w:t>176</w:t>
            </w:r>
            <w:r>
              <w:rPr>
                <w:rStyle w:val="IndexLink"/>
                <w:rtl w:val="true"/>
              </w:rPr>
              <w:t xml:space="preserve">- </w:t>
            </w:r>
            <w:r>
              <w:rPr>
                <w:rStyle w:val="IndexLink"/>
                <w:rtl w:val="true"/>
              </w:rPr>
              <w:t>زمينه اطاعت از انبيا</w:t>
            </w:r>
            <w:r>
              <w:rPr>
                <w:rStyle w:val="IndexLink"/>
                <w:rtl w:val="true"/>
              </w:rPr>
              <w:tab/>
            </w:r>
            <w:r>
              <w:rPr>
                <w:rStyle w:val="IndexLink"/>
              </w:rPr>
              <w:t>273</w:t>
            </w:r>
          </w:hyperlink>
        </w:p>
        <w:p>
          <w:pPr>
            <w:pStyle w:val="Contents3"/>
            <w:tabs>
              <w:tab w:val="clear" w:pos="8459"/>
              <w:tab w:val="right" w:pos="9026" w:leader="dot"/>
            </w:tabs>
            <w:rPr/>
          </w:pPr>
          <w:hyperlink w:anchor="__RefHeading___Toc716257_653776707">
            <w:r>
              <w:rPr>
                <w:webHidden/>
                <w:rStyle w:val="IndexLink"/>
              </w:rPr>
              <w:t>177</w:t>
            </w:r>
            <w:r>
              <w:rPr>
                <w:rStyle w:val="IndexLink"/>
                <w:rtl w:val="true"/>
              </w:rPr>
              <w:t xml:space="preserve">- </w:t>
            </w:r>
            <w:r>
              <w:rPr>
                <w:rStyle w:val="IndexLink"/>
                <w:rtl w:val="true"/>
              </w:rPr>
              <w:t>زمينه اطاعت از خدا</w:t>
            </w:r>
            <w:r>
              <w:rPr>
                <w:rStyle w:val="IndexLink"/>
                <w:rtl w:val="true"/>
              </w:rPr>
              <w:tab/>
            </w:r>
            <w:r>
              <w:rPr>
                <w:rStyle w:val="IndexLink"/>
              </w:rPr>
              <w:t>274</w:t>
            </w:r>
          </w:hyperlink>
        </w:p>
        <w:p>
          <w:pPr>
            <w:pStyle w:val="Contents3"/>
            <w:tabs>
              <w:tab w:val="clear" w:pos="8459"/>
              <w:tab w:val="right" w:pos="9026" w:leader="dot"/>
            </w:tabs>
            <w:rPr/>
          </w:pPr>
          <w:hyperlink w:anchor="__RefHeading___Toc716259_653776707">
            <w:r>
              <w:rPr>
                <w:webHidden/>
                <w:rStyle w:val="IndexLink"/>
              </w:rPr>
              <w:t>178</w:t>
            </w:r>
            <w:r>
              <w:rPr>
                <w:rStyle w:val="IndexLink"/>
                <w:rtl w:val="true"/>
              </w:rPr>
              <w:t xml:space="preserve">- </w:t>
            </w:r>
            <w:r>
              <w:rPr>
                <w:rStyle w:val="IndexLink"/>
                <w:rtl w:val="true"/>
              </w:rPr>
              <w:t>زمينه اطاعت از رهبران دينى</w:t>
            </w:r>
            <w:r>
              <w:rPr>
                <w:rStyle w:val="IndexLink"/>
                <w:rtl w:val="true"/>
              </w:rPr>
              <w:tab/>
            </w:r>
            <w:r>
              <w:rPr>
                <w:rStyle w:val="IndexLink"/>
              </w:rPr>
              <w:t>276</w:t>
            </w:r>
          </w:hyperlink>
        </w:p>
        <w:p>
          <w:pPr>
            <w:pStyle w:val="Contents3"/>
            <w:tabs>
              <w:tab w:val="clear" w:pos="8459"/>
              <w:tab w:val="right" w:pos="9026" w:leader="dot"/>
            </w:tabs>
            <w:rPr/>
          </w:pPr>
          <w:hyperlink w:anchor="__RefHeading___Toc716261_653776707">
            <w:r>
              <w:rPr>
                <w:webHidden/>
                <w:rStyle w:val="IndexLink"/>
              </w:rPr>
              <w:t>179</w:t>
            </w:r>
            <w:r>
              <w:rPr>
                <w:rStyle w:val="IndexLink"/>
                <w:rtl w:val="true"/>
              </w:rPr>
              <w:t xml:space="preserve">- </w:t>
            </w:r>
            <w:r>
              <w:rPr>
                <w:rStyle w:val="IndexLink"/>
                <w:rtl w:val="true"/>
              </w:rPr>
              <w:t>زمينه اطاعت از محمد</w:t>
            </w:r>
            <w:r>
              <w:rPr>
                <w:rStyle w:val="IndexLink"/>
                <w:rtl w:val="true"/>
              </w:rPr>
              <w:t>(</w:t>
            </w:r>
            <w:r>
              <w:rPr>
                <w:rStyle w:val="IndexLink"/>
                <w:rtl w:val="true"/>
              </w:rPr>
              <w:t>صلی الله علیه و آله</w:t>
            </w:r>
            <w:r>
              <w:rPr>
                <w:rStyle w:val="IndexLink"/>
                <w:rtl w:val="true"/>
              </w:rPr>
              <w:t>)</w:t>
              <w:tab/>
            </w:r>
            <w:r>
              <w:rPr>
                <w:rStyle w:val="IndexLink"/>
              </w:rPr>
              <w:t>277</w:t>
            </w:r>
          </w:hyperlink>
        </w:p>
        <w:p>
          <w:pPr>
            <w:pStyle w:val="Contents3"/>
            <w:tabs>
              <w:tab w:val="clear" w:pos="8459"/>
              <w:tab w:val="right" w:pos="9026" w:leader="dot"/>
            </w:tabs>
            <w:rPr/>
          </w:pPr>
          <w:hyperlink w:anchor="__RefHeading___Toc716263_653776707">
            <w:r>
              <w:rPr>
                <w:webHidden/>
                <w:rStyle w:val="IndexLink"/>
              </w:rPr>
              <w:t>180</w:t>
            </w:r>
            <w:r>
              <w:rPr>
                <w:rStyle w:val="IndexLink"/>
                <w:rtl w:val="true"/>
              </w:rPr>
              <w:t xml:space="preserve">- </w:t>
            </w:r>
            <w:r>
              <w:rPr>
                <w:rStyle w:val="IndexLink"/>
                <w:rtl w:val="true"/>
              </w:rPr>
              <w:t>زمينه اطاعت در سختى</w:t>
            </w:r>
            <w:r>
              <w:rPr>
                <w:rStyle w:val="IndexLink"/>
                <w:rtl w:val="true"/>
              </w:rPr>
              <w:tab/>
            </w:r>
            <w:r>
              <w:rPr>
                <w:rStyle w:val="IndexLink"/>
              </w:rPr>
              <w:t>278</w:t>
            </w:r>
          </w:hyperlink>
        </w:p>
        <w:p>
          <w:pPr>
            <w:pStyle w:val="Contents3"/>
            <w:tabs>
              <w:tab w:val="clear" w:pos="8459"/>
              <w:tab w:val="right" w:pos="9026" w:leader="dot"/>
            </w:tabs>
            <w:rPr/>
          </w:pPr>
          <w:hyperlink w:anchor="__RefHeading___Toc716265_653776707">
            <w:r>
              <w:rPr>
                <w:webHidden/>
                <w:rStyle w:val="IndexLink"/>
              </w:rPr>
              <w:t>181</w:t>
            </w:r>
            <w:r>
              <w:rPr>
                <w:rStyle w:val="IndexLink"/>
                <w:rtl w:val="true"/>
              </w:rPr>
              <w:t xml:space="preserve">- </w:t>
            </w:r>
            <w:r>
              <w:rPr>
                <w:rStyle w:val="IndexLink"/>
                <w:rtl w:val="true"/>
              </w:rPr>
              <w:t>زمينه ترك اطاعت از خدا</w:t>
            </w:r>
            <w:r>
              <w:rPr>
                <w:rStyle w:val="IndexLink"/>
                <w:rtl w:val="true"/>
              </w:rPr>
              <w:tab/>
            </w:r>
            <w:r>
              <w:rPr>
                <w:rStyle w:val="IndexLink"/>
              </w:rPr>
              <w:t>279</w:t>
            </w:r>
          </w:hyperlink>
        </w:p>
        <w:p>
          <w:pPr>
            <w:pStyle w:val="Contents3"/>
            <w:tabs>
              <w:tab w:val="clear" w:pos="8459"/>
              <w:tab w:val="right" w:pos="9026" w:leader="dot"/>
            </w:tabs>
            <w:rPr/>
          </w:pPr>
          <w:hyperlink w:anchor="__RefHeading___Toc716267_653776707">
            <w:r>
              <w:rPr>
                <w:webHidden/>
                <w:rStyle w:val="IndexLink"/>
              </w:rPr>
              <w:t>182</w:t>
            </w:r>
            <w:r>
              <w:rPr>
                <w:rStyle w:val="IndexLink"/>
                <w:rtl w:val="true"/>
              </w:rPr>
              <w:t xml:space="preserve">- </w:t>
            </w:r>
            <w:r>
              <w:rPr>
                <w:rStyle w:val="IndexLink"/>
                <w:rtl w:val="true"/>
              </w:rPr>
              <w:t>زمينه هاى اطاعت</w:t>
            </w:r>
            <w:r>
              <w:rPr>
                <w:rStyle w:val="IndexLink"/>
                <w:rtl w:val="true"/>
              </w:rPr>
              <w:tab/>
            </w:r>
            <w:r>
              <w:rPr>
                <w:rStyle w:val="IndexLink"/>
              </w:rPr>
              <w:t>279</w:t>
            </w:r>
          </w:hyperlink>
        </w:p>
        <w:p>
          <w:pPr>
            <w:pStyle w:val="Contents3"/>
            <w:tabs>
              <w:tab w:val="clear" w:pos="8459"/>
              <w:tab w:val="right" w:pos="9026" w:leader="dot"/>
            </w:tabs>
            <w:rPr/>
          </w:pPr>
          <w:hyperlink w:anchor="__RefHeading___Toc716269_653776707">
            <w:r>
              <w:rPr>
                <w:webHidden/>
                <w:rStyle w:val="IndexLink"/>
              </w:rPr>
              <w:t>183</w:t>
            </w:r>
            <w:r>
              <w:rPr>
                <w:rStyle w:val="IndexLink"/>
                <w:rtl w:val="true"/>
              </w:rPr>
              <w:t xml:space="preserve">- </w:t>
            </w:r>
            <w:r>
              <w:rPr>
                <w:rStyle w:val="IndexLink"/>
                <w:rtl w:val="true"/>
              </w:rPr>
              <w:t>سختى اطاعت از خدا</w:t>
            </w:r>
            <w:r>
              <w:rPr>
                <w:rStyle w:val="IndexLink"/>
                <w:rtl w:val="true"/>
              </w:rPr>
              <w:tab/>
            </w:r>
            <w:r>
              <w:rPr>
                <w:rStyle w:val="IndexLink"/>
              </w:rPr>
              <w:t>279</w:t>
            </w:r>
          </w:hyperlink>
        </w:p>
        <w:p>
          <w:pPr>
            <w:pStyle w:val="Contents3"/>
            <w:tabs>
              <w:tab w:val="clear" w:pos="8459"/>
              <w:tab w:val="right" w:pos="9026" w:leader="dot"/>
            </w:tabs>
            <w:rPr/>
          </w:pPr>
          <w:hyperlink w:anchor="__RefHeading___Toc716271_653776707">
            <w:r>
              <w:rPr>
                <w:webHidden/>
                <w:rStyle w:val="IndexLink"/>
              </w:rPr>
              <w:t>184</w:t>
            </w:r>
            <w:r>
              <w:rPr>
                <w:rStyle w:val="IndexLink"/>
                <w:rtl w:val="true"/>
              </w:rPr>
              <w:t xml:space="preserve">- </w:t>
            </w:r>
            <w:r>
              <w:rPr>
                <w:rStyle w:val="IndexLink"/>
                <w:rtl w:val="true"/>
              </w:rPr>
              <w:t>سختى در اطاعت از خدا</w:t>
            </w:r>
            <w:r>
              <w:rPr>
                <w:rStyle w:val="IndexLink"/>
                <w:rtl w:val="true"/>
              </w:rPr>
              <w:tab/>
            </w:r>
            <w:r>
              <w:rPr>
                <w:rStyle w:val="IndexLink"/>
              </w:rPr>
              <w:t>280</w:t>
            </w:r>
          </w:hyperlink>
        </w:p>
        <w:p>
          <w:pPr>
            <w:pStyle w:val="Contents3"/>
            <w:tabs>
              <w:tab w:val="clear" w:pos="8459"/>
              <w:tab w:val="right" w:pos="9026" w:leader="dot"/>
            </w:tabs>
            <w:rPr/>
          </w:pPr>
          <w:hyperlink w:anchor="__RefHeading___Toc716273_653776707">
            <w:r>
              <w:rPr>
                <w:webHidden/>
                <w:rStyle w:val="IndexLink"/>
              </w:rPr>
              <w:t>185</w:t>
            </w:r>
            <w:r>
              <w:rPr>
                <w:rStyle w:val="IndexLink"/>
                <w:rtl w:val="true"/>
              </w:rPr>
              <w:t xml:space="preserve">- </w:t>
            </w:r>
            <w:r>
              <w:rPr>
                <w:rStyle w:val="IndexLink"/>
                <w:rtl w:val="true"/>
              </w:rPr>
              <w:t>سرزنش اطاعت از دشمنان</w:t>
            </w:r>
            <w:r>
              <w:rPr>
                <w:rStyle w:val="IndexLink"/>
                <w:rtl w:val="true"/>
              </w:rPr>
              <w:tab/>
            </w:r>
            <w:r>
              <w:rPr>
                <w:rStyle w:val="IndexLink"/>
              </w:rPr>
              <w:t>280</w:t>
            </w:r>
          </w:hyperlink>
        </w:p>
        <w:p>
          <w:pPr>
            <w:pStyle w:val="Contents3"/>
            <w:tabs>
              <w:tab w:val="clear" w:pos="8459"/>
              <w:tab w:val="right" w:pos="9026" w:leader="dot"/>
            </w:tabs>
            <w:rPr/>
          </w:pPr>
          <w:hyperlink w:anchor="__RefHeading___Toc716275_653776707">
            <w:r>
              <w:rPr>
                <w:webHidden/>
                <w:rStyle w:val="IndexLink"/>
              </w:rPr>
              <w:t>186</w:t>
            </w:r>
            <w:r>
              <w:rPr>
                <w:rStyle w:val="IndexLink"/>
                <w:rtl w:val="true"/>
              </w:rPr>
              <w:t xml:space="preserve">- </w:t>
            </w:r>
            <w:r>
              <w:rPr>
                <w:rStyle w:val="IndexLink"/>
                <w:rtl w:val="true"/>
              </w:rPr>
              <w:t>سرزنش اطاعت از شيطان</w:t>
            </w:r>
            <w:r>
              <w:rPr>
                <w:rStyle w:val="IndexLink"/>
                <w:rtl w:val="true"/>
              </w:rPr>
              <w:tab/>
            </w:r>
            <w:r>
              <w:rPr>
                <w:rStyle w:val="IndexLink"/>
              </w:rPr>
              <w:t>280</w:t>
            </w:r>
          </w:hyperlink>
        </w:p>
        <w:p>
          <w:pPr>
            <w:pStyle w:val="Contents3"/>
            <w:tabs>
              <w:tab w:val="clear" w:pos="8459"/>
              <w:tab w:val="right" w:pos="9026" w:leader="dot"/>
            </w:tabs>
            <w:rPr/>
          </w:pPr>
          <w:hyperlink w:anchor="__RefHeading___Toc716277_653776707">
            <w:r>
              <w:rPr>
                <w:webHidden/>
                <w:rStyle w:val="IndexLink"/>
              </w:rPr>
              <w:t>187</w:t>
            </w:r>
            <w:r>
              <w:rPr>
                <w:rStyle w:val="IndexLink"/>
                <w:rtl w:val="true"/>
              </w:rPr>
              <w:t xml:space="preserve">- </w:t>
            </w:r>
            <w:r>
              <w:rPr>
                <w:rStyle w:val="IndexLink"/>
                <w:rtl w:val="true"/>
              </w:rPr>
              <w:t>سرزنش اطاعت از هواپرستان</w:t>
            </w:r>
            <w:r>
              <w:rPr>
                <w:rStyle w:val="IndexLink"/>
                <w:rtl w:val="true"/>
              </w:rPr>
              <w:tab/>
            </w:r>
            <w:r>
              <w:rPr>
                <w:rStyle w:val="IndexLink"/>
              </w:rPr>
              <w:t>280</w:t>
            </w:r>
          </w:hyperlink>
        </w:p>
        <w:p>
          <w:pPr>
            <w:pStyle w:val="Contents3"/>
            <w:tabs>
              <w:tab w:val="clear" w:pos="8459"/>
              <w:tab w:val="right" w:pos="9026" w:leader="dot"/>
            </w:tabs>
            <w:rPr/>
          </w:pPr>
          <w:hyperlink w:anchor="__RefHeading___Toc716279_653776707">
            <w:r>
              <w:rPr>
                <w:webHidden/>
                <w:rStyle w:val="IndexLink"/>
              </w:rPr>
              <w:t>188</w:t>
            </w:r>
            <w:r>
              <w:rPr>
                <w:rStyle w:val="IndexLink"/>
                <w:rtl w:val="true"/>
              </w:rPr>
              <w:t xml:space="preserve">- </w:t>
            </w:r>
            <w:r>
              <w:rPr>
                <w:rStyle w:val="IndexLink"/>
                <w:rtl w:val="true"/>
              </w:rPr>
              <w:t>شرايط اطاعت</w:t>
            </w:r>
            <w:r>
              <w:rPr>
                <w:rStyle w:val="IndexLink"/>
                <w:rtl w:val="true"/>
              </w:rPr>
              <w:tab/>
            </w:r>
            <w:r>
              <w:rPr>
                <w:rStyle w:val="IndexLink"/>
              </w:rPr>
              <w:t>281</w:t>
            </w:r>
          </w:hyperlink>
        </w:p>
        <w:p>
          <w:pPr>
            <w:pStyle w:val="Contents3"/>
            <w:tabs>
              <w:tab w:val="clear" w:pos="8459"/>
              <w:tab w:val="right" w:pos="9026" w:leader="dot"/>
            </w:tabs>
            <w:rPr/>
          </w:pPr>
          <w:hyperlink w:anchor="__RefHeading___Toc716281_653776707">
            <w:r>
              <w:rPr>
                <w:webHidden/>
                <w:rStyle w:val="IndexLink"/>
              </w:rPr>
              <w:t>189</w:t>
            </w:r>
            <w:r>
              <w:rPr>
                <w:rStyle w:val="IndexLink"/>
                <w:rtl w:val="true"/>
              </w:rPr>
              <w:t xml:space="preserve">- </w:t>
            </w:r>
            <w:r>
              <w:rPr>
                <w:rStyle w:val="IndexLink"/>
                <w:rtl w:val="true"/>
              </w:rPr>
              <w:t>شرايط اطاعت از رهبران</w:t>
            </w:r>
            <w:r>
              <w:rPr>
                <w:rStyle w:val="IndexLink"/>
                <w:rtl w:val="true"/>
              </w:rPr>
              <w:tab/>
            </w:r>
            <w:r>
              <w:rPr>
                <w:rStyle w:val="IndexLink"/>
              </w:rPr>
              <w:t>281</w:t>
            </w:r>
          </w:hyperlink>
        </w:p>
        <w:p>
          <w:pPr>
            <w:pStyle w:val="Contents3"/>
            <w:tabs>
              <w:tab w:val="clear" w:pos="8459"/>
              <w:tab w:val="right" w:pos="9026" w:leader="dot"/>
            </w:tabs>
            <w:rPr/>
          </w:pPr>
          <w:hyperlink w:anchor="__RefHeading___Toc716283_653776707">
            <w:r>
              <w:rPr>
                <w:webHidden/>
                <w:rStyle w:val="IndexLink"/>
              </w:rPr>
              <w:t>190</w:t>
            </w:r>
            <w:r>
              <w:rPr>
                <w:rStyle w:val="IndexLink"/>
                <w:rtl w:val="true"/>
              </w:rPr>
              <w:t xml:space="preserve">- </w:t>
            </w:r>
            <w:r>
              <w:rPr>
                <w:rStyle w:val="IndexLink"/>
                <w:rtl w:val="true"/>
              </w:rPr>
              <w:t>صبر در اطاعت</w:t>
            </w:r>
            <w:r>
              <w:rPr>
                <w:rStyle w:val="IndexLink"/>
                <w:rtl w:val="true"/>
              </w:rPr>
              <w:tab/>
            </w:r>
            <w:r>
              <w:rPr>
                <w:rStyle w:val="IndexLink"/>
              </w:rPr>
              <w:t>282</w:t>
            </w:r>
          </w:hyperlink>
        </w:p>
        <w:p>
          <w:pPr>
            <w:pStyle w:val="Contents3"/>
            <w:tabs>
              <w:tab w:val="clear" w:pos="8459"/>
              <w:tab w:val="right" w:pos="9026" w:leader="dot"/>
            </w:tabs>
            <w:rPr/>
          </w:pPr>
          <w:hyperlink w:anchor="__RefHeading___Toc716285_653776707">
            <w:r>
              <w:rPr>
                <w:webHidden/>
                <w:rStyle w:val="IndexLink"/>
              </w:rPr>
              <w:t>191</w:t>
            </w:r>
            <w:r>
              <w:rPr>
                <w:rStyle w:val="IndexLink"/>
                <w:rtl w:val="true"/>
              </w:rPr>
              <w:t xml:space="preserve">- </w:t>
            </w:r>
            <w:r>
              <w:rPr>
                <w:rStyle w:val="IndexLink"/>
                <w:rtl w:val="true"/>
              </w:rPr>
              <w:t>صبر در اطاعت از خدا</w:t>
            </w:r>
            <w:r>
              <w:rPr>
                <w:rStyle w:val="IndexLink"/>
                <w:rtl w:val="true"/>
              </w:rPr>
              <w:tab/>
            </w:r>
            <w:r>
              <w:rPr>
                <w:rStyle w:val="IndexLink"/>
              </w:rPr>
              <w:t>283</w:t>
            </w:r>
          </w:hyperlink>
        </w:p>
        <w:p>
          <w:pPr>
            <w:pStyle w:val="Contents3"/>
            <w:tabs>
              <w:tab w:val="clear" w:pos="8459"/>
              <w:tab w:val="right" w:pos="9026" w:leader="dot"/>
            </w:tabs>
            <w:rPr/>
          </w:pPr>
          <w:hyperlink w:anchor="__RefHeading___Toc716287_653776707">
            <w:r>
              <w:rPr>
                <w:webHidden/>
                <w:rStyle w:val="IndexLink"/>
              </w:rPr>
              <w:t>192</w:t>
            </w:r>
            <w:r>
              <w:rPr>
                <w:rStyle w:val="IndexLink"/>
                <w:rtl w:val="true"/>
              </w:rPr>
              <w:t xml:space="preserve">- </w:t>
            </w:r>
            <w:r>
              <w:rPr>
                <w:rStyle w:val="IndexLink"/>
                <w:rtl w:val="true"/>
              </w:rPr>
              <w:t>علم به اطاعت بندگان</w:t>
            </w:r>
            <w:r>
              <w:rPr>
                <w:rStyle w:val="IndexLink"/>
                <w:rtl w:val="true"/>
              </w:rPr>
              <w:tab/>
            </w:r>
            <w:r>
              <w:rPr>
                <w:rStyle w:val="IndexLink"/>
              </w:rPr>
              <w:t>283</w:t>
            </w:r>
          </w:hyperlink>
        </w:p>
        <w:p>
          <w:pPr>
            <w:pStyle w:val="Contents3"/>
            <w:tabs>
              <w:tab w:val="clear" w:pos="8459"/>
              <w:tab w:val="right" w:pos="9026" w:leader="dot"/>
            </w:tabs>
            <w:rPr/>
          </w:pPr>
          <w:hyperlink w:anchor="__RefHeading___Toc716289_653776707">
            <w:r>
              <w:rPr>
                <w:webHidden/>
                <w:rStyle w:val="IndexLink"/>
              </w:rPr>
              <w:t>193</w:t>
            </w:r>
            <w:r>
              <w:rPr>
                <w:rStyle w:val="IndexLink"/>
                <w:rtl w:val="true"/>
              </w:rPr>
              <w:t xml:space="preserve">- </w:t>
            </w:r>
            <w:r>
              <w:rPr>
                <w:rStyle w:val="IndexLink"/>
                <w:rtl w:val="true"/>
              </w:rPr>
              <w:t>عوامل اطاعت</w:t>
            </w:r>
            <w:r>
              <w:rPr>
                <w:rStyle w:val="IndexLink"/>
                <w:rtl w:val="true"/>
              </w:rPr>
              <w:tab/>
            </w:r>
            <w:r>
              <w:rPr>
                <w:rStyle w:val="IndexLink"/>
              </w:rPr>
              <w:t>283</w:t>
            </w:r>
          </w:hyperlink>
        </w:p>
        <w:p>
          <w:pPr>
            <w:pStyle w:val="Contents3"/>
            <w:tabs>
              <w:tab w:val="clear" w:pos="8459"/>
              <w:tab w:val="right" w:pos="9026" w:leader="dot"/>
            </w:tabs>
            <w:rPr/>
          </w:pPr>
          <w:hyperlink w:anchor="__RefHeading___Toc716291_653776707">
            <w:r>
              <w:rPr>
                <w:webHidden/>
                <w:rStyle w:val="IndexLink"/>
              </w:rPr>
              <w:t>194</w:t>
            </w:r>
            <w:r>
              <w:rPr>
                <w:rStyle w:val="IndexLink"/>
                <w:rtl w:val="true"/>
              </w:rPr>
              <w:t xml:space="preserve">- </w:t>
            </w:r>
            <w:r>
              <w:rPr>
                <w:rStyle w:val="IndexLink"/>
                <w:rtl w:val="true"/>
              </w:rPr>
              <w:t>عوامل اطاعت از خدا</w:t>
            </w:r>
            <w:r>
              <w:rPr>
                <w:rStyle w:val="IndexLink"/>
                <w:rtl w:val="true"/>
              </w:rPr>
              <w:tab/>
            </w:r>
            <w:r>
              <w:rPr>
                <w:rStyle w:val="IndexLink"/>
              </w:rPr>
              <w:t>283</w:t>
            </w:r>
          </w:hyperlink>
        </w:p>
        <w:p>
          <w:pPr>
            <w:pStyle w:val="Contents3"/>
            <w:tabs>
              <w:tab w:val="clear" w:pos="8459"/>
              <w:tab w:val="right" w:pos="9026" w:leader="dot"/>
            </w:tabs>
            <w:rPr/>
          </w:pPr>
          <w:hyperlink w:anchor="__RefHeading___Toc716293_653776707">
            <w:r>
              <w:rPr>
                <w:webHidden/>
                <w:rStyle w:val="IndexLink"/>
              </w:rPr>
              <w:t>195</w:t>
            </w:r>
            <w:r>
              <w:rPr>
                <w:rStyle w:val="IndexLink"/>
                <w:rtl w:val="true"/>
              </w:rPr>
              <w:t xml:space="preserve">- </w:t>
            </w:r>
            <w:r>
              <w:rPr>
                <w:rStyle w:val="IndexLink"/>
                <w:rtl w:val="true"/>
              </w:rPr>
              <w:t xml:space="preserve">عوامل اطاعت از محمد </w:t>
            </w:r>
            <w:r>
              <w:rPr>
                <w:rStyle w:val="IndexLink"/>
                <w:rtl w:val="true"/>
              </w:rPr>
              <w:t>(</w:t>
            </w:r>
            <w:r>
              <w:rPr>
                <w:rStyle w:val="IndexLink"/>
                <w:rtl w:val="true"/>
              </w:rPr>
              <w:t>صلی الله علیه و آله</w:t>
            </w:r>
            <w:r>
              <w:rPr>
                <w:rStyle w:val="IndexLink"/>
                <w:rtl w:val="true"/>
              </w:rPr>
              <w:t>)</w:t>
              <w:tab/>
            </w:r>
            <w:r>
              <w:rPr>
                <w:rStyle w:val="IndexLink"/>
              </w:rPr>
              <w:t>284</w:t>
            </w:r>
          </w:hyperlink>
        </w:p>
        <w:p>
          <w:pPr>
            <w:pStyle w:val="Contents3"/>
            <w:tabs>
              <w:tab w:val="clear" w:pos="8459"/>
              <w:tab w:val="right" w:pos="9026" w:leader="dot"/>
            </w:tabs>
            <w:rPr/>
          </w:pPr>
          <w:hyperlink w:anchor="__RefHeading___Toc716295_653776707">
            <w:r>
              <w:rPr>
                <w:webHidden/>
                <w:rStyle w:val="IndexLink"/>
              </w:rPr>
              <w:t>196</w:t>
            </w:r>
            <w:r>
              <w:rPr>
                <w:rStyle w:val="IndexLink"/>
                <w:rtl w:val="true"/>
              </w:rPr>
              <w:t xml:space="preserve">- </w:t>
            </w:r>
            <w:r>
              <w:rPr>
                <w:rStyle w:val="IndexLink"/>
                <w:rtl w:val="true"/>
              </w:rPr>
              <w:t>فرجام اطاعت از فرعون</w:t>
            </w:r>
            <w:r>
              <w:rPr>
                <w:rStyle w:val="IndexLink"/>
                <w:rtl w:val="true"/>
              </w:rPr>
              <w:tab/>
            </w:r>
            <w:r>
              <w:rPr>
                <w:rStyle w:val="IndexLink"/>
              </w:rPr>
              <w:t>284</w:t>
            </w:r>
          </w:hyperlink>
        </w:p>
        <w:p>
          <w:pPr>
            <w:pStyle w:val="Contents3"/>
            <w:tabs>
              <w:tab w:val="clear" w:pos="8459"/>
              <w:tab w:val="right" w:pos="9026" w:leader="dot"/>
            </w:tabs>
            <w:rPr/>
          </w:pPr>
          <w:hyperlink w:anchor="__RefHeading___Toc716297_653776707">
            <w:r>
              <w:rPr>
                <w:webHidden/>
                <w:rStyle w:val="IndexLink"/>
              </w:rPr>
              <w:t>197</w:t>
            </w:r>
            <w:r>
              <w:rPr>
                <w:rStyle w:val="IndexLink"/>
                <w:rtl w:val="true"/>
              </w:rPr>
              <w:t xml:space="preserve">- </w:t>
            </w:r>
            <w:r>
              <w:rPr>
                <w:rStyle w:val="IndexLink"/>
                <w:rtl w:val="true"/>
              </w:rPr>
              <w:t xml:space="preserve">فلسفه اطاعت از محمد </w:t>
            </w:r>
            <w:r>
              <w:rPr>
                <w:rStyle w:val="IndexLink"/>
                <w:rtl w:val="true"/>
              </w:rPr>
              <w:t>(</w:t>
            </w:r>
            <w:r>
              <w:rPr>
                <w:rStyle w:val="IndexLink"/>
                <w:rtl w:val="true"/>
              </w:rPr>
              <w:t>صلی الله علیه و آله</w:t>
            </w:r>
            <w:r>
              <w:rPr>
                <w:rStyle w:val="IndexLink"/>
                <w:rtl w:val="true"/>
              </w:rPr>
              <w:t>)</w:t>
              <w:tab/>
            </w:r>
            <w:r>
              <w:rPr>
                <w:rStyle w:val="IndexLink"/>
              </w:rPr>
              <w:t>285</w:t>
            </w:r>
          </w:hyperlink>
        </w:p>
        <w:p>
          <w:pPr>
            <w:pStyle w:val="Contents3"/>
            <w:tabs>
              <w:tab w:val="clear" w:pos="8459"/>
              <w:tab w:val="right" w:pos="9026" w:leader="dot"/>
            </w:tabs>
            <w:rPr/>
          </w:pPr>
          <w:hyperlink w:anchor="__RefHeading___Toc716299_653776707">
            <w:r>
              <w:rPr>
                <w:webHidden/>
                <w:rStyle w:val="IndexLink"/>
              </w:rPr>
              <w:t>198</w:t>
            </w:r>
            <w:r>
              <w:rPr>
                <w:rStyle w:val="IndexLink"/>
                <w:rtl w:val="true"/>
              </w:rPr>
              <w:t xml:space="preserve">- </w:t>
            </w:r>
            <w:r>
              <w:rPr>
                <w:rStyle w:val="IndexLink"/>
                <w:rtl w:val="true"/>
              </w:rPr>
              <w:t>كيفر اطاعت از شيطان</w:t>
            </w:r>
            <w:r>
              <w:rPr>
                <w:rStyle w:val="IndexLink"/>
                <w:rtl w:val="true"/>
              </w:rPr>
              <w:tab/>
            </w:r>
            <w:r>
              <w:rPr>
                <w:rStyle w:val="IndexLink"/>
              </w:rPr>
              <w:t>285</w:t>
            </w:r>
          </w:hyperlink>
        </w:p>
        <w:p>
          <w:pPr>
            <w:pStyle w:val="Contents3"/>
            <w:tabs>
              <w:tab w:val="clear" w:pos="8459"/>
              <w:tab w:val="right" w:pos="9026" w:leader="dot"/>
            </w:tabs>
            <w:rPr/>
          </w:pPr>
          <w:hyperlink w:anchor="__RefHeading___Toc716301_653776707">
            <w:r>
              <w:rPr>
                <w:webHidden/>
                <w:rStyle w:val="IndexLink"/>
              </w:rPr>
              <w:t>199</w:t>
            </w:r>
            <w:r>
              <w:rPr>
                <w:rStyle w:val="IndexLink"/>
                <w:rtl w:val="true"/>
              </w:rPr>
              <w:t xml:space="preserve">- </w:t>
            </w:r>
            <w:r>
              <w:rPr>
                <w:rStyle w:val="IndexLink"/>
                <w:rtl w:val="true"/>
              </w:rPr>
              <w:t>كيفر اطاعت از قوانين ناپسند</w:t>
            </w:r>
            <w:r>
              <w:rPr>
                <w:rStyle w:val="IndexLink"/>
                <w:rtl w:val="true"/>
              </w:rPr>
              <w:tab/>
            </w:r>
            <w:r>
              <w:rPr>
                <w:rStyle w:val="IndexLink"/>
              </w:rPr>
              <w:t>285</w:t>
            </w:r>
          </w:hyperlink>
        </w:p>
        <w:p>
          <w:pPr>
            <w:pStyle w:val="Contents3"/>
            <w:tabs>
              <w:tab w:val="clear" w:pos="8459"/>
              <w:tab w:val="right" w:pos="9026" w:leader="dot"/>
            </w:tabs>
            <w:rPr/>
          </w:pPr>
          <w:hyperlink w:anchor="__RefHeading___Toc716303_653776707">
            <w:r>
              <w:rPr>
                <w:webHidden/>
                <w:rStyle w:val="IndexLink"/>
              </w:rPr>
              <w:t>200</w:t>
            </w:r>
            <w:r>
              <w:rPr>
                <w:rStyle w:val="IndexLink"/>
                <w:rtl w:val="true"/>
              </w:rPr>
              <w:t xml:space="preserve">- </w:t>
            </w:r>
            <w:r>
              <w:rPr>
                <w:rStyle w:val="IndexLink"/>
                <w:rtl w:val="true"/>
              </w:rPr>
              <w:t>گناه اطاعت از شيطان</w:t>
            </w:r>
            <w:r>
              <w:rPr>
                <w:rStyle w:val="IndexLink"/>
                <w:rtl w:val="true"/>
              </w:rPr>
              <w:tab/>
            </w:r>
            <w:r>
              <w:rPr>
                <w:rStyle w:val="IndexLink"/>
              </w:rPr>
              <w:t>285</w:t>
            </w:r>
          </w:hyperlink>
        </w:p>
        <w:p>
          <w:pPr>
            <w:pStyle w:val="Contents3"/>
            <w:tabs>
              <w:tab w:val="clear" w:pos="8459"/>
              <w:tab w:val="right" w:pos="9026" w:leader="dot"/>
            </w:tabs>
            <w:rPr/>
          </w:pPr>
          <w:hyperlink w:anchor="__RefHeading___Toc716305_653776707">
            <w:r>
              <w:rPr>
                <w:webHidden/>
                <w:rStyle w:val="IndexLink"/>
              </w:rPr>
              <w:t>201</w:t>
            </w:r>
            <w:r>
              <w:rPr>
                <w:rStyle w:val="IndexLink"/>
                <w:rtl w:val="true"/>
              </w:rPr>
              <w:t xml:space="preserve">- </w:t>
            </w:r>
            <w:r>
              <w:rPr>
                <w:rStyle w:val="IndexLink"/>
                <w:rtl w:val="true"/>
              </w:rPr>
              <w:t>گناه اطاعت از طاغوت</w:t>
            </w:r>
            <w:r>
              <w:rPr>
                <w:rStyle w:val="IndexLink"/>
                <w:rtl w:val="true"/>
              </w:rPr>
              <w:tab/>
            </w:r>
            <w:r>
              <w:rPr>
                <w:rStyle w:val="IndexLink"/>
              </w:rPr>
              <w:t>286</w:t>
            </w:r>
          </w:hyperlink>
        </w:p>
        <w:p>
          <w:pPr>
            <w:pStyle w:val="Contents3"/>
            <w:tabs>
              <w:tab w:val="clear" w:pos="8459"/>
              <w:tab w:val="right" w:pos="9026" w:leader="dot"/>
            </w:tabs>
            <w:rPr/>
          </w:pPr>
          <w:hyperlink w:anchor="__RefHeading___Toc716307_653776707">
            <w:r>
              <w:rPr>
                <w:webHidden/>
                <w:rStyle w:val="IndexLink"/>
              </w:rPr>
              <w:t>202</w:t>
            </w:r>
            <w:r>
              <w:rPr>
                <w:rStyle w:val="IndexLink"/>
                <w:rtl w:val="true"/>
              </w:rPr>
              <w:t xml:space="preserve">- </w:t>
            </w:r>
            <w:r>
              <w:rPr>
                <w:rStyle w:val="IndexLink"/>
                <w:rtl w:val="true"/>
              </w:rPr>
              <w:t>محدوده اطاعت از پدر</w:t>
            </w:r>
            <w:r>
              <w:rPr>
                <w:rStyle w:val="IndexLink"/>
                <w:rtl w:val="true"/>
              </w:rPr>
              <w:tab/>
            </w:r>
            <w:r>
              <w:rPr>
                <w:rStyle w:val="IndexLink"/>
              </w:rPr>
              <w:t>286</w:t>
            </w:r>
          </w:hyperlink>
        </w:p>
        <w:p>
          <w:pPr>
            <w:pStyle w:val="Contents3"/>
            <w:tabs>
              <w:tab w:val="clear" w:pos="8459"/>
              <w:tab w:val="right" w:pos="9026" w:leader="dot"/>
            </w:tabs>
            <w:rPr/>
          </w:pPr>
          <w:hyperlink w:anchor="__RefHeading___Toc716309_653776707">
            <w:r>
              <w:rPr>
                <w:webHidden/>
                <w:rStyle w:val="IndexLink"/>
              </w:rPr>
              <w:t>203</w:t>
            </w:r>
            <w:r>
              <w:rPr>
                <w:rStyle w:val="IndexLink"/>
                <w:rtl w:val="true"/>
              </w:rPr>
              <w:t xml:space="preserve">- </w:t>
            </w:r>
            <w:r>
              <w:rPr>
                <w:rStyle w:val="IndexLink"/>
                <w:rtl w:val="true"/>
              </w:rPr>
              <w:t>محدوده اطاعت از رهبران دينى</w:t>
            </w:r>
            <w:r>
              <w:rPr>
                <w:rStyle w:val="IndexLink"/>
                <w:rtl w:val="true"/>
              </w:rPr>
              <w:tab/>
            </w:r>
            <w:r>
              <w:rPr>
                <w:rStyle w:val="IndexLink"/>
              </w:rPr>
              <w:t>286</w:t>
            </w:r>
          </w:hyperlink>
        </w:p>
        <w:p>
          <w:pPr>
            <w:pStyle w:val="Contents3"/>
            <w:tabs>
              <w:tab w:val="clear" w:pos="8459"/>
              <w:tab w:val="right" w:pos="9026" w:leader="dot"/>
            </w:tabs>
            <w:rPr/>
          </w:pPr>
          <w:hyperlink w:anchor="__RefHeading___Toc716311_653776707">
            <w:r>
              <w:rPr>
                <w:webHidden/>
                <w:rStyle w:val="IndexLink"/>
              </w:rPr>
              <w:t>204</w:t>
            </w:r>
            <w:r>
              <w:rPr>
                <w:rStyle w:val="IndexLink"/>
                <w:rtl w:val="true"/>
              </w:rPr>
              <w:t xml:space="preserve">- </w:t>
            </w:r>
            <w:r>
              <w:rPr>
                <w:rStyle w:val="IndexLink"/>
                <w:rtl w:val="true"/>
              </w:rPr>
              <w:t>محدوده اطاعت از والدين</w:t>
            </w:r>
            <w:r>
              <w:rPr>
                <w:rStyle w:val="IndexLink"/>
                <w:rtl w:val="true"/>
              </w:rPr>
              <w:tab/>
            </w:r>
            <w:r>
              <w:rPr>
                <w:rStyle w:val="IndexLink"/>
              </w:rPr>
              <w:t>286</w:t>
            </w:r>
          </w:hyperlink>
        </w:p>
        <w:p>
          <w:pPr>
            <w:pStyle w:val="Contents3"/>
            <w:tabs>
              <w:tab w:val="clear" w:pos="8459"/>
              <w:tab w:val="right" w:pos="9026" w:leader="dot"/>
            </w:tabs>
            <w:rPr/>
          </w:pPr>
          <w:hyperlink w:anchor="__RefHeading___Toc716313_653776707">
            <w:r>
              <w:rPr>
                <w:webHidden/>
                <w:rStyle w:val="IndexLink"/>
              </w:rPr>
              <w:t>205</w:t>
            </w:r>
            <w:r>
              <w:rPr>
                <w:rStyle w:val="IndexLink"/>
                <w:rtl w:val="true"/>
              </w:rPr>
              <w:t xml:space="preserve">- </w:t>
            </w:r>
            <w:r>
              <w:rPr>
                <w:rStyle w:val="IndexLink"/>
                <w:rtl w:val="true"/>
              </w:rPr>
              <w:t xml:space="preserve">مشكلات اطاعت از محمد </w:t>
            </w:r>
            <w:r>
              <w:rPr>
                <w:rStyle w:val="IndexLink"/>
                <w:rtl w:val="true"/>
              </w:rPr>
              <w:t>(</w:t>
            </w:r>
            <w:r>
              <w:rPr>
                <w:rStyle w:val="IndexLink"/>
                <w:rtl w:val="true"/>
              </w:rPr>
              <w:t>صلی الله علیه و آله</w:t>
            </w:r>
            <w:r>
              <w:rPr>
                <w:rStyle w:val="IndexLink"/>
                <w:rtl w:val="true"/>
              </w:rPr>
              <w:t>)</w:t>
              <w:tab/>
            </w:r>
            <w:r>
              <w:rPr>
                <w:rStyle w:val="IndexLink"/>
              </w:rPr>
              <w:t>287</w:t>
            </w:r>
          </w:hyperlink>
        </w:p>
        <w:p>
          <w:pPr>
            <w:pStyle w:val="Contents3"/>
            <w:tabs>
              <w:tab w:val="clear" w:pos="8459"/>
              <w:tab w:val="right" w:pos="9026" w:leader="dot"/>
            </w:tabs>
            <w:rPr/>
          </w:pPr>
          <w:hyperlink w:anchor="__RefHeading___Toc716315_653776707">
            <w:r>
              <w:rPr>
                <w:webHidden/>
                <w:rStyle w:val="IndexLink"/>
              </w:rPr>
              <w:t>206</w:t>
            </w:r>
            <w:r>
              <w:rPr>
                <w:rStyle w:val="IndexLink"/>
                <w:rtl w:val="true"/>
              </w:rPr>
              <w:t xml:space="preserve">- </w:t>
            </w:r>
            <w:r>
              <w:rPr>
                <w:rStyle w:val="IndexLink"/>
                <w:rtl w:val="true"/>
              </w:rPr>
              <w:t>ممانعت از اطاعت مسرفان</w:t>
            </w:r>
            <w:r>
              <w:rPr>
                <w:rStyle w:val="IndexLink"/>
                <w:rtl w:val="true"/>
              </w:rPr>
              <w:tab/>
            </w:r>
            <w:r>
              <w:rPr>
                <w:rStyle w:val="IndexLink"/>
              </w:rPr>
              <w:t>287</w:t>
            </w:r>
          </w:hyperlink>
        </w:p>
        <w:p>
          <w:pPr>
            <w:pStyle w:val="Contents3"/>
            <w:tabs>
              <w:tab w:val="clear" w:pos="8459"/>
              <w:tab w:val="right" w:pos="9026" w:leader="dot"/>
            </w:tabs>
            <w:rPr/>
          </w:pPr>
          <w:hyperlink w:anchor="__RefHeading___Toc716317_653776707">
            <w:r>
              <w:rPr>
                <w:webHidden/>
                <w:rStyle w:val="IndexLink"/>
              </w:rPr>
              <w:t>207</w:t>
            </w:r>
            <w:r>
              <w:rPr>
                <w:rStyle w:val="IndexLink"/>
                <w:rtl w:val="true"/>
              </w:rPr>
              <w:t xml:space="preserve">- </w:t>
            </w:r>
            <w:r>
              <w:rPr>
                <w:rStyle w:val="IndexLink"/>
                <w:rtl w:val="true"/>
              </w:rPr>
              <w:t>ممنوعيت اطاعت از بداخلاقان</w:t>
            </w:r>
            <w:r>
              <w:rPr>
                <w:rStyle w:val="IndexLink"/>
                <w:rtl w:val="true"/>
              </w:rPr>
              <w:tab/>
            </w:r>
            <w:r>
              <w:rPr>
                <w:rStyle w:val="IndexLink"/>
              </w:rPr>
              <w:t>287</w:t>
            </w:r>
          </w:hyperlink>
        </w:p>
        <w:p>
          <w:pPr>
            <w:pStyle w:val="Contents3"/>
            <w:tabs>
              <w:tab w:val="clear" w:pos="8459"/>
              <w:tab w:val="right" w:pos="9026" w:leader="dot"/>
            </w:tabs>
            <w:rPr/>
          </w:pPr>
          <w:hyperlink w:anchor="__RefHeading___Toc716319_653776707">
            <w:r>
              <w:rPr>
                <w:webHidden/>
                <w:rStyle w:val="IndexLink"/>
              </w:rPr>
              <w:t>208</w:t>
            </w:r>
            <w:r>
              <w:rPr>
                <w:rStyle w:val="IndexLink"/>
                <w:rtl w:val="true"/>
              </w:rPr>
              <w:t xml:space="preserve">- </w:t>
            </w:r>
            <w:r>
              <w:rPr>
                <w:rStyle w:val="IndexLink"/>
                <w:rtl w:val="true"/>
              </w:rPr>
              <w:t>ممنوعيت اطاعت از دنياطلبان</w:t>
            </w:r>
            <w:r>
              <w:rPr>
                <w:rStyle w:val="IndexLink"/>
                <w:rtl w:val="true"/>
              </w:rPr>
              <w:tab/>
            </w:r>
            <w:r>
              <w:rPr>
                <w:rStyle w:val="IndexLink"/>
              </w:rPr>
              <w:t>288</w:t>
            </w:r>
          </w:hyperlink>
        </w:p>
        <w:p>
          <w:pPr>
            <w:pStyle w:val="Contents3"/>
            <w:tabs>
              <w:tab w:val="clear" w:pos="8459"/>
              <w:tab w:val="right" w:pos="9026" w:leader="dot"/>
            </w:tabs>
            <w:rPr/>
          </w:pPr>
          <w:hyperlink w:anchor="__RefHeading___Toc716321_653776707">
            <w:r>
              <w:rPr>
                <w:webHidden/>
                <w:rStyle w:val="IndexLink"/>
              </w:rPr>
              <w:t>209</w:t>
            </w:r>
            <w:r>
              <w:rPr>
                <w:rStyle w:val="IndexLink"/>
                <w:rtl w:val="true"/>
              </w:rPr>
              <w:t xml:space="preserve">- </w:t>
            </w:r>
            <w:r>
              <w:rPr>
                <w:rStyle w:val="IndexLink"/>
                <w:rtl w:val="true"/>
              </w:rPr>
              <w:t>ممنوعيت اطاعت از زنازاده ها</w:t>
            </w:r>
            <w:r>
              <w:rPr>
                <w:rStyle w:val="IndexLink"/>
                <w:rtl w:val="true"/>
              </w:rPr>
              <w:tab/>
            </w:r>
            <w:r>
              <w:rPr>
                <w:rStyle w:val="IndexLink"/>
              </w:rPr>
              <w:t>288</w:t>
            </w:r>
          </w:hyperlink>
        </w:p>
        <w:p>
          <w:pPr>
            <w:pStyle w:val="Contents3"/>
            <w:tabs>
              <w:tab w:val="clear" w:pos="8459"/>
              <w:tab w:val="right" w:pos="9026" w:leader="dot"/>
            </w:tabs>
            <w:rPr/>
          </w:pPr>
          <w:hyperlink w:anchor="__RefHeading___Toc716323_653776707">
            <w:r>
              <w:rPr>
                <w:webHidden/>
                <w:rStyle w:val="IndexLink"/>
              </w:rPr>
              <w:t>210</w:t>
            </w:r>
            <w:r>
              <w:rPr>
                <w:rStyle w:val="IndexLink"/>
                <w:rtl w:val="true"/>
              </w:rPr>
              <w:t xml:space="preserve">- </w:t>
            </w:r>
            <w:r>
              <w:rPr>
                <w:rStyle w:val="IndexLink"/>
                <w:rtl w:val="true"/>
              </w:rPr>
              <w:t>ممنوعيت اطاعت از سخن چينان</w:t>
            </w:r>
            <w:r>
              <w:rPr>
                <w:rStyle w:val="IndexLink"/>
                <w:rtl w:val="true"/>
              </w:rPr>
              <w:tab/>
            </w:r>
            <w:r>
              <w:rPr>
                <w:rStyle w:val="IndexLink"/>
              </w:rPr>
              <w:t>288</w:t>
            </w:r>
          </w:hyperlink>
        </w:p>
        <w:p>
          <w:pPr>
            <w:pStyle w:val="Contents3"/>
            <w:tabs>
              <w:tab w:val="clear" w:pos="8459"/>
              <w:tab w:val="right" w:pos="9026" w:leader="dot"/>
            </w:tabs>
            <w:rPr/>
          </w:pPr>
          <w:hyperlink w:anchor="__RefHeading___Toc716325_653776707">
            <w:r>
              <w:rPr>
                <w:webHidden/>
                <w:rStyle w:val="IndexLink"/>
              </w:rPr>
              <w:t>211</w:t>
            </w:r>
            <w:r>
              <w:rPr>
                <w:rStyle w:val="IndexLink"/>
                <w:rtl w:val="true"/>
              </w:rPr>
              <w:t xml:space="preserve">- </w:t>
            </w:r>
            <w:r>
              <w:rPr>
                <w:rStyle w:val="IndexLink"/>
                <w:rtl w:val="true"/>
              </w:rPr>
              <w:t>ممنوعيت اطاعت از سوگندخورندگان</w:t>
            </w:r>
            <w:r>
              <w:rPr>
                <w:rStyle w:val="IndexLink"/>
                <w:rtl w:val="true"/>
              </w:rPr>
              <w:tab/>
            </w:r>
            <w:r>
              <w:rPr>
                <w:rStyle w:val="IndexLink"/>
              </w:rPr>
              <w:t>288</w:t>
            </w:r>
          </w:hyperlink>
        </w:p>
        <w:p>
          <w:pPr>
            <w:pStyle w:val="Contents3"/>
            <w:tabs>
              <w:tab w:val="clear" w:pos="8459"/>
              <w:tab w:val="right" w:pos="9026" w:leader="dot"/>
            </w:tabs>
            <w:rPr/>
          </w:pPr>
          <w:hyperlink w:anchor="__RefHeading___Toc716327_653776707">
            <w:r>
              <w:rPr>
                <w:webHidden/>
                <w:rStyle w:val="IndexLink"/>
              </w:rPr>
              <w:t>212</w:t>
            </w:r>
            <w:r>
              <w:rPr>
                <w:rStyle w:val="IndexLink"/>
                <w:rtl w:val="true"/>
              </w:rPr>
              <w:t xml:space="preserve">- </w:t>
            </w:r>
            <w:r>
              <w:rPr>
                <w:rStyle w:val="IndexLink"/>
                <w:rtl w:val="true"/>
              </w:rPr>
              <w:t>ممنوعيت اطاعت از عيب جويان</w:t>
            </w:r>
            <w:r>
              <w:rPr>
                <w:rStyle w:val="IndexLink"/>
                <w:rtl w:val="true"/>
              </w:rPr>
              <w:tab/>
            </w:r>
            <w:r>
              <w:rPr>
                <w:rStyle w:val="IndexLink"/>
              </w:rPr>
              <w:t>289</w:t>
            </w:r>
          </w:hyperlink>
        </w:p>
        <w:p>
          <w:pPr>
            <w:pStyle w:val="Contents3"/>
            <w:tabs>
              <w:tab w:val="clear" w:pos="8459"/>
              <w:tab w:val="right" w:pos="9026" w:leader="dot"/>
            </w:tabs>
            <w:rPr/>
          </w:pPr>
          <w:hyperlink w:anchor="__RefHeading___Toc716329_653776707">
            <w:r>
              <w:rPr>
                <w:webHidden/>
                <w:rStyle w:val="IndexLink"/>
              </w:rPr>
              <w:t>213</w:t>
            </w:r>
            <w:r>
              <w:rPr>
                <w:rStyle w:val="IndexLink"/>
                <w:rtl w:val="true"/>
              </w:rPr>
              <w:t xml:space="preserve">- </w:t>
            </w:r>
            <w:r>
              <w:rPr>
                <w:rStyle w:val="IndexLink"/>
                <w:rtl w:val="true"/>
              </w:rPr>
              <w:t>ممنوعيت اطاعت از فرومايگان</w:t>
            </w:r>
            <w:r>
              <w:rPr>
                <w:rStyle w:val="IndexLink"/>
                <w:rtl w:val="true"/>
              </w:rPr>
              <w:tab/>
            </w:r>
            <w:r>
              <w:rPr>
                <w:rStyle w:val="IndexLink"/>
              </w:rPr>
              <w:t>289</w:t>
            </w:r>
          </w:hyperlink>
        </w:p>
        <w:p>
          <w:pPr>
            <w:pStyle w:val="Contents3"/>
            <w:tabs>
              <w:tab w:val="clear" w:pos="8459"/>
              <w:tab w:val="right" w:pos="9026" w:leader="dot"/>
            </w:tabs>
            <w:rPr/>
          </w:pPr>
          <w:hyperlink w:anchor="__RefHeading___Toc716331_653776707">
            <w:r>
              <w:rPr>
                <w:webHidden/>
                <w:rStyle w:val="IndexLink"/>
              </w:rPr>
              <w:t>214</w:t>
            </w:r>
            <w:r>
              <w:rPr>
                <w:rStyle w:val="IndexLink"/>
                <w:rtl w:val="true"/>
              </w:rPr>
              <w:t xml:space="preserve">- </w:t>
            </w:r>
            <w:r>
              <w:rPr>
                <w:rStyle w:val="IndexLink"/>
                <w:rtl w:val="true"/>
              </w:rPr>
              <w:t>ممنوعيت اطاعت از كافران</w:t>
            </w:r>
            <w:r>
              <w:rPr>
                <w:rStyle w:val="IndexLink"/>
                <w:rtl w:val="true"/>
              </w:rPr>
              <w:tab/>
            </w:r>
            <w:r>
              <w:rPr>
                <w:rStyle w:val="IndexLink"/>
              </w:rPr>
              <w:t>289</w:t>
            </w:r>
          </w:hyperlink>
        </w:p>
        <w:p>
          <w:pPr>
            <w:pStyle w:val="Contents3"/>
            <w:tabs>
              <w:tab w:val="clear" w:pos="8459"/>
              <w:tab w:val="right" w:pos="9026" w:leader="dot"/>
            </w:tabs>
            <w:rPr/>
          </w:pPr>
          <w:hyperlink w:anchor="__RefHeading___Toc716333_653776707">
            <w:r>
              <w:rPr>
                <w:webHidden/>
                <w:rStyle w:val="IndexLink"/>
              </w:rPr>
              <w:t>215</w:t>
            </w:r>
            <w:r>
              <w:rPr>
                <w:rStyle w:val="IndexLink"/>
                <w:rtl w:val="true"/>
              </w:rPr>
              <w:t xml:space="preserve">- </w:t>
            </w:r>
            <w:r>
              <w:rPr>
                <w:rStyle w:val="IndexLink"/>
                <w:rtl w:val="true"/>
              </w:rPr>
              <w:t>ممنوعيت اطاعت از كفران كنندگان</w:t>
            </w:r>
            <w:r>
              <w:rPr>
                <w:rStyle w:val="IndexLink"/>
                <w:rtl w:val="true"/>
              </w:rPr>
              <w:tab/>
            </w:r>
            <w:r>
              <w:rPr>
                <w:rStyle w:val="IndexLink"/>
              </w:rPr>
              <w:t>289</w:t>
            </w:r>
          </w:hyperlink>
        </w:p>
        <w:p>
          <w:pPr>
            <w:pStyle w:val="Contents3"/>
            <w:tabs>
              <w:tab w:val="clear" w:pos="8459"/>
              <w:tab w:val="right" w:pos="9026" w:leader="dot"/>
            </w:tabs>
            <w:rPr/>
          </w:pPr>
          <w:hyperlink w:anchor="__RefHeading___Toc716335_653776707">
            <w:r>
              <w:rPr>
                <w:webHidden/>
                <w:rStyle w:val="IndexLink"/>
              </w:rPr>
              <w:t>216</w:t>
            </w:r>
            <w:r>
              <w:rPr>
                <w:rStyle w:val="IndexLink"/>
                <w:rtl w:val="true"/>
              </w:rPr>
              <w:t xml:space="preserve">- </w:t>
            </w:r>
            <w:r>
              <w:rPr>
                <w:rStyle w:val="IndexLink"/>
                <w:rtl w:val="true"/>
              </w:rPr>
              <w:t>ممنوعيت اطاعت از گمراهان</w:t>
            </w:r>
            <w:r>
              <w:rPr>
                <w:rStyle w:val="IndexLink"/>
                <w:rtl w:val="true"/>
              </w:rPr>
              <w:tab/>
            </w:r>
            <w:r>
              <w:rPr>
                <w:rStyle w:val="IndexLink"/>
              </w:rPr>
              <w:t>289</w:t>
            </w:r>
          </w:hyperlink>
        </w:p>
        <w:p>
          <w:pPr>
            <w:pStyle w:val="Contents3"/>
            <w:tabs>
              <w:tab w:val="clear" w:pos="8459"/>
              <w:tab w:val="right" w:pos="9026" w:leader="dot"/>
            </w:tabs>
            <w:rPr/>
          </w:pPr>
          <w:hyperlink w:anchor="__RefHeading___Toc716337_653776707">
            <w:r>
              <w:rPr>
                <w:webHidden/>
                <w:rStyle w:val="IndexLink"/>
              </w:rPr>
              <w:t>217</w:t>
            </w:r>
            <w:r>
              <w:rPr>
                <w:rStyle w:val="IndexLink"/>
                <w:rtl w:val="true"/>
              </w:rPr>
              <w:t xml:space="preserve">- </w:t>
            </w:r>
            <w:r>
              <w:rPr>
                <w:rStyle w:val="IndexLink"/>
                <w:rtl w:val="true"/>
              </w:rPr>
              <w:t>ممنوعيت اطاعت از گناهكاران</w:t>
            </w:r>
            <w:r>
              <w:rPr>
                <w:rStyle w:val="IndexLink"/>
                <w:rtl w:val="true"/>
              </w:rPr>
              <w:tab/>
            </w:r>
            <w:r>
              <w:rPr>
                <w:rStyle w:val="IndexLink"/>
              </w:rPr>
              <w:t>290</w:t>
            </w:r>
          </w:hyperlink>
        </w:p>
        <w:p>
          <w:pPr>
            <w:pStyle w:val="Contents3"/>
            <w:tabs>
              <w:tab w:val="clear" w:pos="8459"/>
              <w:tab w:val="right" w:pos="9026" w:leader="dot"/>
            </w:tabs>
            <w:rPr/>
          </w:pPr>
          <w:hyperlink w:anchor="__RefHeading___Toc716339_653776707">
            <w:r>
              <w:rPr>
                <w:webHidden/>
                <w:rStyle w:val="IndexLink"/>
              </w:rPr>
              <w:t>218</w:t>
            </w:r>
            <w:r>
              <w:rPr>
                <w:rStyle w:val="IndexLink"/>
                <w:rtl w:val="true"/>
              </w:rPr>
              <w:t xml:space="preserve">- </w:t>
            </w:r>
            <w:r>
              <w:rPr>
                <w:rStyle w:val="IndexLink"/>
                <w:rtl w:val="true"/>
              </w:rPr>
              <w:t>ممنوعيت اطاعت از مانعان خير</w:t>
            </w:r>
            <w:r>
              <w:rPr>
                <w:rStyle w:val="IndexLink"/>
                <w:rtl w:val="true"/>
              </w:rPr>
              <w:tab/>
            </w:r>
            <w:r>
              <w:rPr>
                <w:rStyle w:val="IndexLink"/>
              </w:rPr>
              <w:t>290</w:t>
            </w:r>
          </w:hyperlink>
        </w:p>
        <w:p>
          <w:pPr>
            <w:pStyle w:val="Contents3"/>
            <w:tabs>
              <w:tab w:val="clear" w:pos="8459"/>
              <w:tab w:val="right" w:pos="9026" w:leader="dot"/>
            </w:tabs>
            <w:rPr/>
          </w:pPr>
          <w:hyperlink w:anchor="__RefHeading___Toc716341_653776707">
            <w:r>
              <w:rPr>
                <w:webHidden/>
                <w:rStyle w:val="IndexLink"/>
              </w:rPr>
              <w:t>219</w:t>
            </w:r>
            <w:r>
              <w:rPr>
                <w:rStyle w:val="IndexLink"/>
                <w:rtl w:val="true"/>
              </w:rPr>
              <w:t xml:space="preserve">- </w:t>
            </w:r>
            <w:r>
              <w:rPr>
                <w:rStyle w:val="IndexLink"/>
                <w:rtl w:val="true"/>
              </w:rPr>
              <w:t>ممنوعيت اطاعت از متجاوزان</w:t>
            </w:r>
            <w:r>
              <w:rPr>
                <w:rStyle w:val="IndexLink"/>
                <w:rtl w:val="true"/>
              </w:rPr>
              <w:tab/>
            </w:r>
            <w:r>
              <w:rPr>
                <w:rStyle w:val="IndexLink"/>
              </w:rPr>
              <w:t>290</w:t>
            </w:r>
          </w:hyperlink>
        </w:p>
        <w:p>
          <w:pPr>
            <w:pStyle w:val="Contents3"/>
            <w:tabs>
              <w:tab w:val="clear" w:pos="8459"/>
              <w:tab w:val="right" w:pos="9026" w:leader="dot"/>
            </w:tabs>
            <w:rPr/>
          </w:pPr>
          <w:hyperlink w:anchor="__RefHeading___Toc716343_653776707">
            <w:r>
              <w:rPr>
                <w:webHidden/>
                <w:rStyle w:val="IndexLink"/>
              </w:rPr>
              <w:t>220</w:t>
            </w:r>
            <w:r>
              <w:rPr>
                <w:rStyle w:val="IndexLink"/>
                <w:rtl w:val="true"/>
              </w:rPr>
              <w:t xml:space="preserve">- </w:t>
            </w:r>
            <w:r>
              <w:rPr>
                <w:rStyle w:val="IndexLink"/>
                <w:rtl w:val="true"/>
              </w:rPr>
              <w:t>ممنوعيت اطاعت از معرضان از آخرت</w:t>
            </w:r>
            <w:r>
              <w:rPr>
                <w:rStyle w:val="IndexLink"/>
                <w:rtl w:val="true"/>
              </w:rPr>
              <w:tab/>
            </w:r>
            <w:r>
              <w:rPr>
                <w:rStyle w:val="IndexLink"/>
              </w:rPr>
              <w:t>291</w:t>
            </w:r>
          </w:hyperlink>
        </w:p>
        <w:p>
          <w:pPr>
            <w:pStyle w:val="Contents3"/>
            <w:tabs>
              <w:tab w:val="clear" w:pos="8459"/>
              <w:tab w:val="right" w:pos="9026" w:leader="dot"/>
            </w:tabs>
            <w:rPr/>
          </w:pPr>
          <w:hyperlink w:anchor="__RefHeading___Toc716345_653776707">
            <w:r>
              <w:rPr>
                <w:webHidden/>
                <w:rStyle w:val="IndexLink"/>
              </w:rPr>
              <w:t>221</w:t>
            </w:r>
            <w:r>
              <w:rPr>
                <w:rStyle w:val="IndexLink"/>
                <w:rtl w:val="true"/>
              </w:rPr>
              <w:t xml:space="preserve">- </w:t>
            </w:r>
            <w:r>
              <w:rPr>
                <w:rStyle w:val="IndexLink"/>
                <w:rtl w:val="true"/>
              </w:rPr>
              <w:t>منشأ سهولت اطاعت</w:t>
            </w:r>
            <w:r>
              <w:rPr>
                <w:rStyle w:val="IndexLink"/>
                <w:rtl w:val="true"/>
              </w:rPr>
              <w:tab/>
            </w:r>
            <w:r>
              <w:rPr>
                <w:rStyle w:val="IndexLink"/>
              </w:rPr>
              <w:t>291</w:t>
            </w:r>
          </w:hyperlink>
        </w:p>
        <w:p>
          <w:pPr>
            <w:pStyle w:val="Contents3"/>
            <w:tabs>
              <w:tab w:val="clear" w:pos="8459"/>
              <w:tab w:val="right" w:pos="9026" w:leader="dot"/>
            </w:tabs>
            <w:rPr/>
          </w:pPr>
          <w:hyperlink w:anchor="__RefHeading___Toc716347_653776707">
            <w:r>
              <w:rPr>
                <w:webHidden/>
                <w:rStyle w:val="IndexLink"/>
              </w:rPr>
              <w:t>222</w:t>
            </w:r>
            <w:r>
              <w:rPr>
                <w:rStyle w:val="IndexLink"/>
                <w:rtl w:val="true"/>
              </w:rPr>
              <w:t xml:space="preserve">- </w:t>
            </w:r>
            <w:r>
              <w:rPr>
                <w:rStyle w:val="IndexLink"/>
                <w:rtl w:val="true"/>
              </w:rPr>
              <w:t>موارد اطاعت از پدر</w:t>
            </w:r>
            <w:r>
              <w:rPr>
                <w:rStyle w:val="IndexLink"/>
                <w:rtl w:val="true"/>
              </w:rPr>
              <w:tab/>
            </w:r>
            <w:r>
              <w:rPr>
                <w:rStyle w:val="IndexLink"/>
              </w:rPr>
              <w:t>291</w:t>
            </w:r>
          </w:hyperlink>
        </w:p>
        <w:p>
          <w:pPr>
            <w:pStyle w:val="Contents3"/>
            <w:tabs>
              <w:tab w:val="clear" w:pos="8459"/>
              <w:tab w:val="right" w:pos="9026" w:leader="dot"/>
            </w:tabs>
            <w:rPr/>
          </w:pPr>
          <w:hyperlink w:anchor="__RefHeading___Toc716349_653776707">
            <w:r>
              <w:rPr>
                <w:webHidden/>
                <w:rStyle w:val="IndexLink"/>
              </w:rPr>
              <w:t>223</w:t>
            </w:r>
            <w:r>
              <w:rPr>
                <w:rStyle w:val="IndexLink"/>
                <w:rtl w:val="true"/>
              </w:rPr>
              <w:t xml:space="preserve">- </w:t>
            </w:r>
            <w:r>
              <w:rPr>
                <w:rStyle w:val="IndexLink"/>
                <w:rtl w:val="true"/>
              </w:rPr>
              <w:t>موارد اطاعت از رهبران</w:t>
            </w:r>
            <w:r>
              <w:rPr>
                <w:rStyle w:val="IndexLink"/>
                <w:rtl w:val="true"/>
              </w:rPr>
              <w:tab/>
            </w:r>
            <w:r>
              <w:rPr>
                <w:rStyle w:val="IndexLink"/>
              </w:rPr>
              <w:t>291</w:t>
            </w:r>
          </w:hyperlink>
        </w:p>
        <w:p>
          <w:pPr>
            <w:pStyle w:val="Contents3"/>
            <w:tabs>
              <w:tab w:val="clear" w:pos="8459"/>
              <w:tab w:val="right" w:pos="9026" w:leader="dot"/>
            </w:tabs>
            <w:rPr/>
          </w:pPr>
          <w:hyperlink w:anchor="__RefHeading___Toc716351_653776707">
            <w:r>
              <w:rPr>
                <w:webHidden/>
                <w:rStyle w:val="IndexLink"/>
              </w:rPr>
              <w:t>224</w:t>
            </w:r>
            <w:r>
              <w:rPr>
                <w:rStyle w:val="IndexLink"/>
                <w:rtl w:val="true"/>
              </w:rPr>
              <w:t xml:space="preserve">- </w:t>
            </w:r>
            <w:r>
              <w:rPr>
                <w:rStyle w:val="IndexLink"/>
                <w:rtl w:val="true"/>
              </w:rPr>
              <w:t>موانع اطاعت از شيطان</w:t>
            </w:r>
            <w:r>
              <w:rPr>
                <w:rStyle w:val="IndexLink"/>
                <w:rtl w:val="true"/>
              </w:rPr>
              <w:tab/>
            </w:r>
            <w:r>
              <w:rPr>
                <w:rStyle w:val="IndexLink"/>
              </w:rPr>
              <w:t>292</w:t>
            </w:r>
          </w:hyperlink>
        </w:p>
        <w:p>
          <w:pPr>
            <w:pStyle w:val="Contents3"/>
            <w:tabs>
              <w:tab w:val="clear" w:pos="8459"/>
              <w:tab w:val="right" w:pos="9026" w:leader="dot"/>
            </w:tabs>
            <w:rPr/>
          </w:pPr>
          <w:hyperlink w:anchor="__RefHeading___Toc716353_653776707">
            <w:r>
              <w:rPr>
                <w:webHidden/>
                <w:rStyle w:val="IndexLink"/>
              </w:rPr>
              <w:t>225</w:t>
            </w:r>
            <w:r>
              <w:rPr>
                <w:rStyle w:val="IndexLink"/>
                <w:rtl w:val="true"/>
              </w:rPr>
              <w:t xml:space="preserve">- </w:t>
            </w:r>
            <w:r>
              <w:rPr>
                <w:rStyle w:val="IndexLink"/>
                <w:rtl w:val="true"/>
              </w:rPr>
              <w:t>موانع اطاعت از گمراهان</w:t>
            </w:r>
            <w:r>
              <w:rPr>
                <w:rStyle w:val="IndexLink"/>
                <w:rtl w:val="true"/>
              </w:rPr>
              <w:tab/>
            </w:r>
            <w:r>
              <w:rPr>
                <w:rStyle w:val="IndexLink"/>
              </w:rPr>
              <w:t>292</w:t>
            </w:r>
          </w:hyperlink>
        </w:p>
        <w:p>
          <w:pPr>
            <w:pStyle w:val="Contents3"/>
            <w:tabs>
              <w:tab w:val="clear" w:pos="8459"/>
              <w:tab w:val="right" w:pos="9026" w:leader="dot"/>
            </w:tabs>
            <w:rPr/>
          </w:pPr>
          <w:hyperlink w:anchor="__RefHeading___Toc716355_653776707">
            <w:r>
              <w:rPr>
                <w:webHidden/>
                <w:rStyle w:val="IndexLink"/>
              </w:rPr>
              <w:t>226</w:t>
            </w:r>
            <w:r>
              <w:rPr>
                <w:rStyle w:val="IndexLink"/>
                <w:rtl w:val="true"/>
              </w:rPr>
              <w:t xml:space="preserve">- </w:t>
            </w:r>
            <w:r>
              <w:rPr>
                <w:rStyle w:val="IndexLink"/>
                <w:rtl w:val="true"/>
              </w:rPr>
              <w:t>موانع اطاعت از مشركان</w:t>
            </w:r>
            <w:r>
              <w:rPr>
                <w:rStyle w:val="IndexLink"/>
                <w:rtl w:val="true"/>
              </w:rPr>
              <w:tab/>
            </w:r>
            <w:r>
              <w:rPr>
                <w:rStyle w:val="IndexLink"/>
              </w:rPr>
              <w:t>292</w:t>
            </w:r>
          </w:hyperlink>
        </w:p>
        <w:p>
          <w:pPr>
            <w:pStyle w:val="Contents3"/>
            <w:tabs>
              <w:tab w:val="clear" w:pos="8459"/>
              <w:tab w:val="right" w:pos="9026" w:leader="dot"/>
            </w:tabs>
            <w:rPr/>
          </w:pPr>
          <w:hyperlink w:anchor="__RefHeading___Toc716357_653776707">
            <w:r>
              <w:rPr>
                <w:webHidden/>
                <w:rStyle w:val="IndexLink"/>
              </w:rPr>
              <w:t>227</w:t>
            </w:r>
            <w:r>
              <w:rPr>
                <w:rStyle w:val="IndexLink"/>
                <w:rtl w:val="true"/>
              </w:rPr>
              <w:t xml:space="preserve">- </w:t>
            </w:r>
            <w:r>
              <w:rPr>
                <w:rStyle w:val="IndexLink"/>
                <w:rtl w:val="true"/>
              </w:rPr>
              <w:t>موجبات اطاعت</w:t>
            </w:r>
            <w:r>
              <w:rPr>
                <w:rStyle w:val="IndexLink"/>
                <w:rtl w:val="true"/>
              </w:rPr>
              <w:tab/>
            </w:r>
            <w:r>
              <w:rPr>
                <w:rStyle w:val="IndexLink"/>
              </w:rPr>
              <w:t>293</w:t>
            </w:r>
          </w:hyperlink>
        </w:p>
        <w:p>
          <w:pPr>
            <w:pStyle w:val="Contents3"/>
            <w:tabs>
              <w:tab w:val="clear" w:pos="8459"/>
              <w:tab w:val="right" w:pos="9026" w:leader="dot"/>
            </w:tabs>
            <w:rPr/>
          </w:pPr>
          <w:hyperlink w:anchor="__RefHeading___Toc716359_653776707">
            <w:r>
              <w:rPr>
                <w:webHidden/>
                <w:rStyle w:val="IndexLink"/>
              </w:rPr>
              <w:t>228</w:t>
            </w:r>
            <w:r>
              <w:rPr>
                <w:rStyle w:val="IndexLink"/>
                <w:rtl w:val="true"/>
              </w:rPr>
              <w:t xml:space="preserve">- </w:t>
            </w:r>
            <w:r>
              <w:rPr>
                <w:rStyle w:val="IndexLink"/>
                <w:rtl w:val="true"/>
              </w:rPr>
              <w:t>نشانه هاى اطاعت از خدا</w:t>
            </w:r>
            <w:r>
              <w:rPr>
                <w:rStyle w:val="IndexLink"/>
                <w:rtl w:val="true"/>
              </w:rPr>
              <w:tab/>
            </w:r>
            <w:r>
              <w:rPr>
                <w:rStyle w:val="IndexLink"/>
              </w:rPr>
              <w:t>293</w:t>
            </w:r>
          </w:hyperlink>
        </w:p>
        <w:p>
          <w:pPr>
            <w:pStyle w:val="Contents3"/>
            <w:tabs>
              <w:tab w:val="clear" w:pos="8459"/>
              <w:tab w:val="right" w:pos="9026" w:leader="dot"/>
            </w:tabs>
            <w:rPr/>
          </w:pPr>
          <w:hyperlink w:anchor="__RefHeading___Toc716361_653776707">
            <w:r>
              <w:rPr>
                <w:webHidden/>
                <w:rStyle w:val="IndexLink"/>
              </w:rPr>
              <w:t>229</w:t>
            </w:r>
            <w:r>
              <w:rPr>
                <w:rStyle w:val="IndexLink"/>
                <w:rtl w:val="true"/>
              </w:rPr>
              <w:t xml:space="preserve">- </w:t>
            </w:r>
            <w:r>
              <w:rPr>
                <w:rStyle w:val="IndexLink"/>
                <w:rtl w:val="true"/>
              </w:rPr>
              <w:t>نشانه هاى اطاعت از محمد</w:t>
            </w:r>
            <w:r>
              <w:rPr>
                <w:rStyle w:val="IndexLink"/>
                <w:rtl w:val="true"/>
              </w:rPr>
              <w:t>(</w:t>
            </w:r>
            <w:r>
              <w:rPr>
                <w:rStyle w:val="IndexLink"/>
                <w:rtl w:val="true"/>
              </w:rPr>
              <w:t>صلی الله علیه و آله</w:t>
            </w:r>
            <w:r>
              <w:rPr>
                <w:rStyle w:val="IndexLink"/>
                <w:rtl w:val="true"/>
              </w:rPr>
              <w:t>)</w:t>
              <w:tab/>
            </w:r>
            <w:r>
              <w:rPr>
                <w:rStyle w:val="IndexLink"/>
              </w:rPr>
              <w:t>293</w:t>
            </w:r>
          </w:hyperlink>
        </w:p>
        <w:p>
          <w:pPr>
            <w:pStyle w:val="Contents3"/>
            <w:tabs>
              <w:tab w:val="clear" w:pos="8459"/>
              <w:tab w:val="right" w:pos="9026" w:leader="dot"/>
            </w:tabs>
            <w:rPr/>
          </w:pPr>
          <w:hyperlink w:anchor="__RefHeading___Toc716363_653776707">
            <w:r>
              <w:rPr>
                <w:webHidden/>
                <w:rStyle w:val="IndexLink"/>
              </w:rPr>
              <w:t>230</w:t>
            </w:r>
            <w:r>
              <w:rPr>
                <w:rStyle w:val="IndexLink"/>
                <w:rtl w:val="true"/>
              </w:rPr>
              <w:t xml:space="preserve">- </w:t>
            </w:r>
            <w:r>
              <w:rPr>
                <w:rStyle w:val="IndexLink"/>
                <w:rtl w:val="true"/>
              </w:rPr>
              <w:t>نهى از اطاعت دروغگويان</w:t>
            </w:r>
            <w:r>
              <w:rPr>
                <w:rStyle w:val="IndexLink"/>
                <w:rtl w:val="true"/>
              </w:rPr>
              <w:tab/>
            </w:r>
            <w:r>
              <w:rPr>
                <w:rStyle w:val="IndexLink"/>
              </w:rPr>
              <w:t>294</w:t>
            </w:r>
          </w:hyperlink>
        </w:p>
        <w:p>
          <w:pPr>
            <w:pStyle w:val="Contents3"/>
            <w:tabs>
              <w:tab w:val="clear" w:pos="8459"/>
              <w:tab w:val="right" w:pos="9026" w:leader="dot"/>
            </w:tabs>
            <w:rPr/>
          </w:pPr>
          <w:hyperlink w:anchor="__RefHeading___Toc716365_653776707">
            <w:r>
              <w:rPr>
                <w:webHidden/>
                <w:rStyle w:val="IndexLink"/>
              </w:rPr>
              <w:t>231</w:t>
            </w:r>
            <w:r>
              <w:rPr>
                <w:rStyle w:val="IndexLink"/>
                <w:rtl w:val="true"/>
              </w:rPr>
              <w:t xml:space="preserve">- </w:t>
            </w:r>
            <w:r>
              <w:rPr>
                <w:rStyle w:val="IndexLink"/>
                <w:rtl w:val="true"/>
              </w:rPr>
              <w:t>نهى از اطاعت گناهكاران</w:t>
            </w:r>
            <w:r>
              <w:rPr>
                <w:rStyle w:val="IndexLink"/>
                <w:rtl w:val="true"/>
              </w:rPr>
              <w:tab/>
            </w:r>
            <w:r>
              <w:rPr>
                <w:rStyle w:val="IndexLink"/>
              </w:rPr>
              <w:t>294</w:t>
            </w:r>
          </w:hyperlink>
        </w:p>
        <w:p>
          <w:pPr>
            <w:pStyle w:val="Contents3"/>
            <w:tabs>
              <w:tab w:val="clear" w:pos="8459"/>
              <w:tab w:val="right" w:pos="9026" w:leader="dot"/>
            </w:tabs>
            <w:rPr/>
          </w:pPr>
          <w:hyperlink w:anchor="__RefHeading___Toc716367_653776707">
            <w:r>
              <w:rPr>
                <w:webHidden/>
                <w:rStyle w:val="IndexLink"/>
              </w:rPr>
              <w:t>232</w:t>
            </w:r>
            <w:r>
              <w:rPr>
                <w:rStyle w:val="IndexLink"/>
                <w:rtl w:val="true"/>
              </w:rPr>
              <w:t xml:space="preserve">- </w:t>
            </w:r>
            <w:r>
              <w:rPr>
                <w:rStyle w:val="IndexLink"/>
                <w:rtl w:val="true"/>
              </w:rPr>
              <w:t>وجوب اطاعت از خدا</w:t>
            </w:r>
            <w:r>
              <w:rPr>
                <w:rStyle w:val="IndexLink"/>
                <w:rtl w:val="true"/>
              </w:rPr>
              <w:tab/>
            </w:r>
            <w:r>
              <w:rPr>
                <w:rStyle w:val="IndexLink"/>
              </w:rPr>
              <w:t>294</w:t>
            </w:r>
          </w:hyperlink>
        </w:p>
        <w:p>
          <w:pPr>
            <w:pStyle w:val="Contents2"/>
            <w:tabs>
              <w:tab w:val="clear" w:pos="8743"/>
              <w:tab w:val="right" w:pos="9026" w:leader="dot"/>
            </w:tabs>
            <w:rPr/>
          </w:pPr>
          <w:hyperlink w:anchor="__RefHeading___Toc716369_653776707">
            <w:r>
              <w:rPr>
                <w:webHidden/>
                <w:rStyle w:val="IndexLink"/>
              </w:rPr>
              <w:t>7</w:t>
            </w:r>
            <w:r>
              <w:rPr>
                <w:rStyle w:val="IndexLink"/>
                <w:rtl w:val="true"/>
              </w:rPr>
              <w:t xml:space="preserve">- </w:t>
            </w:r>
            <w:r>
              <w:rPr>
                <w:rStyle w:val="IndexLink"/>
                <w:rtl w:val="true"/>
              </w:rPr>
              <w:t>اطعام</w:t>
            </w:r>
            <w:r>
              <w:rPr>
                <w:rStyle w:val="IndexLink"/>
                <w:rtl w:val="true"/>
              </w:rPr>
              <w:tab/>
            </w:r>
            <w:r>
              <w:rPr>
                <w:rStyle w:val="IndexLink"/>
              </w:rPr>
              <w:t>296</w:t>
            </w:r>
          </w:hyperlink>
        </w:p>
        <w:p>
          <w:pPr>
            <w:pStyle w:val="Contents3"/>
            <w:tabs>
              <w:tab w:val="clear" w:pos="8459"/>
              <w:tab w:val="right" w:pos="9026" w:leader="dot"/>
            </w:tabs>
            <w:rPr/>
          </w:pPr>
          <w:hyperlink w:anchor="__RefHeading___Toc716371_653776707">
            <w:r>
              <w:rPr>
                <w:webHidden/>
                <w:rStyle w:val="IndexLink"/>
              </w:rPr>
              <w:t>1</w:t>
            </w:r>
            <w:r>
              <w:rPr>
                <w:rStyle w:val="IndexLink"/>
                <w:rtl w:val="true"/>
              </w:rPr>
              <w:t xml:space="preserve">- </w:t>
            </w:r>
            <w:r>
              <w:rPr>
                <w:rStyle w:val="IndexLink"/>
                <w:rtl w:val="true"/>
              </w:rPr>
              <w:t>آثار اطعام</w:t>
            </w:r>
            <w:r>
              <w:rPr>
                <w:rStyle w:val="IndexLink"/>
                <w:rtl w:val="true"/>
              </w:rPr>
              <w:tab/>
            </w:r>
            <w:r>
              <w:rPr>
                <w:rStyle w:val="IndexLink"/>
              </w:rPr>
              <w:t>296</w:t>
            </w:r>
          </w:hyperlink>
        </w:p>
        <w:p>
          <w:pPr>
            <w:pStyle w:val="Contents3"/>
            <w:tabs>
              <w:tab w:val="clear" w:pos="8459"/>
              <w:tab w:val="right" w:pos="9026" w:leader="dot"/>
            </w:tabs>
            <w:rPr/>
          </w:pPr>
          <w:hyperlink w:anchor="__RefHeading___Toc716373_653776707">
            <w:r>
              <w:rPr>
                <w:webHidden/>
                <w:rStyle w:val="IndexLink"/>
              </w:rPr>
              <w:t>2</w:t>
            </w:r>
            <w:r>
              <w:rPr>
                <w:rStyle w:val="IndexLink"/>
                <w:rtl w:val="true"/>
              </w:rPr>
              <w:t xml:space="preserve">- </w:t>
            </w:r>
            <w:r>
              <w:rPr>
                <w:rStyle w:val="IndexLink"/>
                <w:rtl w:val="true"/>
              </w:rPr>
              <w:t>آثار اطعام به فقرا</w:t>
            </w:r>
            <w:r>
              <w:rPr>
                <w:rStyle w:val="IndexLink"/>
                <w:rtl w:val="true"/>
              </w:rPr>
              <w:tab/>
            </w:r>
            <w:r>
              <w:rPr>
                <w:rStyle w:val="IndexLink"/>
              </w:rPr>
              <w:t>296</w:t>
            </w:r>
          </w:hyperlink>
        </w:p>
        <w:p>
          <w:pPr>
            <w:pStyle w:val="Contents3"/>
            <w:tabs>
              <w:tab w:val="clear" w:pos="8459"/>
              <w:tab w:val="right" w:pos="9026" w:leader="dot"/>
            </w:tabs>
            <w:rPr/>
          </w:pPr>
          <w:hyperlink w:anchor="__RefHeading___Toc716375_653776707">
            <w:r>
              <w:rPr>
                <w:webHidden/>
                <w:rStyle w:val="IndexLink"/>
              </w:rPr>
              <w:t>3</w:t>
            </w:r>
            <w:r>
              <w:rPr>
                <w:rStyle w:val="IndexLink"/>
                <w:rtl w:val="true"/>
              </w:rPr>
              <w:t xml:space="preserve">- </w:t>
            </w:r>
            <w:r>
              <w:rPr>
                <w:rStyle w:val="IndexLink"/>
                <w:rtl w:val="true"/>
              </w:rPr>
              <w:t>آثار ترك اطعام به مساكين</w:t>
            </w:r>
            <w:r>
              <w:rPr>
                <w:rStyle w:val="IndexLink"/>
                <w:rtl w:val="true"/>
              </w:rPr>
              <w:tab/>
            </w:r>
            <w:r>
              <w:rPr>
                <w:rStyle w:val="IndexLink"/>
              </w:rPr>
              <w:t>296</w:t>
            </w:r>
          </w:hyperlink>
        </w:p>
        <w:p>
          <w:pPr>
            <w:pStyle w:val="Contents3"/>
            <w:tabs>
              <w:tab w:val="clear" w:pos="8459"/>
              <w:tab w:val="right" w:pos="9026" w:leader="dot"/>
            </w:tabs>
            <w:rPr/>
          </w:pPr>
          <w:hyperlink w:anchor="__RefHeading___Toc716377_653776707">
            <w:r>
              <w:rPr>
                <w:webHidden/>
                <w:rStyle w:val="IndexLink"/>
              </w:rPr>
              <w:t>4</w:t>
            </w:r>
            <w:r>
              <w:rPr>
                <w:rStyle w:val="IndexLink"/>
                <w:rtl w:val="true"/>
              </w:rPr>
              <w:t xml:space="preserve">- </w:t>
            </w:r>
            <w:r>
              <w:rPr>
                <w:rStyle w:val="IndexLink"/>
                <w:rtl w:val="true"/>
              </w:rPr>
              <w:t>آثار ترك اطعام مساكين</w:t>
            </w:r>
            <w:r>
              <w:rPr>
                <w:rStyle w:val="IndexLink"/>
                <w:rtl w:val="true"/>
              </w:rPr>
              <w:tab/>
            </w:r>
            <w:r>
              <w:rPr>
                <w:rStyle w:val="IndexLink"/>
              </w:rPr>
              <w:t>297</w:t>
            </w:r>
          </w:hyperlink>
        </w:p>
        <w:p>
          <w:pPr>
            <w:pStyle w:val="Contents3"/>
            <w:tabs>
              <w:tab w:val="clear" w:pos="8459"/>
              <w:tab w:val="right" w:pos="9026" w:leader="dot"/>
            </w:tabs>
            <w:rPr/>
          </w:pPr>
          <w:hyperlink w:anchor="__RefHeading___Toc716379_653776707">
            <w:r>
              <w:rPr>
                <w:webHidden/>
                <w:rStyle w:val="IndexLink"/>
              </w:rPr>
              <w:t>5</w:t>
            </w:r>
            <w:r>
              <w:rPr>
                <w:rStyle w:val="IndexLink"/>
                <w:rtl w:val="true"/>
              </w:rPr>
              <w:t xml:space="preserve">- </w:t>
            </w:r>
            <w:r>
              <w:rPr>
                <w:rStyle w:val="IndexLink"/>
                <w:rtl w:val="true"/>
              </w:rPr>
              <w:t>احكام اطعام</w:t>
            </w:r>
            <w:r>
              <w:rPr>
                <w:rStyle w:val="IndexLink"/>
                <w:rtl w:val="true"/>
              </w:rPr>
              <w:tab/>
            </w:r>
            <w:r>
              <w:rPr>
                <w:rStyle w:val="IndexLink"/>
              </w:rPr>
              <w:t>297</w:t>
            </w:r>
          </w:hyperlink>
        </w:p>
        <w:p>
          <w:pPr>
            <w:pStyle w:val="Contents3"/>
            <w:tabs>
              <w:tab w:val="clear" w:pos="8459"/>
              <w:tab w:val="right" w:pos="9026" w:leader="dot"/>
            </w:tabs>
            <w:rPr/>
          </w:pPr>
          <w:hyperlink w:anchor="__RefHeading___Toc716381_653776707">
            <w:r>
              <w:rPr>
                <w:webHidden/>
                <w:rStyle w:val="IndexLink"/>
              </w:rPr>
              <w:t>6</w:t>
            </w:r>
            <w:r>
              <w:rPr>
                <w:rStyle w:val="IndexLink"/>
                <w:rtl w:val="true"/>
              </w:rPr>
              <w:t xml:space="preserve">- </w:t>
            </w:r>
            <w:r>
              <w:rPr>
                <w:rStyle w:val="IndexLink"/>
                <w:rtl w:val="true"/>
              </w:rPr>
              <w:t>ارزش اطعام به مساكين</w:t>
            </w:r>
            <w:r>
              <w:rPr>
                <w:rStyle w:val="IndexLink"/>
                <w:rtl w:val="true"/>
              </w:rPr>
              <w:tab/>
            </w:r>
            <w:r>
              <w:rPr>
                <w:rStyle w:val="IndexLink"/>
              </w:rPr>
              <w:t>297</w:t>
            </w:r>
          </w:hyperlink>
        </w:p>
        <w:p>
          <w:pPr>
            <w:pStyle w:val="Contents3"/>
            <w:tabs>
              <w:tab w:val="clear" w:pos="8459"/>
              <w:tab w:val="right" w:pos="9026" w:leader="dot"/>
            </w:tabs>
            <w:rPr/>
          </w:pPr>
          <w:hyperlink w:anchor="__RefHeading___Toc716383_653776707">
            <w:r>
              <w:rPr>
                <w:webHidden/>
                <w:rStyle w:val="IndexLink"/>
              </w:rPr>
              <w:t>7</w:t>
            </w:r>
            <w:r>
              <w:rPr>
                <w:rStyle w:val="IndexLink"/>
                <w:rtl w:val="true"/>
              </w:rPr>
              <w:t xml:space="preserve">- </w:t>
            </w:r>
            <w:r>
              <w:rPr>
                <w:rStyle w:val="IndexLink"/>
                <w:rtl w:val="true"/>
              </w:rPr>
              <w:t>اطعام ابرار</w:t>
            </w:r>
            <w:r>
              <w:rPr>
                <w:rStyle w:val="IndexLink"/>
                <w:rtl w:val="true"/>
              </w:rPr>
              <w:tab/>
            </w:r>
            <w:r>
              <w:rPr>
                <w:rStyle w:val="IndexLink"/>
              </w:rPr>
              <w:t>298</w:t>
            </w:r>
          </w:hyperlink>
        </w:p>
        <w:p>
          <w:pPr>
            <w:pStyle w:val="Contents3"/>
            <w:tabs>
              <w:tab w:val="clear" w:pos="8459"/>
              <w:tab w:val="right" w:pos="9026" w:leader="dot"/>
            </w:tabs>
            <w:rPr/>
          </w:pPr>
          <w:hyperlink w:anchor="__RefHeading___Toc716385_653776707">
            <w:r>
              <w:rPr>
                <w:webHidden/>
                <w:rStyle w:val="IndexLink"/>
              </w:rPr>
              <w:t>8</w:t>
            </w:r>
            <w:r>
              <w:rPr>
                <w:rStyle w:val="IndexLink"/>
                <w:rtl w:val="true"/>
              </w:rPr>
              <w:t xml:space="preserve">- </w:t>
            </w:r>
            <w:r>
              <w:rPr>
                <w:rStyle w:val="IndexLink"/>
                <w:rtl w:val="true"/>
              </w:rPr>
              <w:t>اطعام ابراهيم</w:t>
            </w:r>
            <w:r>
              <w:rPr>
                <w:rStyle w:val="IndexLink"/>
                <w:rtl w:val="true"/>
              </w:rPr>
              <w:t>(</w:t>
            </w:r>
            <w:r>
              <w:rPr>
                <w:rStyle w:val="IndexLink"/>
                <w:rtl w:val="true"/>
              </w:rPr>
              <w:t>ع</w:t>
            </w:r>
            <w:r>
              <w:rPr>
                <w:rStyle w:val="IndexLink"/>
                <w:rtl w:val="true"/>
              </w:rPr>
              <w:t>)</w:t>
              <w:tab/>
            </w:r>
            <w:r>
              <w:rPr>
                <w:rStyle w:val="IndexLink"/>
              </w:rPr>
              <w:t>298</w:t>
            </w:r>
          </w:hyperlink>
        </w:p>
        <w:p>
          <w:pPr>
            <w:pStyle w:val="Contents3"/>
            <w:tabs>
              <w:tab w:val="clear" w:pos="8459"/>
              <w:tab w:val="right" w:pos="9026" w:leader="dot"/>
            </w:tabs>
            <w:rPr/>
          </w:pPr>
          <w:hyperlink w:anchor="__RefHeading___Toc716387_653776707">
            <w:r>
              <w:rPr>
                <w:webHidden/>
                <w:rStyle w:val="IndexLink"/>
              </w:rPr>
              <w:t>9</w:t>
            </w:r>
            <w:r>
              <w:rPr>
                <w:rStyle w:val="IndexLink"/>
                <w:rtl w:val="true"/>
              </w:rPr>
              <w:t xml:space="preserve">- </w:t>
            </w:r>
            <w:r>
              <w:rPr>
                <w:rStyle w:val="IndexLink"/>
                <w:rtl w:val="true"/>
              </w:rPr>
              <w:t>اطعام ابن السبيل</w:t>
            </w:r>
            <w:r>
              <w:rPr>
                <w:rStyle w:val="IndexLink"/>
                <w:rtl w:val="true"/>
              </w:rPr>
              <w:tab/>
            </w:r>
            <w:r>
              <w:rPr>
                <w:rStyle w:val="IndexLink"/>
              </w:rPr>
              <w:t>298</w:t>
            </w:r>
          </w:hyperlink>
        </w:p>
        <w:p>
          <w:pPr>
            <w:pStyle w:val="Contents3"/>
            <w:tabs>
              <w:tab w:val="clear" w:pos="8459"/>
              <w:tab w:val="right" w:pos="9026" w:leader="dot"/>
            </w:tabs>
            <w:rPr/>
          </w:pPr>
          <w:hyperlink w:anchor="__RefHeading___Toc716389_653776707">
            <w:r>
              <w:rPr>
                <w:webHidden/>
                <w:rStyle w:val="IndexLink"/>
              </w:rPr>
              <w:t>10</w:t>
            </w:r>
            <w:r>
              <w:rPr>
                <w:rStyle w:val="IndexLink"/>
                <w:rtl w:val="true"/>
              </w:rPr>
              <w:t xml:space="preserve">- </w:t>
            </w:r>
            <w:r>
              <w:rPr>
                <w:rStyle w:val="IndexLink"/>
                <w:rtl w:val="true"/>
              </w:rPr>
              <w:t>اطعام از قربانى حج</w:t>
            </w:r>
            <w:r>
              <w:rPr>
                <w:rStyle w:val="IndexLink"/>
                <w:rtl w:val="true"/>
              </w:rPr>
              <w:tab/>
            </w:r>
            <w:r>
              <w:rPr>
                <w:rStyle w:val="IndexLink"/>
              </w:rPr>
              <w:t>298</w:t>
            </w:r>
          </w:hyperlink>
        </w:p>
        <w:p>
          <w:pPr>
            <w:pStyle w:val="Contents3"/>
            <w:tabs>
              <w:tab w:val="clear" w:pos="8459"/>
              <w:tab w:val="right" w:pos="9026" w:leader="dot"/>
            </w:tabs>
            <w:rPr/>
          </w:pPr>
          <w:hyperlink w:anchor="__RefHeading___Toc716391_653776707">
            <w:r>
              <w:rPr>
                <w:webHidden/>
                <w:rStyle w:val="IndexLink"/>
              </w:rPr>
              <w:t>11</w:t>
            </w:r>
            <w:r>
              <w:rPr>
                <w:rStyle w:val="IndexLink"/>
                <w:rtl w:val="true"/>
              </w:rPr>
              <w:t xml:space="preserve">- </w:t>
            </w:r>
            <w:r>
              <w:rPr>
                <w:rStyle w:val="IndexLink"/>
                <w:rtl w:val="true"/>
              </w:rPr>
              <w:t>اطعام اسير</w:t>
            </w:r>
            <w:r>
              <w:rPr>
                <w:rStyle w:val="IndexLink"/>
                <w:rtl w:val="true"/>
              </w:rPr>
              <w:tab/>
            </w:r>
            <w:r>
              <w:rPr>
                <w:rStyle w:val="IndexLink"/>
              </w:rPr>
              <w:t>299</w:t>
            </w:r>
          </w:hyperlink>
        </w:p>
        <w:p>
          <w:pPr>
            <w:pStyle w:val="Contents3"/>
            <w:tabs>
              <w:tab w:val="clear" w:pos="8459"/>
              <w:tab w:val="right" w:pos="9026" w:leader="dot"/>
            </w:tabs>
            <w:rPr/>
          </w:pPr>
          <w:hyperlink w:anchor="__RefHeading___Toc716393_653776707">
            <w:r>
              <w:rPr>
                <w:webHidden/>
                <w:rStyle w:val="IndexLink"/>
              </w:rPr>
              <w:t>12</w:t>
            </w:r>
            <w:r>
              <w:rPr>
                <w:rStyle w:val="IndexLink"/>
                <w:rtl w:val="true"/>
              </w:rPr>
              <w:t xml:space="preserve">- </w:t>
            </w:r>
            <w:r>
              <w:rPr>
                <w:rStyle w:val="IndexLink"/>
                <w:rtl w:val="true"/>
              </w:rPr>
              <w:t>اطعام امام على</w:t>
            </w:r>
            <w:r>
              <w:rPr>
                <w:rStyle w:val="IndexLink"/>
                <w:rtl w:val="true"/>
              </w:rPr>
              <w:t>(</w:t>
            </w:r>
            <w:r>
              <w:rPr>
                <w:rStyle w:val="IndexLink"/>
                <w:rtl w:val="true"/>
              </w:rPr>
              <w:t>ع</w:t>
            </w:r>
            <w:r>
              <w:rPr>
                <w:rStyle w:val="IndexLink"/>
                <w:rtl w:val="true"/>
              </w:rPr>
              <w:t>)</w:t>
              <w:tab/>
            </w:r>
            <w:r>
              <w:rPr>
                <w:rStyle w:val="IndexLink"/>
              </w:rPr>
              <w:t>300</w:t>
            </w:r>
          </w:hyperlink>
        </w:p>
        <w:p>
          <w:pPr>
            <w:pStyle w:val="Contents3"/>
            <w:tabs>
              <w:tab w:val="clear" w:pos="8459"/>
              <w:tab w:val="right" w:pos="9026" w:leader="dot"/>
            </w:tabs>
            <w:rPr/>
          </w:pPr>
          <w:hyperlink w:anchor="__RefHeading___Toc716395_653776707">
            <w:r>
              <w:rPr>
                <w:webHidden/>
                <w:rStyle w:val="IndexLink"/>
              </w:rPr>
              <w:t>13</w:t>
            </w:r>
            <w:r>
              <w:rPr>
                <w:rStyle w:val="IndexLink"/>
                <w:rtl w:val="true"/>
              </w:rPr>
              <w:t xml:space="preserve">- </w:t>
            </w:r>
            <w:r>
              <w:rPr>
                <w:rStyle w:val="IndexLink"/>
                <w:rtl w:val="true"/>
              </w:rPr>
              <w:t>اطعام به اهل كتاب</w:t>
            </w:r>
            <w:r>
              <w:rPr>
                <w:rStyle w:val="IndexLink"/>
                <w:rtl w:val="true"/>
              </w:rPr>
              <w:tab/>
            </w:r>
            <w:r>
              <w:rPr>
                <w:rStyle w:val="IndexLink"/>
              </w:rPr>
              <w:t>300</w:t>
            </w:r>
          </w:hyperlink>
        </w:p>
        <w:p>
          <w:pPr>
            <w:pStyle w:val="Contents3"/>
            <w:tabs>
              <w:tab w:val="clear" w:pos="8459"/>
              <w:tab w:val="right" w:pos="9026" w:leader="dot"/>
            </w:tabs>
            <w:rPr/>
          </w:pPr>
          <w:hyperlink w:anchor="__RefHeading___Toc716397_653776707">
            <w:r>
              <w:rPr>
                <w:webHidden/>
                <w:rStyle w:val="IndexLink"/>
              </w:rPr>
              <w:t>14</w:t>
            </w:r>
            <w:r>
              <w:rPr>
                <w:rStyle w:val="IndexLink"/>
                <w:rtl w:val="true"/>
              </w:rPr>
              <w:t xml:space="preserve">- </w:t>
            </w:r>
            <w:r>
              <w:rPr>
                <w:rStyle w:val="IndexLink"/>
                <w:rtl w:val="true"/>
              </w:rPr>
              <w:t>اطعام به خويشاوندان يتيم</w:t>
            </w:r>
            <w:r>
              <w:rPr>
                <w:rStyle w:val="IndexLink"/>
                <w:rtl w:val="true"/>
              </w:rPr>
              <w:tab/>
            </w:r>
            <w:r>
              <w:rPr>
                <w:rStyle w:val="IndexLink"/>
              </w:rPr>
              <w:t>300</w:t>
            </w:r>
          </w:hyperlink>
        </w:p>
        <w:p>
          <w:pPr>
            <w:pStyle w:val="Contents3"/>
            <w:tabs>
              <w:tab w:val="clear" w:pos="8459"/>
              <w:tab w:val="right" w:pos="9026" w:leader="dot"/>
            </w:tabs>
            <w:rPr/>
          </w:pPr>
          <w:hyperlink w:anchor="__RefHeading___Toc716399_653776707">
            <w:r>
              <w:rPr>
                <w:webHidden/>
                <w:rStyle w:val="IndexLink"/>
              </w:rPr>
              <w:t>15</w:t>
            </w:r>
            <w:r>
              <w:rPr>
                <w:rStyle w:val="IndexLink"/>
                <w:rtl w:val="true"/>
              </w:rPr>
              <w:t xml:space="preserve">- </w:t>
            </w:r>
            <w:r>
              <w:rPr>
                <w:rStyle w:val="IndexLink"/>
                <w:rtl w:val="true"/>
              </w:rPr>
              <w:t>اطعام به سائلان</w:t>
            </w:r>
            <w:r>
              <w:rPr>
                <w:rStyle w:val="IndexLink"/>
                <w:rtl w:val="true"/>
              </w:rPr>
              <w:tab/>
            </w:r>
            <w:r>
              <w:rPr>
                <w:rStyle w:val="IndexLink"/>
              </w:rPr>
              <w:t>301</w:t>
            </w:r>
          </w:hyperlink>
        </w:p>
        <w:p>
          <w:pPr>
            <w:pStyle w:val="Contents3"/>
            <w:tabs>
              <w:tab w:val="clear" w:pos="8459"/>
              <w:tab w:val="right" w:pos="9026" w:leader="dot"/>
            </w:tabs>
            <w:rPr/>
          </w:pPr>
          <w:hyperlink w:anchor="__RefHeading___Toc716401_653776707">
            <w:r>
              <w:rPr>
                <w:webHidden/>
                <w:rStyle w:val="IndexLink"/>
              </w:rPr>
              <w:t>16</w:t>
            </w:r>
            <w:r>
              <w:rPr>
                <w:rStyle w:val="IndexLink"/>
                <w:rtl w:val="true"/>
              </w:rPr>
              <w:t xml:space="preserve">- </w:t>
            </w:r>
            <w:r>
              <w:rPr>
                <w:rStyle w:val="IndexLink"/>
                <w:rtl w:val="true"/>
              </w:rPr>
              <w:t>اطعام به مساكين</w:t>
            </w:r>
            <w:r>
              <w:rPr>
                <w:rStyle w:val="IndexLink"/>
                <w:rtl w:val="true"/>
              </w:rPr>
              <w:tab/>
            </w:r>
            <w:r>
              <w:rPr>
                <w:rStyle w:val="IndexLink"/>
              </w:rPr>
              <w:t>301</w:t>
            </w:r>
          </w:hyperlink>
        </w:p>
        <w:p>
          <w:pPr>
            <w:pStyle w:val="Contents3"/>
            <w:tabs>
              <w:tab w:val="clear" w:pos="8459"/>
              <w:tab w:val="right" w:pos="9026" w:leader="dot"/>
            </w:tabs>
            <w:rPr/>
          </w:pPr>
          <w:hyperlink w:anchor="__RefHeading___Toc716403_653776707">
            <w:r>
              <w:rPr>
                <w:webHidden/>
                <w:rStyle w:val="IndexLink"/>
              </w:rPr>
              <w:t>17</w:t>
            </w:r>
            <w:r>
              <w:rPr>
                <w:rStyle w:val="IndexLink"/>
                <w:rtl w:val="true"/>
              </w:rPr>
              <w:t xml:space="preserve">- </w:t>
            </w:r>
            <w:r>
              <w:rPr>
                <w:rStyle w:val="IndexLink"/>
                <w:rtl w:val="true"/>
              </w:rPr>
              <w:t>اطعام به ملائكه</w:t>
            </w:r>
            <w:r>
              <w:rPr>
                <w:rStyle w:val="IndexLink"/>
                <w:rtl w:val="true"/>
              </w:rPr>
              <w:tab/>
            </w:r>
            <w:r>
              <w:rPr>
                <w:rStyle w:val="IndexLink"/>
              </w:rPr>
              <w:t>304</w:t>
            </w:r>
          </w:hyperlink>
        </w:p>
        <w:p>
          <w:pPr>
            <w:pStyle w:val="Contents3"/>
            <w:tabs>
              <w:tab w:val="clear" w:pos="8459"/>
              <w:tab w:val="right" w:pos="9026" w:leader="dot"/>
            </w:tabs>
            <w:rPr/>
          </w:pPr>
          <w:hyperlink w:anchor="__RefHeading___Toc716405_653776707">
            <w:r>
              <w:rPr>
                <w:webHidden/>
                <w:rStyle w:val="IndexLink"/>
              </w:rPr>
              <w:t>18</w:t>
            </w:r>
            <w:r>
              <w:rPr>
                <w:rStyle w:val="IndexLink"/>
                <w:rtl w:val="true"/>
              </w:rPr>
              <w:t xml:space="preserve">- </w:t>
            </w:r>
            <w:r>
              <w:rPr>
                <w:rStyle w:val="IndexLink"/>
                <w:rtl w:val="true"/>
              </w:rPr>
              <w:t>اطعام به مؤمنان</w:t>
            </w:r>
            <w:r>
              <w:rPr>
                <w:rStyle w:val="IndexLink"/>
                <w:rtl w:val="true"/>
              </w:rPr>
              <w:tab/>
            </w:r>
            <w:r>
              <w:rPr>
                <w:rStyle w:val="IndexLink"/>
              </w:rPr>
              <w:t>304</w:t>
            </w:r>
          </w:hyperlink>
        </w:p>
        <w:p>
          <w:pPr>
            <w:pStyle w:val="Contents3"/>
            <w:tabs>
              <w:tab w:val="clear" w:pos="8459"/>
              <w:tab w:val="right" w:pos="9026" w:leader="dot"/>
            </w:tabs>
            <w:rPr/>
          </w:pPr>
          <w:hyperlink w:anchor="__RefHeading___Toc716407_653776707">
            <w:r>
              <w:rPr>
                <w:webHidden/>
                <w:rStyle w:val="IndexLink"/>
              </w:rPr>
              <w:t>19</w:t>
            </w:r>
            <w:r>
              <w:rPr>
                <w:rStyle w:val="IndexLink"/>
                <w:rtl w:val="true"/>
              </w:rPr>
              <w:t xml:space="preserve">- </w:t>
            </w:r>
            <w:r>
              <w:rPr>
                <w:rStyle w:val="IndexLink"/>
                <w:rtl w:val="true"/>
              </w:rPr>
              <w:t>اطعام به يتيم</w:t>
            </w:r>
            <w:r>
              <w:rPr>
                <w:rStyle w:val="IndexLink"/>
                <w:rtl w:val="true"/>
              </w:rPr>
              <w:tab/>
            </w:r>
            <w:r>
              <w:rPr>
                <w:rStyle w:val="IndexLink"/>
              </w:rPr>
              <w:t>304</w:t>
            </w:r>
          </w:hyperlink>
        </w:p>
        <w:p>
          <w:pPr>
            <w:pStyle w:val="Contents3"/>
            <w:tabs>
              <w:tab w:val="clear" w:pos="8459"/>
              <w:tab w:val="right" w:pos="9026" w:leader="dot"/>
            </w:tabs>
            <w:rPr/>
          </w:pPr>
          <w:hyperlink w:anchor="__RefHeading___Toc716409_653776707">
            <w:r>
              <w:rPr>
                <w:webHidden/>
                <w:rStyle w:val="IndexLink"/>
              </w:rPr>
              <w:t>20</w:t>
            </w:r>
            <w:r>
              <w:rPr>
                <w:rStyle w:val="IndexLink"/>
                <w:rtl w:val="true"/>
              </w:rPr>
              <w:t xml:space="preserve">- </w:t>
            </w:r>
            <w:r>
              <w:rPr>
                <w:rStyle w:val="IndexLink"/>
                <w:rtl w:val="true"/>
              </w:rPr>
              <w:t>اطعام در كفّاره</w:t>
            </w:r>
            <w:r>
              <w:rPr>
                <w:rStyle w:val="IndexLink"/>
                <w:rtl w:val="true"/>
              </w:rPr>
              <w:tab/>
            </w:r>
            <w:r>
              <w:rPr>
                <w:rStyle w:val="IndexLink"/>
              </w:rPr>
              <w:t>305</w:t>
            </w:r>
          </w:hyperlink>
        </w:p>
        <w:p>
          <w:pPr>
            <w:pStyle w:val="Contents3"/>
            <w:tabs>
              <w:tab w:val="clear" w:pos="8459"/>
              <w:tab w:val="right" w:pos="9026" w:leader="dot"/>
            </w:tabs>
            <w:rPr/>
          </w:pPr>
          <w:hyperlink w:anchor="__RefHeading___Toc716411_653776707">
            <w:r>
              <w:rPr>
                <w:webHidden/>
                <w:rStyle w:val="IndexLink"/>
              </w:rPr>
              <w:t>21</w:t>
            </w:r>
            <w:r>
              <w:rPr>
                <w:rStyle w:val="IndexLink"/>
                <w:rtl w:val="true"/>
              </w:rPr>
              <w:t xml:space="preserve">- </w:t>
            </w:r>
            <w:r>
              <w:rPr>
                <w:rStyle w:val="IndexLink"/>
                <w:rtl w:val="true"/>
              </w:rPr>
              <w:t>اطعام فاطمه</w:t>
            </w:r>
            <w:r>
              <w:rPr>
                <w:rStyle w:val="IndexLink"/>
                <w:rtl w:val="true"/>
              </w:rPr>
              <w:t>(</w:t>
            </w:r>
            <w:r>
              <w:rPr>
                <w:rStyle w:val="IndexLink"/>
                <w:rtl w:val="true"/>
              </w:rPr>
              <w:t>س</w:t>
            </w:r>
            <w:r>
              <w:rPr>
                <w:rStyle w:val="IndexLink"/>
                <w:rtl w:val="true"/>
              </w:rPr>
              <w:t>)</w:t>
              <w:tab/>
            </w:r>
            <w:r>
              <w:rPr>
                <w:rStyle w:val="IndexLink"/>
              </w:rPr>
              <w:t>306</w:t>
            </w:r>
          </w:hyperlink>
        </w:p>
        <w:p>
          <w:pPr>
            <w:pStyle w:val="Contents3"/>
            <w:tabs>
              <w:tab w:val="clear" w:pos="8459"/>
              <w:tab w:val="right" w:pos="9026" w:leader="dot"/>
            </w:tabs>
            <w:rPr/>
          </w:pPr>
          <w:hyperlink w:anchor="__RefHeading___Toc716413_653776707">
            <w:r>
              <w:rPr>
                <w:webHidden/>
                <w:rStyle w:val="IndexLink"/>
              </w:rPr>
              <w:t>22</w:t>
            </w:r>
            <w:r>
              <w:rPr>
                <w:rStyle w:val="IndexLink"/>
                <w:rtl w:val="true"/>
              </w:rPr>
              <w:t xml:space="preserve">- </w:t>
            </w:r>
            <w:r>
              <w:rPr>
                <w:rStyle w:val="IndexLink"/>
                <w:rtl w:val="true"/>
              </w:rPr>
              <w:t>اطعام فقرا از قربانى حج</w:t>
            </w:r>
            <w:r>
              <w:rPr>
                <w:rStyle w:val="IndexLink"/>
                <w:rtl w:val="true"/>
              </w:rPr>
              <w:tab/>
            </w:r>
            <w:r>
              <w:rPr>
                <w:rStyle w:val="IndexLink"/>
              </w:rPr>
              <w:t>306</w:t>
            </w:r>
          </w:hyperlink>
        </w:p>
        <w:p>
          <w:pPr>
            <w:pStyle w:val="Contents3"/>
            <w:tabs>
              <w:tab w:val="clear" w:pos="8459"/>
              <w:tab w:val="right" w:pos="9026" w:leader="dot"/>
            </w:tabs>
            <w:rPr/>
          </w:pPr>
          <w:hyperlink w:anchor="__RefHeading___Toc716415_653776707">
            <w:r>
              <w:rPr>
                <w:webHidden/>
                <w:rStyle w:val="IndexLink"/>
              </w:rPr>
              <w:t>23</w:t>
            </w:r>
            <w:r>
              <w:rPr>
                <w:rStyle w:val="IndexLink"/>
                <w:rtl w:val="true"/>
              </w:rPr>
              <w:t xml:space="preserve">- </w:t>
            </w:r>
            <w:r>
              <w:rPr>
                <w:rStyle w:val="IndexLink"/>
                <w:rtl w:val="true"/>
              </w:rPr>
              <w:t>اطعام محمد</w:t>
            </w:r>
            <w:r>
              <w:rPr>
                <w:rStyle w:val="IndexLink"/>
                <w:rtl w:val="true"/>
              </w:rPr>
              <w:t>(</w:t>
            </w:r>
            <w:r>
              <w:rPr>
                <w:rStyle w:val="IndexLink"/>
                <w:rtl w:val="true"/>
              </w:rPr>
              <w:t>صلی الله علیه و آله</w:t>
            </w:r>
            <w:r>
              <w:rPr>
                <w:rStyle w:val="IndexLink"/>
                <w:rtl w:val="true"/>
              </w:rPr>
              <w:t>)</w:t>
              <w:tab/>
            </w:r>
            <w:r>
              <w:rPr>
                <w:rStyle w:val="IndexLink"/>
              </w:rPr>
              <w:t>306</w:t>
            </w:r>
          </w:hyperlink>
        </w:p>
        <w:p>
          <w:pPr>
            <w:pStyle w:val="Contents3"/>
            <w:tabs>
              <w:tab w:val="clear" w:pos="8459"/>
              <w:tab w:val="right" w:pos="9026" w:leader="dot"/>
            </w:tabs>
            <w:rPr/>
          </w:pPr>
          <w:hyperlink w:anchor="__RefHeading___Toc716417_653776707">
            <w:r>
              <w:rPr>
                <w:webHidden/>
                <w:rStyle w:val="IndexLink"/>
              </w:rPr>
              <w:t>24</w:t>
            </w:r>
            <w:r>
              <w:rPr>
                <w:rStyle w:val="IndexLink"/>
                <w:rtl w:val="true"/>
              </w:rPr>
              <w:t xml:space="preserve">- </w:t>
            </w:r>
            <w:r>
              <w:rPr>
                <w:rStyle w:val="IndexLink"/>
                <w:rtl w:val="true"/>
              </w:rPr>
              <w:t>اطعام مساكين</w:t>
            </w:r>
            <w:r>
              <w:rPr>
                <w:rStyle w:val="IndexLink"/>
                <w:rtl w:val="true"/>
              </w:rPr>
              <w:tab/>
            </w:r>
            <w:r>
              <w:rPr>
                <w:rStyle w:val="IndexLink"/>
              </w:rPr>
              <w:t>307</w:t>
            </w:r>
          </w:hyperlink>
        </w:p>
        <w:p>
          <w:pPr>
            <w:pStyle w:val="Contents3"/>
            <w:tabs>
              <w:tab w:val="clear" w:pos="8459"/>
              <w:tab w:val="right" w:pos="9026" w:leader="dot"/>
            </w:tabs>
            <w:rPr/>
          </w:pPr>
          <w:hyperlink w:anchor="__RefHeading___Toc716419_653776707">
            <w:r>
              <w:rPr>
                <w:webHidden/>
                <w:rStyle w:val="IndexLink"/>
              </w:rPr>
              <w:t>25</w:t>
            </w:r>
            <w:r>
              <w:rPr>
                <w:rStyle w:val="IndexLink"/>
                <w:rtl w:val="true"/>
              </w:rPr>
              <w:t xml:space="preserve">- </w:t>
            </w:r>
            <w:r>
              <w:rPr>
                <w:rStyle w:val="IndexLink"/>
                <w:rtl w:val="true"/>
              </w:rPr>
              <w:t>اطعام يتيم</w:t>
            </w:r>
            <w:r>
              <w:rPr>
                <w:rStyle w:val="IndexLink"/>
                <w:rtl w:val="true"/>
              </w:rPr>
              <w:tab/>
            </w:r>
            <w:r>
              <w:rPr>
                <w:rStyle w:val="IndexLink"/>
              </w:rPr>
              <w:t>307</w:t>
            </w:r>
          </w:hyperlink>
        </w:p>
        <w:p>
          <w:pPr>
            <w:pStyle w:val="Contents3"/>
            <w:tabs>
              <w:tab w:val="clear" w:pos="8459"/>
              <w:tab w:val="right" w:pos="9026" w:leader="dot"/>
            </w:tabs>
            <w:rPr/>
          </w:pPr>
          <w:hyperlink w:anchor="__RefHeading___Toc716421_653776707">
            <w:r>
              <w:rPr>
                <w:webHidden/>
                <w:rStyle w:val="IndexLink"/>
              </w:rPr>
              <w:t>26</w:t>
            </w:r>
            <w:r>
              <w:rPr>
                <w:rStyle w:val="IndexLink"/>
                <w:rtl w:val="true"/>
              </w:rPr>
              <w:t xml:space="preserve">- </w:t>
            </w:r>
            <w:r>
              <w:rPr>
                <w:rStyle w:val="IndexLink"/>
                <w:rtl w:val="true"/>
              </w:rPr>
              <w:t>اولويت اطعام فقرا</w:t>
            </w:r>
            <w:r>
              <w:rPr>
                <w:rStyle w:val="IndexLink"/>
                <w:rtl w:val="true"/>
              </w:rPr>
              <w:tab/>
            </w:r>
            <w:r>
              <w:rPr>
                <w:rStyle w:val="IndexLink"/>
              </w:rPr>
              <w:t>307</w:t>
            </w:r>
          </w:hyperlink>
        </w:p>
        <w:p>
          <w:pPr>
            <w:pStyle w:val="Contents3"/>
            <w:tabs>
              <w:tab w:val="clear" w:pos="8459"/>
              <w:tab w:val="right" w:pos="9026" w:leader="dot"/>
            </w:tabs>
            <w:rPr/>
          </w:pPr>
          <w:hyperlink w:anchor="__RefHeading___Toc716423_653776707">
            <w:r>
              <w:rPr>
                <w:webHidden/>
                <w:rStyle w:val="IndexLink"/>
              </w:rPr>
              <w:t>27</w:t>
            </w:r>
            <w:r>
              <w:rPr>
                <w:rStyle w:val="IndexLink"/>
                <w:rtl w:val="true"/>
              </w:rPr>
              <w:t xml:space="preserve">- </w:t>
            </w:r>
            <w:r>
              <w:rPr>
                <w:rStyle w:val="IndexLink"/>
                <w:rtl w:val="true"/>
              </w:rPr>
              <w:t>اولويت اطعام مساكين</w:t>
            </w:r>
            <w:r>
              <w:rPr>
                <w:rStyle w:val="IndexLink"/>
                <w:rtl w:val="true"/>
              </w:rPr>
              <w:tab/>
            </w:r>
            <w:r>
              <w:rPr>
                <w:rStyle w:val="IndexLink"/>
              </w:rPr>
              <w:t>307</w:t>
            </w:r>
          </w:hyperlink>
        </w:p>
        <w:p>
          <w:pPr>
            <w:pStyle w:val="Contents3"/>
            <w:tabs>
              <w:tab w:val="clear" w:pos="8459"/>
              <w:tab w:val="right" w:pos="9026" w:leader="dot"/>
            </w:tabs>
            <w:rPr/>
          </w:pPr>
          <w:hyperlink w:anchor="__RefHeading___Toc716425_653776707">
            <w:r>
              <w:rPr>
                <w:webHidden/>
                <w:rStyle w:val="IndexLink"/>
              </w:rPr>
              <w:t>28</w:t>
            </w:r>
            <w:r>
              <w:rPr>
                <w:rStyle w:val="IndexLink"/>
                <w:rtl w:val="true"/>
              </w:rPr>
              <w:t xml:space="preserve">- </w:t>
            </w:r>
            <w:r>
              <w:rPr>
                <w:rStyle w:val="IndexLink"/>
                <w:rtl w:val="true"/>
              </w:rPr>
              <w:t>اهتمام به اطعام فقرا</w:t>
            </w:r>
            <w:r>
              <w:rPr>
                <w:rStyle w:val="IndexLink"/>
                <w:rtl w:val="true"/>
              </w:rPr>
              <w:tab/>
            </w:r>
            <w:r>
              <w:rPr>
                <w:rStyle w:val="IndexLink"/>
              </w:rPr>
              <w:t>308</w:t>
            </w:r>
          </w:hyperlink>
        </w:p>
        <w:p>
          <w:pPr>
            <w:pStyle w:val="Contents3"/>
            <w:tabs>
              <w:tab w:val="clear" w:pos="8459"/>
              <w:tab w:val="right" w:pos="9026" w:leader="dot"/>
            </w:tabs>
            <w:rPr/>
          </w:pPr>
          <w:hyperlink w:anchor="__RefHeading___Toc716427_653776707">
            <w:r>
              <w:rPr>
                <w:webHidden/>
                <w:rStyle w:val="IndexLink"/>
              </w:rPr>
              <w:t>29</w:t>
            </w:r>
            <w:r>
              <w:rPr>
                <w:rStyle w:val="IndexLink"/>
                <w:rtl w:val="true"/>
              </w:rPr>
              <w:t xml:space="preserve">- </w:t>
            </w:r>
            <w:r>
              <w:rPr>
                <w:rStyle w:val="IndexLink"/>
                <w:rtl w:val="true"/>
              </w:rPr>
              <w:t>اهميت اطعام فقرا</w:t>
            </w:r>
            <w:r>
              <w:rPr>
                <w:rStyle w:val="IndexLink"/>
                <w:rtl w:val="true"/>
              </w:rPr>
              <w:tab/>
            </w:r>
            <w:r>
              <w:rPr>
                <w:rStyle w:val="IndexLink"/>
              </w:rPr>
              <w:t>308</w:t>
            </w:r>
          </w:hyperlink>
        </w:p>
        <w:p>
          <w:pPr>
            <w:pStyle w:val="Contents3"/>
            <w:tabs>
              <w:tab w:val="clear" w:pos="8459"/>
              <w:tab w:val="right" w:pos="9026" w:leader="dot"/>
            </w:tabs>
            <w:rPr/>
          </w:pPr>
          <w:hyperlink w:anchor="__RefHeading___Toc716429_653776707">
            <w:r>
              <w:rPr>
                <w:webHidden/>
                <w:rStyle w:val="IndexLink"/>
              </w:rPr>
              <w:t>30</w:t>
            </w:r>
            <w:r>
              <w:rPr>
                <w:rStyle w:val="IndexLink"/>
                <w:rtl w:val="true"/>
              </w:rPr>
              <w:t xml:space="preserve">- </w:t>
            </w:r>
            <w:r>
              <w:rPr>
                <w:rStyle w:val="IndexLink"/>
                <w:rtl w:val="true"/>
              </w:rPr>
              <w:t>اهميت اطعام مساكين</w:t>
            </w:r>
            <w:r>
              <w:rPr>
                <w:rStyle w:val="IndexLink"/>
                <w:rtl w:val="true"/>
              </w:rPr>
              <w:tab/>
            </w:r>
            <w:r>
              <w:rPr>
                <w:rStyle w:val="IndexLink"/>
              </w:rPr>
              <w:t>308</w:t>
            </w:r>
          </w:hyperlink>
        </w:p>
        <w:p>
          <w:pPr>
            <w:pStyle w:val="Contents3"/>
            <w:tabs>
              <w:tab w:val="clear" w:pos="8459"/>
              <w:tab w:val="right" w:pos="9026" w:leader="dot"/>
            </w:tabs>
            <w:rPr/>
          </w:pPr>
          <w:hyperlink w:anchor="__RefHeading___Toc716431_653776707">
            <w:r>
              <w:rPr>
                <w:webHidden/>
                <w:rStyle w:val="IndexLink"/>
              </w:rPr>
              <w:t>31</w:t>
            </w:r>
            <w:r>
              <w:rPr>
                <w:rStyle w:val="IndexLink"/>
                <w:rtl w:val="true"/>
              </w:rPr>
              <w:t xml:space="preserve">- </w:t>
            </w:r>
            <w:r>
              <w:rPr>
                <w:rStyle w:val="IndexLink"/>
                <w:rtl w:val="true"/>
              </w:rPr>
              <w:t>بركت اخروى اطعام به يتيم</w:t>
            </w:r>
            <w:r>
              <w:rPr>
                <w:rStyle w:val="IndexLink"/>
                <w:rtl w:val="true"/>
              </w:rPr>
              <w:tab/>
            </w:r>
            <w:r>
              <w:rPr>
                <w:rStyle w:val="IndexLink"/>
              </w:rPr>
              <w:t>309</w:t>
            </w:r>
          </w:hyperlink>
        </w:p>
        <w:p>
          <w:pPr>
            <w:pStyle w:val="Contents3"/>
            <w:tabs>
              <w:tab w:val="clear" w:pos="8459"/>
              <w:tab w:val="right" w:pos="9026" w:leader="dot"/>
            </w:tabs>
            <w:rPr/>
          </w:pPr>
          <w:hyperlink w:anchor="__RefHeading___Toc716433_653776707">
            <w:r>
              <w:rPr>
                <w:webHidden/>
                <w:rStyle w:val="IndexLink"/>
              </w:rPr>
              <w:t>32</w:t>
            </w:r>
            <w:r>
              <w:rPr>
                <w:rStyle w:val="IndexLink"/>
                <w:rtl w:val="true"/>
              </w:rPr>
              <w:t xml:space="preserve">- </w:t>
            </w:r>
            <w:r>
              <w:rPr>
                <w:rStyle w:val="IndexLink"/>
                <w:rtl w:val="true"/>
              </w:rPr>
              <w:t>پاداش اطعام به مساكين</w:t>
            </w:r>
            <w:r>
              <w:rPr>
                <w:rStyle w:val="IndexLink"/>
                <w:rtl w:val="true"/>
              </w:rPr>
              <w:tab/>
            </w:r>
            <w:r>
              <w:rPr>
                <w:rStyle w:val="IndexLink"/>
              </w:rPr>
              <w:t>309</w:t>
            </w:r>
          </w:hyperlink>
        </w:p>
        <w:p>
          <w:pPr>
            <w:pStyle w:val="Contents3"/>
            <w:tabs>
              <w:tab w:val="clear" w:pos="8459"/>
              <w:tab w:val="right" w:pos="9026" w:leader="dot"/>
            </w:tabs>
            <w:rPr/>
          </w:pPr>
          <w:hyperlink w:anchor="__RefHeading___Toc716435_653776707">
            <w:r>
              <w:rPr>
                <w:webHidden/>
                <w:rStyle w:val="IndexLink"/>
              </w:rPr>
              <w:t>33</w:t>
            </w:r>
            <w:r>
              <w:rPr>
                <w:rStyle w:val="IndexLink"/>
                <w:rtl w:val="true"/>
              </w:rPr>
              <w:t xml:space="preserve">- </w:t>
            </w:r>
            <w:r>
              <w:rPr>
                <w:rStyle w:val="IndexLink"/>
                <w:rtl w:val="true"/>
              </w:rPr>
              <w:t>ترك اطعام فقرا</w:t>
            </w:r>
            <w:r>
              <w:rPr>
                <w:rStyle w:val="IndexLink"/>
                <w:rtl w:val="true"/>
              </w:rPr>
              <w:tab/>
            </w:r>
            <w:r>
              <w:rPr>
                <w:rStyle w:val="IndexLink"/>
              </w:rPr>
              <w:t>309</w:t>
            </w:r>
          </w:hyperlink>
        </w:p>
        <w:p>
          <w:pPr>
            <w:pStyle w:val="Contents3"/>
            <w:tabs>
              <w:tab w:val="clear" w:pos="8459"/>
              <w:tab w:val="right" w:pos="9026" w:leader="dot"/>
            </w:tabs>
            <w:rPr/>
          </w:pPr>
          <w:hyperlink w:anchor="__RefHeading___Toc716437_653776707">
            <w:r>
              <w:rPr>
                <w:webHidden/>
                <w:rStyle w:val="IndexLink"/>
              </w:rPr>
              <w:t>34</w:t>
            </w:r>
            <w:r>
              <w:rPr>
                <w:rStyle w:val="IndexLink"/>
                <w:rtl w:val="true"/>
              </w:rPr>
              <w:t xml:space="preserve">- </w:t>
            </w:r>
            <w:r>
              <w:rPr>
                <w:rStyle w:val="IndexLink"/>
                <w:rtl w:val="true"/>
              </w:rPr>
              <w:t>ترك اطعام مساكين</w:t>
            </w:r>
            <w:r>
              <w:rPr>
                <w:rStyle w:val="IndexLink"/>
                <w:rtl w:val="true"/>
              </w:rPr>
              <w:tab/>
            </w:r>
            <w:r>
              <w:rPr>
                <w:rStyle w:val="IndexLink"/>
              </w:rPr>
              <w:t>309</w:t>
            </w:r>
          </w:hyperlink>
        </w:p>
        <w:p>
          <w:pPr>
            <w:pStyle w:val="Contents3"/>
            <w:tabs>
              <w:tab w:val="clear" w:pos="8459"/>
              <w:tab w:val="right" w:pos="9026" w:leader="dot"/>
            </w:tabs>
            <w:rPr/>
          </w:pPr>
          <w:hyperlink w:anchor="__RefHeading___Toc716439_653776707">
            <w:r>
              <w:rPr>
                <w:webHidden/>
                <w:rStyle w:val="IndexLink"/>
              </w:rPr>
              <w:t>35</w:t>
            </w:r>
            <w:r>
              <w:rPr>
                <w:rStyle w:val="IndexLink"/>
                <w:rtl w:val="true"/>
              </w:rPr>
              <w:t xml:space="preserve">- </w:t>
            </w:r>
            <w:r>
              <w:rPr>
                <w:rStyle w:val="IndexLink"/>
                <w:rtl w:val="true"/>
              </w:rPr>
              <w:t>ترك تشويق به اطعام فقرا</w:t>
            </w:r>
            <w:r>
              <w:rPr>
                <w:rStyle w:val="IndexLink"/>
                <w:rtl w:val="true"/>
              </w:rPr>
              <w:tab/>
            </w:r>
            <w:r>
              <w:rPr>
                <w:rStyle w:val="IndexLink"/>
              </w:rPr>
              <w:t>310</w:t>
            </w:r>
          </w:hyperlink>
        </w:p>
        <w:p>
          <w:pPr>
            <w:pStyle w:val="Contents3"/>
            <w:tabs>
              <w:tab w:val="clear" w:pos="8459"/>
              <w:tab w:val="right" w:pos="9026" w:leader="dot"/>
            </w:tabs>
            <w:rPr/>
          </w:pPr>
          <w:hyperlink w:anchor="__RefHeading___Toc716441_653776707">
            <w:r>
              <w:rPr>
                <w:webHidden/>
                <w:rStyle w:val="IndexLink"/>
              </w:rPr>
              <w:t>36</w:t>
            </w:r>
            <w:r>
              <w:rPr>
                <w:rStyle w:val="IndexLink"/>
                <w:rtl w:val="true"/>
              </w:rPr>
              <w:t xml:space="preserve">- </w:t>
            </w:r>
            <w:r>
              <w:rPr>
                <w:rStyle w:val="IndexLink"/>
                <w:rtl w:val="true"/>
              </w:rPr>
              <w:t>ترك تشويق به اطعام مساكين</w:t>
            </w:r>
            <w:r>
              <w:rPr>
                <w:rStyle w:val="IndexLink"/>
                <w:rtl w:val="true"/>
              </w:rPr>
              <w:tab/>
            </w:r>
            <w:r>
              <w:rPr>
                <w:rStyle w:val="IndexLink"/>
              </w:rPr>
              <w:t>310</w:t>
            </w:r>
          </w:hyperlink>
        </w:p>
        <w:p>
          <w:pPr>
            <w:pStyle w:val="Contents3"/>
            <w:tabs>
              <w:tab w:val="clear" w:pos="8459"/>
              <w:tab w:val="right" w:pos="9026" w:leader="dot"/>
            </w:tabs>
            <w:rPr/>
          </w:pPr>
          <w:hyperlink w:anchor="__RefHeading___Toc716443_653776707">
            <w:r>
              <w:rPr>
                <w:webHidden/>
                <w:rStyle w:val="IndexLink"/>
              </w:rPr>
              <w:t>37</w:t>
            </w:r>
            <w:r>
              <w:rPr>
                <w:rStyle w:val="IndexLink"/>
                <w:rtl w:val="true"/>
              </w:rPr>
              <w:t xml:space="preserve">- </w:t>
            </w:r>
            <w:r>
              <w:rPr>
                <w:rStyle w:val="IndexLink"/>
                <w:rtl w:val="true"/>
              </w:rPr>
              <w:t>زمينه اطعام ابرار</w:t>
            </w:r>
            <w:r>
              <w:rPr>
                <w:rStyle w:val="IndexLink"/>
                <w:rtl w:val="true"/>
              </w:rPr>
              <w:tab/>
            </w:r>
            <w:r>
              <w:rPr>
                <w:rStyle w:val="IndexLink"/>
              </w:rPr>
              <w:t>311</w:t>
            </w:r>
          </w:hyperlink>
        </w:p>
        <w:p>
          <w:pPr>
            <w:pStyle w:val="Contents3"/>
            <w:tabs>
              <w:tab w:val="clear" w:pos="8459"/>
              <w:tab w:val="right" w:pos="9026" w:leader="dot"/>
            </w:tabs>
            <w:rPr/>
          </w:pPr>
          <w:hyperlink w:anchor="__RefHeading___Toc716445_653776707">
            <w:r>
              <w:rPr>
                <w:webHidden/>
                <w:rStyle w:val="IndexLink"/>
              </w:rPr>
              <w:t>38</w:t>
            </w:r>
            <w:r>
              <w:rPr>
                <w:rStyle w:val="IndexLink"/>
                <w:rtl w:val="true"/>
              </w:rPr>
              <w:t xml:space="preserve">- </w:t>
            </w:r>
            <w:r>
              <w:rPr>
                <w:rStyle w:val="IndexLink"/>
                <w:rtl w:val="true"/>
              </w:rPr>
              <w:t>مردم مقارن بعثت و اطعام مساكين</w:t>
            </w:r>
            <w:r>
              <w:rPr>
                <w:rStyle w:val="IndexLink"/>
                <w:rtl w:val="true"/>
              </w:rPr>
              <w:tab/>
            </w:r>
            <w:r>
              <w:rPr>
                <w:rStyle w:val="IndexLink"/>
              </w:rPr>
              <w:t>311</w:t>
            </w:r>
          </w:hyperlink>
        </w:p>
        <w:p>
          <w:pPr>
            <w:pStyle w:val="Contents3"/>
            <w:tabs>
              <w:tab w:val="clear" w:pos="8459"/>
              <w:tab w:val="right" w:pos="9026" w:leader="dot"/>
            </w:tabs>
            <w:rPr/>
          </w:pPr>
          <w:hyperlink w:anchor="__RefHeading___Toc716447_653776707">
            <w:r>
              <w:rPr>
                <w:webHidden/>
                <w:rStyle w:val="IndexLink"/>
              </w:rPr>
              <w:t>39</w:t>
            </w:r>
            <w:r>
              <w:rPr>
                <w:rStyle w:val="IndexLink"/>
                <w:rtl w:val="true"/>
              </w:rPr>
              <w:t xml:space="preserve">- </w:t>
            </w:r>
            <w:r>
              <w:rPr>
                <w:rStyle w:val="IndexLink"/>
                <w:rtl w:val="true"/>
              </w:rPr>
              <w:t>مسؤوليت اطعام فقرا</w:t>
            </w:r>
            <w:r>
              <w:rPr>
                <w:rStyle w:val="IndexLink"/>
                <w:rtl w:val="true"/>
              </w:rPr>
              <w:tab/>
            </w:r>
            <w:r>
              <w:rPr>
                <w:rStyle w:val="IndexLink"/>
              </w:rPr>
              <w:t>311</w:t>
            </w:r>
          </w:hyperlink>
        </w:p>
        <w:p>
          <w:pPr>
            <w:pStyle w:val="Contents3"/>
            <w:tabs>
              <w:tab w:val="clear" w:pos="8459"/>
              <w:tab w:val="right" w:pos="9026" w:leader="dot"/>
            </w:tabs>
            <w:rPr/>
          </w:pPr>
          <w:hyperlink w:anchor="__RefHeading___Toc716449_653776707">
            <w:r>
              <w:rPr>
                <w:webHidden/>
                <w:rStyle w:val="IndexLink"/>
              </w:rPr>
              <w:t>40</w:t>
            </w:r>
            <w:r>
              <w:rPr>
                <w:rStyle w:val="IndexLink"/>
                <w:rtl w:val="true"/>
              </w:rPr>
              <w:t xml:space="preserve">- </w:t>
            </w:r>
            <w:r>
              <w:rPr>
                <w:rStyle w:val="IndexLink"/>
                <w:rtl w:val="true"/>
              </w:rPr>
              <w:t>مسؤوليت اطعام مساكين</w:t>
            </w:r>
            <w:r>
              <w:rPr>
                <w:rStyle w:val="IndexLink"/>
                <w:rtl w:val="true"/>
              </w:rPr>
              <w:tab/>
            </w:r>
            <w:r>
              <w:rPr>
                <w:rStyle w:val="IndexLink"/>
              </w:rPr>
              <w:t>312</w:t>
            </w:r>
          </w:hyperlink>
        </w:p>
        <w:p>
          <w:pPr>
            <w:pStyle w:val="Contents3"/>
            <w:tabs>
              <w:tab w:val="clear" w:pos="8459"/>
              <w:tab w:val="right" w:pos="9026" w:leader="dot"/>
            </w:tabs>
            <w:rPr/>
          </w:pPr>
          <w:hyperlink w:anchor="__RefHeading___Toc716451_653776707">
            <w:r>
              <w:rPr>
                <w:webHidden/>
                <w:rStyle w:val="IndexLink"/>
              </w:rPr>
              <w:t>41</w:t>
            </w:r>
            <w:r>
              <w:rPr>
                <w:rStyle w:val="IndexLink"/>
                <w:rtl w:val="true"/>
              </w:rPr>
              <w:t xml:space="preserve">- </w:t>
            </w:r>
            <w:r>
              <w:rPr>
                <w:rStyle w:val="IndexLink"/>
                <w:rtl w:val="true"/>
              </w:rPr>
              <w:t>وجوب اطعام به فقرا</w:t>
            </w:r>
            <w:r>
              <w:rPr>
                <w:rStyle w:val="IndexLink"/>
                <w:rtl w:val="true"/>
              </w:rPr>
              <w:tab/>
            </w:r>
            <w:r>
              <w:rPr>
                <w:rStyle w:val="IndexLink"/>
              </w:rPr>
              <w:t>312</w:t>
            </w:r>
          </w:hyperlink>
        </w:p>
        <w:p>
          <w:pPr>
            <w:pStyle w:val="Contents3"/>
            <w:tabs>
              <w:tab w:val="clear" w:pos="8459"/>
              <w:tab w:val="right" w:pos="9026" w:leader="dot"/>
            </w:tabs>
            <w:rPr/>
          </w:pPr>
          <w:hyperlink w:anchor="__RefHeading___Toc716453_653776707">
            <w:r>
              <w:rPr>
                <w:webHidden/>
                <w:rStyle w:val="IndexLink"/>
              </w:rPr>
              <w:t>42</w:t>
            </w:r>
            <w:r>
              <w:rPr>
                <w:rStyle w:val="IndexLink"/>
                <w:rtl w:val="true"/>
              </w:rPr>
              <w:t xml:space="preserve">- </w:t>
            </w:r>
            <w:r>
              <w:rPr>
                <w:rStyle w:val="IndexLink"/>
                <w:rtl w:val="true"/>
              </w:rPr>
              <w:t>وجوب اطعام به مساكين</w:t>
            </w:r>
            <w:r>
              <w:rPr>
                <w:rStyle w:val="IndexLink"/>
                <w:rtl w:val="true"/>
              </w:rPr>
              <w:tab/>
            </w:r>
            <w:r>
              <w:rPr>
                <w:rStyle w:val="IndexLink"/>
              </w:rPr>
              <w:t>312</w:t>
            </w:r>
          </w:hyperlink>
        </w:p>
        <w:p>
          <w:pPr>
            <w:pStyle w:val="Contents3"/>
            <w:tabs>
              <w:tab w:val="clear" w:pos="8459"/>
              <w:tab w:val="right" w:pos="9026" w:leader="dot"/>
            </w:tabs>
            <w:rPr/>
          </w:pPr>
          <w:hyperlink w:anchor="__RefHeading___Toc716455_653776707">
            <w:r>
              <w:rPr>
                <w:webHidden/>
                <w:rStyle w:val="IndexLink"/>
              </w:rPr>
              <w:t>43</w:t>
            </w:r>
            <w:r>
              <w:rPr>
                <w:rStyle w:val="IndexLink"/>
                <w:rtl w:val="true"/>
              </w:rPr>
              <w:t xml:space="preserve">- </w:t>
            </w:r>
            <w:r>
              <w:rPr>
                <w:rStyle w:val="IndexLink"/>
                <w:rtl w:val="true"/>
              </w:rPr>
              <w:t>ويژگيهاى اطعام ابرار</w:t>
            </w:r>
            <w:r>
              <w:rPr>
                <w:rStyle w:val="IndexLink"/>
                <w:rtl w:val="true"/>
              </w:rPr>
              <w:tab/>
            </w:r>
            <w:r>
              <w:rPr>
                <w:rStyle w:val="IndexLink"/>
              </w:rPr>
              <w:t>312</w:t>
            </w:r>
          </w:hyperlink>
        </w:p>
        <w:p>
          <w:pPr>
            <w:pStyle w:val="Contents2"/>
            <w:tabs>
              <w:tab w:val="clear" w:pos="8743"/>
              <w:tab w:val="right" w:pos="9026" w:leader="dot"/>
            </w:tabs>
            <w:rPr/>
          </w:pPr>
          <w:hyperlink w:anchor="__RefHeading___Toc716457_653776707">
            <w:r>
              <w:rPr>
                <w:webHidden/>
                <w:rStyle w:val="IndexLink"/>
              </w:rPr>
              <w:t>8</w:t>
            </w:r>
            <w:r>
              <w:rPr>
                <w:rStyle w:val="IndexLink"/>
                <w:rtl w:val="true"/>
              </w:rPr>
              <w:t xml:space="preserve">- </w:t>
            </w:r>
            <w:r>
              <w:rPr>
                <w:rStyle w:val="IndexLink"/>
                <w:rtl w:val="true"/>
              </w:rPr>
              <w:t>اطلاع رساني</w:t>
            </w:r>
            <w:r>
              <w:rPr>
                <w:rStyle w:val="IndexLink"/>
                <w:rtl w:val="true"/>
              </w:rPr>
              <w:tab/>
            </w:r>
            <w:r>
              <w:rPr>
                <w:rStyle w:val="IndexLink"/>
              </w:rPr>
              <w:t>313</w:t>
            </w:r>
          </w:hyperlink>
        </w:p>
        <w:p>
          <w:pPr>
            <w:pStyle w:val="Contents3"/>
            <w:tabs>
              <w:tab w:val="clear" w:pos="8459"/>
              <w:tab w:val="right" w:pos="9026" w:leader="dot"/>
            </w:tabs>
            <w:rPr/>
          </w:pPr>
          <w:hyperlink w:anchor="__RefHeading___Toc716459_653776707">
            <w:r>
              <w:rPr>
                <w:webHidden/>
                <w:rStyle w:val="IndexLink"/>
              </w:rPr>
              <w:t>1</w:t>
            </w:r>
            <w:r>
              <w:rPr>
                <w:rStyle w:val="IndexLink"/>
                <w:rtl w:val="true"/>
              </w:rPr>
              <w:t xml:space="preserve">- </w:t>
            </w:r>
            <w:r>
              <w:rPr>
                <w:rStyle w:val="IndexLink"/>
                <w:rtl w:val="true"/>
              </w:rPr>
              <w:t>اطلاع رسانى با قلم</w:t>
            </w:r>
            <w:r>
              <w:rPr>
                <w:rStyle w:val="IndexLink"/>
                <w:rtl w:val="true"/>
              </w:rPr>
              <w:tab/>
            </w:r>
            <w:r>
              <w:rPr>
                <w:rStyle w:val="IndexLink"/>
              </w:rPr>
              <w:t>313</w:t>
            </w:r>
          </w:hyperlink>
        </w:p>
        <w:p>
          <w:pPr>
            <w:pStyle w:val="Contents3"/>
            <w:tabs>
              <w:tab w:val="clear" w:pos="8459"/>
              <w:tab w:val="right" w:pos="9026" w:leader="dot"/>
            </w:tabs>
            <w:rPr/>
          </w:pPr>
          <w:hyperlink w:anchor="__RefHeading___Toc716461_653776707">
            <w:r>
              <w:rPr>
                <w:webHidden/>
                <w:rStyle w:val="IndexLink"/>
              </w:rPr>
              <w:t>2</w:t>
            </w:r>
            <w:r>
              <w:rPr>
                <w:rStyle w:val="IndexLink"/>
                <w:rtl w:val="true"/>
              </w:rPr>
              <w:t xml:space="preserve">- </w:t>
            </w:r>
            <w:r>
              <w:rPr>
                <w:rStyle w:val="IndexLink"/>
                <w:rtl w:val="true"/>
              </w:rPr>
              <w:t>اطلاع رسانى غلط منافقان</w:t>
            </w:r>
            <w:r>
              <w:rPr>
                <w:rStyle w:val="IndexLink"/>
                <w:rtl w:val="true"/>
              </w:rPr>
              <w:tab/>
            </w:r>
            <w:r>
              <w:rPr>
                <w:rStyle w:val="IndexLink"/>
              </w:rPr>
              <w:t>313</w:t>
            </w:r>
          </w:hyperlink>
        </w:p>
        <w:p>
          <w:pPr>
            <w:pStyle w:val="Contents3"/>
            <w:tabs>
              <w:tab w:val="clear" w:pos="8459"/>
              <w:tab w:val="right" w:pos="9026" w:leader="dot"/>
            </w:tabs>
            <w:rPr/>
          </w:pPr>
          <w:hyperlink w:anchor="__RefHeading___Toc716463_653776707">
            <w:r>
              <w:rPr>
                <w:webHidden/>
                <w:rStyle w:val="IndexLink"/>
              </w:rPr>
              <w:t>3</w:t>
            </w:r>
            <w:r>
              <w:rPr>
                <w:rStyle w:val="IndexLink"/>
                <w:rtl w:val="true"/>
              </w:rPr>
              <w:t xml:space="preserve">- </w:t>
            </w:r>
            <w:r>
              <w:rPr>
                <w:rStyle w:val="IndexLink"/>
                <w:rtl w:val="true"/>
              </w:rPr>
              <w:t>روش اطلاع رسانى</w:t>
            </w:r>
            <w:r>
              <w:rPr>
                <w:rStyle w:val="IndexLink"/>
                <w:rtl w:val="true"/>
              </w:rPr>
              <w:tab/>
            </w:r>
            <w:r>
              <w:rPr>
                <w:rStyle w:val="IndexLink"/>
              </w:rPr>
              <w:t>313</w:t>
            </w:r>
          </w:hyperlink>
        </w:p>
        <w:p>
          <w:pPr>
            <w:pStyle w:val="Contents2"/>
            <w:tabs>
              <w:tab w:val="clear" w:pos="8743"/>
              <w:tab w:val="right" w:pos="9026" w:leader="dot"/>
            </w:tabs>
            <w:rPr/>
          </w:pPr>
          <w:hyperlink w:anchor="__RefHeading___Toc716465_653776707">
            <w:r>
              <w:rPr>
                <w:webHidden/>
                <w:rStyle w:val="IndexLink"/>
              </w:rPr>
              <w:t>9</w:t>
            </w:r>
            <w:r>
              <w:rPr>
                <w:rStyle w:val="IndexLink"/>
                <w:rtl w:val="true"/>
              </w:rPr>
              <w:t xml:space="preserve">- </w:t>
            </w:r>
            <w:r>
              <w:rPr>
                <w:rStyle w:val="IndexLink"/>
                <w:rtl w:val="true"/>
              </w:rPr>
              <w:t>اطلاعات</w:t>
            </w:r>
            <w:r>
              <w:rPr>
                <w:rStyle w:val="IndexLink"/>
                <w:rtl w:val="true"/>
              </w:rPr>
              <w:tab/>
            </w:r>
            <w:r>
              <w:rPr>
                <w:rStyle w:val="IndexLink"/>
              </w:rPr>
              <w:t>314</w:t>
            </w:r>
          </w:hyperlink>
        </w:p>
        <w:p>
          <w:pPr>
            <w:pStyle w:val="Contents3"/>
            <w:tabs>
              <w:tab w:val="clear" w:pos="8459"/>
              <w:tab w:val="right" w:pos="9026" w:leader="dot"/>
            </w:tabs>
            <w:rPr/>
          </w:pPr>
          <w:hyperlink w:anchor="__RefHeading___Toc716467_653776707">
            <w:r>
              <w:rPr>
                <w:webHidden/>
                <w:rStyle w:val="IndexLink"/>
              </w:rPr>
              <w:t>1</w:t>
            </w:r>
            <w:r>
              <w:rPr>
                <w:rStyle w:val="IndexLink"/>
                <w:rtl w:val="true"/>
              </w:rPr>
              <w:t xml:space="preserve">- </w:t>
            </w:r>
            <w:r>
              <w:rPr>
                <w:rStyle w:val="IndexLink"/>
                <w:rtl w:val="true"/>
              </w:rPr>
              <w:t>اطلاعات در جنگ</w:t>
            </w:r>
            <w:r>
              <w:rPr>
                <w:rStyle w:val="IndexLink"/>
                <w:rtl w:val="true"/>
              </w:rPr>
              <w:tab/>
            </w:r>
            <w:r>
              <w:rPr>
                <w:rStyle w:val="IndexLink"/>
              </w:rPr>
              <w:t>314</w:t>
            </w:r>
          </w:hyperlink>
        </w:p>
        <w:p>
          <w:pPr>
            <w:pStyle w:val="Contents3"/>
            <w:tabs>
              <w:tab w:val="clear" w:pos="8459"/>
              <w:tab w:val="right" w:pos="9026" w:leader="dot"/>
            </w:tabs>
            <w:rPr/>
          </w:pPr>
          <w:hyperlink w:anchor="__RefHeading___Toc716469_653776707">
            <w:r>
              <w:rPr>
                <w:webHidden/>
                <w:rStyle w:val="IndexLink"/>
              </w:rPr>
              <w:t>2</w:t>
            </w:r>
            <w:r>
              <w:rPr>
                <w:rStyle w:val="IndexLink"/>
                <w:rtl w:val="true"/>
              </w:rPr>
              <w:t xml:space="preserve">- </w:t>
            </w:r>
            <w:r>
              <w:rPr>
                <w:rStyle w:val="IndexLink"/>
                <w:rtl w:val="true"/>
              </w:rPr>
              <w:t>اطلاعات كتاب مبين</w:t>
            </w:r>
            <w:r>
              <w:rPr>
                <w:rStyle w:val="IndexLink"/>
                <w:rtl w:val="true"/>
              </w:rPr>
              <w:tab/>
            </w:r>
            <w:r>
              <w:rPr>
                <w:rStyle w:val="IndexLink"/>
              </w:rPr>
              <w:t>314</w:t>
            </w:r>
          </w:hyperlink>
        </w:p>
        <w:p>
          <w:pPr>
            <w:pStyle w:val="Contents3"/>
            <w:tabs>
              <w:tab w:val="clear" w:pos="8459"/>
              <w:tab w:val="right" w:pos="9026" w:leader="dot"/>
            </w:tabs>
            <w:rPr/>
          </w:pPr>
          <w:hyperlink w:anchor="__RefHeading___Toc716471_653776707">
            <w:r>
              <w:rPr>
                <w:webHidden/>
                <w:rStyle w:val="IndexLink"/>
              </w:rPr>
              <w:t>3</w:t>
            </w:r>
            <w:r>
              <w:rPr>
                <w:rStyle w:val="IndexLink"/>
                <w:rtl w:val="true"/>
              </w:rPr>
              <w:t xml:space="preserve">- </w:t>
            </w:r>
            <w:r>
              <w:rPr>
                <w:rStyle w:val="IndexLink"/>
                <w:rtl w:val="true"/>
              </w:rPr>
              <w:t>اطلاعات موجودات</w:t>
            </w:r>
            <w:r>
              <w:rPr>
                <w:rStyle w:val="IndexLink"/>
                <w:rtl w:val="true"/>
              </w:rPr>
              <w:tab/>
            </w:r>
            <w:r>
              <w:rPr>
                <w:rStyle w:val="IndexLink"/>
              </w:rPr>
              <w:t>315</w:t>
            </w:r>
          </w:hyperlink>
        </w:p>
        <w:p>
          <w:pPr>
            <w:pStyle w:val="Contents3"/>
            <w:tabs>
              <w:tab w:val="clear" w:pos="8459"/>
              <w:tab w:val="right" w:pos="9026" w:leader="dot"/>
            </w:tabs>
            <w:rPr/>
          </w:pPr>
          <w:hyperlink w:anchor="__RefHeading___Toc716473_653776707">
            <w:r>
              <w:rPr>
                <w:webHidden/>
                <w:rStyle w:val="IndexLink"/>
              </w:rPr>
              <w:t>4</w:t>
            </w:r>
            <w:r>
              <w:rPr>
                <w:rStyle w:val="IndexLink"/>
                <w:rtl w:val="true"/>
              </w:rPr>
              <w:t xml:space="preserve">- </w:t>
            </w:r>
            <w:r>
              <w:rPr>
                <w:rStyle w:val="IndexLink"/>
                <w:rtl w:val="true"/>
              </w:rPr>
              <w:t>اهميّت اطلاعات سياسى</w:t>
            </w:r>
            <w:r>
              <w:rPr>
                <w:rStyle w:val="IndexLink"/>
                <w:rtl w:val="true"/>
              </w:rPr>
              <w:tab/>
            </w:r>
            <w:r>
              <w:rPr>
                <w:rStyle w:val="IndexLink"/>
              </w:rPr>
              <w:t>315</w:t>
            </w:r>
          </w:hyperlink>
        </w:p>
        <w:p>
          <w:pPr>
            <w:pStyle w:val="Contents3"/>
            <w:tabs>
              <w:tab w:val="clear" w:pos="8459"/>
              <w:tab w:val="right" w:pos="9026" w:leader="dot"/>
            </w:tabs>
            <w:rPr/>
          </w:pPr>
          <w:hyperlink w:anchor="__RefHeading___Toc716475_653776707">
            <w:r>
              <w:rPr>
                <w:webHidden/>
                <w:rStyle w:val="IndexLink"/>
              </w:rPr>
              <w:t>5</w:t>
            </w:r>
            <w:r>
              <w:rPr>
                <w:rStyle w:val="IndexLink"/>
                <w:rtl w:val="true"/>
              </w:rPr>
              <w:t xml:space="preserve">- </w:t>
            </w:r>
            <w:r>
              <w:rPr>
                <w:rStyle w:val="IndexLink"/>
                <w:rtl w:val="true"/>
              </w:rPr>
              <w:t>اهميّت اطلاعات نظامى</w:t>
            </w:r>
            <w:r>
              <w:rPr>
                <w:rStyle w:val="IndexLink"/>
                <w:rtl w:val="true"/>
              </w:rPr>
              <w:tab/>
            </w:r>
            <w:r>
              <w:rPr>
                <w:rStyle w:val="IndexLink"/>
              </w:rPr>
              <w:t>315</w:t>
            </w:r>
          </w:hyperlink>
        </w:p>
        <w:p>
          <w:pPr>
            <w:pStyle w:val="Contents3"/>
            <w:tabs>
              <w:tab w:val="clear" w:pos="8459"/>
              <w:tab w:val="right" w:pos="9026" w:leader="dot"/>
            </w:tabs>
            <w:rPr/>
          </w:pPr>
          <w:hyperlink w:anchor="__RefHeading___Toc716477_653776707">
            <w:r>
              <w:rPr>
                <w:webHidden/>
                <w:rStyle w:val="IndexLink"/>
              </w:rPr>
              <w:t>6</w:t>
            </w:r>
            <w:r>
              <w:rPr>
                <w:rStyle w:val="IndexLink"/>
                <w:rtl w:val="true"/>
              </w:rPr>
              <w:t xml:space="preserve">- </w:t>
            </w:r>
            <w:r>
              <w:rPr>
                <w:rStyle w:val="IndexLink"/>
                <w:rtl w:val="true"/>
              </w:rPr>
              <w:t>بانك اطلاعات حوادث</w:t>
            </w:r>
            <w:r>
              <w:rPr>
                <w:rStyle w:val="IndexLink"/>
                <w:rtl w:val="true"/>
              </w:rPr>
              <w:tab/>
            </w:r>
            <w:r>
              <w:rPr>
                <w:rStyle w:val="IndexLink"/>
              </w:rPr>
              <w:t>315</w:t>
            </w:r>
          </w:hyperlink>
        </w:p>
        <w:p>
          <w:pPr>
            <w:pStyle w:val="Contents3"/>
            <w:tabs>
              <w:tab w:val="clear" w:pos="8459"/>
              <w:tab w:val="right" w:pos="9026" w:leader="dot"/>
            </w:tabs>
            <w:rPr/>
          </w:pPr>
          <w:hyperlink w:anchor="__RefHeading___Toc716479_653776707">
            <w:r>
              <w:rPr>
                <w:webHidden/>
                <w:rStyle w:val="IndexLink"/>
              </w:rPr>
              <w:t>7</w:t>
            </w:r>
            <w:r>
              <w:rPr>
                <w:rStyle w:val="IndexLink"/>
                <w:rtl w:val="true"/>
              </w:rPr>
              <w:t xml:space="preserve">- </w:t>
            </w:r>
            <w:r>
              <w:rPr>
                <w:rStyle w:val="IndexLink"/>
                <w:rtl w:val="true"/>
              </w:rPr>
              <w:t>بانك اطلاعات موجودات</w:t>
            </w:r>
            <w:r>
              <w:rPr>
                <w:rStyle w:val="IndexLink"/>
                <w:rtl w:val="true"/>
              </w:rPr>
              <w:tab/>
            </w:r>
            <w:r>
              <w:rPr>
                <w:rStyle w:val="IndexLink"/>
              </w:rPr>
              <w:t>316</w:t>
            </w:r>
          </w:hyperlink>
        </w:p>
        <w:p>
          <w:pPr>
            <w:pStyle w:val="Contents3"/>
            <w:tabs>
              <w:tab w:val="clear" w:pos="8459"/>
              <w:tab w:val="right" w:pos="9026" w:leader="dot"/>
            </w:tabs>
            <w:rPr/>
          </w:pPr>
          <w:hyperlink w:anchor="__RefHeading___Toc716481_653776707">
            <w:r>
              <w:rPr>
                <w:webHidden/>
                <w:rStyle w:val="IndexLink"/>
              </w:rPr>
              <w:t>8</w:t>
            </w:r>
            <w:r>
              <w:rPr>
                <w:rStyle w:val="IndexLink"/>
                <w:rtl w:val="true"/>
              </w:rPr>
              <w:t xml:space="preserve">- </w:t>
            </w:r>
            <w:r>
              <w:rPr>
                <w:rStyle w:val="IndexLink"/>
                <w:rtl w:val="true"/>
              </w:rPr>
              <w:t>تحليل اطلاعات</w:t>
            </w:r>
            <w:r>
              <w:rPr>
                <w:rStyle w:val="IndexLink"/>
                <w:rtl w:val="true"/>
              </w:rPr>
              <w:tab/>
            </w:r>
            <w:r>
              <w:rPr>
                <w:rStyle w:val="IndexLink"/>
              </w:rPr>
              <w:t>316</w:t>
            </w:r>
          </w:hyperlink>
        </w:p>
        <w:p>
          <w:pPr>
            <w:pStyle w:val="Contents3"/>
            <w:tabs>
              <w:tab w:val="clear" w:pos="8459"/>
              <w:tab w:val="right" w:pos="9026" w:leader="dot"/>
            </w:tabs>
            <w:rPr/>
          </w:pPr>
          <w:hyperlink w:anchor="__RefHeading___Toc716483_653776707">
            <w:r>
              <w:rPr>
                <w:webHidden/>
                <w:rStyle w:val="IndexLink"/>
              </w:rPr>
              <w:t>9</w:t>
            </w:r>
            <w:r>
              <w:rPr>
                <w:rStyle w:val="IndexLink"/>
                <w:rtl w:val="true"/>
              </w:rPr>
              <w:t xml:space="preserve">- </w:t>
            </w:r>
            <w:r>
              <w:rPr>
                <w:rStyle w:val="IndexLink"/>
                <w:rtl w:val="true"/>
              </w:rPr>
              <w:t>سازماندهى اطلاعات</w:t>
            </w:r>
            <w:r>
              <w:rPr>
                <w:rStyle w:val="IndexLink"/>
                <w:rtl w:val="true"/>
              </w:rPr>
              <w:tab/>
            </w:r>
            <w:r>
              <w:rPr>
                <w:rStyle w:val="IndexLink"/>
              </w:rPr>
              <w:t>317</w:t>
            </w:r>
          </w:hyperlink>
        </w:p>
        <w:p>
          <w:pPr>
            <w:pStyle w:val="Contents3"/>
            <w:tabs>
              <w:tab w:val="clear" w:pos="8459"/>
              <w:tab w:val="right" w:pos="9026" w:leader="dot"/>
            </w:tabs>
            <w:rPr/>
          </w:pPr>
          <w:hyperlink w:anchor="__RefHeading___Toc716485_653776707">
            <w:r>
              <w:rPr>
                <w:webHidden/>
                <w:rStyle w:val="IndexLink"/>
              </w:rPr>
              <w:t>10</w:t>
            </w:r>
            <w:r>
              <w:rPr>
                <w:rStyle w:val="IndexLink"/>
                <w:rtl w:val="true"/>
              </w:rPr>
              <w:t xml:space="preserve">- </w:t>
            </w:r>
            <w:r>
              <w:rPr>
                <w:rStyle w:val="IndexLink"/>
                <w:rtl w:val="true"/>
              </w:rPr>
              <w:t>مراتب اطلاعات انسان</w:t>
            </w:r>
            <w:r>
              <w:rPr>
                <w:rStyle w:val="IndexLink"/>
                <w:rtl w:val="true"/>
              </w:rPr>
              <w:tab/>
            </w:r>
            <w:r>
              <w:rPr>
                <w:rStyle w:val="IndexLink"/>
              </w:rPr>
              <w:t>317</w:t>
            </w:r>
          </w:hyperlink>
        </w:p>
        <w:p>
          <w:pPr>
            <w:pStyle w:val="Contents2"/>
            <w:tabs>
              <w:tab w:val="clear" w:pos="8743"/>
              <w:tab w:val="right" w:pos="9026" w:leader="dot"/>
            </w:tabs>
            <w:rPr/>
          </w:pPr>
          <w:hyperlink w:anchor="__RefHeading___Toc716487_653776707">
            <w:r>
              <w:rPr>
                <w:webHidden/>
                <w:rStyle w:val="IndexLink"/>
              </w:rPr>
              <w:t>10</w:t>
            </w:r>
            <w:r>
              <w:rPr>
                <w:rStyle w:val="IndexLink"/>
                <w:rtl w:val="true"/>
              </w:rPr>
              <w:t xml:space="preserve">- </w:t>
            </w:r>
            <w:r>
              <w:rPr>
                <w:rStyle w:val="IndexLink"/>
                <w:rtl w:val="true"/>
              </w:rPr>
              <w:t>اطمينان</w:t>
            </w:r>
            <w:r>
              <w:rPr>
                <w:rStyle w:val="IndexLink"/>
                <w:rtl w:val="true"/>
              </w:rPr>
              <w:tab/>
            </w:r>
            <w:r>
              <w:rPr>
                <w:rStyle w:val="IndexLink"/>
              </w:rPr>
              <w:t>318</w:t>
            </w:r>
          </w:hyperlink>
        </w:p>
        <w:p>
          <w:pPr>
            <w:pStyle w:val="Contents3"/>
            <w:tabs>
              <w:tab w:val="clear" w:pos="8459"/>
              <w:tab w:val="right" w:pos="9026" w:leader="dot"/>
            </w:tabs>
            <w:rPr/>
          </w:pPr>
          <w:hyperlink w:anchor="__RefHeading___Toc716489_653776707">
            <w:r>
              <w:rPr>
                <w:webHidden/>
                <w:rStyle w:val="IndexLink"/>
              </w:rPr>
              <w:t>1</w:t>
            </w:r>
            <w:r>
              <w:rPr>
                <w:rStyle w:val="IndexLink"/>
                <w:rtl w:val="true"/>
              </w:rPr>
              <w:t xml:space="preserve">- </w:t>
            </w:r>
            <w:r>
              <w:rPr>
                <w:rStyle w:val="IndexLink"/>
                <w:rtl w:val="true"/>
              </w:rPr>
              <w:t>اطمينان</w:t>
            </w:r>
            <w:r>
              <w:rPr>
                <w:rStyle w:val="IndexLink"/>
                <w:rtl w:val="true"/>
              </w:rPr>
              <w:tab/>
            </w:r>
            <w:r>
              <w:rPr>
                <w:rStyle w:val="IndexLink"/>
              </w:rPr>
              <w:t>318</w:t>
            </w:r>
          </w:hyperlink>
        </w:p>
        <w:p>
          <w:pPr>
            <w:pStyle w:val="Contents3"/>
            <w:tabs>
              <w:tab w:val="clear" w:pos="8459"/>
              <w:tab w:val="right" w:pos="9026" w:leader="dot"/>
            </w:tabs>
            <w:rPr/>
          </w:pPr>
          <w:hyperlink w:anchor="__RefHeading___Toc716491_653776707">
            <w:r>
              <w:rPr>
                <w:webHidden/>
                <w:rStyle w:val="IndexLink"/>
              </w:rPr>
              <w:t>2</w:t>
            </w:r>
            <w:r>
              <w:rPr>
                <w:rStyle w:val="IndexLink"/>
                <w:rtl w:val="true"/>
              </w:rPr>
              <w:t xml:space="preserve">- </w:t>
            </w:r>
            <w:r>
              <w:rPr>
                <w:rStyle w:val="IndexLink"/>
                <w:rtl w:val="true"/>
              </w:rPr>
              <w:t>آثار اطمينان</w:t>
            </w:r>
            <w:r>
              <w:rPr>
                <w:rStyle w:val="IndexLink"/>
                <w:rtl w:val="true"/>
              </w:rPr>
              <w:tab/>
            </w:r>
            <w:r>
              <w:rPr>
                <w:rStyle w:val="IndexLink"/>
              </w:rPr>
              <w:t>318</w:t>
            </w:r>
          </w:hyperlink>
        </w:p>
        <w:p>
          <w:pPr>
            <w:pStyle w:val="Contents3"/>
            <w:tabs>
              <w:tab w:val="clear" w:pos="8459"/>
              <w:tab w:val="right" w:pos="9026" w:leader="dot"/>
            </w:tabs>
            <w:rPr/>
          </w:pPr>
          <w:hyperlink w:anchor="__RefHeading___Toc716493_653776707">
            <w:r>
              <w:rPr>
                <w:webHidden/>
                <w:rStyle w:val="IndexLink"/>
              </w:rPr>
              <w:t>3</w:t>
            </w:r>
            <w:r>
              <w:rPr>
                <w:rStyle w:val="IndexLink"/>
                <w:rtl w:val="true"/>
              </w:rPr>
              <w:t xml:space="preserve">- </w:t>
            </w:r>
            <w:r>
              <w:rPr>
                <w:rStyle w:val="IndexLink"/>
                <w:rtl w:val="true"/>
              </w:rPr>
              <w:t>آثار اطمينان به سعادت اخروى</w:t>
            </w:r>
            <w:r>
              <w:rPr>
                <w:rStyle w:val="IndexLink"/>
                <w:rtl w:val="true"/>
              </w:rPr>
              <w:tab/>
            </w:r>
            <w:r>
              <w:rPr>
                <w:rStyle w:val="IndexLink"/>
              </w:rPr>
              <w:t>319</w:t>
            </w:r>
          </w:hyperlink>
        </w:p>
        <w:p>
          <w:pPr>
            <w:pStyle w:val="Contents3"/>
            <w:tabs>
              <w:tab w:val="clear" w:pos="8459"/>
              <w:tab w:val="right" w:pos="9026" w:leader="dot"/>
            </w:tabs>
            <w:rPr/>
          </w:pPr>
          <w:hyperlink w:anchor="__RefHeading___Toc716495_653776707">
            <w:r>
              <w:rPr>
                <w:webHidden/>
                <w:rStyle w:val="IndexLink"/>
              </w:rPr>
              <w:t>4</w:t>
            </w:r>
            <w:r>
              <w:rPr>
                <w:rStyle w:val="IndexLink"/>
                <w:rtl w:val="true"/>
              </w:rPr>
              <w:t xml:space="preserve">- </w:t>
            </w:r>
            <w:r>
              <w:rPr>
                <w:rStyle w:val="IndexLink"/>
                <w:rtl w:val="true"/>
              </w:rPr>
              <w:t>اطمينان به پيروزى جادوگران فرعون</w:t>
            </w:r>
            <w:r>
              <w:rPr>
                <w:rStyle w:val="IndexLink"/>
                <w:rtl w:val="true"/>
              </w:rPr>
              <w:tab/>
            </w:r>
            <w:r>
              <w:rPr>
                <w:rStyle w:val="IndexLink"/>
              </w:rPr>
              <w:t>319</w:t>
            </w:r>
          </w:hyperlink>
        </w:p>
        <w:p>
          <w:pPr>
            <w:pStyle w:val="Contents3"/>
            <w:tabs>
              <w:tab w:val="clear" w:pos="8459"/>
              <w:tab w:val="right" w:pos="9026" w:leader="dot"/>
            </w:tabs>
            <w:rPr/>
          </w:pPr>
          <w:hyperlink w:anchor="__RefHeading___Toc716497_653776707">
            <w:r>
              <w:rPr>
                <w:webHidden/>
                <w:rStyle w:val="IndexLink"/>
              </w:rPr>
              <w:t>5</w:t>
            </w:r>
            <w:r>
              <w:rPr>
                <w:rStyle w:val="IndexLink"/>
                <w:rtl w:val="true"/>
              </w:rPr>
              <w:t xml:space="preserve">- </w:t>
            </w:r>
            <w:r>
              <w:rPr>
                <w:rStyle w:val="IndexLink"/>
                <w:rtl w:val="true"/>
              </w:rPr>
              <w:t>اطمينان اشراف قوم سبأ</w:t>
            </w:r>
            <w:r>
              <w:rPr>
                <w:rStyle w:val="IndexLink"/>
                <w:rtl w:val="true"/>
              </w:rPr>
              <w:tab/>
            </w:r>
            <w:r>
              <w:rPr>
                <w:rStyle w:val="IndexLink"/>
              </w:rPr>
              <w:t>320</w:t>
            </w:r>
          </w:hyperlink>
        </w:p>
        <w:p>
          <w:pPr>
            <w:pStyle w:val="Contents3"/>
            <w:tabs>
              <w:tab w:val="clear" w:pos="8459"/>
              <w:tab w:val="right" w:pos="9026" w:leader="dot"/>
            </w:tabs>
            <w:rPr/>
          </w:pPr>
          <w:hyperlink w:anchor="__RefHeading___Toc716499_653776707">
            <w:r>
              <w:rPr>
                <w:webHidden/>
                <w:rStyle w:val="IndexLink"/>
              </w:rPr>
              <w:t>6</w:t>
            </w:r>
            <w:r>
              <w:rPr>
                <w:rStyle w:val="IndexLink"/>
                <w:rtl w:val="true"/>
              </w:rPr>
              <w:t xml:space="preserve">- </w:t>
            </w:r>
            <w:r>
              <w:rPr>
                <w:rStyle w:val="IndexLink"/>
                <w:rtl w:val="true"/>
              </w:rPr>
              <w:t>اطمينان اصحاب الجنة</w:t>
            </w:r>
            <w:r>
              <w:rPr>
                <w:rStyle w:val="IndexLink"/>
                <w:rtl w:val="true"/>
              </w:rPr>
              <w:tab/>
            </w:r>
            <w:r>
              <w:rPr>
                <w:rStyle w:val="IndexLink"/>
              </w:rPr>
              <w:t>320</w:t>
            </w:r>
          </w:hyperlink>
        </w:p>
        <w:p>
          <w:pPr>
            <w:pStyle w:val="Contents3"/>
            <w:tabs>
              <w:tab w:val="clear" w:pos="8459"/>
              <w:tab w:val="right" w:pos="9026" w:leader="dot"/>
            </w:tabs>
            <w:rPr/>
          </w:pPr>
          <w:hyperlink w:anchor="__RefHeading___Toc716501_653776707">
            <w:r>
              <w:rPr>
                <w:webHidden/>
                <w:rStyle w:val="IndexLink"/>
              </w:rPr>
              <w:t>7</w:t>
            </w:r>
            <w:r>
              <w:rPr>
                <w:rStyle w:val="IndexLink"/>
                <w:rtl w:val="true"/>
              </w:rPr>
              <w:t xml:space="preserve">- </w:t>
            </w:r>
            <w:r>
              <w:rPr>
                <w:rStyle w:val="IndexLink"/>
                <w:rtl w:val="true"/>
              </w:rPr>
              <w:t>اطمينان اصحاب كهف</w:t>
            </w:r>
            <w:r>
              <w:rPr>
                <w:rStyle w:val="IndexLink"/>
                <w:rtl w:val="true"/>
              </w:rPr>
              <w:tab/>
            </w:r>
            <w:r>
              <w:rPr>
                <w:rStyle w:val="IndexLink"/>
              </w:rPr>
              <w:t>320</w:t>
            </w:r>
          </w:hyperlink>
        </w:p>
        <w:p>
          <w:pPr>
            <w:pStyle w:val="Contents3"/>
            <w:tabs>
              <w:tab w:val="clear" w:pos="8459"/>
              <w:tab w:val="right" w:pos="9026" w:leader="dot"/>
            </w:tabs>
            <w:rPr/>
          </w:pPr>
          <w:hyperlink w:anchor="__RefHeading___Toc716503_653776707">
            <w:r>
              <w:rPr>
                <w:webHidden/>
                <w:rStyle w:val="IndexLink"/>
              </w:rPr>
              <w:t>8</w:t>
            </w:r>
            <w:r>
              <w:rPr>
                <w:rStyle w:val="IndexLink"/>
                <w:rtl w:val="true"/>
              </w:rPr>
              <w:t xml:space="preserve">- </w:t>
            </w:r>
            <w:r>
              <w:rPr>
                <w:rStyle w:val="IndexLink"/>
                <w:rtl w:val="true"/>
              </w:rPr>
              <w:t>اطمينان اولياء الله</w:t>
            </w:r>
            <w:r>
              <w:rPr>
                <w:rStyle w:val="IndexLink"/>
                <w:rtl w:val="true"/>
              </w:rPr>
              <w:tab/>
            </w:r>
            <w:r>
              <w:rPr>
                <w:rStyle w:val="IndexLink"/>
              </w:rPr>
              <w:t>320</w:t>
            </w:r>
          </w:hyperlink>
        </w:p>
        <w:p>
          <w:pPr>
            <w:pStyle w:val="Contents3"/>
            <w:tabs>
              <w:tab w:val="clear" w:pos="8459"/>
              <w:tab w:val="right" w:pos="9026" w:leader="dot"/>
            </w:tabs>
            <w:rPr/>
          </w:pPr>
          <w:hyperlink w:anchor="__RefHeading___Toc716505_653776707">
            <w:r>
              <w:rPr>
                <w:webHidden/>
                <w:rStyle w:val="IndexLink"/>
              </w:rPr>
              <w:t>9</w:t>
            </w:r>
            <w:r>
              <w:rPr>
                <w:rStyle w:val="IndexLink"/>
                <w:rtl w:val="true"/>
              </w:rPr>
              <w:t xml:space="preserve">- </w:t>
            </w:r>
            <w:r>
              <w:rPr>
                <w:rStyle w:val="IndexLink"/>
                <w:rtl w:val="true"/>
              </w:rPr>
              <w:t>اطمينان باغدار متكبر</w:t>
            </w:r>
            <w:r>
              <w:rPr>
                <w:rStyle w:val="IndexLink"/>
                <w:rtl w:val="true"/>
              </w:rPr>
              <w:tab/>
            </w:r>
            <w:r>
              <w:rPr>
                <w:rStyle w:val="IndexLink"/>
              </w:rPr>
              <w:t>321</w:t>
            </w:r>
          </w:hyperlink>
        </w:p>
        <w:p>
          <w:pPr>
            <w:pStyle w:val="Contents3"/>
            <w:tabs>
              <w:tab w:val="clear" w:pos="8459"/>
              <w:tab w:val="right" w:pos="9026" w:leader="dot"/>
            </w:tabs>
            <w:rPr/>
          </w:pPr>
          <w:hyperlink w:anchor="__RefHeading___Toc716507_653776707">
            <w:r>
              <w:rPr>
                <w:webHidden/>
                <w:rStyle w:val="IndexLink"/>
              </w:rPr>
              <w:t>10</w:t>
            </w:r>
            <w:r>
              <w:rPr>
                <w:rStyle w:val="IndexLink"/>
                <w:rtl w:val="true"/>
              </w:rPr>
              <w:t xml:space="preserve">- </w:t>
            </w:r>
            <w:r>
              <w:rPr>
                <w:rStyle w:val="IndexLink"/>
                <w:rtl w:val="true"/>
              </w:rPr>
              <w:t>اطمينان بخشى اخبار از آخرت</w:t>
            </w:r>
            <w:r>
              <w:rPr>
                <w:rStyle w:val="IndexLink"/>
                <w:rtl w:val="true"/>
              </w:rPr>
              <w:tab/>
            </w:r>
            <w:r>
              <w:rPr>
                <w:rStyle w:val="IndexLink"/>
              </w:rPr>
              <w:t>321</w:t>
            </w:r>
          </w:hyperlink>
        </w:p>
        <w:p>
          <w:pPr>
            <w:pStyle w:val="Contents3"/>
            <w:tabs>
              <w:tab w:val="clear" w:pos="8459"/>
              <w:tab w:val="right" w:pos="9026" w:leader="dot"/>
            </w:tabs>
            <w:rPr/>
          </w:pPr>
          <w:hyperlink w:anchor="__RefHeading___Toc716509_653776707">
            <w:r>
              <w:rPr>
                <w:webHidden/>
                <w:rStyle w:val="IndexLink"/>
              </w:rPr>
              <w:t>11</w:t>
            </w:r>
            <w:r>
              <w:rPr>
                <w:rStyle w:val="IndexLink"/>
                <w:rtl w:val="true"/>
              </w:rPr>
              <w:t xml:space="preserve">- </w:t>
            </w:r>
            <w:r>
              <w:rPr>
                <w:rStyle w:val="IndexLink"/>
                <w:rtl w:val="true"/>
              </w:rPr>
              <w:t>اطمينان بخشى خدا</w:t>
            </w:r>
            <w:r>
              <w:rPr>
                <w:rStyle w:val="IndexLink"/>
                <w:rtl w:val="true"/>
              </w:rPr>
              <w:tab/>
            </w:r>
            <w:r>
              <w:rPr>
                <w:rStyle w:val="IndexLink"/>
              </w:rPr>
              <w:t>321</w:t>
            </w:r>
          </w:hyperlink>
        </w:p>
        <w:p>
          <w:pPr>
            <w:pStyle w:val="Contents3"/>
            <w:tabs>
              <w:tab w:val="clear" w:pos="8459"/>
              <w:tab w:val="right" w:pos="9026" w:leader="dot"/>
            </w:tabs>
            <w:rPr/>
          </w:pPr>
          <w:hyperlink w:anchor="__RefHeading___Toc716511_653776707">
            <w:r>
              <w:rPr>
                <w:webHidden/>
                <w:rStyle w:val="IndexLink"/>
              </w:rPr>
              <w:t>12</w:t>
            </w:r>
            <w:r>
              <w:rPr>
                <w:rStyle w:val="IndexLink"/>
                <w:rtl w:val="true"/>
              </w:rPr>
              <w:t xml:space="preserve">- </w:t>
            </w:r>
            <w:r>
              <w:rPr>
                <w:rStyle w:val="IndexLink"/>
                <w:rtl w:val="true"/>
              </w:rPr>
              <w:t>اطمينان بخشى ملائكه</w:t>
            </w:r>
            <w:r>
              <w:rPr>
                <w:rStyle w:val="IndexLink"/>
                <w:rtl w:val="true"/>
              </w:rPr>
              <w:tab/>
            </w:r>
            <w:r>
              <w:rPr>
                <w:rStyle w:val="IndexLink"/>
              </w:rPr>
              <w:t>322</w:t>
            </w:r>
          </w:hyperlink>
        </w:p>
        <w:p>
          <w:pPr>
            <w:pStyle w:val="Contents3"/>
            <w:tabs>
              <w:tab w:val="clear" w:pos="8459"/>
              <w:tab w:val="right" w:pos="9026" w:leader="dot"/>
            </w:tabs>
            <w:rPr/>
          </w:pPr>
          <w:hyperlink w:anchor="__RefHeading___Toc716513_653776707">
            <w:r>
              <w:rPr>
                <w:webHidden/>
                <w:rStyle w:val="IndexLink"/>
              </w:rPr>
              <w:t>13</w:t>
            </w:r>
            <w:r>
              <w:rPr>
                <w:rStyle w:val="IndexLink"/>
                <w:rtl w:val="true"/>
              </w:rPr>
              <w:t xml:space="preserve">- </w:t>
            </w:r>
            <w:r>
              <w:rPr>
                <w:rStyle w:val="IndexLink"/>
                <w:rtl w:val="true"/>
              </w:rPr>
              <w:t>اطمينان برادران يوسف</w:t>
            </w:r>
            <w:r>
              <w:rPr>
                <w:rStyle w:val="IndexLink"/>
                <w:rtl w:val="true"/>
              </w:rPr>
              <w:tab/>
            </w:r>
            <w:r>
              <w:rPr>
                <w:rStyle w:val="IndexLink"/>
              </w:rPr>
              <w:t>323</w:t>
            </w:r>
          </w:hyperlink>
        </w:p>
        <w:p>
          <w:pPr>
            <w:pStyle w:val="Contents3"/>
            <w:tabs>
              <w:tab w:val="clear" w:pos="8459"/>
              <w:tab w:val="right" w:pos="9026" w:leader="dot"/>
            </w:tabs>
            <w:rPr/>
          </w:pPr>
          <w:hyperlink w:anchor="__RefHeading___Toc716515_653776707">
            <w:r>
              <w:rPr>
                <w:webHidden/>
                <w:rStyle w:val="IndexLink"/>
              </w:rPr>
              <w:t>14</w:t>
            </w:r>
            <w:r>
              <w:rPr>
                <w:rStyle w:val="IndexLink"/>
                <w:rtl w:val="true"/>
              </w:rPr>
              <w:t xml:space="preserve">- </w:t>
            </w:r>
            <w:r>
              <w:rPr>
                <w:rStyle w:val="IndexLink"/>
                <w:rtl w:val="true"/>
              </w:rPr>
              <w:t>اطمينان بنى اسرائيل</w:t>
            </w:r>
            <w:r>
              <w:rPr>
                <w:rStyle w:val="IndexLink"/>
                <w:rtl w:val="true"/>
              </w:rPr>
              <w:tab/>
            </w:r>
            <w:r>
              <w:rPr>
                <w:rStyle w:val="IndexLink"/>
              </w:rPr>
              <w:t>323</w:t>
            </w:r>
          </w:hyperlink>
        </w:p>
        <w:p>
          <w:pPr>
            <w:pStyle w:val="Contents3"/>
            <w:tabs>
              <w:tab w:val="clear" w:pos="8459"/>
              <w:tab w:val="right" w:pos="9026" w:leader="dot"/>
            </w:tabs>
            <w:rPr/>
          </w:pPr>
          <w:hyperlink w:anchor="__RefHeading___Toc716517_653776707">
            <w:r>
              <w:rPr>
                <w:webHidden/>
                <w:rStyle w:val="IndexLink"/>
              </w:rPr>
              <w:t>15</w:t>
            </w:r>
            <w:r>
              <w:rPr>
                <w:rStyle w:val="IndexLink"/>
                <w:rtl w:val="true"/>
              </w:rPr>
              <w:t xml:space="preserve">- </w:t>
            </w:r>
            <w:r>
              <w:rPr>
                <w:rStyle w:val="IndexLink"/>
                <w:rtl w:val="true"/>
              </w:rPr>
              <w:t>اطمينان بنى نضير</w:t>
            </w:r>
            <w:r>
              <w:rPr>
                <w:rStyle w:val="IndexLink"/>
                <w:rtl w:val="true"/>
              </w:rPr>
              <w:tab/>
            </w:r>
            <w:r>
              <w:rPr>
                <w:rStyle w:val="IndexLink"/>
              </w:rPr>
              <w:t>324</w:t>
            </w:r>
          </w:hyperlink>
        </w:p>
        <w:p>
          <w:pPr>
            <w:pStyle w:val="Contents3"/>
            <w:tabs>
              <w:tab w:val="clear" w:pos="8459"/>
              <w:tab w:val="right" w:pos="9026" w:leader="dot"/>
            </w:tabs>
            <w:rPr/>
          </w:pPr>
          <w:hyperlink w:anchor="__RefHeading___Toc716519_653776707">
            <w:r>
              <w:rPr>
                <w:webHidden/>
                <w:rStyle w:val="IndexLink"/>
              </w:rPr>
              <w:t>16</w:t>
            </w:r>
            <w:r>
              <w:rPr>
                <w:rStyle w:val="IndexLink"/>
                <w:rtl w:val="true"/>
              </w:rPr>
              <w:t xml:space="preserve">- </w:t>
            </w:r>
            <w:r>
              <w:rPr>
                <w:rStyle w:val="IndexLink"/>
                <w:rtl w:val="true"/>
              </w:rPr>
              <w:t>اطمينان به ابراهيم</w:t>
            </w:r>
            <w:r>
              <w:rPr>
                <w:rStyle w:val="IndexLink"/>
                <w:rtl w:val="true"/>
              </w:rPr>
              <w:t>(</w:t>
            </w:r>
            <w:r>
              <w:rPr>
                <w:rStyle w:val="IndexLink"/>
                <w:rtl w:val="true"/>
              </w:rPr>
              <w:t>ع</w:t>
            </w:r>
            <w:r>
              <w:rPr>
                <w:rStyle w:val="IndexLink"/>
                <w:rtl w:val="true"/>
              </w:rPr>
              <w:t>)</w:t>
              <w:tab/>
            </w:r>
            <w:r>
              <w:rPr>
                <w:rStyle w:val="IndexLink"/>
              </w:rPr>
              <w:t>324</w:t>
            </w:r>
          </w:hyperlink>
        </w:p>
        <w:p>
          <w:pPr>
            <w:pStyle w:val="Contents3"/>
            <w:tabs>
              <w:tab w:val="clear" w:pos="8459"/>
              <w:tab w:val="right" w:pos="9026" w:leader="dot"/>
            </w:tabs>
            <w:rPr/>
          </w:pPr>
          <w:hyperlink w:anchor="__RefHeading___Toc716521_653776707">
            <w:r>
              <w:rPr>
                <w:webHidden/>
                <w:rStyle w:val="IndexLink"/>
              </w:rPr>
              <w:t>17</w:t>
            </w:r>
            <w:r>
              <w:rPr>
                <w:rStyle w:val="IndexLink"/>
                <w:rtl w:val="true"/>
              </w:rPr>
              <w:t xml:space="preserve">- </w:t>
            </w:r>
            <w:r>
              <w:rPr>
                <w:rStyle w:val="IndexLink"/>
                <w:rtl w:val="true"/>
              </w:rPr>
              <w:t>اطمينان به امدادهاى خدا</w:t>
            </w:r>
            <w:r>
              <w:rPr>
                <w:rStyle w:val="IndexLink"/>
                <w:rtl w:val="true"/>
              </w:rPr>
              <w:tab/>
            </w:r>
            <w:r>
              <w:rPr>
                <w:rStyle w:val="IndexLink"/>
              </w:rPr>
              <w:t>324</w:t>
            </w:r>
          </w:hyperlink>
        </w:p>
        <w:p>
          <w:pPr>
            <w:pStyle w:val="Contents3"/>
            <w:tabs>
              <w:tab w:val="clear" w:pos="8459"/>
              <w:tab w:val="right" w:pos="9026" w:leader="dot"/>
            </w:tabs>
            <w:rPr/>
          </w:pPr>
          <w:hyperlink w:anchor="__RefHeading___Toc716523_653776707">
            <w:r>
              <w:rPr>
                <w:webHidden/>
                <w:rStyle w:val="IndexLink"/>
              </w:rPr>
              <w:t>18</w:t>
            </w:r>
            <w:r>
              <w:rPr>
                <w:rStyle w:val="IndexLink"/>
                <w:rtl w:val="true"/>
              </w:rPr>
              <w:t xml:space="preserve">- </w:t>
            </w:r>
            <w:r>
              <w:rPr>
                <w:rStyle w:val="IndexLink"/>
                <w:rtl w:val="true"/>
              </w:rPr>
              <w:t>اطمينان به بازگشت موسى</w:t>
            </w:r>
            <w:r>
              <w:rPr>
                <w:rStyle w:val="IndexLink"/>
                <w:rtl w:val="true"/>
              </w:rPr>
              <w:t>(</w:t>
            </w:r>
            <w:r>
              <w:rPr>
                <w:rStyle w:val="IndexLink"/>
                <w:rtl w:val="true"/>
              </w:rPr>
              <w:t>ع</w:t>
            </w:r>
            <w:r>
              <w:rPr>
                <w:rStyle w:val="IndexLink"/>
                <w:rtl w:val="true"/>
              </w:rPr>
              <w:t>)</w:t>
              <w:tab/>
            </w:r>
            <w:r>
              <w:rPr>
                <w:rStyle w:val="IndexLink"/>
              </w:rPr>
              <w:t>324</w:t>
            </w:r>
          </w:hyperlink>
        </w:p>
        <w:p>
          <w:pPr>
            <w:pStyle w:val="Contents3"/>
            <w:tabs>
              <w:tab w:val="clear" w:pos="8459"/>
              <w:tab w:val="right" w:pos="9026" w:leader="dot"/>
            </w:tabs>
            <w:rPr/>
          </w:pPr>
          <w:hyperlink w:anchor="__RefHeading___Toc716525_653776707">
            <w:r>
              <w:rPr>
                <w:webHidden/>
                <w:rStyle w:val="IndexLink"/>
              </w:rPr>
              <w:t>19</w:t>
            </w:r>
            <w:r>
              <w:rPr>
                <w:rStyle w:val="IndexLink"/>
                <w:rtl w:val="true"/>
              </w:rPr>
              <w:t xml:space="preserve">- </w:t>
            </w:r>
            <w:r>
              <w:rPr>
                <w:rStyle w:val="IndexLink"/>
                <w:rtl w:val="true"/>
              </w:rPr>
              <w:t>اطمينان به تداوم ايمان</w:t>
            </w:r>
            <w:r>
              <w:rPr>
                <w:rStyle w:val="IndexLink"/>
                <w:rtl w:val="true"/>
              </w:rPr>
              <w:tab/>
            </w:r>
            <w:r>
              <w:rPr>
                <w:rStyle w:val="IndexLink"/>
              </w:rPr>
              <w:t>325</w:t>
            </w:r>
          </w:hyperlink>
        </w:p>
        <w:p>
          <w:pPr>
            <w:pStyle w:val="Contents3"/>
            <w:tabs>
              <w:tab w:val="clear" w:pos="8459"/>
              <w:tab w:val="right" w:pos="9026" w:leader="dot"/>
            </w:tabs>
            <w:rPr/>
          </w:pPr>
          <w:hyperlink w:anchor="__RefHeading___Toc716527_653776707">
            <w:r>
              <w:rPr>
                <w:webHidden/>
                <w:rStyle w:val="IndexLink"/>
              </w:rPr>
              <w:t>20</w:t>
            </w:r>
            <w:r>
              <w:rPr>
                <w:rStyle w:val="IndexLink"/>
                <w:rtl w:val="true"/>
              </w:rPr>
              <w:t xml:space="preserve">- </w:t>
            </w:r>
            <w:r>
              <w:rPr>
                <w:rStyle w:val="IndexLink"/>
                <w:rtl w:val="true"/>
              </w:rPr>
              <w:t>اطمينان به حقانيت عقيده</w:t>
            </w:r>
            <w:r>
              <w:rPr>
                <w:rStyle w:val="IndexLink"/>
                <w:rtl w:val="true"/>
              </w:rPr>
              <w:tab/>
            </w:r>
            <w:r>
              <w:rPr>
                <w:rStyle w:val="IndexLink"/>
              </w:rPr>
              <w:t>325</w:t>
            </w:r>
          </w:hyperlink>
        </w:p>
        <w:p>
          <w:pPr>
            <w:pStyle w:val="Contents3"/>
            <w:tabs>
              <w:tab w:val="clear" w:pos="8459"/>
              <w:tab w:val="right" w:pos="9026" w:leader="dot"/>
            </w:tabs>
            <w:rPr/>
          </w:pPr>
          <w:hyperlink w:anchor="__RefHeading___Toc716529_653776707">
            <w:r>
              <w:rPr>
                <w:webHidden/>
                <w:rStyle w:val="IndexLink"/>
              </w:rPr>
              <w:t>21</w:t>
            </w:r>
            <w:r>
              <w:rPr>
                <w:rStyle w:val="IndexLink"/>
                <w:rtl w:val="true"/>
              </w:rPr>
              <w:t xml:space="preserve">- </w:t>
            </w:r>
            <w:r>
              <w:rPr>
                <w:rStyle w:val="IndexLink"/>
                <w:rtl w:val="true"/>
              </w:rPr>
              <w:t>اطمينان به خانواده موسى</w:t>
            </w:r>
            <w:r>
              <w:rPr>
                <w:rStyle w:val="IndexLink"/>
                <w:rtl w:val="true"/>
              </w:rPr>
              <w:t>(</w:t>
            </w:r>
            <w:r>
              <w:rPr>
                <w:rStyle w:val="IndexLink"/>
                <w:rtl w:val="true"/>
              </w:rPr>
              <w:t>ع</w:t>
            </w:r>
            <w:r>
              <w:rPr>
                <w:rStyle w:val="IndexLink"/>
                <w:rtl w:val="true"/>
              </w:rPr>
              <w:t>)</w:t>
              <w:tab/>
            </w:r>
            <w:r>
              <w:rPr>
                <w:rStyle w:val="IndexLink"/>
              </w:rPr>
              <w:t>325</w:t>
            </w:r>
          </w:hyperlink>
        </w:p>
        <w:p>
          <w:pPr>
            <w:pStyle w:val="Contents3"/>
            <w:tabs>
              <w:tab w:val="clear" w:pos="8459"/>
              <w:tab w:val="right" w:pos="9026" w:leader="dot"/>
            </w:tabs>
            <w:rPr/>
          </w:pPr>
          <w:hyperlink w:anchor="__RefHeading___Toc716531_653776707">
            <w:r>
              <w:rPr>
                <w:webHidden/>
                <w:rStyle w:val="IndexLink"/>
              </w:rPr>
              <w:t>22</w:t>
            </w:r>
            <w:r>
              <w:rPr>
                <w:rStyle w:val="IndexLink"/>
                <w:rtl w:val="true"/>
              </w:rPr>
              <w:t xml:space="preserve">- </w:t>
            </w:r>
            <w:r>
              <w:rPr>
                <w:rStyle w:val="IndexLink"/>
                <w:rtl w:val="true"/>
              </w:rPr>
              <w:t>اطمينان به رحمت خدا</w:t>
            </w:r>
            <w:r>
              <w:rPr>
                <w:rStyle w:val="IndexLink"/>
                <w:rtl w:val="true"/>
              </w:rPr>
              <w:tab/>
            </w:r>
            <w:r>
              <w:rPr>
                <w:rStyle w:val="IndexLink"/>
              </w:rPr>
              <w:t>325</w:t>
            </w:r>
          </w:hyperlink>
        </w:p>
        <w:p>
          <w:pPr>
            <w:pStyle w:val="Contents3"/>
            <w:tabs>
              <w:tab w:val="clear" w:pos="8459"/>
              <w:tab w:val="right" w:pos="9026" w:leader="dot"/>
            </w:tabs>
            <w:rPr/>
          </w:pPr>
          <w:hyperlink w:anchor="__RefHeading___Toc716533_653776707">
            <w:r>
              <w:rPr>
                <w:webHidden/>
                <w:rStyle w:val="IndexLink"/>
              </w:rPr>
              <w:t>23</w:t>
            </w:r>
            <w:r>
              <w:rPr>
                <w:rStyle w:val="IndexLink"/>
                <w:rtl w:val="true"/>
              </w:rPr>
              <w:t xml:space="preserve">- </w:t>
            </w:r>
            <w:r>
              <w:rPr>
                <w:rStyle w:val="IndexLink"/>
                <w:rtl w:val="true"/>
              </w:rPr>
              <w:t>اطمينان به زيردستان</w:t>
            </w:r>
            <w:r>
              <w:rPr>
                <w:rStyle w:val="IndexLink"/>
                <w:rtl w:val="true"/>
              </w:rPr>
              <w:tab/>
            </w:r>
            <w:r>
              <w:rPr>
                <w:rStyle w:val="IndexLink"/>
              </w:rPr>
              <w:t>326</w:t>
            </w:r>
          </w:hyperlink>
        </w:p>
        <w:p>
          <w:pPr>
            <w:pStyle w:val="Contents3"/>
            <w:tabs>
              <w:tab w:val="clear" w:pos="8459"/>
              <w:tab w:val="right" w:pos="9026" w:leader="dot"/>
            </w:tabs>
            <w:rPr/>
          </w:pPr>
          <w:hyperlink w:anchor="__RefHeading___Toc716535_653776707">
            <w:r>
              <w:rPr>
                <w:webHidden/>
                <w:rStyle w:val="IndexLink"/>
              </w:rPr>
              <w:t>24</w:t>
            </w:r>
            <w:r>
              <w:rPr>
                <w:rStyle w:val="IndexLink"/>
                <w:rtl w:val="true"/>
              </w:rPr>
              <w:t xml:space="preserve">- </w:t>
            </w:r>
            <w:r>
              <w:rPr>
                <w:rStyle w:val="IndexLink"/>
                <w:rtl w:val="true"/>
              </w:rPr>
              <w:t>اطمينان به شكست محمد</w:t>
            </w:r>
            <w:r>
              <w:rPr>
                <w:rStyle w:val="IndexLink"/>
                <w:rtl w:val="true"/>
              </w:rPr>
              <w:t>(</w:t>
            </w:r>
            <w:r>
              <w:rPr>
                <w:rStyle w:val="IndexLink"/>
                <w:rtl w:val="true"/>
              </w:rPr>
              <w:t>صلی الله علیه و آله</w:t>
            </w:r>
            <w:r>
              <w:rPr>
                <w:rStyle w:val="IndexLink"/>
                <w:rtl w:val="true"/>
              </w:rPr>
              <w:t>)</w:t>
              <w:tab/>
            </w:r>
            <w:r>
              <w:rPr>
                <w:rStyle w:val="IndexLink"/>
              </w:rPr>
              <w:t>326</w:t>
            </w:r>
          </w:hyperlink>
        </w:p>
        <w:p>
          <w:pPr>
            <w:pStyle w:val="Contents3"/>
            <w:tabs>
              <w:tab w:val="clear" w:pos="8459"/>
              <w:tab w:val="right" w:pos="9026" w:leader="dot"/>
            </w:tabs>
            <w:rPr/>
          </w:pPr>
          <w:hyperlink w:anchor="__RefHeading___Toc716537_653776707">
            <w:r>
              <w:rPr>
                <w:webHidden/>
                <w:rStyle w:val="IndexLink"/>
              </w:rPr>
              <w:t>25</w:t>
            </w:r>
            <w:r>
              <w:rPr>
                <w:rStyle w:val="IndexLink"/>
                <w:rtl w:val="true"/>
              </w:rPr>
              <w:t xml:space="preserve">- </w:t>
            </w:r>
            <w:r>
              <w:rPr>
                <w:rStyle w:val="IndexLink"/>
                <w:rtl w:val="true"/>
              </w:rPr>
              <w:t>اطمينان به شكست موسى</w:t>
            </w:r>
            <w:r>
              <w:rPr>
                <w:rStyle w:val="IndexLink"/>
                <w:rtl w:val="true"/>
              </w:rPr>
              <w:t>(</w:t>
            </w:r>
            <w:r>
              <w:rPr>
                <w:rStyle w:val="IndexLink"/>
                <w:rtl w:val="true"/>
              </w:rPr>
              <w:t>ع</w:t>
            </w:r>
            <w:r>
              <w:rPr>
                <w:rStyle w:val="IndexLink"/>
                <w:rtl w:val="true"/>
              </w:rPr>
              <w:t>)</w:t>
              <w:tab/>
            </w:r>
            <w:r>
              <w:rPr>
                <w:rStyle w:val="IndexLink"/>
              </w:rPr>
              <w:t>326</w:t>
            </w:r>
          </w:hyperlink>
        </w:p>
        <w:p>
          <w:pPr>
            <w:pStyle w:val="Contents3"/>
            <w:tabs>
              <w:tab w:val="clear" w:pos="8459"/>
              <w:tab w:val="right" w:pos="9026" w:leader="dot"/>
            </w:tabs>
            <w:rPr/>
          </w:pPr>
          <w:hyperlink w:anchor="__RefHeading___Toc716539_653776707">
            <w:r>
              <w:rPr>
                <w:webHidden/>
                <w:rStyle w:val="IndexLink"/>
              </w:rPr>
              <w:t>26</w:t>
            </w:r>
            <w:r>
              <w:rPr>
                <w:rStyle w:val="IndexLink"/>
                <w:rtl w:val="true"/>
              </w:rPr>
              <w:t xml:space="preserve">- </w:t>
            </w:r>
            <w:r>
              <w:rPr>
                <w:rStyle w:val="IndexLink"/>
                <w:rtl w:val="true"/>
              </w:rPr>
              <w:t>اطمينان به شكست مؤمنان</w:t>
            </w:r>
            <w:r>
              <w:rPr>
                <w:rStyle w:val="IndexLink"/>
                <w:rtl w:val="true"/>
              </w:rPr>
              <w:tab/>
            </w:r>
            <w:r>
              <w:rPr>
                <w:rStyle w:val="IndexLink"/>
              </w:rPr>
              <w:t>327</w:t>
            </w:r>
          </w:hyperlink>
        </w:p>
        <w:p>
          <w:pPr>
            <w:pStyle w:val="Contents3"/>
            <w:tabs>
              <w:tab w:val="clear" w:pos="8459"/>
              <w:tab w:val="right" w:pos="9026" w:leader="dot"/>
            </w:tabs>
            <w:rPr/>
          </w:pPr>
          <w:hyperlink w:anchor="__RefHeading___Toc716541_653776707">
            <w:r>
              <w:rPr>
                <w:webHidden/>
                <w:rStyle w:val="IndexLink"/>
              </w:rPr>
              <w:t>27</w:t>
            </w:r>
            <w:r>
              <w:rPr>
                <w:rStyle w:val="IndexLink"/>
                <w:rtl w:val="true"/>
              </w:rPr>
              <w:t xml:space="preserve">- </w:t>
            </w:r>
            <w:r>
              <w:rPr>
                <w:rStyle w:val="IndexLink"/>
                <w:rtl w:val="true"/>
              </w:rPr>
              <w:t>اطمينان به كافران</w:t>
            </w:r>
            <w:r>
              <w:rPr>
                <w:rStyle w:val="IndexLink"/>
                <w:rtl w:val="true"/>
              </w:rPr>
              <w:tab/>
            </w:r>
            <w:r>
              <w:rPr>
                <w:rStyle w:val="IndexLink"/>
              </w:rPr>
              <w:t>327</w:t>
            </w:r>
          </w:hyperlink>
        </w:p>
        <w:p>
          <w:pPr>
            <w:pStyle w:val="Contents3"/>
            <w:tabs>
              <w:tab w:val="clear" w:pos="8459"/>
              <w:tab w:val="right" w:pos="9026" w:leader="dot"/>
            </w:tabs>
            <w:rPr/>
          </w:pPr>
          <w:hyperlink w:anchor="__RefHeading___Toc716543_653776707">
            <w:r>
              <w:rPr>
                <w:webHidden/>
                <w:rStyle w:val="IndexLink"/>
              </w:rPr>
              <w:t>28</w:t>
            </w:r>
            <w:r>
              <w:rPr>
                <w:rStyle w:val="IndexLink"/>
                <w:rtl w:val="true"/>
              </w:rPr>
              <w:t xml:space="preserve">- </w:t>
            </w:r>
            <w:r>
              <w:rPr>
                <w:rStyle w:val="IndexLink"/>
                <w:rtl w:val="true"/>
              </w:rPr>
              <w:t>اطمينان به لوط</w:t>
            </w:r>
            <w:r>
              <w:rPr>
                <w:rStyle w:val="IndexLink"/>
                <w:rtl w:val="true"/>
              </w:rPr>
              <w:t>(</w:t>
            </w:r>
            <w:r>
              <w:rPr>
                <w:rStyle w:val="IndexLink"/>
                <w:rtl w:val="true"/>
              </w:rPr>
              <w:t>ع</w:t>
            </w:r>
            <w:r>
              <w:rPr>
                <w:rStyle w:val="IndexLink"/>
                <w:rtl w:val="true"/>
              </w:rPr>
              <w:t>)</w:t>
              <w:tab/>
            </w:r>
            <w:r>
              <w:rPr>
                <w:rStyle w:val="IndexLink"/>
              </w:rPr>
              <w:t>327</w:t>
            </w:r>
          </w:hyperlink>
        </w:p>
        <w:p>
          <w:pPr>
            <w:pStyle w:val="Contents3"/>
            <w:tabs>
              <w:tab w:val="clear" w:pos="8459"/>
              <w:tab w:val="right" w:pos="9026" w:leader="dot"/>
            </w:tabs>
            <w:rPr/>
          </w:pPr>
          <w:hyperlink w:anchor="__RefHeading___Toc716545_653776707">
            <w:r>
              <w:rPr>
                <w:webHidden/>
                <w:rStyle w:val="IndexLink"/>
              </w:rPr>
              <w:t>29</w:t>
            </w:r>
            <w:r>
              <w:rPr>
                <w:rStyle w:val="IndexLink"/>
                <w:rtl w:val="true"/>
              </w:rPr>
              <w:t xml:space="preserve">- </w:t>
            </w:r>
            <w:r>
              <w:rPr>
                <w:rStyle w:val="IndexLink"/>
                <w:rtl w:val="true"/>
              </w:rPr>
              <w:t>اطمينان به محمد</w:t>
            </w:r>
            <w:r>
              <w:rPr>
                <w:rStyle w:val="IndexLink"/>
                <w:rtl w:val="true"/>
              </w:rPr>
              <w:t>(</w:t>
            </w:r>
            <w:r>
              <w:rPr>
                <w:rStyle w:val="IndexLink"/>
                <w:rtl w:val="true"/>
              </w:rPr>
              <w:t>صلی الله علیه و آله</w:t>
            </w:r>
            <w:r>
              <w:rPr>
                <w:rStyle w:val="IndexLink"/>
                <w:rtl w:val="true"/>
              </w:rPr>
              <w:t>)</w:t>
              <w:tab/>
            </w:r>
            <w:r>
              <w:rPr>
                <w:rStyle w:val="IndexLink"/>
              </w:rPr>
              <w:t>327</w:t>
            </w:r>
          </w:hyperlink>
        </w:p>
        <w:p>
          <w:pPr>
            <w:pStyle w:val="Contents3"/>
            <w:tabs>
              <w:tab w:val="clear" w:pos="8459"/>
              <w:tab w:val="right" w:pos="9026" w:leader="dot"/>
            </w:tabs>
            <w:rPr/>
          </w:pPr>
          <w:hyperlink w:anchor="__RefHeading___Toc716547_653776707">
            <w:r>
              <w:rPr>
                <w:webHidden/>
                <w:rStyle w:val="IndexLink"/>
              </w:rPr>
              <w:t>30</w:t>
            </w:r>
            <w:r>
              <w:rPr>
                <w:rStyle w:val="IndexLink"/>
                <w:rtl w:val="true"/>
              </w:rPr>
              <w:t xml:space="preserve">- </w:t>
            </w:r>
            <w:r>
              <w:rPr>
                <w:rStyle w:val="IndexLink"/>
                <w:rtl w:val="true"/>
              </w:rPr>
              <w:t>اطمينان به ملكه سبأ</w:t>
            </w:r>
            <w:r>
              <w:rPr>
                <w:rStyle w:val="IndexLink"/>
                <w:rtl w:val="true"/>
              </w:rPr>
              <w:tab/>
            </w:r>
            <w:r>
              <w:rPr>
                <w:rStyle w:val="IndexLink"/>
              </w:rPr>
              <w:t>328</w:t>
            </w:r>
          </w:hyperlink>
        </w:p>
        <w:p>
          <w:pPr>
            <w:pStyle w:val="Contents3"/>
            <w:tabs>
              <w:tab w:val="clear" w:pos="8459"/>
              <w:tab w:val="right" w:pos="9026" w:leader="dot"/>
            </w:tabs>
            <w:rPr/>
          </w:pPr>
          <w:hyperlink w:anchor="__RefHeading___Toc716549_653776707">
            <w:r>
              <w:rPr>
                <w:webHidden/>
                <w:rStyle w:val="IndexLink"/>
              </w:rPr>
              <w:t>31</w:t>
            </w:r>
            <w:r>
              <w:rPr>
                <w:rStyle w:val="IndexLink"/>
                <w:rtl w:val="true"/>
              </w:rPr>
              <w:t xml:space="preserve">- </w:t>
            </w:r>
            <w:r>
              <w:rPr>
                <w:rStyle w:val="IndexLink"/>
                <w:rtl w:val="true"/>
              </w:rPr>
              <w:t>اطمينان به موسى</w:t>
            </w:r>
            <w:r>
              <w:rPr>
                <w:rStyle w:val="IndexLink"/>
                <w:rtl w:val="true"/>
              </w:rPr>
              <w:t>(</w:t>
            </w:r>
            <w:r>
              <w:rPr>
                <w:rStyle w:val="IndexLink"/>
                <w:rtl w:val="true"/>
              </w:rPr>
              <w:t>ع</w:t>
            </w:r>
            <w:r>
              <w:rPr>
                <w:rStyle w:val="IndexLink"/>
                <w:rtl w:val="true"/>
              </w:rPr>
              <w:t>)</w:t>
              <w:tab/>
            </w:r>
            <w:r>
              <w:rPr>
                <w:rStyle w:val="IndexLink"/>
              </w:rPr>
              <w:t>328</w:t>
            </w:r>
          </w:hyperlink>
        </w:p>
        <w:p>
          <w:pPr>
            <w:pStyle w:val="Contents3"/>
            <w:tabs>
              <w:tab w:val="clear" w:pos="8459"/>
              <w:tab w:val="right" w:pos="9026" w:leader="dot"/>
            </w:tabs>
            <w:rPr/>
          </w:pPr>
          <w:hyperlink w:anchor="__RefHeading___Toc716551_653776707">
            <w:r>
              <w:rPr>
                <w:webHidden/>
                <w:rStyle w:val="IndexLink"/>
              </w:rPr>
              <w:t>32</w:t>
            </w:r>
            <w:r>
              <w:rPr>
                <w:rStyle w:val="IndexLink"/>
                <w:rtl w:val="true"/>
              </w:rPr>
              <w:t xml:space="preserve">- </w:t>
            </w:r>
            <w:r>
              <w:rPr>
                <w:rStyle w:val="IndexLink"/>
                <w:rtl w:val="true"/>
              </w:rPr>
              <w:t>اطمينان به ناكامى فرعونيان</w:t>
            </w:r>
            <w:r>
              <w:rPr>
                <w:rStyle w:val="IndexLink"/>
                <w:rtl w:val="true"/>
              </w:rPr>
              <w:tab/>
            </w:r>
            <w:r>
              <w:rPr>
                <w:rStyle w:val="IndexLink"/>
              </w:rPr>
              <w:t>329</w:t>
            </w:r>
          </w:hyperlink>
        </w:p>
        <w:p>
          <w:pPr>
            <w:pStyle w:val="Contents3"/>
            <w:tabs>
              <w:tab w:val="clear" w:pos="8459"/>
              <w:tab w:val="right" w:pos="9026" w:leader="dot"/>
            </w:tabs>
            <w:rPr/>
          </w:pPr>
          <w:hyperlink w:anchor="__RefHeading___Toc716553_653776707">
            <w:r>
              <w:rPr>
                <w:webHidden/>
                <w:rStyle w:val="IndexLink"/>
              </w:rPr>
              <w:t>33</w:t>
            </w:r>
            <w:r>
              <w:rPr>
                <w:rStyle w:val="IndexLink"/>
                <w:rtl w:val="true"/>
              </w:rPr>
              <w:t xml:space="preserve">- </w:t>
            </w:r>
            <w:r>
              <w:rPr>
                <w:rStyle w:val="IndexLink"/>
                <w:rtl w:val="true"/>
              </w:rPr>
              <w:t>اطمينان به هارون</w:t>
            </w:r>
            <w:r>
              <w:rPr>
                <w:rStyle w:val="IndexLink"/>
                <w:rtl w:val="true"/>
              </w:rPr>
              <w:t>(</w:t>
            </w:r>
            <w:r>
              <w:rPr>
                <w:rStyle w:val="IndexLink"/>
                <w:rtl w:val="true"/>
              </w:rPr>
              <w:t>ع</w:t>
            </w:r>
            <w:r>
              <w:rPr>
                <w:rStyle w:val="IndexLink"/>
                <w:rtl w:val="true"/>
              </w:rPr>
              <w:t>)</w:t>
              <w:tab/>
            </w:r>
            <w:r>
              <w:rPr>
                <w:rStyle w:val="IndexLink"/>
              </w:rPr>
              <w:t>329</w:t>
            </w:r>
          </w:hyperlink>
        </w:p>
        <w:p>
          <w:pPr>
            <w:pStyle w:val="Contents3"/>
            <w:tabs>
              <w:tab w:val="clear" w:pos="8459"/>
              <w:tab w:val="right" w:pos="9026" w:leader="dot"/>
            </w:tabs>
            <w:rPr/>
          </w:pPr>
          <w:hyperlink w:anchor="__RefHeading___Toc716555_653776707">
            <w:r>
              <w:rPr>
                <w:webHidden/>
                <w:rStyle w:val="IndexLink"/>
              </w:rPr>
              <w:t>34</w:t>
            </w:r>
            <w:r>
              <w:rPr>
                <w:rStyle w:val="IndexLink"/>
                <w:rtl w:val="true"/>
              </w:rPr>
              <w:t xml:space="preserve">- </w:t>
            </w:r>
            <w:r>
              <w:rPr>
                <w:rStyle w:val="IndexLink"/>
                <w:rtl w:val="true"/>
              </w:rPr>
              <w:t>اطمينان پادشاه مصر</w:t>
            </w:r>
            <w:r>
              <w:rPr>
                <w:rStyle w:val="IndexLink"/>
                <w:rtl w:val="true"/>
              </w:rPr>
              <w:tab/>
            </w:r>
            <w:r>
              <w:rPr>
                <w:rStyle w:val="IndexLink"/>
              </w:rPr>
              <w:t>330</w:t>
            </w:r>
          </w:hyperlink>
        </w:p>
        <w:p>
          <w:pPr>
            <w:pStyle w:val="Contents3"/>
            <w:tabs>
              <w:tab w:val="clear" w:pos="8459"/>
              <w:tab w:val="right" w:pos="9026" w:leader="dot"/>
            </w:tabs>
            <w:rPr/>
          </w:pPr>
          <w:hyperlink w:anchor="__RefHeading___Toc716557_653776707">
            <w:r>
              <w:rPr>
                <w:webHidden/>
                <w:rStyle w:val="IndexLink"/>
              </w:rPr>
              <w:t>35</w:t>
            </w:r>
            <w:r>
              <w:rPr>
                <w:rStyle w:val="IndexLink"/>
                <w:rtl w:val="true"/>
              </w:rPr>
              <w:t xml:space="preserve">- </w:t>
            </w:r>
            <w:r>
              <w:rPr>
                <w:rStyle w:val="IndexLink"/>
                <w:rtl w:val="true"/>
              </w:rPr>
              <w:t>اطمينان پناهندگان به خدا</w:t>
            </w:r>
            <w:r>
              <w:rPr>
                <w:rStyle w:val="IndexLink"/>
                <w:rtl w:val="true"/>
              </w:rPr>
              <w:tab/>
            </w:r>
            <w:r>
              <w:rPr>
                <w:rStyle w:val="IndexLink"/>
              </w:rPr>
              <w:t>330</w:t>
            </w:r>
          </w:hyperlink>
        </w:p>
        <w:p>
          <w:pPr>
            <w:pStyle w:val="Contents3"/>
            <w:tabs>
              <w:tab w:val="clear" w:pos="8459"/>
              <w:tab w:val="right" w:pos="9026" w:leader="dot"/>
            </w:tabs>
            <w:rPr/>
          </w:pPr>
          <w:hyperlink w:anchor="__RefHeading___Toc716559_653776707">
            <w:r>
              <w:rPr>
                <w:webHidden/>
                <w:rStyle w:val="IndexLink"/>
              </w:rPr>
              <w:t>36</w:t>
            </w:r>
            <w:r>
              <w:rPr>
                <w:rStyle w:val="IndexLink"/>
                <w:rtl w:val="true"/>
              </w:rPr>
              <w:t xml:space="preserve">- </w:t>
            </w:r>
            <w:r>
              <w:rPr>
                <w:rStyle w:val="IndexLink"/>
                <w:rtl w:val="true"/>
              </w:rPr>
              <w:t>اطمينان جادوگران فرعون</w:t>
            </w:r>
            <w:r>
              <w:rPr>
                <w:rStyle w:val="IndexLink"/>
                <w:rtl w:val="true"/>
              </w:rPr>
              <w:tab/>
            </w:r>
            <w:r>
              <w:rPr>
                <w:rStyle w:val="IndexLink"/>
              </w:rPr>
              <w:t>331</w:t>
            </w:r>
          </w:hyperlink>
        </w:p>
        <w:p>
          <w:pPr>
            <w:pStyle w:val="Contents3"/>
            <w:tabs>
              <w:tab w:val="clear" w:pos="8459"/>
              <w:tab w:val="right" w:pos="9026" w:leader="dot"/>
            </w:tabs>
            <w:rPr/>
          </w:pPr>
          <w:hyperlink w:anchor="__RefHeading___Toc716561_653776707">
            <w:r>
              <w:rPr>
                <w:webHidden/>
                <w:rStyle w:val="IndexLink"/>
              </w:rPr>
              <w:t>37</w:t>
            </w:r>
            <w:r>
              <w:rPr>
                <w:rStyle w:val="IndexLink"/>
                <w:rtl w:val="true"/>
              </w:rPr>
              <w:t xml:space="preserve">- </w:t>
            </w:r>
            <w:r>
              <w:rPr>
                <w:rStyle w:val="IndexLink"/>
                <w:rtl w:val="true"/>
              </w:rPr>
              <w:t>اطمينان حزب الله</w:t>
            </w:r>
            <w:r>
              <w:rPr>
                <w:rStyle w:val="IndexLink"/>
                <w:rtl w:val="true"/>
              </w:rPr>
              <w:tab/>
            </w:r>
            <w:r>
              <w:rPr>
                <w:rStyle w:val="IndexLink"/>
              </w:rPr>
              <w:t>331</w:t>
            </w:r>
          </w:hyperlink>
        </w:p>
        <w:p>
          <w:pPr>
            <w:pStyle w:val="Contents3"/>
            <w:tabs>
              <w:tab w:val="clear" w:pos="8459"/>
              <w:tab w:val="right" w:pos="9026" w:leader="dot"/>
            </w:tabs>
            <w:rPr/>
          </w:pPr>
          <w:hyperlink w:anchor="__RefHeading___Toc716563_653776707">
            <w:r>
              <w:rPr>
                <w:webHidden/>
                <w:rStyle w:val="IndexLink"/>
              </w:rPr>
              <w:t>38</w:t>
            </w:r>
            <w:r>
              <w:rPr>
                <w:rStyle w:val="IndexLink"/>
                <w:rtl w:val="true"/>
              </w:rPr>
              <w:t xml:space="preserve">- </w:t>
            </w:r>
            <w:r>
              <w:rPr>
                <w:rStyle w:val="IndexLink"/>
                <w:rtl w:val="true"/>
              </w:rPr>
              <w:t>اطمينان در جهاد</w:t>
            </w:r>
            <w:r>
              <w:rPr>
                <w:rStyle w:val="IndexLink"/>
                <w:rtl w:val="true"/>
              </w:rPr>
              <w:tab/>
            </w:r>
            <w:r>
              <w:rPr>
                <w:rStyle w:val="IndexLink"/>
              </w:rPr>
              <w:t>332</w:t>
            </w:r>
          </w:hyperlink>
        </w:p>
        <w:p>
          <w:pPr>
            <w:pStyle w:val="Contents3"/>
            <w:tabs>
              <w:tab w:val="clear" w:pos="8459"/>
              <w:tab w:val="right" w:pos="9026" w:leader="dot"/>
            </w:tabs>
            <w:rPr/>
          </w:pPr>
          <w:hyperlink w:anchor="__RefHeading___Toc716565_653776707">
            <w:r>
              <w:rPr>
                <w:webHidden/>
                <w:rStyle w:val="IndexLink"/>
              </w:rPr>
              <w:t>39</w:t>
            </w:r>
            <w:r>
              <w:rPr>
                <w:rStyle w:val="IndexLink"/>
                <w:rtl w:val="true"/>
              </w:rPr>
              <w:t xml:space="preserve">- </w:t>
            </w:r>
            <w:r>
              <w:rPr>
                <w:rStyle w:val="IndexLink"/>
                <w:rtl w:val="true"/>
              </w:rPr>
              <w:t>اطمينان روح</w:t>
            </w:r>
            <w:r>
              <w:rPr>
                <w:rStyle w:val="IndexLink"/>
                <w:rtl w:val="true"/>
              </w:rPr>
              <w:tab/>
            </w:r>
            <w:r>
              <w:rPr>
                <w:rStyle w:val="IndexLink"/>
              </w:rPr>
              <w:t>332</w:t>
            </w:r>
          </w:hyperlink>
        </w:p>
        <w:p>
          <w:pPr>
            <w:pStyle w:val="Contents3"/>
            <w:tabs>
              <w:tab w:val="clear" w:pos="8459"/>
              <w:tab w:val="right" w:pos="9026" w:leader="dot"/>
            </w:tabs>
            <w:rPr/>
          </w:pPr>
          <w:hyperlink w:anchor="__RefHeading___Toc716567_653776707">
            <w:r>
              <w:rPr>
                <w:webHidden/>
                <w:rStyle w:val="IndexLink"/>
              </w:rPr>
              <w:t>40</w:t>
            </w:r>
            <w:r>
              <w:rPr>
                <w:rStyle w:val="IndexLink"/>
                <w:rtl w:val="true"/>
              </w:rPr>
              <w:t xml:space="preserve">- </w:t>
            </w:r>
            <w:r>
              <w:rPr>
                <w:rStyle w:val="IndexLink"/>
                <w:rtl w:val="true"/>
              </w:rPr>
              <w:t>اطمينان رهبران دينى</w:t>
            </w:r>
            <w:r>
              <w:rPr>
                <w:rStyle w:val="IndexLink"/>
                <w:rtl w:val="true"/>
              </w:rPr>
              <w:tab/>
            </w:r>
            <w:r>
              <w:rPr>
                <w:rStyle w:val="IndexLink"/>
              </w:rPr>
              <w:t>332</w:t>
            </w:r>
          </w:hyperlink>
        </w:p>
        <w:p>
          <w:pPr>
            <w:pStyle w:val="Contents3"/>
            <w:tabs>
              <w:tab w:val="clear" w:pos="8459"/>
              <w:tab w:val="right" w:pos="9026" w:leader="dot"/>
            </w:tabs>
            <w:rPr/>
          </w:pPr>
          <w:hyperlink w:anchor="__RefHeading___Toc716569_653776707">
            <w:r>
              <w:rPr>
                <w:webHidden/>
                <w:rStyle w:val="IndexLink"/>
              </w:rPr>
              <w:t>41</w:t>
            </w:r>
            <w:r>
              <w:rPr>
                <w:rStyle w:val="IndexLink"/>
                <w:rtl w:val="true"/>
              </w:rPr>
              <w:t xml:space="preserve">- </w:t>
            </w:r>
            <w:r>
              <w:rPr>
                <w:rStyle w:val="IndexLink"/>
                <w:rtl w:val="true"/>
              </w:rPr>
              <w:t>اطمينان زكريا</w:t>
            </w:r>
            <w:r>
              <w:rPr>
                <w:rStyle w:val="IndexLink"/>
                <w:rtl w:val="true"/>
              </w:rPr>
              <w:t>(</w:t>
            </w:r>
            <w:r>
              <w:rPr>
                <w:rStyle w:val="IndexLink"/>
                <w:rtl w:val="true"/>
              </w:rPr>
              <w:t>ع</w:t>
            </w:r>
            <w:r>
              <w:rPr>
                <w:rStyle w:val="IndexLink"/>
                <w:rtl w:val="true"/>
              </w:rPr>
              <w:t>)</w:t>
              <w:tab/>
            </w:r>
            <w:r>
              <w:rPr>
                <w:rStyle w:val="IndexLink"/>
              </w:rPr>
              <w:t>332</w:t>
            </w:r>
          </w:hyperlink>
        </w:p>
        <w:p>
          <w:pPr>
            <w:pStyle w:val="Contents3"/>
            <w:tabs>
              <w:tab w:val="clear" w:pos="8459"/>
              <w:tab w:val="right" w:pos="9026" w:leader="dot"/>
            </w:tabs>
            <w:rPr/>
          </w:pPr>
          <w:hyperlink w:anchor="__RefHeading___Toc716571_653776707">
            <w:r>
              <w:rPr>
                <w:webHidden/>
                <w:rStyle w:val="IndexLink"/>
              </w:rPr>
              <w:t>42</w:t>
            </w:r>
            <w:r>
              <w:rPr>
                <w:rStyle w:val="IndexLink"/>
                <w:rtl w:val="true"/>
              </w:rPr>
              <w:t xml:space="preserve">- </w:t>
            </w:r>
            <w:r>
              <w:rPr>
                <w:rStyle w:val="IndexLink"/>
                <w:rtl w:val="true"/>
              </w:rPr>
              <w:t>اطمينان ساره</w:t>
            </w:r>
            <w:r>
              <w:rPr>
                <w:rStyle w:val="IndexLink"/>
                <w:rtl w:val="true"/>
              </w:rPr>
              <w:tab/>
            </w:r>
            <w:r>
              <w:rPr>
                <w:rStyle w:val="IndexLink"/>
              </w:rPr>
              <w:t>333</w:t>
            </w:r>
          </w:hyperlink>
        </w:p>
        <w:p>
          <w:pPr>
            <w:pStyle w:val="Contents3"/>
            <w:tabs>
              <w:tab w:val="clear" w:pos="8459"/>
              <w:tab w:val="right" w:pos="9026" w:leader="dot"/>
            </w:tabs>
            <w:rPr/>
          </w:pPr>
          <w:hyperlink w:anchor="__RefHeading___Toc716573_653776707">
            <w:r>
              <w:rPr>
                <w:webHidden/>
                <w:rStyle w:val="IndexLink"/>
              </w:rPr>
              <w:t>43</w:t>
            </w:r>
            <w:r>
              <w:rPr>
                <w:rStyle w:val="IndexLink"/>
                <w:rtl w:val="true"/>
              </w:rPr>
              <w:t xml:space="preserve">- </w:t>
            </w:r>
            <w:r>
              <w:rPr>
                <w:rStyle w:val="IndexLink"/>
                <w:rtl w:val="true"/>
              </w:rPr>
              <w:t>اطمينان ساقى پادشاه مصر</w:t>
            </w:r>
            <w:r>
              <w:rPr>
                <w:rStyle w:val="IndexLink"/>
                <w:rtl w:val="true"/>
              </w:rPr>
              <w:tab/>
            </w:r>
            <w:r>
              <w:rPr>
                <w:rStyle w:val="IndexLink"/>
              </w:rPr>
              <w:t>333</w:t>
            </w:r>
          </w:hyperlink>
        </w:p>
        <w:p>
          <w:pPr>
            <w:pStyle w:val="Contents3"/>
            <w:tabs>
              <w:tab w:val="clear" w:pos="8459"/>
              <w:tab w:val="right" w:pos="9026" w:leader="dot"/>
            </w:tabs>
            <w:rPr/>
          </w:pPr>
          <w:hyperlink w:anchor="__RefHeading___Toc716575_653776707">
            <w:r>
              <w:rPr>
                <w:webHidden/>
                <w:rStyle w:val="IndexLink"/>
              </w:rPr>
              <w:t>44</w:t>
            </w:r>
            <w:r>
              <w:rPr>
                <w:rStyle w:val="IndexLink"/>
                <w:rtl w:val="true"/>
              </w:rPr>
              <w:t xml:space="preserve">- </w:t>
            </w:r>
            <w:r>
              <w:rPr>
                <w:rStyle w:val="IndexLink"/>
                <w:rtl w:val="true"/>
              </w:rPr>
              <w:t>اطمينان شهيدان</w:t>
            </w:r>
            <w:r>
              <w:rPr>
                <w:rStyle w:val="IndexLink"/>
                <w:rtl w:val="true"/>
              </w:rPr>
              <w:tab/>
            </w:r>
            <w:r>
              <w:rPr>
                <w:rStyle w:val="IndexLink"/>
              </w:rPr>
              <w:t>333</w:t>
            </w:r>
          </w:hyperlink>
        </w:p>
        <w:p>
          <w:pPr>
            <w:pStyle w:val="Contents3"/>
            <w:tabs>
              <w:tab w:val="clear" w:pos="8459"/>
              <w:tab w:val="right" w:pos="9026" w:leader="dot"/>
            </w:tabs>
            <w:rPr/>
          </w:pPr>
          <w:hyperlink w:anchor="__RefHeading___Toc716577_653776707">
            <w:r>
              <w:rPr>
                <w:webHidden/>
                <w:rStyle w:val="IndexLink"/>
              </w:rPr>
              <w:t>45</w:t>
            </w:r>
            <w:r>
              <w:rPr>
                <w:rStyle w:val="IndexLink"/>
                <w:rtl w:val="true"/>
              </w:rPr>
              <w:t xml:space="preserve">- </w:t>
            </w:r>
            <w:r>
              <w:rPr>
                <w:rStyle w:val="IndexLink"/>
                <w:rtl w:val="true"/>
              </w:rPr>
              <w:t>اطمينان صالح</w:t>
            </w:r>
            <w:r>
              <w:rPr>
                <w:rStyle w:val="IndexLink"/>
                <w:rtl w:val="true"/>
              </w:rPr>
              <w:t>(</w:t>
            </w:r>
            <w:r>
              <w:rPr>
                <w:rStyle w:val="IndexLink"/>
                <w:rtl w:val="true"/>
              </w:rPr>
              <w:t>ع</w:t>
            </w:r>
            <w:r>
              <w:rPr>
                <w:rStyle w:val="IndexLink"/>
                <w:rtl w:val="true"/>
              </w:rPr>
              <w:t>)</w:t>
              <w:tab/>
            </w:r>
            <w:r>
              <w:rPr>
                <w:rStyle w:val="IndexLink"/>
              </w:rPr>
              <w:t>334</w:t>
            </w:r>
          </w:hyperlink>
        </w:p>
        <w:p>
          <w:pPr>
            <w:pStyle w:val="Contents3"/>
            <w:tabs>
              <w:tab w:val="clear" w:pos="8459"/>
              <w:tab w:val="right" w:pos="9026" w:leader="dot"/>
            </w:tabs>
            <w:rPr/>
          </w:pPr>
          <w:hyperlink w:anchor="__RefHeading___Toc716579_653776707">
            <w:r>
              <w:rPr>
                <w:webHidden/>
                <w:rStyle w:val="IndexLink"/>
              </w:rPr>
              <w:t>46</w:t>
            </w:r>
            <w:r>
              <w:rPr>
                <w:rStyle w:val="IndexLink"/>
                <w:rtl w:val="true"/>
              </w:rPr>
              <w:t xml:space="preserve">- </w:t>
            </w:r>
            <w:r>
              <w:rPr>
                <w:rStyle w:val="IndexLink"/>
                <w:rtl w:val="true"/>
              </w:rPr>
              <w:t>اطمينان عاقلان</w:t>
            </w:r>
            <w:r>
              <w:rPr>
                <w:rStyle w:val="IndexLink"/>
                <w:rtl w:val="true"/>
              </w:rPr>
              <w:tab/>
            </w:r>
            <w:r>
              <w:rPr>
                <w:rStyle w:val="IndexLink"/>
              </w:rPr>
              <w:t>334</w:t>
            </w:r>
          </w:hyperlink>
        </w:p>
        <w:p>
          <w:pPr>
            <w:pStyle w:val="Contents3"/>
            <w:tabs>
              <w:tab w:val="clear" w:pos="8459"/>
              <w:tab w:val="right" w:pos="9026" w:leader="dot"/>
            </w:tabs>
            <w:rPr/>
          </w:pPr>
          <w:hyperlink w:anchor="__RefHeading___Toc716581_653776707">
            <w:r>
              <w:rPr>
                <w:webHidden/>
                <w:rStyle w:val="IndexLink"/>
              </w:rPr>
              <w:t>47</w:t>
            </w:r>
            <w:r>
              <w:rPr>
                <w:rStyle w:val="IndexLink"/>
                <w:rtl w:val="true"/>
              </w:rPr>
              <w:t xml:space="preserve">- </w:t>
            </w:r>
            <w:r>
              <w:rPr>
                <w:rStyle w:val="IndexLink"/>
                <w:rtl w:val="true"/>
              </w:rPr>
              <w:t>اطمينان فرعون</w:t>
            </w:r>
            <w:r>
              <w:rPr>
                <w:rStyle w:val="IndexLink"/>
                <w:rtl w:val="true"/>
              </w:rPr>
              <w:tab/>
            </w:r>
            <w:r>
              <w:rPr>
                <w:rStyle w:val="IndexLink"/>
              </w:rPr>
              <w:t>334</w:t>
            </w:r>
          </w:hyperlink>
        </w:p>
        <w:p>
          <w:pPr>
            <w:pStyle w:val="Contents3"/>
            <w:tabs>
              <w:tab w:val="clear" w:pos="8459"/>
              <w:tab w:val="right" w:pos="9026" w:leader="dot"/>
            </w:tabs>
            <w:rPr/>
          </w:pPr>
          <w:hyperlink w:anchor="__RefHeading___Toc716583_653776707">
            <w:r>
              <w:rPr>
                <w:webHidden/>
                <w:rStyle w:val="IndexLink"/>
              </w:rPr>
              <w:t>48</w:t>
            </w:r>
            <w:r>
              <w:rPr>
                <w:rStyle w:val="IndexLink"/>
                <w:rtl w:val="true"/>
              </w:rPr>
              <w:t xml:space="preserve">- </w:t>
            </w:r>
            <w:r>
              <w:rPr>
                <w:rStyle w:val="IndexLink"/>
                <w:rtl w:val="true"/>
              </w:rPr>
              <w:t>اطمينان فرعونيان</w:t>
            </w:r>
            <w:r>
              <w:rPr>
                <w:rStyle w:val="IndexLink"/>
                <w:rtl w:val="true"/>
              </w:rPr>
              <w:tab/>
            </w:r>
            <w:r>
              <w:rPr>
                <w:rStyle w:val="IndexLink"/>
              </w:rPr>
              <w:t>335</w:t>
            </w:r>
          </w:hyperlink>
        </w:p>
        <w:p>
          <w:pPr>
            <w:pStyle w:val="Contents3"/>
            <w:tabs>
              <w:tab w:val="clear" w:pos="8459"/>
              <w:tab w:val="right" w:pos="9026" w:leader="dot"/>
            </w:tabs>
            <w:rPr/>
          </w:pPr>
          <w:hyperlink w:anchor="__RefHeading___Toc716585_653776707">
            <w:r>
              <w:rPr>
                <w:webHidden/>
                <w:rStyle w:val="IndexLink"/>
              </w:rPr>
              <w:t>49</w:t>
            </w:r>
            <w:r>
              <w:rPr>
                <w:rStyle w:val="IndexLink"/>
                <w:rtl w:val="true"/>
              </w:rPr>
              <w:t xml:space="preserve">- </w:t>
            </w:r>
            <w:r>
              <w:rPr>
                <w:rStyle w:val="IndexLink"/>
                <w:rtl w:val="true"/>
              </w:rPr>
              <w:t>اطمينان قاضى قصه يوسف</w:t>
            </w:r>
            <w:r>
              <w:rPr>
                <w:rStyle w:val="IndexLink"/>
                <w:rtl w:val="true"/>
              </w:rPr>
              <w:t>(</w:t>
            </w:r>
            <w:r>
              <w:rPr>
                <w:rStyle w:val="IndexLink"/>
                <w:rtl w:val="true"/>
              </w:rPr>
              <w:t>ع</w:t>
            </w:r>
            <w:r>
              <w:rPr>
                <w:rStyle w:val="IndexLink"/>
                <w:rtl w:val="true"/>
              </w:rPr>
              <w:t>)</w:t>
              <w:tab/>
            </w:r>
            <w:r>
              <w:rPr>
                <w:rStyle w:val="IndexLink"/>
              </w:rPr>
              <w:t>335</w:t>
            </w:r>
          </w:hyperlink>
        </w:p>
        <w:p>
          <w:pPr>
            <w:pStyle w:val="Contents3"/>
            <w:tabs>
              <w:tab w:val="clear" w:pos="8459"/>
              <w:tab w:val="right" w:pos="9026" w:leader="dot"/>
            </w:tabs>
            <w:rPr/>
          </w:pPr>
          <w:hyperlink w:anchor="__RefHeading___Toc716587_653776707">
            <w:r>
              <w:rPr>
                <w:webHidden/>
                <w:rStyle w:val="IndexLink"/>
              </w:rPr>
              <w:t>50</w:t>
            </w:r>
            <w:r>
              <w:rPr>
                <w:rStyle w:val="IndexLink"/>
                <w:rtl w:val="true"/>
              </w:rPr>
              <w:t xml:space="preserve">- </w:t>
            </w:r>
            <w:r>
              <w:rPr>
                <w:rStyle w:val="IndexLink"/>
                <w:rtl w:val="true"/>
              </w:rPr>
              <w:t>اطمينان قلب</w:t>
            </w:r>
            <w:r>
              <w:rPr>
                <w:rStyle w:val="IndexLink"/>
                <w:rtl w:val="true"/>
              </w:rPr>
              <w:tab/>
            </w:r>
            <w:r>
              <w:rPr>
                <w:rStyle w:val="IndexLink"/>
              </w:rPr>
              <w:t>336</w:t>
            </w:r>
          </w:hyperlink>
        </w:p>
        <w:p>
          <w:pPr>
            <w:pStyle w:val="Contents3"/>
            <w:tabs>
              <w:tab w:val="clear" w:pos="8459"/>
              <w:tab w:val="right" w:pos="9026" w:leader="dot"/>
            </w:tabs>
            <w:rPr/>
          </w:pPr>
          <w:hyperlink w:anchor="__RefHeading___Toc716589_653776707">
            <w:r>
              <w:rPr>
                <w:webHidden/>
                <w:rStyle w:val="IndexLink"/>
              </w:rPr>
              <w:t>51</w:t>
            </w:r>
            <w:r>
              <w:rPr>
                <w:rStyle w:val="IndexLink"/>
                <w:rtl w:val="true"/>
              </w:rPr>
              <w:t xml:space="preserve">- </w:t>
            </w:r>
            <w:r>
              <w:rPr>
                <w:rStyle w:val="IndexLink"/>
                <w:rtl w:val="true"/>
              </w:rPr>
              <w:t>اطمينان قلب علما</w:t>
            </w:r>
            <w:r>
              <w:rPr>
                <w:rStyle w:val="IndexLink"/>
                <w:rtl w:val="true"/>
              </w:rPr>
              <w:tab/>
            </w:r>
            <w:r>
              <w:rPr>
                <w:rStyle w:val="IndexLink"/>
              </w:rPr>
              <w:t>336</w:t>
            </w:r>
          </w:hyperlink>
        </w:p>
        <w:p>
          <w:pPr>
            <w:pStyle w:val="Contents3"/>
            <w:tabs>
              <w:tab w:val="clear" w:pos="8459"/>
              <w:tab w:val="right" w:pos="9026" w:leader="dot"/>
            </w:tabs>
            <w:rPr/>
          </w:pPr>
          <w:hyperlink w:anchor="__RefHeading___Toc716591_653776707">
            <w:r>
              <w:rPr>
                <w:webHidden/>
                <w:rStyle w:val="IndexLink"/>
              </w:rPr>
              <w:t>52</w:t>
            </w:r>
            <w:r>
              <w:rPr>
                <w:rStyle w:val="IndexLink"/>
                <w:rtl w:val="true"/>
              </w:rPr>
              <w:t xml:space="preserve">- </w:t>
            </w:r>
            <w:r>
              <w:rPr>
                <w:rStyle w:val="IndexLink"/>
                <w:rtl w:val="true"/>
              </w:rPr>
              <w:t>اطمينان قلب مادر موسى</w:t>
            </w:r>
            <w:r>
              <w:rPr>
                <w:rStyle w:val="IndexLink"/>
                <w:rtl w:val="true"/>
              </w:rPr>
              <w:t>(</w:t>
            </w:r>
            <w:r>
              <w:rPr>
                <w:rStyle w:val="IndexLink"/>
                <w:rtl w:val="true"/>
              </w:rPr>
              <w:t>ع</w:t>
            </w:r>
            <w:r>
              <w:rPr>
                <w:rStyle w:val="IndexLink"/>
                <w:rtl w:val="true"/>
              </w:rPr>
              <w:t>)</w:t>
              <w:tab/>
            </w:r>
            <w:r>
              <w:rPr>
                <w:rStyle w:val="IndexLink"/>
              </w:rPr>
              <w:t>337</w:t>
            </w:r>
          </w:hyperlink>
        </w:p>
        <w:p>
          <w:pPr>
            <w:pStyle w:val="Contents3"/>
            <w:tabs>
              <w:tab w:val="clear" w:pos="8459"/>
              <w:tab w:val="right" w:pos="9026" w:leader="dot"/>
            </w:tabs>
            <w:rPr/>
          </w:pPr>
          <w:hyperlink w:anchor="__RefHeading___Toc716593_653776707">
            <w:r>
              <w:rPr>
                <w:webHidden/>
                <w:rStyle w:val="IndexLink"/>
              </w:rPr>
              <w:t>53</w:t>
            </w:r>
            <w:r>
              <w:rPr>
                <w:rStyle w:val="IndexLink"/>
                <w:rtl w:val="true"/>
              </w:rPr>
              <w:t xml:space="preserve">- </w:t>
            </w:r>
            <w:r>
              <w:rPr>
                <w:rStyle w:val="IndexLink"/>
                <w:rtl w:val="true"/>
              </w:rPr>
              <w:t>اطمينان قلب مؤمنان</w:t>
            </w:r>
            <w:r>
              <w:rPr>
                <w:rStyle w:val="IndexLink"/>
                <w:rtl w:val="true"/>
              </w:rPr>
              <w:tab/>
            </w:r>
            <w:r>
              <w:rPr>
                <w:rStyle w:val="IndexLink"/>
              </w:rPr>
              <w:t>337</w:t>
            </w:r>
          </w:hyperlink>
        </w:p>
        <w:p>
          <w:pPr>
            <w:pStyle w:val="Contents3"/>
            <w:tabs>
              <w:tab w:val="clear" w:pos="8459"/>
              <w:tab w:val="right" w:pos="9026" w:leader="dot"/>
            </w:tabs>
            <w:rPr/>
          </w:pPr>
          <w:hyperlink w:anchor="__RefHeading___Toc716595_653776707">
            <w:r>
              <w:rPr>
                <w:webHidden/>
                <w:rStyle w:val="IndexLink"/>
              </w:rPr>
              <w:t>54</w:t>
            </w:r>
            <w:r>
              <w:rPr>
                <w:rStyle w:val="IndexLink"/>
                <w:rtl w:val="true"/>
              </w:rPr>
              <w:t xml:space="preserve">- </w:t>
            </w:r>
            <w:r>
              <w:rPr>
                <w:rStyle w:val="IndexLink"/>
                <w:rtl w:val="true"/>
              </w:rPr>
              <w:t>اطمينان كافران مكه</w:t>
            </w:r>
            <w:r>
              <w:rPr>
                <w:rStyle w:val="IndexLink"/>
                <w:rtl w:val="true"/>
              </w:rPr>
              <w:tab/>
            </w:r>
            <w:r>
              <w:rPr>
                <w:rStyle w:val="IndexLink"/>
              </w:rPr>
              <w:t>337</w:t>
            </w:r>
          </w:hyperlink>
        </w:p>
        <w:p>
          <w:pPr>
            <w:pStyle w:val="Contents3"/>
            <w:tabs>
              <w:tab w:val="clear" w:pos="8459"/>
              <w:tab w:val="right" w:pos="9026" w:leader="dot"/>
            </w:tabs>
            <w:rPr/>
          </w:pPr>
          <w:hyperlink w:anchor="__RefHeading___Toc716597_653776707">
            <w:r>
              <w:rPr>
                <w:webHidden/>
                <w:rStyle w:val="IndexLink"/>
              </w:rPr>
              <w:t>55</w:t>
            </w:r>
            <w:r>
              <w:rPr>
                <w:rStyle w:val="IndexLink"/>
                <w:rtl w:val="true"/>
              </w:rPr>
              <w:t xml:space="preserve">- </w:t>
            </w:r>
            <w:r>
              <w:rPr>
                <w:rStyle w:val="IndexLink"/>
                <w:rtl w:val="true"/>
              </w:rPr>
              <w:t>اطمينان مادر موسى</w:t>
            </w:r>
            <w:r>
              <w:rPr>
                <w:rStyle w:val="IndexLink"/>
                <w:rtl w:val="true"/>
              </w:rPr>
              <w:t>(</w:t>
            </w:r>
            <w:r>
              <w:rPr>
                <w:rStyle w:val="IndexLink"/>
                <w:rtl w:val="true"/>
              </w:rPr>
              <w:t>ع</w:t>
            </w:r>
            <w:r>
              <w:rPr>
                <w:rStyle w:val="IndexLink"/>
                <w:rtl w:val="true"/>
              </w:rPr>
              <w:t>)</w:t>
              <w:tab/>
            </w:r>
            <w:r>
              <w:rPr>
                <w:rStyle w:val="IndexLink"/>
              </w:rPr>
              <w:t>337</w:t>
            </w:r>
          </w:hyperlink>
        </w:p>
        <w:p>
          <w:pPr>
            <w:pStyle w:val="Contents3"/>
            <w:tabs>
              <w:tab w:val="clear" w:pos="8459"/>
              <w:tab w:val="right" w:pos="9026" w:leader="dot"/>
            </w:tabs>
            <w:rPr/>
          </w:pPr>
          <w:hyperlink w:anchor="__RefHeading___Toc716599_653776707">
            <w:r>
              <w:rPr>
                <w:webHidden/>
                <w:rStyle w:val="IndexLink"/>
              </w:rPr>
              <w:t>56</w:t>
            </w:r>
            <w:r>
              <w:rPr>
                <w:rStyle w:val="IndexLink"/>
                <w:rtl w:val="true"/>
              </w:rPr>
              <w:t xml:space="preserve">- </w:t>
            </w:r>
            <w:r>
              <w:rPr>
                <w:rStyle w:val="IndexLink"/>
                <w:rtl w:val="true"/>
              </w:rPr>
              <w:t>اطمينان محمد</w:t>
            </w:r>
            <w:r>
              <w:rPr>
                <w:rStyle w:val="IndexLink"/>
                <w:rtl w:val="true"/>
              </w:rPr>
              <w:t>(</w:t>
            </w:r>
            <w:r>
              <w:rPr>
                <w:rStyle w:val="IndexLink"/>
                <w:rtl w:val="true"/>
              </w:rPr>
              <w:t>صلی الله علیه و آله</w:t>
            </w:r>
            <w:r>
              <w:rPr>
                <w:rStyle w:val="IndexLink"/>
                <w:rtl w:val="true"/>
              </w:rPr>
              <w:t>)</w:t>
              <w:tab/>
            </w:r>
            <w:r>
              <w:rPr>
                <w:rStyle w:val="IndexLink"/>
              </w:rPr>
              <w:t>338</w:t>
            </w:r>
          </w:hyperlink>
        </w:p>
        <w:p>
          <w:pPr>
            <w:pStyle w:val="Contents3"/>
            <w:tabs>
              <w:tab w:val="clear" w:pos="8459"/>
              <w:tab w:val="right" w:pos="9026" w:leader="dot"/>
            </w:tabs>
            <w:rPr/>
          </w:pPr>
          <w:hyperlink w:anchor="__RefHeading___Toc716601_653776707">
            <w:r>
              <w:rPr>
                <w:webHidden/>
                <w:rStyle w:val="IndexLink"/>
              </w:rPr>
              <w:t>57</w:t>
            </w:r>
            <w:r>
              <w:rPr>
                <w:rStyle w:val="IndexLink"/>
                <w:rtl w:val="true"/>
              </w:rPr>
              <w:t xml:space="preserve">- </w:t>
            </w:r>
            <w:r>
              <w:rPr>
                <w:rStyle w:val="IndexLink"/>
                <w:rtl w:val="true"/>
              </w:rPr>
              <w:t>اطمينان مسلمانان</w:t>
            </w:r>
            <w:r>
              <w:rPr>
                <w:rStyle w:val="IndexLink"/>
                <w:rtl w:val="true"/>
              </w:rPr>
              <w:tab/>
            </w:r>
            <w:r>
              <w:rPr>
                <w:rStyle w:val="IndexLink"/>
              </w:rPr>
              <w:t>338</w:t>
            </w:r>
          </w:hyperlink>
        </w:p>
        <w:p>
          <w:pPr>
            <w:pStyle w:val="Contents3"/>
            <w:tabs>
              <w:tab w:val="clear" w:pos="8459"/>
              <w:tab w:val="right" w:pos="9026" w:leader="dot"/>
            </w:tabs>
            <w:rPr/>
          </w:pPr>
          <w:hyperlink w:anchor="__RefHeading___Toc716603_653776707">
            <w:r>
              <w:rPr>
                <w:webHidden/>
                <w:rStyle w:val="IndexLink"/>
              </w:rPr>
              <w:t>58</w:t>
            </w:r>
            <w:r>
              <w:rPr>
                <w:rStyle w:val="IndexLink"/>
                <w:rtl w:val="true"/>
              </w:rPr>
              <w:t xml:space="preserve">- </w:t>
            </w:r>
            <w:r>
              <w:rPr>
                <w:rStyle w:val="IndexLink"/>
                <w:rtl w:val="true"/>
              </w:rPr>
              <w:t>اطمينان مشركان صدر اسلام</w:t>
            </w:r>
            <w:r>
              <w:rPr>
                <w:rStyle w:val="IndexLink"/>
                <w:rtl w:val="true"/>
              </w:rPr>
              <w:tab/>
            </w:r>
            <w:r>
              <w:rPr>
                <w:rStyle w:val="IndexLink"/>
              </w:rPr>
              <w:t>339</w:t>
            </w:r>
          </w:hyperlink>
        </w:p>
        <w:p>
          <w:pPr>
            <w:pStyle w:val="Contents3"/>
            <w:tabs>
              <w:tab w:val="clear" w:pos="8459"/>
              <w:tab w:val="right" w:pos="9026" w:leader="dot"/>
            </w:tabs>
            <w:rPr/>
          </w:pPr>
          <w:hyperlink w:anchor="__RefHeading___Toc716605_653776707">
            <w:r>
              <w:rPr>
                <w:webHidden/>
                <w:rStyle w:val="IndexLink"/>
              </w:rPr>
              <w:t>59</w:t>
            </w:r>
            <w:r>
              <w:rPr>
                <w:rStyle w:val="IndexLink"/>
                <w:rtl w:val="true"/>
              </w:rPr>
              <w:t xml:space="preserve">- </w:t>
            </w:r>
            <w:r>
              <w:rPr>
                <w:rStyle w:val="IndexLink"/>
                <w:rtl w:val="true"/>
              </w:rPr>
              <w:t>اطمينان موسى</w:t>
            </w:r>
            <w:r>
              <w:rPr>
                <w:rStyle w:val="IndexLink"/>
                <w:rtl w:val="true"/>
              </w:rPr>
              <w:t>(</w:t>
            </w:r>
            <w:r>
              <w:rPr>
                <w:rStyle w:val="IndexLink"/>
                <w:rtl w:val="true"/>
              </w:rPr>
              <w:t>ع</w:t>
            </w:r>
            <w:r>
              <w:rPr>
                <w:rStyle w:val="IndexLink"/>
                <w:rtl w:val="true"/>
              </w:rPr>
              <w:t>)</w:t>
              <w:tab/>
            </w:r>
            <w:r>
              <w:rPr>
                <w:rStyle w:val="IndexLink"/>
              </w:rPr>
              <w:t>339</w:t>
            </w:r>
          </w:hyperlink>
        </w:p>
        <w:p>
          <w:pPr>
            <w:pStyle w:val="Contents3"/>
            <w:tabs>
              <w:tab w:val="clear" w:pos="8459"/>
              <w:tab w:val="right" w:pos="9026" w:leader="dot"/>
            </w:tabs>
            <w:rPr/>
          </w:pPr>
          <w:hyperlink w:anchor="__RefHeading___Toc716607_653776707">
            <w:r>
              <w:rPr>
                <w:webHidden/>
                <w:rStyle w:val="IndexLink"/>
              </w:rPr>
              <w:t>60</w:t>
            </w:r>
            <w:r>
              <w:rPr>
                <w:rStyle w:val="IndexLink"/>
                <w:rtl w:val="true"/>
              </w:rPr>
              <w:t xml:space="preserve">- </w:t>
            </w:r>
            <w:r>
              <w:rPr>
                <w:rStyle w:val="IndexLink"/>
                <w:rtl w:val="true"/>
              </w:rPr>
              <w:t>اطمينان مؤمنان</w:t>
            </w:r>
            <w:r>
              <w:rPr>
                <w:rStyle w:val="IndexLink"/>
                <w:rtl w:val="true"/>
              </w:rPr>
              <w:tab/>
            </w:r>
            <w:r>
              <w:rPr>
                <w:rStyle w:val="IndexLink"/>
              </w:rPr>
              <w:t>340</w:t>
            </w:r>
          </w:hyperlink>
        </w:p>
        <w:p>
          <w:pPr>
            <w:pStyle w:val="Contents3"/>
            <w:tabs>
              <w:tab w:val="clear" w:pos="8459"/>
              <w:tab w:val="right" w:pos="9026" w:leader="dot"/>
            </w:tabs>
            <w:rPr/>
          </w:pPr>
          <w:hyperlink w:anchor="__RefHeading___Toc716609_653776707">
            <w:r>
              <w:rPr>
                <w:webHidden/>
                <w:rStyle w:val="IndexLink"/>
              </w:rPr>
              <w:t>61</w:t>
            </w:r>
            <w:r>
              <w:rPr>
                <w:rStyle w:val="IndexLink"/>
                <w:rtl w:val="true"/>
              </w:rPr>
              <w:t xml:space="preserve">- </w:t>
            </w:r>
            <w:r>
              <w:rPr>
                <w:rStyle w:val="IndexLink"/>
                <w:rtl w:val="true"/>
              </w:rPr>
              <w:t>اطمينان مؤمنان صدر اسلام</w:t>
            </w:r>
            <w:r>
              <w:rPr>
                <w:rStyle w:val="IndexLink"/>
                <w:rtl w:val="true"/>
              </w:rPr>
              <w:tab/>
            </w:r>
            <w:r>
              <w:rPr>
                <w:rStyle w:val="IndexLink"/>
              </w:rPr>
              <w:t>340</w:t>
            </w:r>
          </w:hyperlink>
        </w:p>
        <w:p>
          <w:pPr>
            <w:pStyle w:val="Contents3"/>
            <w:tabs>
              <w:tab w:val="clear" w:pos="8459"/>
              <w:tab w:val="right" w:pos="9026" w:leader="dot"/>
            </w:tabs>
            <w:rPr/>
          </w:pPr>
          <w:hyperlink w:anchor="__RefHeading___Toc716611_653776707">
            <w:r>
              <w:rPr>
                <w:webHidden/>
                <w:rStyle w:val="IndexLink"/>
              </w:rPr>
              <w:t>62</w:t>
            </w:r>
            <w:r>
              <w:rPr>
                <w:rStyle w:val="IndexLink"/>
                <w:rtl w:val="true"/>
              </w:rPr>
              <w:t xml:space="preserve">- </w:t>
            </w:r>
            <w:r>
              <w:rPr>
                <w:rStyle w:val="IndexLink"/>
                <w:rtl w:val="true"/>
              </w:rPr>
              <w:t>اطمينان ناپسند</w:t>
            </w:r>
            <w:r>
              <w:rPr>
                <w:rStyle w:val="IndexLink"/>
                <w:rtl w:val="true"/>
              </w:rPr>
              <w:tab/>
            </w:r>
            <w:r>
              <w:rPr>
                <w:rStyle w:val="IndexLink"/>
              </w:rPr>
              <w:t>341</w:t>
            </w:r>
          </w:hyperlink>
        </w:p>
        <w:p>
          <w:pPr>
            <w:pStyle w:val="Contents3"/>
            <w:tabs>
              <w:tab w:val="clear" w:pos="8459"/>
              <w:tab w:val="right" w:pos="9026" w:leader="dot"/>
            </w:tabs>
            <w:rPr/>
          </w:pPr>
          <w:hyperlink w:anchor="__RefHeading___Toc716613_653776707">
            <w:r>
              <w:rPr>
                <w:webHidden/>
                <w:rStyle w:val="IndexLink"/>
              </w:rPr>
              <w:t>63</w:t>
            </w:r>
            <w:r>
              <w:rPr>
                <w:rStyle w:val="IndexLink"/>
                <w:rtl w:val="true"/>
              </w:rPr>
              <w:t xml:space="preserve">- </w:t>
            </w:r>
            <w:r>
              <w:rPr>
                <w:rStyle w:val="IndexLink"/>
                <w:rtl w:val="true"/>
              </w:rPr>
              <w:t>اطمينان همبندان يوسف</w:t>
            </w:r>
            <w:r>
              <w:rPr>
                <w:rStyle w:val="IndexLink"/>
                <w:rtl w:val="true"/>
              </w:rPr>
              <w:t>(</w:t>
            </w:r>
            <w:r>
              <w:rPr>
                <w:rStyle w:val="IndexLink"/>
                <w:rtl w:val="true"/>
              </w:rPr>
              <w:t>ع</w:t>
            </w:r>
            <w:r>
              <w:rPr>
                <w:rStyle w:val="IndexLink"/>
                <w:rtl w:val="true"/>
              </w:rPr>
              <w:t>)</w:t>
              <w:tab/>
            </w:r>
            <w:r>
              <w:rPr>
                <w:rStyle w:val="IndexLink"/>
              </w:rPr>
              <w:t>341</w:t>
            </w:r>
          </w:hyperlink>
        </w:p>
        <w:p>
          <w:pPr>
            <w:pStyle w:val="Contents3"/>
            <w:tabs>
              <w:tab w:val="clear" w:pos="8459"/>
              <w:tab w:val="right" w:pos="9026" w:leader="dot"/>
            </w:tabs>
            <w:rPr/>
          </w:pPr>
          <w:hyperlink w:anchor="__RefHeading___Toc716615_653776707">
            <w:r>
              <w:rPr>
                <w:webHidden/>
                <w:rStyle w:val="IndexLink"/>
              </w:rPr>
              <w:t>64</w:t>
            </w:r>
            <w:r>
              <w:rPr>
                <w:rStyle w:val="IndexLink"/>
                <w:rtl w:val="true"/>
              </w:rPr>
              <w:t xml:space="preserve">- </w:t>
            </w:r>
            <w:r>
              <w:rPr>
                <w:rStyle w:val="IndexLink"/>
                <w:rtl w:val="true"/>
              </w:rPr>
              <w:t>اطمينان همسران محمد</w:t>
            </w:r>
            <w:r>
              <w:rPr>
                <w:rStyle w:val="IndexLink"/>
                <w:rtl w:val="true"/>
              </w:rPr>
              <w:t>(</w:t>
            </w:r>
            <w:r>
              <w:rPr>
                <w:rStyle w:val="IndexLink"/>
                <w:rtl w:val="true"/>
              </w:rPr>
              <w:t>صلی الله علیه و آله</w:t>
            </w:r>
            <w:r>
              <w:rPr>
                <w:rStyle w:val="IndexLink"/>
                <w:rtl w:val="true"/>
              </w:rPr>
              <w:t>)</w:t>
              <w:tab/>
            </w:r>
            <w:r>
              <w:rPr>
                <w:rStyle w:val="IndexLink"/>
              </w:rPr>
              <w:t>341</w:t>
            </w:r>
          </w:hyperlink>
        </w:p>
        <w:p>
          <w:pPr>
            <w:pStyle w:val="Contents3"/>
            <w:tabs>
              <w:tab w:val="clear" w:pos="8459"/>
              <w:tab w:val="right" w:pos="9026" w:leader="dot"/>
            </w:tabs>
            <w:rPr/>
          </w:pPr>
          <w:hyperlink w:anchor="__RefHeading___Toc716617_653776707">
            <w:r>
              <w:rPr>
                <w:webHidden/>
                <w:rStyle w:val="IndexLink"/>
              </w:rPr>
              <w:t>65</w:t>
            </w:r>
            <w:r>
              <w:rPr>
                <w:rStyle w:val="IndexLink"/>
                <w:rtl w:val="true"/>
              </w:rPr>
              <w:t xml:space="preserve">- </w:t>
            </w:r>
            <w:r>
              <w:rPr>
                <w:rStyle w:val="IndexLink"/>
                <w:rtl w:val="true"/>
              </w:rPr>
              <w:t>اطمينان يعقوب</w:t>
            </w:r>
            <w:r>
              <w:rPr>
                <w:rStyle w:val="IndexLink"/>
                <w:rtl w:val="true"/>
              </w:rPr>
              <w:t>(</w:t>
            </w:r>
            <w:r>
              <w:rPr>
                <w:rStyle w:val="IndexLink"/>
                <w:rtl w:val="true"/>
              </w:rPr>
              <w:t>ع</w:t>
            </w:r>
            <w:r>
              <w:rPr>
                <w:rStyle w:val="IndexLink"/>
                <w:rtl w:val="true"/>
              </w:rPr>
              <w:t>)</w:t>
              <w:tab/>
            </w:r>
            <w:r>
              <w:rPr>
                <w:rStyle w:val="IndexLink"/>
              </w:rPr>
              <w:t>341</w:t>
            </w:r>
          </w:hyperlink>
        </w:p>
        <w:p>
          <w:pPr>
            <w:pStyle w:val="Contents3"/>
            <w:tabs>
              <w:tab w:val="clear" w:pos="8459"/>
              <w:tab w:val="right" w:pos="9026" w:leader="dot"/>
            </w:tabs>
            <w:rPr/>
          </w:pPr>
          <w:hyperlink w:anchor="__RefHeading___Toc716619_653776707">
            <w:r>
              <w:rPr>
                <w:webHidden/>
                <w:rStyle w:val="IndexLink"/>
              </w:rPr>
              <w:t>66</w:t>
            </w:r>
            <w:r>
              <w:rPr>
                <w:rStyle w:val="IndexLink"/>
                <w:rtl w:val="true"/>
              </w:rPr>
              <w:t xml:space="preserve">- </w:t>
            </w:r>
            <w:r>
              <w:rPr>
                <w:rStyle w:val="IndexLink"/>
                <w:rtl w:val="true"/>
              </w:rPr>
              <w:t>اطمينان يوسف</w:t>
            </w:r>
            <w:r>
              <w:rPr>
                <w:rStyle w:val="IndexLink"/>
                <w:rtl w:val="true"/>
              </w:rPr>
              <w:t>(</w:t>
            </w:r>
            <w:r>
              <w:rPr>
                <w:rStyle w:val="IndexLink"/>
                <w:rtl w:val="true"/>
              </w:rPr>
              <w:t>ع</w:t>
            </w:r>
            <w:r>
              <w:rPr>
                <w:rStyle w:val="IndexLink"/>
                <w:rtl w:val="true"/>
              </w:rPr>
              <w:t>)</w:t>
              <w:tab/>
            </w:r>
            <w:r>
              <w:rPr>
                <w:rStyle w:val="IndexLink"/>
              </w:rPr>
              <w:t>344</w:t>
            </w:r>
          </w:hyperlink>
        </w:p>
        <w:p>
          <w:pPr>
            <w:pStyle w:val="Contents3"/>
            <w:tabs>
              <w:tab w:val="clear" w:pos="8459"/>
              <w:tab w:val="right" w:pos="9026" w:leader="dot"/>
            </w:tabs>
            <w:rPr/>
          </w:pPr>
          <w:hyperlink w:anchor="__RefHeading___Toc716621_653776707">
            <w:r>
              <w:rPr>
                <w:webHidden/>
                <w:rStyle w:val="IndexLink"/>
              </w:rPr>
              <w:t>67</w:t>
            </w:r>
            <w:r>
              <w:rPr>
                <w:rStyle w:val="IndexLink"/>
                <w:rtl w:val="true"/>
              </w:rPr>
              <w:t xml:space="preserve">- </w:t>
            </w:r>
            <w:r>
              <w:rPr>
                <w:rStyle w:val="IndexLink"/>
                <w:rtl w:val="true"/>
              </w:rPr>
              <w:t>اهميت اطمينان</w:t>
            </w:r>
            <w:r>
              <w:rPr>
                <w:rStyle w:val="IndexLink"/>
                <w:rtl w:val="true"/>
              </w:rPr>
              <w:tab/>
            </w:r>
            <w:r>
              <w:rPr>
                <w:rStyle w:val="IndexLink"/>
              </w:rPr>
              <w:t>344</w:t>
            </w:r>
          </w:hyperlink>
        </w:p>
        <w:p>
          <w:pPr>
            <w:pStyle w:val="Contents3"/>
            <w:tabs>
              <w:tab w:val="clear" w:pos="8459"/>
              <w:tab w:val="right" w:pos="9026" w:leader="dot"/>
            </w:tabs>
            <w:rPr/>
          </w:pPr>
          <w:hyperlink w:anchor="__RefHeading___Toc716623_653776707">
            <w:r>
              <w:rPr>
                <w:webHidden/>
                <w:rStyle w:val="IndexLink"/>
              </w:rPr>
              <w:t>68</w:t>
            </w:r>
            <w:r>
              <w:rPr>
                <w:rStyle w:val="IndexLink"/>
                <w:rtl w:val="true"/>
              </w:rPr>
              <w:t xml:space="preserve">- </w:t>
            </w:r>
            <w:r>
              <w:rPr>
                <w:rStyle w:val="IndexLink"/>
                <w:rtl w:val="true"/>
              </w:rPr>
              <w:t>درخواست اطمينان</w:t>
            </w:r>
            <w:r>
              <w:rPr>
                <w:rStyle w:val="IndexLink"/>
                <w:rtl w:val="true"/>
              </w:rPr>
              <w:tab/>
            </w:r>
            <w:r>
              <w:rPr>
                <w:rStyle w:val="IndexLink"/>
              </w:rPr>
              <w:t>344</w:t>
            </w:r>
          </w:hyperlink>
        </w:p>
        <w:p>
          <w:pPr>
            <w:pStyle w:val="Contents3"/>
            <w:tabs>
              <w:tab w:val="clear" w:pos="8459"/>
              <w:tab w:val="right" w:pos="9026" w:leader="dot"/>
            </w:tabs>
            <w:rPr/>
          </w:pPr>
          <w:hyperlink w:anchor="__RefHeading___Toc716625_653776707">
            <w:r>
              <w:rPr>
                <w:webHidden/>
                <w:rStyle w:val="IndexLink"/>
              </w:rPr>
              <w:t>69</w:t>
            </w:r>
            <w:r>
              <w:rPr>
                <w:rStyle w:val="IndexLink"/>
                <w:rtl w:val="true"/>
              </w:rPr>
              <w:t xml:space="preserve">- </w:t>
            </w:r>
            <w:r>
              <w:rPr>
                <w:rStyle w:val="IndexLink"/>
                <w:rtl w:val="true"/>
              </w:rPr>
              <w:t>زمينه اطمينان</w:t>
            </w:r>
            <w:r>
              <w:rPr>
                <w:rStyle w:val="IndexLink"/>
                <w:rtl w:val="true"/>
              </w:rPr>
              <w:tab/>
            </w:r>
            <w:r>
              <w:rPr>
                <w:rStyle w:val="IndexLink"/>
              </w:rPr>
              <w:t>345</w:t>
            </w:r>
          </w:hyperlink>
        </w:p>
        <w:p>
          <w:pPr>
            <w:pStyle w:val="Contents3"/>
            <w:tabs>
              <w:tab w:val="clear" w:pos="8459"/>
              <w:tab w:val="right" w:pos="9026" w:leader="dot"/>
            </w:tabs>
            <w:rPr/>
          </w:pPr>
          <w:hyperlink w:anchor="__RefHeading___Toc716627_653776707">
            <w:r>
              <w:rPr>
                <w:webHidden/>
                <w:rStyle w:val="IndexLink"/>
              </w:rPr>
              <w:t>70</w:t>
            </w:r>
            <w:r>
              <w:rPr>
                <w:rStyle w:val="IndexLink"/>
                <w:rtl w:val="true"/>
              </w:rPr>
              <w:t xml:space="preserve">- </w:t>
            </w:r>
            <w:r>
              <w:rPr>
                <w:rStyle w:val="IndexLink"/>
                <w:rtl w:val="true"/>
              </w:rPr>
              <w:t>زمينه اطمينان بنى نضير</w:t>
            </w:r>
            <w:r>
              <w:rPr>
                <w:rStyle w:val="IndexLink"/>
                <w:rtl w:val="true"/>
              </w:rPr>
              <w:tab/>
            </w:r>
            <w:r>
              <w:rPr>
                <w:rStyle w:val="IndexLink"/>
              </w:rPr>
              <w:t>345</w:t>
            </w:r>
          </w:hyperlink>
        </w:p>
        <w:p>
          <w:pPr>
            <w:pStyle w:val="Contents3"/>
            <w:tabs>
              <w:tab w:val="clear" w:pos="8459"/>
              <w:tab w:val="right" w:pos="9026" w:leader="dot"/>
            </w:tabs>
            <w:rPr/>
          </w:pPr>
          <w:hyperlink w:anchor="__RefHeading___Toc716629_653776707">
            <w:r>
              <w:rPr>
                <w:webHidden/>
                <w:rStyle w:val="IndexLink"/>
              </w:rPr>
              <w:t>71</w:t>
            </w:r>
            <w:r>
              <w:rPr>
                <w:rStyle w:val="IndexLink"/>
                <w:rtl w:val="true"/>
              </w:rPr>
              <w:t xml:space="preserve">- </w:t>
            </w:r>
            <w:r>
              <w:rPr>
                <w:rStyle w:val="IndexLink"/>
                <w:rtl w:val="true"/>
              </w:rPr>
              <w:t>زمينه اطمينان قلب</w:t>
            </w:r>
            <w:r>
              <w:rPr>
                <w:rStyle w:val="IndexLink"/>
                <w:rtl w:val="true"/>
              </w:rPr>
              <w:tab/>
            </w:r>
            <w:r>
              <w:rPr>
                <w:rStyle w:val="IndexLink"/>
              </w:rPr>
              <w:t>346</w:t>
            </w:r>
          </w:hyperlink>
        </w:p>
        <w:p>
          <w:pPr>
            <w:pStyle w:val="Contents3"/>
            <w:tabs>
              <w:tab w:val="clear" w:pos="8459"/>
              <w:tab w:val="right" w:pos="9026" w:leader="dot"/>
            </w:tabs>
            <w:rPr/>
          </w:pPr>
          <w:hyperlink w:anchor="__RefHeading___Toc716631_653776707">
            <w:r>
              <w:rPr>
                <w:webHidden/>
                <w:rStyle w:val="IndexLink"/>
              </w:rPr>
              <w:t>72</w:t>
            </w:r>
            <w:r>
              <w:rPr>
                <w:rStyle w:val="IndexLink"/>
                <w:rtl w:val="true"/>
              </w:rPr>
              <w:t xml:space="preserve">- </w:t>
            </w:r>
            <w:r>
              <w:rPr>
                <w:rStyle w:val="IndexLink"/>
                <w:rtl w:val="true"/>
              </w:rPr>
              <w:t>زمينه اطمينان محمد</w:t>
            </w:r>
            <w:r>
              <w:rPr>
                <w:rStyle w:val="IndexLink"/>
                <w:rtl w:val="true"/>
              </w:rPr>
              <w:t>(</w:t>
            </w:r>
            <w:r>
              <w:rPr>
                <w:rStyle w:val="IndexLink"/>
                <w:rtl w:val="true"/>
              </w:rPr>
              <w:t>صلی الله علیه و آله</w:t>
            </w:r>
            <w:r>
              <w:rPr>
                <w:rStyle w:val="IndexLink"/>
                <w:rtl w:val="true"/>
              </w:rPr>
              <w:t>)</w:t>
              <w:tab/>
            </w:r>
            <w:r>
              <w:rPr>
                <w:rStyle w:val="IndexLink"/>
              </w:rPr>
              <w:t>346</w:t>
            </w:r>
          </w:hyperlink>
        </w:p>
        <w:p>
          <w:pPr>
            <w:pStyle w:val="Contents3"/>
            <w:tabs>
              <w:tab w:val="clear" w:pos="8459"/>
              <w:tab w:val="right" w:pos="9026" w:leader="dot"/>
            </w:tabs>
            <w:rPr/>
          </w:pPr>
          <w:hyperlink w:anchor="__RefHeading___Toc716633_653776707">
            <w:r>
              <w:rPr>
                <w:webHidden/>
                <w:rStyle w:val="IndexLink"/>
              </w:rPr>
              <w:t>73</w:t>
            </w:r>
            <w:r>
              <w:rPr>
                <w:rStyle w:val="IndexLink"/>
                <w:rtl w:val="true"/>
              </w:rPr>
              <w:t xml:space="preserve">- </w:t>
            </w:r>
            <w:r>
              <w:rPr>
                <w:rStyle w:val="IndexLink"/>
                <w:rtl w:val="true"/>
              </w:rPr>
              <w:t>زمينه اطمينان مؤمنان</w:t>
            </w:r>
            <w:r>
              <w:rPr>
                <w:rStyle w:val="IndexLink"/>
                <w:rtl w:val="true"/>
              </w:rPr>
              <w:tab/>
            </w:r>
            <w:r>
              <w:rPr>
                <w:rStyle w:val="IndexLink"/>
              </w:rPr>
              <w:t>346</w:t>
            </w:r>
          </w:hyperlink>
        </w:p>
        <w:p>
          <w:pPr>
            <w:pStyle w:val="Contents3"/>
            <w:tabs>
              <w:tab w:val="clear" w:pos="8459"/>
              <w:tab w:val="right" w:pos="9026" w:leader="dot"/>
            </w:tabs>
            <w:rPr/>
          </w:pPr>
          <w:hyperlink w:anchor="__RefHeading___Toc716635_653776707">
            <w:r>
              <w:rPr>
                <w:webHidden/>
                <w:rStyle w:val="IndexLink"/>
              </w:rPr>
              <w:t>74</w:t>
            </w:r>
            <w:r>
              <w:rPr>
                <w:rStyle w:val="IndexLink"/>
                <w:rtl w:val="true"/>
              </w:rPr>
              <w:t xml:space="preserve">- </w:t>
            </w:r>
            <w:r>
              <w:rPr>
                <w:rStyle w:val="IndexLink"/>
                <w:rtl w:val="true"/>
              </w:rPr>
              <w:t>سرزنش اطمينان به حسن فرجام</w:t>
            </w:r>
            <w:r>
              <w:rPr>
                <w:rStyle w:val="IndexLink"/>
                <w:rtl w:val="true"/>
              </w:rPr>
              <w:tab/>
            </w:r>
            <w:r>
              <w:rPr>
                <w:rStyle w:val="IndexLink"/>
              </w:rPr>
              <w:t>347</w:t>
            </w:r>
          </w:hyperlink>
        </w:p>
        <w:p>
          <w:pPr>
            <w:pStyle w:val="Contents3"/>
            <w:tabs>
              <w:tab w:val="clear" w:pos="8459"/>
              <w:tab w:val="right" w:pos="9026" w:leader="dot"/>
            </w:tabs>
            <w:rPr/>
          </w:pPr>
          <w:hyperlink w:anchor="__RefHeading___Toc716637_653776707">
            <w:r>
              <w:rPr>
                <w:webHidden/>
                <w:rStyle w:val="IndexLink"/>
              </w:rPr>
              <w:t>75</w:t>
            </w:r>
            <w:r>
              <w:rPr>
                <w:rStyle w:val="IndexLink"/>
                <w:rtl w:val="true"/>
              </w:rPr>
              <w:t xml:space="preserve">- </w:t>
            </w:r>
            <w:r>
              <w:rPr>
                <w:rStyle w:val="IndexLink"/>
                <w:rtl w:val="true"/>
              </w:rPr>
              <w:t>سرزنش اطمينان به سعادت</w:t>
            </w:r>
            <w:r>
              <w:rPr>
                <w:rStyle w:val="IndexLink"/>
                <w:rtl w:val="true"/>
              </w:rPr>
              <w:tab/>
            </w:r>
            <w:r>
              <w:rPr>
                <w:rStyle w:val="IndexLink"/>
              </w:rPr>
              <w:t>347</w:t>
            </w:r>
          </w:hyperlink>
        </w:p>
        <w:p>
          <w:pPr>
            <w:pStyle w:val="Contents3"/>
            <w:tabs>
              <w:tab w:val="clear" w:pos="8459"/>
              <w:tab w:val="right" w:pos="9026" w:leader="dot"/>
            </w:tabs>
            <w:rPr/>
          </w:pPr>
          <w:hyperlink w:anchor="__RefHeading___Toc716639_653776707">
            <w:r>
              <w:rPr>
                <w:webHidden/>
                <w:rStyle w:val="IndexLink"/>
              </w:rPr>
              <w:t>76</w:t>
            </w:r>
            <w:r>
              <w:rPr>
                <w:rStyle w:val="IndexLink"/>
                <w:rtl w:val="true"/>
              </w:rPr>
              <w:t xml:space="preserve">- </w:t>
            </w:r>
            <w:r>
              <w:rPr>
                <w:rStyle w:val="IndexLink"/>
                <w:rtl w:val="true"/>
              </w:rPr>
              <w:t>عمل صالح و اطمينان</w:t>
            </w:r>
            <w:r>
              <w:rPr>
                <w:rStyle w:val="IndexLink"/>
                <w:rtl w:val="true"/>
              </w:rPr>
              <w:tab/>
            </w:r>
            <w:r>
              <w:rPr>
                <w:rStyle w:val="IndexLink"/>
              </w:rPr>
              <w:t>347</w:t>
            </w:r>
          </w:hyperlink>
        </w:p>
        <w:p>
          <w:pPr>
            <w:pStyle w:val="Contents3"/>
            <w:tabs>
              <w:tab w:val="clear" w:pos="8459"/>
              <w:tab w:val="right" w:pos="9026" w:leader="dot"/>
            </w:tabs>
            <w:rPr/>
          </w:pPr>
          <w:hyperlink w:anchor="__RefHeading___Toc716641_653776707">
            <w:r>
              <w:rPr>
                <w:webHidden/>
                <w:rStyle w:val="IndexLink"/>
              </w:rPr>
              <w:t>77</w:t>
            </w:r>
            <w:r>
              <w:rPr>
                <w:rStyle w:val="IndexLink"/>
                <w:rtl w:val="true"/>
              </w:rPr>
              <w:t xml:space="preserve">- </w:t>
            </w:r>
            <w:r>
              <w:rPr>
                <w:rStyle w:val="IndexLink"/>
                <w:rtl w:val="true"/>
              </w:rPr>
              <w:t>عوامل اطمينان</w:t>
            </w:r>
            <w:r>
              <w:rPr>
                <w:rStyle w:val="IndexLink"/>
                <w:rtl w:val="true"/>
              </w:rPr>
              <w:tab/>
            </w:r>
            <w:r>
              <w:rPr>
                <w:rStyle w:val="IndexLink"/>
              </w:rPr>
              <w:t>348</w:t>
            </w:r>
          </w:hyperlink>
        </w:p>
        <w:p>
          <w:pPr>
            <w:pStyle w:val="Contents3"/>
            <w:tabs>
              <w:tab w:val="clear" w:pos="8459"/>
              <w:tab w:val="right" w:pos="9026" w:leader="dot"/>
            </w:tabs>
            <w:rPr/>
          </w:pPr>
          <w:hyperlink w:anchor="__RefHeading___Toc716643_653776707">
            <w:r>
              <w:rPr>
                <w:webHidden/>
                <w:rStyle w:val="IndexLink"/>
              </w:rPr>
              <w:t>78</w:t>
            </w:r>
            <w:r>
              <w:rPr>
                <w:rStyle w:val="IndexLink"/>
                <w:rtl w:val="true"/>
              </w:rPr>
              <w:t xml:space="preserve">- </w:t>
            </w:r>
            <w:r>
              <w:rPr>
                <w:rStyle w:val="IndexLink"/>
                <w:rtl w:val="true"/>
              </w:rPr>
              <w:t>عوامل اطمينان در قيامت</w:t>
            </w:r>
            <w:r>
              <w:rPr>
                <w:rStyle w:val="IndexLink"/>
                <w:rtl w:val="true"/>
              </w:rPr>
              <w:tab/>
            </w:r>
            <w:r>
              <w:rPr>
                <w:rStyle w:val="IndexLink"/>
              </w:rPr>
              <w:t>353</w:t>
            </w:r>
          </w:hyperlink>
        </w:p>
        <w:p>
          <w:pPr>
            <w:pStyle w:val="Contents3"/>
            <w:tabs>
              <w:tab w:val="clear" w:pos="8459"/>
              <w:tab w:val="right" w:pos="9026" w:leader="dot"/>
            </w:tabs>
            <w:rPr/>
          </w:pPr>
          <w:hyperlink w:anchor="__RefHeading___Toc716645_653776707">
            <w:r>
              <w:rPr>
                <w:webHidden/>
                <w:rStyle w:val="IndexLink"/>
              </w:rPr>
              <w:t>79</w:t>
            </w:r>
            <w:r>
              <w:rPr>
                <w:rStyle w:val="IndexLink"/>
                <w:rtl w:val="true"/>
              </w:rPr>
              <w:t xml:space="preserve">- </w:t>
            </w:r>
            <w:r>
              <w:rPr>
                <w:rStyle w:val="IndexLink"/>
                <w:rtl w:val="true"/>
              </w:rPr>
              <w:t>عوامل اطمينان زكريا</w:t>
            </w:r>
            <w:r>
              <w:rPr>
                <w:rStyle w:val="IndexLink"/>
                <w:rtl w:val="true"/>
              </w:rPr>
              <w:t>(</w:t>
            </w:r>
            <w:r>
              <w:rPr>
                <w:rStyle w:val="IndexLink"/>
                <w:rtl w:val="true"/>
              </w:rPr>
              <w:t>ع</w:t>
            </w:r>
            <w:r>
              <w:rPr>
                <w:rStyle w:val="IndexLink"/>
                <w:rtl w:val="true"/>
              </w:rPr>
              <w:t>)</w:t>
              <w:tab/>
            </w:r>
            <w:r>
              <w:rPr>
                <w:rStyle w:val="IndexLink"/>
              </w:rPr>
              <w:t>353</w:t>
            </w:r>
          </w:hyperlink>
        </w:p>
        <w:p>
          <w:pPr>
            <w:pStyle w:val="Contents3"/>
            <w:tabs>
              <w:tab w:val="clear" w:pos="8459"/>
              <w:tab w:val="right" w:pos="9026" w:leader="dot"/>
            </w:tabs>
            <w:rPr/>
          </w:pPr>
          <w:hyperlink w:anchor="__RefHeading___Toc716647_653776707">
            <w:r>
              <w:rPr>
                <w:webHidden/>
                <w:rStyle w:val="IndexLink"/>
              </w:rPr>
              <w:t>80</w:t>
            </w:r>
            <w:r>
              <w:rPr>
                <w:rStyle w:val="IndexLink"/>
                <w:rtl w:val="true"/>
              </w:rPr>
              <w:t xml:space="preserve">- </w:t>
            </w:r>
            <w:r>
              <w:rPr>
                <w:rStyle w:val="IndexLink"/>
                <w:rtl w:val="true"/>
              </w:rPr>
              <w:t>عوامل اطمينان شهيدان</w:t>
            </w:r>
            <w:r>
              <w:rPr>
                <w:rStyle w:val="IndexLink"/>
                <w:rtl w:val="true"/>
              </w:rPr>
              <w:tab/>
            </w:r>
            <w:r>
              <w:rPr>
                <w:rStyle w:val="IndexLink"/>
              </w:rPr>
              <w:t>353</w:t>
            </w:r>
          </w:hyperlink>
        </w:p>
        <w:p>
          <w:pPr>
            <w:pStyle w:val="Contents3"/>
            <w:tabs>
              <w:tab w:val="clear" w:pos="8459"/>
              <w:tab w:val="right" w:pos="9026" w:leader="dot"/>
            </w:tabs>
            <w:rPr/>
          </w:pPr>
          <w:hyperlink w:anchor="__RefHeading___Toc716649_653776707">
            <w:r>
              <w:rPr>
                <w:webHidden/>
                <w:rStyle w:val="IndexLink"/>
              </w:rPr>
              <w:t>81</w:t>
            </w:r>
            <w:r>
              <w:rPr>
                <w:rStyle w:val="IndexLink"/>
                <w:rtl w:val="true"/>
              </w:rPr>
              <w:t xml:space="preserve">- </w:t>
            </w:r>
            <w:r>
              <w:rPr>
                <w:rStyle w:val="IndexLink"/>
                <w:rtl w:val="true"/>
              </w:rPr>
              <w:t>عوامل اطمينان قلب</w:t>
            </w:r>
            <w:r>
              <w:rPr>
                <w:rStyle w:val="IndexLink"/>
                <w:rtl w:val="true"/>
              </w:rPr>
              <w:tab/>
            </w:r>
            <w:r>
              <w:rPr>
                <w:rStyle w:val="IndexLink"/>
              </w:rPr>
              <w:t>354</w:t>
            </w:r>
          </w:hyperlink>
        </w:p>
        <w:p>
          <w:pPr>
            <w:pStyle w:val="Contents3"/>
            <w:tabs>
              <w:tab w:val="clear" w:pos="8459"/>
              <w:tab w:val="right" w:pos="9026" w:leader="dot"/>
            </w:tabs>
            <w:rPr/>
          </w:pPr>
          <w:hyperlink w:anchor="__RefHeading___Toc716651_653776707">
            <w:r>
              <w:rPr>
                <w:webHidden/>
                <w:rStyle w:val="IndexLink"/>
              </w:rPr>
              <w:t>82</w:t>
            </w:r>
            <w:r>
              <w:rPr>
                <w:rStyle w:val="IndexLink"/>
                <w:rtl w:val="true"/>
              </w:rPr>
              <w:t xml:space="preserve">- </w:t>
            </w:r>
            <w:r>
              <w:rPr>
                <w:rStyle w:val="IndexLink"/>
                <w:rtl w:val="true"/>
              </w:rPr>
              <w:t>عوامل اطمينان مجاهدان</w:t>
            </w:r>
            <w:r>
              <w:rPr>
                <w:rStyle w:val="IndexLink"/>
                <w:rtl w:val="true"/>
              </w:rPr>
              <w:tab/>
            </w:r>
            <w:r>
              <w:rPr>
                <w:rStyle w:val="IndexLink"/>
              </w:rPr>
              <w:t>354</w:t>
            </w:r>
          </w:hyperlink>
        </w:p>
        <w:p>
          <w:pPr>
            <w:pStyle w:val="Contents3"/>
            <w:tabs>
              <w:tab w:val="clear" w:pos="8459"/>
              <w:tab w:val="right" w:pos="9026" w:leader="dot"/>
            </w:tabs>
            <w:rPr/>
          </w:pPr>
          <w:hyperlink w:anchor="__RefHeading___Toc716653_653776707">
            <w:r>
              <w:rPr>
                <w:webHidden/>
                <w:rStyle w:val="IndexLink"/>
              </w:rPr>
              <w:t>83</w:t>
            </w:r>
            <w:r>
              <w:rPr>
                <w:rStyle w:val="IndexLink"/>
                <w:rtl w:val="true"/>
              </w:rPr>
              <w:t xml:space="preserve">- </w:t>
            </w:r>
            <w:r>
              <w:rPr>
                <w:rStyle w:val="IndexLink"/>
                <w:rtl w:val="true"/>
              </w:rPr>
              <w:t>عوامل اطمينان محمد</w:t>
            </w:r>
            <w:r>
              <w:rPr>
                <w:rStyle w:val="IndexLink"/>
                <w:rtl w:val="true"/>
              </w:rPr>
              <w:t>(</w:t>
            </w:r>
            <w:r>
              <w:rPr>
                <w:rStyle w:val="IndexLink"/>
                <w:rtl w:val="true"/>
              </w:rPr>
              <w:t>صلی الله علیه و آله</w:t>
            </w:r>
            <w:r>
              <w:rPr>
                <w:rStyle w:val="IndexLink"/>
                <w:rtl w:val="true"/>
              </w:rPr>
              <w:t>)</w:t>
              <w:tab/>
            </w:r>
            <w:r>
              <w:rPr>
                <w:rStyle w:val="IndexLink"/>
              </w:rPr>
              <w:t>354</w:t>
            </w:r>
          </w:hyperlink>
        </w:p>
        <w:p>
          <w:pPr>
            <w:pStyle w:val="Contents3"/>
            <w:tabs>
              <w:tab w:val="clear" w:pos="8459"/>
              <w:tab w:val="right" w:pos="9026" w:leader="dot"/>
            </w:tabs>
            <w:rPr/>
          </w:pPr>
          <w:hyperlink w:anchor="__RefHeading___Toc716655_653776707">
            <w:r>
              <w:rPr>
                <w:webHidden/>
                <w:rStyle w:val="IndexLink"/>
              </w:rPr>
              <w:t>84</w:t>
            </w:r>
            <w:r>
              <w:rPr>
                <w:rStyle w:val="IndexLink"/>
                <w:rtl w:val="true"/>
              </w:rPr>
              <w:t xml:space="preserve">- </w:t>
            </w:r>
            <w:r>
              <w:rPr>
                <w:rStyle w:val="IndexLink"/>
                <w:rtl w:val="true"/>
              </w:rPr>
              <w:t>عوامل اطمينان مريم</w:t>
            </w:r>
            <w:r>
              <w:rPr>
                <w:rStyle w:val="IndexLink"/>
                <w:rtl w:val="true"/>
              </w:rPr>
              <w:t>(</w:t>
            </w:r>
            <w:r>
              <w:rPr>
                <w:rStyle w:val="IndexLink"/>
                <w:rtl w:val="true"/>
              </w:rPr>
              <w:t>س</w:t>
            </w:r>
            <w:r>
              <w:rPr>
                <w:rStyle w:val="IndexLink"/>
                <w:rtl w:val="true"/>
              </w:rPr>
              <w:t>)</w:t>
              <w:tab/>
            </w:r>
            <w:r>
              <w:rPr>
                <w:rStyle w:val="IndexLink"/>
              </w:rPr>
              <w:t>355</w:t>
            </w:r>
          </w:hyperlink>
        </w:p>
        <w:p>
          <w:pPr>
            <w:pStyle w:val="Contents3"/>
            <w:tabs>
              <w:tab w:val="clear" w:pos="8459"/>
              <w:tab w:val="right" w:pos="9026" w:leader="dot"/>
            </w:tabs>
            <w:rPr/>
          </w:pPr>
          <w:hyperlink w:anchor="__RefHeading___Toc716657_653776707">
            <w:r>
              <w:rPr>
                <w:webHidden/>
                <w:rStyle w:val="IndexLink"/>
              </w:rPr>
              <w:t>85</w:t>
            </w:r>
            <w:r>
              <w:rPr>
                <w:rStyle w:val="IndexLink"/>
                <w:rtl w:val="true"/>
              </w:rPr>
              <w:t xml:space="preserve">- </w:t>
            </w:r>
            <w:r>
              <w:rPr>
                <w:rStyle w:val="IndexLink"/>
                <w:rtl w:val="true"/>
              </w:rPr>
              <w:t>عوامل اطمينان موسى</w:t>
            </w:r>
            <w:r>
              <w:rPr>
                <w:rStyle w:val="IndexLink"/>
                <w:rtl w:val="true"/>
              </w:rPr>
              <w:t>(</w:t>
            </w:r>
            <w:r>
              <w:rPr>
                <w:rStyle w:val="IndexLink"/>
                <w:rtl w:val="true"/>
              </w:rPr>
              <w:t>ع</w:t>
            </w:r>
            <w:r>
              <w:rPr>
                <w:rStyle w:val="IndexLink"/>
                <w:rtl w:val="true"/>
              </w:rPr>
              <w:t>)</w:t>
              <w:tab/>
            </w:r>
            <w:r>
              <w:rPr>
                <w:rStyle w:val="IndexLink"/>
              </w:rPr>
              <w:t>356</w:t>
            </w:r>
          </w:hyperlink>
        </w:p>
        <w:p>
          <w:pPr>
            <w:pStyle w:val="Contents3"/>
            <w:tabs>
              <w:tab w:val="clear" w:pos="8459"/>
              <w:tab w:val="right" w:pos="9026" w:leader="dot"/>
            </w:tabs>
            <w:rPr/>
          </w:pPr>
          <w:hyperlink w:anchor="__RefHeading___Toc716659_653776707">
            <w:r>
              <w:rPr>
                <w:webHidden/>
                <w:rStyle w:val="IndexLink"/>
              </w:rPr>
              <w:t>86</w:t>
            </w:r>
            <w:r>
              <w:rPr>
                <w:rStyle w:val="IndexLink"/>
                <w:rtl w:val="true"/>
              </w:rPr>
              <w:t xml:space="preserve">- </w:t>
            </w:r>
            <w:r>
              <w:rPr>
                <w:rStyle w:val="IndexLink"/>
                <w:rtl w:val="true"/>
              </w:rPr>
              <w:t>عوامل اطمينان هارون</w:t>
            </w:r>
            <w:r>
              <w:rPr>
                <w:rStyle w:val="IndexLink"/>
                <w:rtl w:val="true"/>
              </w:rPr>
              <w:t>(</w:t>
            </w:r>
            <w:r>
              <w:rPr>
                <w:rStyle w:val="IndexLink"/>
                <w:rtl w:val="true"/>
              </w:rPr>
              <w:t>ع</w:t>
            </w:r>
            <w:r>
              <w:rPr>
                <w:rStyle w:val="IndexLink"/>
                <w:rtl w:val="true"/>
              </w:rPr>
              <w:t>)</w:t>
              <w:tab/>
            </w:r>
            <w:r>
              <w:rPr>
                <w:rStyle w:val="IndexLink"/>
              </w:rPr>
              <w:t>356</w:t>
            </w:r>
          </w:hyperlink>
        </w:p>
        <w:p>
          <w:pPr>
            <w:pStyle w:val="Contents3"/>
            <w:tabs>
              <w:tab w:val="clear" w:pos="8459"/>
              <w:tab w:val="right" w:pos="9026" w:leader="dot"/>
            </w:tabs>
            <w:rPr/>
          </w:pPr>
          <w:hyperlink w:anchor="__RefHeading___Toc716661_653776707">
            <w:r>
              <w:rPr>
                <w:webHidden/>
                <w:rStyle w:val="IndexLink"/>
              </w:rPr>
              <w:t>87</w:t>
            </w:r>
            <w:r>
              <w:rPr>
                <w:rStyle w:val="IndexLink"/>
                <w:rtl w:val="true"/>
              </w:rPr>
              <w:t xml:space="preserve">- </w:t>
            </w:r>
            <w:r>
              <w:rPr>
                <w:rStyle w:val="IndexLink"/>
                <w:rtl w:val="true"/>
              </w:rPr>
              <w:t>فلسفه اطمينان قلب مادر موسى</w:t>
            </w:r>
            <w:r>
              <w:rPr>
                <w:rStyle w:val="IndexLink"/>
                <w:rtl w:val="true"/>
              </w:rPr>
              <w:t>(</w:t>
            </w:r>
            <w:r>
              <w:rPr>
                <w:rStyle w:val="IndexLink"/>
                <w:rtl w:val="true"/>
              </w:rPr>
              <w:t>ع</w:t>
            </w:r>
            <w:r>
              <w:rPr>
                <w:rStyle w:val="IndexLink"/>
                <w:rtl w:val="true"/>
              </w:rPr>
              <w:t>)</w:t>
              <w:tab/>
            </w:r>
            <w:r>
              <w:rPr>
                <w:rStyle w:val="IndexLink"/>
              </w:rPr>
              <w:t>357</w:t>
            </w:r>
          </w:hyperlink>
        </w:p>
        <w:p>
          <w:pPr>
            <w:pStyle w:val="Contents3"/>
            <w:tabs>
              <w:tab w:val="clear" w:pos="8459"/>
              <w:tab w:val="right" w:pos="9026" w:leader="dot"/>
            </w:tabs>
            <w:rPr/>
          </w:pPr>
          <w:hyperlink w:anchor="__RefHeading___Toc716663_653776707">
            <w:r>
              <w:rPr>
                <w:webHidden/>
                <w:rStyle w:val="IndexLink"/>
              </w:rPr>
              <w:t>88</w:t>
            </w:r>
            <w:r>
              <w:rPr>
                <w:rStyle w:val="IndexLink"/>
                <w:rtl w:val="true"/>
              </w:rPr>
              <w:t xml:space="preserve">- </w:t>
            </w:r>
            <w:r>
              <w:rPr>
                <w:rStyle w:val="IndexLink"/>
                <w:rtl w:val="true"/>
              </w:rPr>
              <w:t>مراد از اطمينان قلب</w:t>
            </w:r>
            <w:r>
              <w:rPr>
                <w:rStyle w:val="IndexLink"/>
                <w:rtl w:val="true"/>
              </w:rPr>
              <w:tab/>
            </w:r>
            <w:r>
              <w:rPr>
                <w:rStyle w:val="IndexLink"/>
              </w:rPr>
              <w:t>357</w:t>
            </w:r>
          </w:hyperlink>
        </w:p>
        <w:p>
          <w:pPr>
            <w:pStyle w:val="Contents3"/>
            <w:tabs>
              <w:tab w:val="clear" w:pos="8459"/>
              <w:tab w:val="right" w:pos="9026" w:leader="dot"/>
            </w:tabs>
            <w:rPr/>
          </w:pPr>
          <w:hyperlink w:anchor="__RefHeading___Toc716665_653776707">
            <w:r>
              <w:rPr>
                <w:webHidden/>
                <w:rStyle w:val="IndexLink"/>
              </w:rPr>
              <w:t>89</w:t>
            </w:r>
            <w:r>
              <w:rPr>
                <w:rStyle w:val="IndexLink"/>
                <w:rtl w:val="true"/>
              </w:rPr>
              <w:t xml:space="preserve">- </w:t>
            </w:r>
            <w:r>
              <w:rPr>
                <w:rStyle w:val="IndexLink"/>
                <w:rtl w:val="true"/>
              </w:rPr>
              <w:t>منشأ اطمينان</w:t>
            </w:r>
            <w:r>
              <w:rPr>
                <w:rStyle w:val="IndexLink"/>
                <w:rtl w:val="true"/>
              </w:rPr>
              <w:tab/>
            </w:r>
            <w:r>
              <w:rPr>
                <w:rStyle w:val="IndexLink"/>
              </w:rPr>
              <w:t>357</w:t>
            </w:r>
          </w:hyperlink>
        </w:p>
        <w:p>
          <w:pPr>
            <w:pStyle w:val="Contents3"/>
            <w:tabs>
              <w:tab w:val="clear" w:pos="8459"/>
              <w:tab w:val="right" w:pos="9026" w:leader="dot"/>
            </w:tabs>
            <w:rPr/>
          </w:pPr>
          <w:hyperlink w:anchor="__RefHeading___Toc716667_653776707">
            <w:r>
              <w:rPr>
                <w:webHidden/>
                <w:rStyle w:val="IndexLink"/>
              </w:rPr>
              <w:t>90</w:t>
            </w:r>
            <w:r>
              <w:rPr>
                <w:rStyle w:val="IndexLink"/>
                <w:rtl w:val="true"/>
              </w:rPr>
              <w:t xml:space="preserve">- </w:t>
            </w:r>
            <w:r>
              <w:rPr>
                <w:rStyle w:val="IndexLink"/>
                <w:rtl w:val="true"/>
              </w:rPr>
              <w:t>منشأ اطمينان قلب</w:t>
            </w:r>
            <w:r>
              <w:rPr>
                <w:rStyle w:val="IndexLink"/>
                <w:rtl w:val="true"/>
              </w:rPr>
              <w:tab/>
            </w:r>
            <w:r>
              <w:rPr>
                <w:rStyle w:val="IndexLink"/>
              </w:rPr>
              <w:t>357</w:t>
            </w:r>
          </w:hyperlink>
        </w:p>
        <w:p>
          <w:pPr>
            <w:pStyle w:val="Contents3"/>
            <w:tabs>
              <w:tab w:val="clear" w:pos="8459"/>
              <w:tab w:val="right" w:pos="9026" w:leader="dot"/>
            </w:tabs>
            <w:rPr/>
          </w:pPr>
          <w:hyperlink w:anchor="__RefHeading___Toc716669_653776707">
            <w:r>
              <w:rPr>
                <w:webHidden/>
                <w:rStyle w:val="IndexLink"/>
              </w:rPr>
              <w:t>91</w:t>
            </w:r>
            <w:r>
              <w:rPr>
                <w:rStyle w:val="IndexLink"/>
                <w:rtl w:val="true"/>
              </w:rPr>
              <w:t xml:space="preserve">- </w:t>
            </w:r>
            <w:r>
              <w:rPr>
                <w:rStyle w:val="IndexLink"/>
                <w:rtl w:val="true"/>
              </w:rPr>
              <w:t>منشأ اطمينان قلب اصحاب كهف</w:t>
            </w:r>
            <w:r>
              <w:rPr>
                <w:rStyle w:val="IndexLink"/>
                <w:rtl w:val="true"/>
              </w:rPr>
              <w:tab/>
            </w:r>
            <w:r>
              <w:rPr>
                <w:rStyle w:val="IndexLink"/>
              </w:rPr>
              <w:t>358</w:t>
            </w:r>
          </w:hyperlink>
        </w:p>
        <w:p>
          <w:pPr>
            <w:pStyle w:val="Contents3"/>
            <w:tabs>
              <w:tab w:val="clear" w:pos="8459"/>
              <w:tab w:val="right" w:pos="9026" w:leader="dot"/>
            </w:tabs>
            <w:rPr/>
          </w:pPr>
          <w:hyperlink w:anchor="__RefHeading___Toc716671_653776707">
            <w:r>
              <w:rPr>
                <w:webHidden/>
                <w:rStyle w:val="IndexLink"/>
              </w:rPr>
              <w:t>92</w:t>
            </w:r>
            <w:r>
              <w:rPr>
                <w:rStyle w:val="IndexLink"/>
                <w:rtl w:val="true"/>
              </w:rPr>
              <w:t xml:space="preserve">- </w:t>
            </w:r>
            <w:r>
              <w:rPr>
                <w:rStyle w:val="IndexLink"/>
                <w:rtl w:val="true"/>
              </w:rPr>
              <w:t>منشأ اطمينان مادر موسى</w:t>
            </w:r>
            <w:r>
              <w:rPr>
                <w:rStyle w:val="IndexLink"/>
                <w:rtl w:val="true"/>
              </w:rPr>
              <w:t>(</w:t>
            </w:r>
            <w:r>
              <w:rPr>
                <w:rStyle w:val="IndexLink"/>
                <w:rtl w:val="true"/>
              </w:rPr>
              <w:t>ع</w:t>
            </w:r>
            <w:r>
              <w:rPr>
                <w:rStyle w:val="IndexLink"/>
                <w:rtl w:val="true"/>
              </w:rPr>
              <w:t>)</w:t>
              <w:tab/>
            </w:r>
            <w:r>
              <w:rPr>
                <w:rStyle w:val="IndexLink"/>
              </w:rPr>
              <w:t>358</w:t>
            </w:r>
          </w:hyperlink>
        </w:p>
        <w:p>
          <w:pPr>
            <w:pStyle w:val="Contents3"/>
            <w:tabs>
              <w:tab w:val="clear" w:pos="8459"/>
              <w:tab w:val="right" w:pos="9026" w:leader="dot"/>
            </w:tabs>
            <w:rPr/>
          </w:pPr>
          <w:hyperlink w:anchor="__RefHeading___Toc716673_653776707">
            <w:r>
              <w:rPr>
                <w:webHidden/>
                <w:rStyle w:val="IndexLink"/>
              </w:rPr>
              <w:t>93</w:t>
            </w:r>
            <w:r>
              <w:rPr>
                <w:rStyle w:val="IndexLink"/>
                <w:rtl w:val="true"/>
              </w:rPr>
              <w:t xml:space="preserve">- </w:t>
            </w:r>
            <w:r>
              <w:rPr>
                <w:rStyle w:val="IndexLink"/>
                <w:rtl w:val="true"/>
              </w:rPr>
              <w:t>منشأ اطمينان محمد</w:t>
            </w:r>
            <w:r>
              <w:rPr>
                <w:rStyle w:val="IndexLink"/>
                <w:rtl w:val="true"/>
              </w:rPr>
              <w:t>(</w:t>
            </w:r>
            <w:r>
              <w:rPr>
                <w:rStyle w:val="IndexLink"/>
                <w:rtl w:val="true"/>
              </w:rPr>
              <w:t>صلی الله علیه و آله</w:t>
            </w:r>
            <w:r>
              <w:rPr>
                <w:rStyle w:val="IndexLink"/>
                <w:rtl w:val="true"/>
              </w:rPr>
              <w:t>)</w:t>
              <w:tab/>
            </w:r>
            <w:r>
              <w:rPr>
                <w:rStyle w:val="IndexLink"/>
              </w:rPr>
              <w:t>358</w:t>
            </w:r>
          </w:hyperlink>
        </w:p>
        <w:p>
          <w:pPr>
            <w:pStyle w:val="Contents3"/>
            <w:tabs>
              <w:tab w:val="clear" w:pos="8459"/>
              <w:tab w:val="right" w:pos="9026" w:leader="dot"/>
            </w:tabs>
            <w:rPr/>
          </w:pPr>
          <w:hyperlink w:anchor="__RefHeading___Toc716675_653776707">
            <w:r>
              <w:rPr>
                <w:webHidden/>
                <w:rStyle w:val="IndexLink"/>
              </w:rPr>
              <w:t>94</w:t>
            </w:r>
            <w:r>
              <w:rPr>
                <w:rStyle w:val="IndexLink"/>
                <w:rtl w:val="true"/>
              </w:rPr>
              <w:t xml:space="preserve">- </w:t>
            </w:r>
            <w:r>
              <w:rPr>
                <w:rStyle w:val="IndexLink"/>
                <w:rtl w:val="true"/>
              </w:rPr>
              <w:t>منشأ اطمينان موسى</w:t>
            </w:r>
            <w:r>
              <w:rPr>
                <w:rStyle w:val="IndexLink"/>
                <w:rtl w:val="true"/>
              </w:rPr>
              <w:t>(</w:t>
            </w:r>
            <w:r>
              <w:rPr>
                <w:rStyle w:val="IndexLink"/>
                <w:rtl w:val="true"/>
              </w:rPr>
              <w:t>ع</w:t>
            </w:r>
            <w:r>
              <w:rPr>
                <w:rStyle w:val="IndexLink"/>
                <w:rtl w:val="true"/>
              </w:rPr>
              <w:t>)</w:t>
              <w:tab/>
            </w:r>
            <w:r>
              <w:rPr>
                <w:rStyle w:val="IndexLink"/>
              </w:rPr>
              <w:t>359</w:t>
            </w:r>
          </w:hyperlink>
        </w:p>
        <w:p>
          <w:pPr>
            <w:pStyle w:val="Contents3"/>
            <w:tabs>
              <w:tab w:val="clear" w:pos="8459"/>
              <w:tab w:val="right" w:pos="9026" w:leader="dot"/>
            </w:tabs>
            <w:rPr/>
          </w:pPr>
          <w:hyperlink w:anchor="__RefHeading___Toc716677_653776707">
            <w:r>
              <w:rPr>
                <w:webHidden/>
                <w:rStyle w:val="IndexLink"/>
              </w:rPr>
              <w:t>95</w:t>
            </w:r>
            <w:r>
              <w:rPr>
                <w:rStyle w:val="IndexLink"/>
                <w:rtl w:val="true"/>
              </w:rPr>
              <w:t xml:space="preserve">- </w:t>
            </w:r>
            <w:r>
              <w:rPr>
                <w:rStyle w:val="IndexLink"/>
                <w:rtl w:val="true"/>
              </w:rPr>
              <w:t>منشأ اطمينان مؤمنان</w:t>
            </w:r>
            <w:r>
              <w:rPr>
                <w:rStyle w:val="IndexLink"/>
                <w:rtl w:val="true"/>
              </w:rPr>
              <w:tab/>
            </w:r>
            <w:r>
              <w:rPr>
                <w:rStyle w:val="IndexLink"/>
              </w:rPr>
              <w:t>359</w:t>
            </w:r>
          </w:hyperlink>
        </w:p>
        <w:p>
          <w:pPr>
            <w:pStyle w:val="Contents3"/>
            <w:tabs>
              <w:tab w:val="clear" w:pos="8459"/>
              <w:tab w:val="right" w:pos="9026" w:leader="dot"/>
            </w:tabs>
            <w:rPr/>
          </w:pPr>
          <w:hyperlink w:anchor="__RefHeading___Toc716679_653776707">
            <w:r>
              <w:rPr>
                <w:webHidden/>
                <w:rStyle w:val="IndexLink"/>
              </w:rPr>
              <w:t>96</w:t>
            </w:r>
            <w:r>
              <w:rPr>
                <w:rStyle w:val="IndexLink"/>
                <w:rtl w:val="true"/>
              </w:rPr>
              <w:t xml:space="preserve">- </w:t>
            </w:r>
            <w:r>
              <w:rPr>
                <w:rStyle w:val="IndexLink"/>
                <w:rtl w:val="true"/>
              </w:rPr>
              <w:t>موانع اطمينان</w:t>
            </w:r>
            <w:r>
              <w:rPr>
                <w:rStyle w:val="IndexLink"/>
                <w:rtl w:val="true"/>
              </w:rPr>
              <w:tab/>
            </w:r>
            <w:r>
              <w:rPr>
                <w:rStyle w:val="IndexLink"/>
              </w:rPr>
              <w:t>360</w:t>
            </w:r>
          </w:hyperlink>
        </w:p>
        <w:p>
          <w:pPr>
            <w:pStyle w:val="Contents3"/>
            <w:tabs>
              <w:tab w:val="clear" w:pos="8459"/>
              <w:tab w:val="right" w:pos="9026" w:leader="dot"/>
            </w:tabs>
            <w:rPr/>
          </w:pPr>
          <w:hyperlink w:anchor="__RefHeading___Toc716681_653776707">
            <w:r>
              <w:rPr>
                <w:webHidden/>
                <w:rStyle w:val="IndexLink"/>
              </w:rPr>
              <w:t>97</w:t>
            </w:r>
            <w:r>
              <w:rPr>
                <w:rStyle w:val="IndexLink"/>
                <w:rtl w:val="true"/>
              </w:rPr>
              <w:t xml:space="preserve">- </w:t>
            </w:r>
            <w:r>
              <w:rPr>
                <w:rStyle w:val="IndexLink"/>
                <w:rtl w:val="true"/>
              </w:rPr>
              <w:t>موجبات اطمينان محمد</w:t>
            </w:r>
            <w:r>
              <w:rPr>
                <w:rStyle w:val="IndexLink"/>
                <w:rtl w:val="true"/>
              </w:rPr>
              <w:t>(</w:t>
            </w:r>
            <w:r>
              <w:rPr>
                <w:rStyle w:val="IndexLink"/>
                <w:rtl w:val="true"/>
              </w:rPr>
              <w:t>صلی الله علیه و آله</w:t>
            </w:r>
            <w:r>
              <w:rPr>
                <w:rStyle w:val="IndexLink"/>
                <w:rtl w:val="true"/>
              </w:rPr>
              <w:t>)</w:t>
              <w:tab/>
            </w:r>
            <w:r>
              <w:rPr>
                <w:rStyle w:val="IndexLink"/>
              </w:rPr>
              <w:t>360</w:t>
            </w:r>
          </w:hyperlink>
        </w:p>
        <w:p>
          <w:pPr>
            <w:pStyle w:val="Contents3"/>
            <w:tabs>
              <w:tab w:val="clear" w:pos="8459"/>
              <w:tab w:val="right" w:pos="9026" w:leader="dot"/>
            </w:tabs>
            <w:rPr/>
          </w:pPr>
          <w:hyperlink w:anchor="__RefHeading___Toc716683_653776707">
            <w:r>
              <w:rPr>
                <w:webHidden/>
                <w:rStyle w:val="IndexLink"/>
              </w:rPr>
              <w:t>98</w:t>
            </w:r>
            <w:r>
              <w:rPr>
                <w:rStyle w:val="IndexLink"/>
                <w:rtl w:val="true"/>
              </w:rPr>
              <w:t xml:space="preserve">- </w:t>
            </w:r>
            <w:r>
              <w:rPr>
                <w:rStyle w:val="IndexLink"/>
                <w:rtl w:val="true"/>
              </w:rPr>
              <w:t>نعمت اطمينان قلب</w:t>
            </w:r>
            <w:r>
              <w:rPr>
                <w:rStyle w:val="IndexLink"/>
                <w:rtl w:val="true"/>
              </w:rPr>
              <w:tab/>
            </w:r>
            <w:r>
              <w:rPr>
                <w:rStyle w:val="IndexLink"/>
              </w:rPr>
              <w:t>360</w:t>
            </w:r>
          </w:hyperlink>
        </w:p>
        <w:p>
          <w:pPr>
            <w:pStyle w:val="Contents3"/>
            <w:tabs>
              <w:tab w:val="clear" w:pos="8459"/>
              <w:tab w:val="right" w:pos="9026" w:leader="dot"/>
            </w:tabs>
            <w:rPr/>
          </w:pPr>
          <w:hyperlink w:anchor="__RefHeading___Toc716685_653776707">
            <w:r>
              <w:rPr>
                <w:webHidden/>
                <w:rStyle w:val="IndexLink"/>
              </w:rPr>
              <w:t>99</w:t>
            </w:r>
            <w:r>
              <w:rPr>
                <w:rStyle w:val="IndexLink"/>
                <w:rtl w:val="true"/>
              </w:rPr>
              <w:t xml:space="preserve">- </w:t>
            </w:r>
            <w:r>
              <w:rPr>
                <w:rStyle w:val="IndexLink"/>
                <w:rtl w:val="true"/>
              </w:rPr>
              <w:t>نياز به اطمينان قلب</w:t>
            </w:r>
            <w:r>
              <w:rPr>
                <w:rStyle w:val="IndexLink"/>
                <w:rtl w:val="true"/>
              </w:rPr>
              <w:tab/>
            </w:r>
            <w:r>
              <w:rPr>
                <w:rStyle w:val="IndexLink"/>
              </w:rPr>
              <w:t>361</w:t>
            </w:r>
          </w:hyperlink>
        </w:p>
        <w:p>
          <w:pPr>
            <w:pStyle w:val="Contents2"/>
            <w:tabs>
              <w:tab w:val="clear" w:pos="8743"/>
              <w:tab w:val="right" w:pos="9026" w:leader="dot"/>
            </w:tabs>
            <w:rPr/>
          </w:pPr>
          <w:hyperlink w:anchor="__RefHeading___Toc716687_653776707">
            <w:r>
              <w:rPr>
                <w:webHidden/>
                <w:rStyle w:val="IndexLink"/>
              </w:rPr>
              <w:t>11</w:t>
            </w:r>
            <w:r>
              <w:rPr>
                <w:rStyle w:val="IndexLink"/>
                <w:rtl w:val="true"/>
              </w:rPr>
              <w:t xml:space="preserve">- </w:t>
            </w:r>
            <w:r>
              <w:rPr>
                <w:rStyle w:val="IndexLink"/>
                <w:rtl w:val="true"/>
              </w:rPr>
              <w:t>اعتدال</w:t>
            </w:r>
            <w:r>
              <w:rPr>
                <w:rStyle w:val="IndexLink"/>
                <w:rtl w:val="true"/>
              </w:rPr>
              <w:tab/>
            </w:r>
            <w:r>
              <w:rPr>
                <w:rStyle w:val="IndexLink"/>
              </w:rPr>
              <w:t>362</w:t>
            </w:r>
          </w:hyperlink>
        </w:p>
        <w:p>
          <w:pPr>
            <w:pStyle w:val="Contents3"/>
            <w:tabs>
              <w:tab w:val="clear" w:pos="8459"/>
              <w:tab w:val="right" w:pos="9026" w:leader="dot"/>
            </w:tabs>
            <w:rPr/>
          </w:pPr>
          <w:hyperlink w:anchor="__RefHeading___Toc716689_653776707">
            <w:r>
              <w:rPr>
                <w:webHidden/>
                <w:rStyle w:val="IndexLink"/>
              </w:rPr>
              <w:t>1</w:t>
            </w:r>
            <w:r>
              <w:rPr>
                <w:rStyle w:val="IndexLink"/>
                <w:rtl w:val="true"/>
              </w:rPr>
              <w:t xml:space="preserve">- </w:t>
            </w:r>
            <w:r>
              <w:rPr>
                <w:rStyle w:val="IndexLink"/>
                <w:rtl w:val="true"/>
              </w:rPr>
              <w:t>آثار اعتدال</w:t>
            </w:r>
            <w:r>
              <w:rPr>
                <w:rStyle w:val="IndexLink"/>
                <w:rtl w:val="true"/>
              </w:rPr>
              <w:tab/>
            </w:r>
            <w:r>
              <w:rPr>
                <w:rStyle w:val="IndexLink"/>
              </w:rPr>
              <w:t>362</w:t>
            </w:r>
          </w:hyperlink>
        </w:p>
        <w:p>
          <w:pPr>
            <w:pStyle w:val="Contents3"/>
            <w:tabs>
              <w:tab w:val="clear" w:pos="8459"/>
              <w:tab w:val="right" w:pos="9026" w:leader="dot"/>
            </w:tabs>
            <w:rPr/>
          </w:pPr>
          <w:hyperlink w:anchor="__RefHeading___Toc716691_653776707">
            <w:r>
              <w:rPr>
                <w:webHidden/>
                <w:rStyle w:val="IndexLink"/>
              </w:rPr>
              <w:t>2</w:t>
            </w:r>
            <w:r>
              <w:rPr>
                <w:rStyle w:val="IndexLink"/>
                <w:rtl w:val="true"/>
              </w:rPr>
              <w:t xml:space="preserve">- </w:t>
            </w:r>
            <w:r>
              <w:rPr>
                <w:rStyle w:val="IndexLink"/>
                <w:rtl w:val="true"/>
              </w:rPr>
              <w:t>آثار اعتدال اعضاى انسان</w:t>
            </w:r>
            <w:r>
              <w:rPr>
                <w:rStyle w:val="IndexLink"/>
                <w:rtl w:val="true"/>
              </w:rPr>
              <w:tab/>
            </w:r>
            <w:r>
              <w:rPr>
                <w:rStyle w:val="IndexLink"/>
              </w:rPr>
              <w:t>362</w:t>
            </w:r>
          </w:hyperlink>
        </w:p>
        <w:p>
          <w:pPr>
            <w:pStyle w:val="Contents3"/>
            <w:tabs>
              <w:tab w:val="clear" w:pos="8459"/>
              <w:tab w:val="right" w:pos="9026" w:leader="dot"/>
            </w:tabs>
            <w:rPr/>
          </w:pPr>
          <w:hyperlink w:anchor="__RefHeading___Toc716693_653776707">
            <w:r>
              <w:rPr>
                <w:webHidden/>
                <w:rStyle w:val="IndexLink"/>
              </w:rPr>
              <w:t>3</w:t>
            </w:r>
            <w:r>
              <w:rPr>
                <w:rStyle w:val="IndexLink"/>
                <w:rtl w:val="true"/>
              </w:rPr>
              <w:t xml:space="preserve">- </w:t>
            </w:r>
            <w:r>
              <w:rPr>
                <w:rStyle w:val="IndexLink"/>
                <w:rtl w:val="true"/>
              </w:rPr>
              <w:t>آثار اعتدال طبيعت</w:t>
            </w:r>
            <w:r>
              <w:rPr>
                <w:rStyle w:val="IndexLink"/>
                <w:rtl w:val="true"/>
              </w:rPr>
              <w:tab/>
            </w:r>
            <w:r>
              <w:rPr>
                <w:rStyle w:val="IndexLink"/>
              </w:rPr>
              <w:t>363</w:t>
            </w:r>
          </w:hyperlink>
        </w:p>
        <w:p>
          <w:pPr>
            <w:pStyle w:val="Contents3"/>
            <w:tabs>
              <w:tab w:val="clear" w:pos="8459"/>
              <w:tab w:val="right" w:pos="9026" w:leader="dot"/>
            </w:tabs>
            <w:rPr/>
          </w:pPr>
          <w:hyperlink w:anchor="__RefHeading___Toc716695_653776707">
            <w:r>
              <w:rPr>
                <w:webHidden/>
                <w:rStyle w:val="IndexLink"/>
              </w:rPr>
              <w:t>4</w:t>
            </w:r>
            <w:r>
              <w:rPr>
                <w:rStyle w:val="IndexLink"/>
                <w:rtl w:val="true"/>
              </w:rPr>
              <w:t xml:space="preserve">- </w:t>
            </w:r>
            <w:r>
              <w:rPr>
                <w:rStyle w:val="IndexLink"/>
                <w:rtl w:val="true"/>
              </w:rPr>
              <w:t>اعتدال آسمان</w:t>
            </w:r>
            <w:r>
              <w:rPr>
                <w:rStyle w:val="IndexLink"/>
                <w:rtl w:val="true"/>
              </w:rPr>
              <w:tab/>
            </w:r>
            <w:r>
              <w:rPr>
                <w:rStyle w:val="IndexLink"/>
              </w:rPr>
              <w:t>363</w:t>
            </w:r>
          </w:hyperlink>
        </w:p>
        <w:p>
          <w:pPr>
            <w:pStyle w:val="Contents3"/>
            <w:tabs>
              <w:tab w:val="clear" w:pos="8459"/>
              <w:tab w:val="right" w:pos="9026" w:leader="dot"/>
            </w:tabs>
            <w:rPr/>
          </w:pPr>
          <w:hyperlink w:anchor="__RefHeading___Toc716697_653776707">
            <w:r>
              <w:rPr>
                <w:webHidden/>
                <w:rStyle w:val="IndexLink"/>
              </w:rPr>
              <w:t>5</w:t>
            </w:r>
            <w:r>
              <w:rPr>
                <w:rStyle w:val="IndexLink"/>
                <w:rtl w:val="true"/>
              </w:rPr>
              <w:t xml:space="preserve">- </w:t>
            </w:r>
            <w:r>
              <w:rPr>
                <w:rStyle w:val="IndexLink"/>
                <w:rtl w:val="true"/>
              </w:rPr>
              <w:t>اعتدال آسمان ها</w:t>
            </w:r>
            <w:r>
              <w:rPr>
                <w:rStyle w:val="IndexLink"/>
                <w:rtl w:val="true"/>
              </w:rPr>
              <w:tab/>
            </w:r>
            <w:r>
              <w:rPr>
                <w:rStyle w:val="IndexLink"/>
              </w:rPr>
              <w:t>363</w:t>
            </w:r>
          </w:hyperlink>
        </w:p>
        <w:p>
          <w:pPr>
            <w:pStyle w:val="Contents3"/>
            <w:tabs>
              <w:tab w:val="clear" w:pos="8459"/>
              <w:tab w:val="right" w:pos="9026" w:leader="dot"/>
            </w:tabs>
            <w:rPr/>
          </w:pPr>
          <w:hyperlink w:anchor="__RefHeading___Toc716699_653776707">
            <w:r>
              <w:rPr>
                <w:webHidden/>
                <w:rStyle w:val="IndexLink"/>
              </w:rPr>
              <w:t>6</w:t>
            </w:r>
            <w:r>
              <w:rPr>
                <w:rStyle w:val="IndexLink"/>
                <w:rtl w:val="true"/>
              </w:rPr>
              <w:t xml:space="preserve">- </w:t>
            </w:r>
            <w:r>
              <w:rPr>
                <w:rStyle w:val="IndexLink"/>
                <w:rtl w:val="true"/>
              </w:rPr>
              <w:t>اعتدال ابراهيم</w:t>
            </w:r>
            <w:r>
              <w:rPr>
                <w:rStyle w:val="IndexLink"/>
                <w:rtl w:val="true"/>
              </w:rPr>
              <w:t>(</w:t>
            </w:r>
            <w:r>
              <w:rPr>
                <w:rStyle w:val="IndexLink"/>
                <w:rtl w:val="true"/>
              </w:rPr>
              <w:t>ع</w:t>
            </w:r>
            <w:r>
              <w:rPr>
                <w:rStyle w:val="IndexLink"/>
                <w:rtl w:val="true"/>
              </w:rPr>
              <w:t>)</w:t>
              <w:tab/>
            </w:r>
            <w:r>
              <w:rPr>
                <w:rStyle w:val="IndexLink"/>
              </w:rPr>
              <w:t>364</w:t>
            </w:r>
          </w:hyperlink>
        </w:p>
        <w:p>
          <w:pPr>
            <w:pStyle w:val="Contents3"/>
            <w:tabs>
              <w:tab w:val="clear" w:pos="8459"/>
              <w:tab w:val="right" w:pos="9026" w:leader="dot"/>
            </w:tabs>
            <w:rPr/>
          </w:pPr>
          <w:hyperlink w:anchor="__RefHeading___Toc716701_653776707">
            <w:r>
              <w:rPr>
                <w:webHidden/>
                <w:rStyle w:val="IndexLink"/>
              </w:rPr>
              <w:t>7</w:t>
            </w:r>
            <w:r>
              <w:rPr>
                <w:rStyle w:val="IndexLink"/>
                <w:rtl w:val="true"/>
              </w:rPr>
              <w:t xml:space="preserve">- </w:t>
            </w:r>
            <w:r>
              <w:rPr>
                <w:rStyle w:val="IndexLink"/>
                <w:rtl w:val="true"/>
              </w:rPr>
              <w:t>اعتدال اسلام</w:t>
            </w:r>
            <w:r>
              <w:rPr>
                <w:rStyle w:val="IndexLink"/>
                <w:rtl w:val="true"/>
              </w:rPr>
              <w:tab/>
            </w:r>
            <w:r>
              <w:rPr>
                <w:rStyle w:val="IndexLink"/>
              </w:rPr>
              <w:t>365</w:t>
            </w:r>
          </w:hyperlink>
        </w:p>
        <w:p>
          <w:pPr>
            <w:pStyle w:val="Contents3"/>
            <w:tabs>
              <w:tab w:val="clear" w:pos="8459"/>
              <w:tab w:val="right" w:pos="9026" w:leader="dot"/>
            </w:tabs>
            <w:rPr/>
          </w:pPr>
          <w:hyperlink w:anchor="__RefHeading___Toc716703_653776707">
            <w:r>
              <w:rPr>
                <w:webHidden/>
                <w:rStyle w:val="IndexLink"/>
              </w:rPr>
              <w:t>8</w:t>
            </w:r>
            <w:r>
              <w:rPr>
                <w:rStyle w:val="IndexLink"/>
                <w:rtl w:val="true"/>
              </w:rPr>
              <w:t xml:space="preserve">- </w:t>
            </w:r>
            <w:r>
              <w:rPr>
                <w:rStyle w:val="IndexLink"/>
                <w:rtl w:val="true"/>
              </w:rPr>
              <w:t>اعتدال انسان</w:t>
            </w:r>
            <w:r>
              <w:rPr>
                <w:rStyle w:val="IndexLink"/>
                <w:rtl w:val="true"/>
              </w:rPr>
              <w:tab/>
            </w:r>
            <w:r>
              <w:rPr>
                <w:rStyle w:val="IndexLink"/>
              </w:rPr>
              <w:t>366</w:t>
            </w:r>
          </w:hyperlink>
        </w:p>
        <w:p>
          <w:pPr>
            <w:pStyle w:val="Contents3"/>
            <w:tabs>
              <w:tab w:val="clear" w:pos="8459"/>
              <w:tab w:val="right" w:pos="9026" w:leader="dot"/>
            </w:tabs>
            <w:rPr/>
          </w:pPr>
          <w:hyperlink w:anchor="__RefHeading___Toc716705_653776707">
            <w:r>
              <w:rPr>
                <w:webHidden/>
                <w:rStyle w:val="IndexLink"/>
              </w:rPr>
              <w:t>9</w:t>
            </w:r>
            <w:r>
              <w:rPr>
                <w:rStyle w:val="IndexLink"/>
                <w:rtl w:val="true"/>
              </w:rPr>
              <w:t xml:space="preserve">- </w:t>
            </w:r>
            <w:r>
              <w:rPr>
                <w:rStyle w:val="IndexLink"/>
                <w:rtl w:val="true"/>
              </w:rPr>
              <w:t>اعتدال بندگان خدا</w:t>
            </w:r>
            <w:r>
              <w:rPr>
                <w:rStyle w:val="IndexLink"/>
                <w:rtl w:val="true"/>
              </w:rPr>
              <w:tab/>
            </w:r>
            <w:r>
              <w:rPr>
                <w:rStyle w:val="IndexLink"/>
              </w:rPr>
              <w:t>366</w:t>
            </w:r>
          </w:hyperlink>
        </w:p>
        <w:p>
          <w:pPr>
            <w:pStyle w:val="Contents3"/>
            <w:tabs>
              <w:tab w:val="clear" w:pos="8459"/>
              <w:tab w:val="right" w:pos="9026" w:leader="dot"/>
            </w:tabs>
            <w:rPr/>
          </w:pPr>
          <w:hyperlink w:anchor="__RefHeading___Toc716707_653776707">
            <w:r>
              <w:rPr>
                <w:webHidden/>
                <w:rStyle w:val="IndexLink"/>
              </w:rPr>
              <w:t>10</w:t>
            </w:r>
            <w:r>
              <w:rPr>
                <w:rStyle w:val="IndexLink"/>
                <w:rtl w:val="true"/>
              </w:rPr>
              <w:t xml:space="preserve">- </w:t>
            </w:r>
            <w:r>
              <w:rPr>
                <w:rStyle w:val="IndexLink"/>
                <w:rtl w:val="true"/>
              </w:rPr>
              <w:t>اعتدال جسمى انسان</w:t>
            </w:r>
            <w:r>
              <w:rPr>
                <w:rStyle w:val="IndexLink"/>
                <w:rtl w:val="true"/>
              </w:rPr>
              <w:tab/>
            </w:r>
            <w:r>
              <w:rPr>
                <w:rStyle w:val="IndexLink"/>
              </w:rPr>
              <w:t>366</w:t>
            </w:r>
          </w:hyperlink>
        </w:p>
        <w:p>
          <w:pPr>
            <w:pStyle w:val="Contents3"/>
            <w:tabs>
              <w:tab w:val="clear" w:pos="8459"/>
              <w:tab w:val="right" w:pos="9026" w:leader="dot"/>
            </w:tabs>
            <w:rPr/>
          </w:pPr>
          <w:hyperlink w:anchor="__RefHeading___Toc716709_653776707">
            <w:r>
              <w:rPr>
                <w:webHidden/>
                <w:rStyle w:val="IndexLink"/>
              </w:rPr>
              <w:t>11</w:t>
            </w:r>
            <w:r>
              <w:rPr>
                <w:rStyle w:val="IndexLink"/>
                <w:rtl w:val="true"/>
              </w:rPr>
              <w:t xml:space="preserve">- </w:t>
            </w:r>
            <w:r>
              <w:rPr>
                <w:rStyle w:val="IndexLink"/>
                <w:rtl w:val="true"/>
              </w:rPr>
              <w:t>اعتدال در آفرينش</w:t>
            </w:r>
            <w:r>
              <w:rPr>
                <w:rStyle w:val="IndexLink"/>
                <w:rtl w:val="true"/>
              </w:rPr>
              <w:tab/>
            </w:r>
            <w:r>
              <w:rPr>
                <w:rStyle w:val="IndexLink"/>
              </w:rPr>
              <w:t>367</w:t>
            </w:r>
          </w:hyperlink>
        </w:p>
        <w:p>
          <w:pPr>
            <w:pStyle w:val="Contents3"/>
            <w:tabs>
              <w:tab w:val="clear" w:pos="8459"/>
              <w:tab w:val="right" w:pos="9026" w:leader="dot"/>
            </w:tabs>
            <w:rPr/>
          </w:pPr>
          <w:hyperlink w:anchor="__RefHeading___Toc716711_653776707">
            <w:r>
              <w:rPr>
                <w:webHidden/>
                <w:rStyle w:val="IndexLink"/>
              </w:rPr>
              <w:t>12</w:t>
            </w:r>
            <w:r>
              <w:rPr>
                <w:rStyle w:val="IndexLink"/>
                <w:rtl w:val="true"/>
              </w:rPr>
              <w:t xml:space="preserve">- </w:t>
            </w:r>
            <w:r>
              <w:rPr>
                <w:rStyle w:val="IndexLink"/>
                <w:rtl w:val="true"/>
              </w:rPr>
              <w:t>اعتدال در احسان</w:t>
            </w:r>
            <w:r>
              <w:rPr>
                <w:rStyle w:val="IndexLink"/>
                <w:rtl w:val="true"/>
              </w:rPr>
              <w:tab/>
            </w:r>
            <w:r>
              <w:rPr>
                <w:rStyle w:val="IndexLink"/>
              </w:rPr>
              <w:t>367</w:t>
            </w:r>
          </w:hyperlink>
        </w:p>
        <w:p>
          <w:pPr>
            <w:pStyle w:val="Contents3"/>
            <w:tabs>
              <w:tab w:val="clear" w:pos="8459"/>
              <w:tab w:val="right" w:pos="9026" w:leader="dot"/>
            </w:tabs>
            <w:rPr/>
          </w:pPr>
          <w:hyperlink w:anchor="__RefHeading___Toc716713_653776707">
            <w:r>
              <w:rPr>
                <w:webHidden/>
                <w:rStyle w:val="IndexLink"/>
              </w:rPr>
              <w:t>13</w:t>
            </w:r>
            <w:r>
              <w:rPr>
                <w:rStyle w:val="IndexLink"/>
                <w:rtl w:val="true"/>
              </w:rPr>
              <w:t xml:space="preserve">- </w:t>
            </w:r>
            <w:r>
              <w:rPr>
                <w:rStyle w:val="IndexLink"/>
                <w:rtl w:val="true"/>
              </w:rPr>
              <w:t>اعتدال در اداى حقوق</w:t>
            </w:r>
            <w:r>
              <w:rPr>
                <w:rStyle w:val="IndexLink"/>
                <w:rtl w:val="true"/>
              </w:rPr>
              <w:tab/>
            </w:r>
            <w:r>
              <w:rPr>
                <w:rStyle w:val="IndexLink"/>
              </w:rPr>
              <w:t>367</w:t>
            </w:r>
          </w:hyperlink>
        </w:p>
        <w:p>
          <w:pPr>
            <w:pStyle w:val="Contents3"/>
            <w:tabs>
              <w:tab w:val="clear" w:pos="8459"/>
              <w:tab w:val="right" w:pos="9026" w:leader="dot"/>
            </w:tabs>
            <w:rPr/>
          </w:pPr>
          <w:hyperlink w:anchor="__RefHeading___Toc716715_653776707">
            <w:r>
              <w:rPr>
                <w:webHidden/>
                <w:rStyle w:val="IndexLink"/>
              </w:rPr>
              <w:t>14</w:t>
            </w:r>
            <w:r>
              <w:rPr>
                <w:rStyle w:val="IndexLink"/>
                <w:rtl w:val="true"/>
              </w:rPr>
              <w:t xml:space="preserve">- </w:t>
            </w:r>
            <w:r>
              <w:rPr>
                <w:rStyle w:val="IndexLink"/>
                <w:rtl w:val="true"/>
              </w:rPr>
              <w:t>اعتدال در استفاده از نعمت</w:t>
            </w:r>
            <w:r>
              <w:rPr>
                <w:rStyle w:val="IndexLink"/>
                <w:rtl w:val="true"/>
              </w:rPr>
              <w:tab/>
            </w:r>
            <w:r>
              <w:rPr>
                <w:rStyle w:val="IndexLink"/>
              </w:rPr>
              <w:t>368</w:t>
            </w:r>
          </w:hyperlink>
        </w:p>
        <w:p>
          <w:pPr>
            <w:pStyle w:val="Contents3"/>
            <w:tabs>
              <w:tab w:val="clear" w:pos="8459"/>
              <w:tab w:val="right" w:pos="9026" w:leader="dot"/>
            </w:tabs>
            <w:rPr/>
          </w:pPr>
          <w:hyperlink w:anchor="__RefHeading___Toc716717_653776707">
            <w:r>
              <w:rPr>
                <w:webHidden/>
                <w:rStyle w:val="IndexLink"/>
              </w:rPr>
              <w:t>15</w:t>
            </w:r>
            <w:r>
              <w:rPr>
                <w:rStyle w:val="IndexLink"/>
                <w:rtl w:val="true"/>
              </w:rPr>
              <w:t xml:space="preserve">- </w:t>
            </w:r>
            <w:r>
              <w:rPr>
                <w:rStyle w:val="IndexLink"/>
                <w:rtl w:val="true"/>
              </w:rPr>
              <w:t>اعتدال در اميدوارى</w:t>
            </w:r>
            <w:r>
              <w:rPr>
                <w:rStyle w:val="IndexLink"/>
                <w:rtl w:val="true"/>
              </w:rPr>
              <w:tab/>
            </w:r>
            <w:r>
              <w:rPr>
                <w:rStyle w:val="IndexLink"/>
              </w:rPr>
              <w:t>368</w:t>
            </w:r>
          </w:hyperlink>
        </w:p>
        <w:p>
          <w:pPr>
            <w:pStyle w:val="Contents3"/>
            <w:tabs>
              <w:tab w:val="clear" w:pos="8459"/>
              <w:tab w:val="right" w:pos="9026" w:leader="dot"/>
            </w:tabs>
            <w:rPr/>
          </w:pPr>
          <w:hyperlink w:anchor="__RefHeading___Toc716719_653776707">
            <w:r>
              <w:rPr>
                <w:webHidden/>
                <w:rStyle w:val="IndexLink"/>
              </w:rPr>
              <w:t>16</w:t>
            </w:r>
            <w:r>
              <w:rPr>
                <w:rStyle w:val="IndexLink"/>
                <w:rtl w:val="true"/>
              </w:rPr>
              <w:t xml:space="preserve">- </w:t>
            </w:r>
            <w:r>
              <w:rPr>
                <w:rStyle w:val="IndexLink"/>
                <w:rtl w:val="true"/>
              </w:rPr>
              <w:t>اعتدال در انفاق</w:t>
            </w:r>
            <w:r>
              <w:rPr>
                <w:rStyle w:val="IndexLink"/>
                <w:rtl w:val="true"/>
              </w:rPr>
              <w:tab/>
            </w:r>
            <w:r>
              <w:rPr>
                <w:rStyle w:val="IndexLink"/>
              </w:rPr>
              <w:t>368</w:t>
            </w:r>
          </w:hyperlink>
        </w:p>
        <w:p>
          <w:pPr>
            <w:pStyle w:val="Contents3"/>
            <w:tabs>
              <w:tab w:val="clear" w:pos="8459"/>
              <w:tab w:val="right" w:pos="9026" w:leader="dot"/>
            </w:tabs>
            <w:rPr/>
          </w:pPr>
          <w:hyperlink w:anchor="__RefHeading___Toc716721_653776707">
            <w:r>
              <w:rPr>
                <w:webHidden/>
                <w:rStyle w:val="IndexLink"/>
              </w:rPr>
              <w:t>17</w:t>
            </w:r>
            <w:r>
              <w:rPr>
                <w:rStyle w:val="IndexLink"/>
                <w:rtl w:val="true"/>
              </w:rPr>
              <w:t xml:space="preserve">- </w:t>
            </w:r>
            <w:r>
              <w:rPr>
                <w:rStyle w:val="IndexLink"/>
                <w:rtl w:val="true"/>
              </w:rPr>
              <w:t>اعتدال در برخورد با گناهكاران</w:t>
            </w:r>
            <w:r>
              <w:rPr>
                <w:rStyle w:val="IndexLink"/>
                <w:rtl w:val="true"/>
              </w:rPr>
              <w:tab/>
            </w:r>
            <w:r>
              <w:rPr>
                <w:rStyle w:val="IndexLink"/>
              </w:rPr>
              <w:t>370</w:t>
            </w:r>
          </w:hyperlink>
        </w:p>
        <w:p>
          <w:pPr>
            <w:pStyle w:val="Contents3"/>
            <w:tabs>
              <w:tab w:val="clear" w:pos="8459"/>
              <w:tab w:val="right" w:pos="9026" w:leader="dot"/>
            </w:tabs>
            <w:rPr/>
          </w:pPr>
          <w:hyperlink w:anchor="__RefHeading___Toc716723_653776707">
            <w:r>
              <w:rPr>
                <w:webHidden/>
                <w:rStyle w:val="IndexLink"/>
              </w:rPr>
              <w:t>18</w:t>
            </w:r>
            <w:r>
              <w:rPr>
                <w:rStyle w:val="IndexLink"/>
                <w:rtl w:val="true"/>
              </w:rPr>
              <w:t xml:space="preserve">- </w:t>
            </w:r>
            <w:r>
              <w:rPr>
                <w:rStyle w:val="IndexLink"/>
                <w:rtl w:val="true"/>
              </w:rPr>
              <w:t>اعتدال در ترس</w:t>
            </w:r>
            <w:r>
              <w:rPr>
                <w:rStyle w:val="IndexLink"/>
                <w:rtl w:val="true"/>
              </w:rPr>
              <w:tab/>
            </w:r>
            <w:r>
              <w:rPr>
                <w:rStyle w:val="IndexLink"/>
              </w:rPr>
              <w:t>370</w:t>
            </w:r>
          </w:hyperlink>
        </w:p>
        <w:p>
          <w:pPr>
            <w:pStyle w:val="Contents3"/>
            <w:tabs>
              <w:tab w:val="clear" w:pos="8459"/>
              <w:tab w:val="right" w:pos="9026" w:leader="dot"/>
            </w:tabs>
            <w:rPr/>
          </w:pPr>
          <w:hyperlink w:anchor="__RefHeading___Toc716725_653776707">
            <w:r>
              <w:rPr>
                <w:webHidden/>
                <w:rStyle w:val="IndexLink"/>
              </w:rPr>
              <w:t>19</w:t>
            </w:r>
            <w:r>
              <w:rPr>
                <w:rStyle w:val="IndexLink"/>
                <w:rtl w:val="true"/>
              </w:rPr>
              <w:t xml:space="preserve">- </w:t>
            </w:r>
            <w:r>
              <w:rPr>
                <w:rStyle w:val="IndexLink"/>
                <w:rtl w:val="true"/>
              </w:rPr>
              <w:t>اعتدال در تكليف</w:t>
            </w:r>
            <w:r>
              <w:rPr>
                <w:rStyle w:val="IndexLink"/>
                <w:rtl w:val="true"/>
              </w:rPr>
              <w:tab/>
            </w:r>
            <w:r>
              <w:rPr>
                <w:rStyle w:val="IndexLink"/>
              </w:rPr>
              <w:t>370</w:t>
            </w:r>
          </w:hyperlink>
        </w:p>
        <w:p>
          <w:pPr>
            <w:pStyle w:val="Contents3"/>
            <w:tabs>
              <w:tab w:val="clear" w:pos="8459"/>
              <w:tab w:val="right" w:pos="9026" w:leader="dot"/>
            </w:tabs>
            <w:rPr/>
          </w:pPr>
          <w:hyperlink w:anchor="__RefHeading___Toc716727_653776707">
            <w:r>
              <w:rPr>
                <w:webHidden/>
                <w:rStyle w:val="IndexLink"/>
              </w:rPr>
              <w:t>20</w:t>
            </w:r>
            <w:r>
              <w:rPr>
                <w:rStyle w:val="IndexLink"/>
                <w:rtl w:val="true"/>
              </w:rPr>
              <w:t xml:space="preserve">- </w:t>
            </w:r>
            <w:r>
              <w:rPr>
                <w:rStyle w:val="IndexLink"/>
                <w:rtl w:val="true"/>
              </w:rPr>
              <w:t>اعتدال در تهديد</w:t>
            </w:r>
            <w:r>
              <w:rPr>
                <w:rStyle w:val="IndexLink"/>
                <w:rtl w:val="true"/>
              </w:rPr>
              <w:tab/>
            </w:r>
            <w:r>
              <w:rPr>
                <w:rStyle w:val="IndexLink"/>
              </w:rPr>
              <w:t>371</w:t>
            </w:r>
          </w:hyperlink>
        </w:p>
        <w:p>
          <w:pPr>
            <w:pStyle w:val="Contents3"/>
            <w:tabs>
              <w:tab w:val="clear" w:pos="8459"/>
              <w:tab w:val="right" w:pos="9026" w:leader="dot"/>
            </w:tabs>
            <w:rPr/>
          </w:pPr>
          <w:hyperlink w:anchor="__RefHeading___Toc716729_653776707">
            <w:r>
              <w:rPr>
                <w:webHidden/>
                <w:rStyle w:val="IndexLink"/>
              </w:rPr>
              <w:t>21</w:t>
            </w:r>
            <w:r>
              <w:rPr>
                <w:rStyle w:val="IndexLink"/>
                <w:rtl w:val="true"/>
              </w:rPr>
              <w:t xml:space="preserve">- </w:t>
            </w:r>
            <w:r>
              <w:rPr>
                <w:rStyle w:val="IndexLink"/>
                <w:rtl w:val="true"/>
              </w:rPr>
              <w:t>اعتدال در دعا</w:t>
            </w:r>
            <w:r>
              <w:rPr>
                <w:rStyle w:val="IndexLink"/>
                <w:rtl w:val="true"/>
              </w:rPr>
              <w:tab/>
            </w:r>
            <w:r>
              <w:rPr>
                <w:rStyle w:val="IndexLink"/>
              </w:rPr>
              <w:t>371</w:t>
            </w:r>
          </w:hyperlink>
        </w:p>
        <w:p>
          <w:pPr>
            <w:pStyle w:val="Contents3"/>
            <w:tabs>
              <w:tab w:val="clear" w:pos="8459"/>
              <w:tab w:val="right" w:pos="9026" w:leader="dot"/>
            </w:tabs>
            <w:rPr/>
          </w:pPr>
          <w:hyperlink w:anchor="__RefHeading___Toc716731_653776707">
            <w:r>
              <w:rPr>
                <w:webHidden/>
                <w:rStyle w:val="IndexLink"/>
              </w:rPr>
              <w:t>22</w:t>
            </w:r>
            <w:r>
              <w:rPr>
                <w:rStyle w:val="IndexLink"/>
                <w:rtl w:val="true"/>
              </w:rPr>
              <w:t xml:space="preserve">- </w:t>
            </w:r>
            <w:r>
              <w:rPr>
                <w:rStyle w:val="IndexLink"/>
                <w:rtl w:val="true"/>
              </w:rPr>
              <w:t>اعتدال در راه رفتن</w:t>
            </w:r>
            <w:r>
              <w:rPr>
                <w:rStyle w:val="IndexLink"/>
                <w:rtl w:val="true"/>
              </w:rPr>
              <w:tab/>
            </w:r>
            <w:r>
              <w:rPr>
                <w:rStyle w:val="IndexLink"/>
              </w:rPr>
              <w:t>371</w:t>
            </w:r>
          </w:hyperlink>
        </w:p>
        <w:p>
          <w:pPr>
            <w:pStyle w:val="Contents3"/>
            <w:tabs>
              <w:tab w:val="clear" w:pos="8459"/>
              <w:tab w:val="right" w:pos="9026" w:leader="dot"/>
            </w:tabs>
            <w:rPr/>
          </w:pPr>
          <w:hyperlink w:anchor="__RefHeading___Toc716733_653776707">
            <w:r>
              <w:rPr>
                <w:webHidden/>
                <w:rStyle w:val="IndexLink"/>
              </w:rPr>
              <w:t>23</w:t>
            </w:r>
            <w:r>
              <w:rPr>
                <w:rStyle w:val="IndexLink"/>
                <w:rtl w:val="true"/>
              </w:rPr>
              <w:t xml:space="preserve">- </w:t>
            </w:r>
            <w:r>
              <w:rPr>
                <w:rStyle w:val="IndexLink"/>
                <w:rtl w:val="true"/>
              </w:rPr>
              <w:t>اعتدال در روابط جنسى</w:t>
            </w:r>
            <w:r>
              <w:rPr>
                <w:rStyle w:val="IndexLink"/>
                <w:rtl w:val="true"/>
              </w:rPr>
              <w:tab/>
            </w:r>
            <w:r>
              <w:rPr>
                <w:rStyle w:val="IndexLink"/>
              </w:rPr>
              <w:t>371</w:t>
            </w:r>
          </w:hyperlink>
        </w:p>
        <w:p>
          <w:pPr>
            <w:pStyle w:val="Contents3"/>
            <w:tabs>
              <w:tab w:val="clear" w:pos="8459"/>
              <w:tab w:val="right" w:pos="9026" w:leader="dot"/>
            </w:tabs>
            <w:rPr/>
          </w:pPr>
          <w:hyperlink w:anchor="__RefHeading___Toc716735_653776707">
            <w:r>
              <w:rPr>
                <w:webHidden/>
                <w:rStyle w:val="IndexLink"/>
              </w:rPr>
              <w:t>24</w:t>
            </w:r>
            <w:r>
              <w:rPr>
                <w:rStyle w:val="IndexLink"/>
                <w:rtl w:val="true"/>
              </w:rPr>
              <w:t xml:space="preserve">- </w:t>
            </w:r>
            <w:r>
              <w:rPr>
                <w:rStyle w:val="IndexLink"/>
                <w:rtl w:val="true"/>
              </w:rPr>
              <w:t>اعتدال در زندگى</w:t>
            </w:r>
            <w:r>
              <w:rPr>
                <w:rStyle w:val="IndexLink"/>
                <w:rtl w:val="true"/>
              </w:rPr>
              <w:tab/>
            </w:r>
            <w:r>
              <w:rPr>
                <w:rStyle w:val="IndexLink"/>
              </w:rPr>
              <w:t>372</w:t>
            </w:r>
          </w:hyperlink>
        </w:p>
        <w:p>
          <w:pPr>
            <w:pStyle w:val="Contents3"/>
            <w:tabs>
              <w:tab w:val="clear" w:pos="8459"/>
              <w:tab w:val="right" w:pos="9026" w:leader="dot"/>
            </w:tabs>
            <w:rPr/>
          </w:pPr>
          <w:hyperlink w:anchor="__RefHeading___Toc716737_653776707">
            <w:r>
              <w:rPr>
                <w:webHidden/>
                <w:rStyle w:val="IndexLink"/>
              </w:rPr>
              <w:t>25</w:t>
            </w:r>
            <w:r>
              <w:rPr>
                <w:rStyle w:val="IndexLink"/>
                <w:rtl w:val="true"/>
              </w:rPr>
              <w:t xml:space="preserve">- </w:t>
            </w:r>
            <w:r>
              <w:rPr>
                <w:rStyle w:val="IndexLink"/>
                <w:rtl w:val="true"/>
              </w:rPr>
              <w:t>اعتدال در سخن</w:t>
            </w:r>
            <w:r>
              <w:rPr>
                <w:rStyle w:val="IndexLink"/>
                <w:rtl w:val="true"/>
              </w:rPr>
              <w:tab/>
            </w:r>
            <w:r>
              <w:rPr>
                <w:rStyle w:val="IndexLink"/>
              </w:rPr>
              <w:t>372</w:t>
            </w:r>
          </w:hyperlink>
        </w:p>
        <w:p>
          <w:pPr>
            <w:pStyle w:val="Contents3"/>
            <w:tabs>
              <w:tab w:val="clear" w:pos="8459"/>
              <w:tab w:val="right" w:pos="9026" w:leader="dot"/>
            </w:tabs>
            <w:rPr/>
          </w:pPr>
          <w:hyperlink w:anchor="__RefHeading___Toc716739_653776707">
            <w:r>
              <w:rPr>
                <w:webHidden/>
                <w:rStyle w:val="IndexLink"/>
              </w:rPr>
              <w:t>26</w:t>
            </w:r>
            <w:r>
              <w:rPr>
                <w:rStyle w:val="IndexLink"/>
                <w:rtl w:val="true"/>
              </w:rPr>
              <w:t xml:space="preserve">- </w:t>
            </w:r>
            <w:r>
              <w:rPr>
                <w:rStyle w:val="IndexLink"/>
                <w:rtl w:val="true"/>
              </w:rPr>
              <w:t>اعتدال در سرور</w:t>
            </w:r>
            <w:r>
              <w:rPr>
                <w:rStyle w:val="IndexLink"/>
                <w:rtl w:val="true"/>
              </w:rPr>
              <w:tab/>
            </w:r>
            <w:r>
              <w:rPr>
                <w:rStyle w:val="IndexLink"/>
              </w:rPr>
              <w:t>372</w:t>
            </w:r>
          </w:hyperlink>
        </w:p>
        <w:p>
          <w:pPr>
            <w:pStyle w:val="Contents3"/>
            <w:tabs>
              <w:tab w:val="clear" w:pos="8459"/>
              <w:tab w:val="right" w:pos="9026" w:leader="dot"/>
            </w:tabs>
            <w:rPr/>
          </w:pPr>
          <w:hyperlink w:anchor="__RefHeading___Toc716741_653776707">
            <w:r>
              <w:rPr>
                <w:webHidden/>
                <w:rStyle w:val="IndexLink"/>
              </w:rPr>
              <w:t>27</w:t>
            </w:r>
            <w:r>
              <w:rPr>
                <w:rStyle w:val="IndexLink"/>
                <w:rtl w:val="true"/>
              </w:rPr>
              <w:t xml:space="preserve">- </w:t>
            </w:r>
            <w:r>
              <w:rPr>
                <w:rStyle w:val="IndexLink"/>
                <w:rtl w:val="true"/>
              </w:rPr>
              <w:t>اعتدال در عبادت</w:t>
            </w:r>
            <w:r>
              <w:rPr>
                <w:rStyle w:val="IndexLink"/>
                <w:rtl w:val="true"/>
              </w:rPr>
              <w:tab/>
            </w:r>
            <w:r>
              <w:rPr>
                <w:rStyle w:val="IndexLink"/>
              </w:rPr>
              <w:t>372</w:t>
            </w:r>
          </w:hyperlink>
        </w:p>
        <w:p>
          <w:pPr>
            <w:pStyle w:val="Contents3"/>
            <w:tabs>
              <w:tab w:val="clear" w:pos="8459"/>
              <w:tab w:val="right" w:pos="9026" w:leader="dot"/>
            </w:tabs>
            <w:rPr/>
          </w:pPr>
          <w:hyperlink w:anchor="__RefHeading___Toc716743_653776707">
            <w:r>
              <w:rPr>
                <w:webHidden/>
                <w:rStyle w:val="IndexLink"/>
              </w:rPr>
              <w:t>28</w:t>
            </w:r>
            <w:r>
              <w:rPr>
                <w:rStyle w:val="IndexLink"/>
                <w:rtl w:val="true"/>
              </w:rPr>
              <w:t xml:space="preserve">- </w:t>
            </w:r>
            <w:r>
              <w:rPr>
                <w:rStyle w:val="IndexLink"/>
                <w:rtl w:val="true"/>
              </w:rPr>
              <w:t>اعتدال در غرايز جنسى</w:t>
            </w:r>
            <w:r>
              <w:rPr>
                <w:rStyle w:val="IndexLink"/>
                <w:rtl w:val="true"/>
              </w:rPr>
              <w:tab/>
            </w:r>
            <w:r>
              <w:rPr>
                <w:rStyle w:val="IndexLink"/>
              </w:rPr>
              <w:t>373</w:t>
            </w:r>
          </w:hyperlink>
        </w:p>
        <w:p>
          <w:pPr>
            <w:pStyle w:val="Contents3"/>
            <w:tabs>
              <w:tab w:val="clear" w:pos="8459"/>
              <w:tab w:val="right" w:pos="9026" w:leader="dot"/>
            </w:tabs>
            <w:rPr/>
          </w:pPr>
          <w:hyperlink w:anchor="__RefHeading___Toc716745_653776707">
            <w:r>
              <w:rPr>
                <w:webHidden/>
                <w:rStyle w:val="IndexLink"/>
              </w:rPr>
              <w:t>29</w:t>
            </w:r>
            <w:r>
              <w:rPr>
                <w:rStyle w:val="IndexLink"/>
                <w:rtl w:val="true"/>
              </w:rPr>
              <w:t xml:space="preserve">- </w:t>
            </w:r>
            <w:r>
              <w:rPr>
                <w:rStyle w:val="IndexLink"/>
                <w:rtl w:val="true"/>
              </w:rPr>
              <w:t>اعتدال در قيام نماز</w:t>
            </w:r>
            <w:r>
              <w:rPr>
                <w:rStyle w:val="IndexLink"/>
                <w:rtl w:val="true"/>
              </w:rPr>
              <w:tab/>
            </w:r>
            <w:r>
              <w:rPr>
                <w:rStyle w:val="IndexLink"/>
              </w:rPr>
              <w:t>373</w:t>
            </w:r>
          </w:hyperlink>
        </w:p>
        <w:p>
          <w:pPr>
            <w:pStyle w:val="Contents3"/>
            <w:tabs>
              <w:tab w:val="clear" w:pos="8459"/>
              <w:tab w:val="right" w:pos="9026" w:leader="dot"/>
            </w:tabs>
            <w:rPr/>
          </w:pPr>
          <w:hyperlink w:anchor="__RefHeading___Toc716747_653776707">
            <w:r>
              <w:rPr>
                <w:webHidden/>
                <w:rStyle w:val="IndexLink"/>
              </w:rPr>
              <w:t>30</w:t>
            </w:r>
            <w:r>
              <w:rPr>
                <w:rStyle w:val="IndexLink"/>
                <w:rtl w:val="true"/>
              </w:rPr>
              <w:t xml:space="preserve">- </w:t>
            </w:r>
            <w:r>
              <w:rPr>
                <w:rStyle w:val="IndexLink"/>
                <w:rtl w:val="true"/>
              </w:rPr>
              <w:t>اعتدال در مصرف</w:t>
            </w:r>
            <w:r>
              <w:rPr>
                <w:rStyle w:val="IndexLink"/>
                <w:rtl w:val="true"/>
              </w:rPr>
              <w:tab/>
            </w:r>
            <w:r>
              <w:rPr>
                <w:rStyle w:val="IndexLink"/>
              </w:rPr>
              <w:t>373</w:t>
            </w:r>
          </w:hyperlink>
        </w:p>
        <w:p>
          <w:pPr>
            <w:pStyle w:val="Contents3"/>
            <w:tabs>
              <w:tab w:val="clear" w:pos="8459"/>
              <w:tab w:val="right" w:pos="9026" w:leader="dot"/>
            </w:tabs>
            <w:rPr/>
          </w:pPr>
          <w:hyperlink w:anchor="__RefHeading___Toc716749_653776707">
            <w:r>
              <w:rPr>
                <w:webHidden/>
                <w:rStyle w:val="IndexLink"/>
              </w:rPr>
              <w:t>31</w:t>
            </w:r>
            <w:r>
              <w:rPr>
                <w:rStyle w:val="IndexLink"/>
                <w:rtl w:val="true"/>
              </w:rPr>
              <w:t xml:space="preserve">- </w:t>
            </w:r>
            <w:r>
              <w:rPr>
                <w:rStyle w:val="IndexLink"/>
                <w:rtl w:val="true"/>
              </w:rPr>
              <w:t>اعتدال روح</w:t>
            </w:r>
            <w:r>
              <w:rPr>
                <w:rStyle w:val="IndexLink"/>
                <w:rtl w:val="true"/>
              </w:rPr>
              <w:tab/>
            </w:r>
            <w:r>
              <w:rPr>
                <w:rStyle w:val="IndexLink"/>
              </w:rPr>
              <w:t>374</w:t>
            </w:r>
          </w:hyperlink>
        </w:p>
        <w:p>
          <w:pPr>
            <w:pStyle w:val="Contents3"/>
            <w:tabs>
              <w:tab w:val="clear" w:pos="8459"/>
              <w:tab w:val="right" w:pos="9026" w:leader="dot"/>
            </w:tabs>
            <w:rPr/>
          </w:pPr>
          <w:hyperlink w:anchor="__RefHeading___Toc716751_653776707">
            <w:r>
              <w:rPr>
                <w:webHidden/>
                <w:rStyle w:val="IndexLink"/>
              </w:rPr>
              <w:t>32</w:t>
            </w:r>
            <w:r>
              <w:rPr>
                <w:rStyle w:val="IndexLink"/>
                <w:rtl w:val="true"/>
              </w:rPr>
              <w:t xml:space="preserve">- </w:t>
            </w:r>
            <w:r>
              <w:rPr>
                <w:rStyle w:val="IndexLink"/>
                <w:rtl w:val="true"/>
              </w:rPr>
              <w:t>اعتدال سبيل الله</w:t>
            </w:r>
            <w:r>
              <w:rPr>
                <w:rStyle w:val="IndexLink"/>
                <w:rtl w:val="true"/>
              </w:rPr>
              <w:tab/>
            </w:r>
            <w:r>
              <w:rPr>
                <w:rStyle w:val="IndexLink"/>
              </w:rPr>
              <w:t>374</w:t>
            </w:r>
          </w:hyperlink>
        </w:p>
        <w:p>
          <w:pPr>
            <w:pStyle w:val="Contents3"/>
            <w:tabs>
              <w:tab w:val="clear" w:pos="8459"/>
              <w:tab w:val="right" w:pos="9026" w:leader="dot"/>
            </w:tabs>
            <w:rPr/>
          </w:pPr>
          <w:hyperlink w:anchor="__RefHeading___Toc716753_653776707">
            <w:r>
              <w:rPr>
                <w:webHidden/>
                <w:rStyle w:val="IndexLink"/>
              </w:rPr>
              <w:t>33</w:t>
            </w:r>
            <w:r>
              <w:rPr>
                <w:rStyle w:val="IndexLink"/>
                <w:rtl w:val="true"/>
              </w:rPr>
              <w:t xml:space="preserve">- </w:t>
            </w:r>
            <w:r>
              <w:rPr>
                <w:rStyle w:val="IndexLink"/>
                <w:rtl w:val="true"/>
              </w:rPr>
              <w:t>اعتدال صدا در دعا</w:t>
            </w:r>
            <w:r>
              <w:rPr>
                <w:rStyle w:val="IndexLink"/>
                <w:rtl w:val="true"/>
              </w:rPr>
              <w:tab/>
            </w:r>
            <w:r>
              <w:rPr>
                <w:rStyle w:val="IndexLink"/>
              </w:rPr>
              <w:t>374</w:t>
            </w:r>
          </w:hyperlink>
        </w:p>
        <w:p>
          <w:pPr>
            <w:pStyle w:val="Contents3"/>
            <w:tabs>
              <w:tab w:val="clear" w:pos="8459"/>
              <w:tab w:val="right" w:pos="9026" w:leader="dot"/>
            </w:tabs>
            <w:rPr/>
          </w:pPr>
          <w:hyperlink w:anchor="__RefHeading___Toc716755_653776707">
            <w:r>
              <w:rPr>
                <w:webHidden/>
                <w:rStyle w:val="IndexLink"/>
              </w:rPr>
              <w:t>34</w:t>
            </w:r>
            <w:r>
              <w:rPr>
                <w:rStyle w:val="IndexLink"/>
                <w:rtl w:val="true"/>
              </w:rPr>
              <w:t xml:space="preserve">- </w:t>
            </w:r>
            <w:r>
              <w:rPr>
                <w:rStyle w:val="IndexLink"/>
                <w:rtl w:val="true"/>
              </w:rPr>
              <w:t>اعتدال صدا در نماز</w:t>
            </w:r>
            <w:r>
              <w:rPr>
                <w:rStyle w:val="IndexLink"/>
                <w:rtl w:val="true"/>
              </w:rPr>
              <w:tab/>
            </w:r>
            <w:r>
              <w:rPr>
                <w:rStyle w:val="IndexLink"/>
              </w:rPr>
              <w:t>375</w:t>
            </w:r>
          </w:hyperlink>
        </w:p>
        <w:p>
          <w:pPr>
            <w:pStyle w:val="Contents3"/>
            <w:tabs>
              <w:tab w:val="clear" w:pos="8459"/>
              <w:tab w:val="right" w:pos="9026" w:leader="dot"/>
            </w:tabs>
            <w:rPr/>
          </w:pPr>
          <w:hyperlink w:anchor="__RefHeading___Toc716757_653776707">
            <w:r>
              <w:rPr>
                <w:webHidden/>
                <w:rStyle w:val="IndexLink"/>
              </w:rPr>
              <w:t>35</w:t>
            </w:r>
            <w:r>
              <w:rPr>
                <w:rStyle w:val="IndexLink"/>
                <w:rtl w:val="true"/>
              </w:rPr>
              <w:t xml:space="preserve">- </w:t>
            </w:r>
            <w:r>
              <w:rPr>
                <w:rStyle w:val="IndexLink"/>
                <w:rtl w:val="true"/>
              </w:rPr>
              <w:t>اعتدال قرآن</w:t>
            </w:r>
            <w:r>
              <w:rPr>
                <w:rStyle w:val="IndexLink"/>
                <w:rtl w:val="true"/>
              </w:rPr>
              <w:tab/>
            </w:r>
            <w:r>
              <w:rPr>
                <w:rStyle w:val="IndexLink"/>
              </w:rPr>
              <w:t>375</w:t>
            </w:r>
          </w:hyperlink>
        </w:p>
        <w:p>
          <w:pPr>
            <w:pStyle w:val="Contents3"/>
            <w:tabs>
              <w:tab w:val="clear" w:pos="8459"/>
              <w:tab w:val="right" w:pos="9026" w:leader="dot"/>
            </w:tabs>
            <w:rPr/>
          </w:pPr>
          <w:hyperlink w:anchor="__RefHeading___Toc716759_653776707">
            <w:r>
              <w:rPr>
                <w:webHidden/>
                <w:rStyle w:val="IndexLink"/>
              </w:rPr>
              <w:t>36</w:t>
            </w:r>
            <w:r>
              <w:rPr>
                <w:rStyle w:val="IndexLink"/>
                <w:rtl w:val="true"/>
              </w:rPr>
              <w:t xml:space="preserve">- </w:t>
            </w:r>
            <w:r>
              <w:rPr>
                <w:rStyle w:val="IndexLink"/>
                <w:rtl w:val="true"/>
              </w:rPr>
              <w:t>اعتدال قلب</w:t>
            </w:r>
            <w:r>
              <w:rPr>
                <w:rStyle w:val="IndexLink"/>
                <w:rtl w:val="true"/>
              </w:rPr>
              <w:tab/>
            </w:r>
            <w:r>
              <w:rPr>
                <w:rStyle w:val="IndexLink"/>
              </w:rPr>
              <w:t>375</w:t>
            </w:r>
          </w:hyperlink>
        </w:p>
        <w:p>
          <w:pPr>
            <w:pStyle w:val="Contents3"/>
            <w:tabs>
              <w:tab w:val="clear" w:pos="8459"/>
              <w:tab w:val="right" w:pos="9026" w:leader="dot"/>
            </w:tabs>
            <w:rPr/>
          </w:pPr>
          <w:hyperlink w:anchor="__RefHeading___Toc716761_653776707">
            <w:r>
              <w:rPr>
                <w:webHidden/>
                <w:rStyle w:val="IndexLink"/>
              </w:rPr>
              <w:t>37</w:t>
            </w:r>
            <w:r>
              <w:rPr>
                <w:rStyle w:val="IndexLink"/>
                <w:rtl w:val="true"/>
              </w:rPr>
              <w:t xml:space="preserve">- </w:t>
            </w:r>
            <w:r>
              <w:rPr>
                <w:rStyle w:val="IndexLink"/>
                <w:rtl w:val="true"/>
              </w:rPr>
              <w:t>اعتدال كتب آسمانى</w:t>
            </w:r>
            <w:r>
              <w:rPr>
                <w:rStyle w:val="IndexLink"/>
                <w:rtl w:val="true"/>
              </w:rPr>
              <w:tab/>
            </w:r>
            <w:r>
              <w:rPr>
                <w:rStyle w:val="IndexLink"/>
              </w:rPr>
              <w:t>376</w:t>
            </w:r>
          </w:hyperlink>
        </w:p>
        <w:p>
          <w:pPr>
            <w:pStyle w:val="Contents3"/>
            <w:tabs>
              <w:tab w:val="clear" w:pos="8459"/>
              <w:tab w:val="right" w:pos="9026" w:leader="dot"/>
            </w:tabs>
            <w:rPr/>
          </w:pPr>
          <w:hyperlink w:anchor="__RefHeading___Toc716763_653776707">
            <w:r>
              <w:rPr>
                <w:webHidden/>
                <w:rStyle w:val="IndexLink"/>
              </w:rPr>
              <w:t>38</w:t>
            </w:r>
            <w:r>
              <w:rPr>
                <w:rStyle w:val="IndexLink"/>
                <w:rtl w:val="true"/>
              </w:rPr>
              <w:t xml:space="preserve">- </w:t>
            </w:r>
            <w:r>
              <w:rPr>
                <w:rStyle w:val="IndexLink"/>
                <w:rtl w:val="true"/>
              </w:rPr>
              <w:t>اعتدال محسنان</w:t>
            </w:r>
            <w:r>
              <w:rPr>
                <w:rStyle w:val="IndexLink"/>
                <w:rtl w:val="true"/>
              </w:rPr>
              <w:tab/>
            </w:r>
            <w:r>
              <w:rPr>
                <w:rStyle w:val="IndexLink"/>
              </w:rPr>
              <w:t>376</w:t>
            </w:r>
          </w:hyperlink>
        </w:p>
        <w:p>
          <w:pPr>
            <w:pStyle w:val="Contents3"/>
            <w:tabs>
              <w:tab w:val="clear" w:pos="8459"/>
              <w:tab w:val="right" w:pos="9026" w:leader="dot"/>
            </w:tabs>
            <w:rPr/>
          </w:pPr>
          <w:hyperlink w:anchor="__RefHeading___Toc716765_653776707">
            <w:r>
              <w:rPr>
                <w:webHidden/>
                <w:rStyle w:val="IndexLink"/>
              </w:rPr>
              <w:t>39</w:t>
            </w:r>
            <w:r>
              <w:rPr>
                <w:rStyle w:val="IndexLink"/>
                <w:rtl w:val="true"/>
              </w:rPr>
              <w:t xml:space="preserve">- </w:t>
            </w:r>
            <w:r>
              <w:rPr>
                <w:rStyle w:val="IndexLink"/>
                <w:rtl w:val="true"/>
              </w:rPr>
              <w:t>اعتدال مسلمانان</w:t>
            </w:r>
            <w:r>
              <w:rPr>
                <w:rStyle w:val="IndexLink"/>
                <w:rtl w:val="true"/>
              </w:rPr>
              <w:tab/>
            </w:r>
            <w:r>
              <w:rPr>
                <w:rStyle w:val="IndexLink"/>
              </w:rPr>
              <w:t>376</w:t>
            </w:r>
          </w:hyperlink>
        </w:p>
        <w:p>
          <w:pPr>
            <w:pStyle w:val="Contents3"/>
            <w:tabs>
              <w:tab w:val="clear" w:pos="8459"/>
              <w:tab w:val="right" w:pos="9026" w:leader="dot"/>
            </w:tabs>
            <w:rPr/>
          </w:pPr>
          <w:hyperlink w:anchor="__RefHeading___Toc716767_653776707">
            <w:r>
              <w:rPr>
                <w:webHidden/>
                <w:rStyle w:val="IndexLink"/>
              </w:rPr>
              <w:t>40</w:t>
            </w:r>
            <w:r>
              <w:rPr>
                <w:rStyle w:val="IndexLink"/>
                <w:rtl w:val="true"/>
              </w:rPr>
              <w:t xml:space="preserve">- </w:t>
            </w:r>
            <w:r>
              <w:rPr>
                <w:rStyle w:val="IndexLink"/>
                <w:rtl w:val="true"/>
              </w:rPr>
              <w:t>اهميت اعتدال</w:t>
            </w:r>
            <w:r>
              <w:rPr>
                <w:rStyle w:val="IndexLink"/>
                <w:rtl w:val="true"/>
              </w:rPr>
              <w:tab/>
            </w:r>
            <w:r>
              <w:rPr>
                <w:rStyle w:val="IndexLink"/>
              </w:rPr>
              <w:t>377</w:t>
            </w:r>
          </w:hyperlink>
        </w:p>
        <w:p>
          <w:pPr>
            <w:pStyle w:val="Contents3"/>
            <w:tabs>
              <w:tab w:val="clear" w:pos="8459"/>
              <w:tab w:val="right" w:pos="9026" w:leader="dot"/>
            </w:tabs>
            <w:rPr/>
          </w:pPr>
          <w:hyperlink w:anchor="__RefHeading___Toc716769_653776707">
            <w:r>
              <w:rPr>
                <w:webHidden/>
                <w:rStyle w:val="IndexLink"/>
              </w:rPr>
              <w:t>41</w:t>
            </w:r>
            <w:r>
              <w:rPr>
                <w:rStyle w:val="IndexLink"/>
                <w:rtl w:val="true"/>
              </w:rPr>
              <w:t xml:space="preserve">- </w:t>
            </w:r>
            <w:r>
              <w:rPr>
                <w:rStyle w:val="IndexLink"/>
                <w:rtl w:val="true"/>
              </w:rPr>
              <w:t>اهميت اعتدال در انفاق</w:t>
            </w:r>
            <w:r>
              <w:rPr>
                <w:rStyle w:val="IndexLink"/>
                <w:rtl w:val="true"/>
              </w:rPr>
              <w:tab/>
            </w:r>
            <w:r>
              <w:rPr>
                <w:rStyle w:val="IndexLink"/>
              </w:rPr>
              <w:t>379</w:t>
            </w:r>
          </w:hyperlink>
        </w:p>
        <w:p>
          <w:pPr>
            <w:pStyle w:val="Contents3"/>
            <w:tabs>
              <w:tab w:val="clear" w:pos="8459"/>
              <w:tab w:val="right" w:pos="9026" w:leader="dot"/>
            </w:tabs>
            <w:rPr/>
          </w:pPr>
          <w:hyperlink w:anchor="__RefHeading___Toc716771_653776707">
            <w:r>
              <w:rPr>
                <w:webHidden/>
                <w:rStyle w:val="IndexLink"/>
              </w:rPr>
              <w:t>42</w:t>
            </w:r>
            <w:r>
              <w:rPr>
                <w:rStyle w:val="IndexLink"/>
                <w:rtl w:val="true"/>
              </w:rPr>
              <w:t xml:space="preserve">- </w:t>
            </w:r>
            <w:r>
              <w:rPr>
                <w:rStyle w:val="IndexLink"/>
                <w:rtl w:val="true"/>
              </w:rPr>
              <w:t>اهميت اعتدال در تأمين معاش</w:t>
            </w:r>
            <w:r>
              <w:rPr>
                <w:rStyle w:val="IndexLink"/>
                <w:rtl w:val="true"/>
              </w:rPr>
              <w:tab/>
            </w:r>
            <w:r>
              <w:rPr>
                <w:rStyle w:val="IndexLink"/>
              </w:rPr>
              <w:t>379</w:t>
            </w:r>
          </w:hyperlink>
        </w:p>
        <w:p>
          <w:pPr>
            <w:pStyle w:val="Contents3"/>
            <w:tabs>
              <w:tab w:val="clear" w:pos="8459"/>
              <w:tab w:val="right" w:pos="9026" w:leader="dot"/>
            </w:tabs>
            <w:rPr/>
          </w:pPr>
          <w:hyperlink w:anchor="__RefHeading___Toc716773_653776707">
            <w:r>
              <w:rPr>
                <w:webHidden/>
                <w:rStyle w:val="IndexLink"/>
              </w:rPr>
              <w:t>43</w:t>
            </w:r>
            <w:r>
              <w:rPr>
                <w:rStyle w:val="IndexLink"/>
                <w:rtl w:val="true"/>
              </w:rPr>
              <w:t xml:space="preserve">- </w:t>
            </w:r>
            <w:r>
              <w:rPr>
                <w:rStyle w:val="IndexLink"/>
                <w:rtl w:val="true"/>
              </w:rPr>
              <w:t>اهميت اعتدال در زندگى</w:t>
            </w:r>
            <w:r>
              <w:rPr>
                <w:rStyle w:val="IndexLink"/>
                <w:rtl w:val="true"/>
              </w:rPr>
              <w:tab/>
            </w:r>
            <w:r>
              <w:rPr>
                <w:rStyle w:val="IndexLink"/>
              </w:rPr>
              <w:t>379</w:t>
            </w:r>
          </w:hyperlink>
        </w:p>
        <w:p>
          <w:pPr>
            <w:pStyle w:val="Contents3"/>
            <w:tabs>
              <w:tab w:val="clear" w:pos="8459"/>
              <w:tab w:val="right" w:pos="9026" w:leader="dot"/>
            </w:tabs>
            <w:rPr/>
          </w:pPr>
          <w:hyperlink w:anchor="__RefHeading___Toc716775_653776707">
            <w:r>
              <w:rPr>
                <w:webHidden/>
                <w:rStyle w:val="IndexLink"/>
              </w:rPr>
              <w:t>44</w:t>
            </w:r>
            <w:r>
              <w:rPr>
                <w:rStyle w:val="IndexLink"/>
                <w:rtl w:val="true"/>
              </w:rPr>
              <w:t xml:space="preserve">- </w:t>
            </w:r>
            <w:r>
              <w:rPr>
                <w:rStyle w:val="IndexLink"/>
                <w:rtl w:val="true"/>
              </w:rPr>
              <w:t>خروج از اعتدال</w:t>
            </w:r>
            <w:r>
              <w:rPr>
                <w:rStyle w:val="IndexLink"/>
                <w:rtl w:val="true"/>
              </w:rPr>
              <w:tab/>
            </w:r>
            <w:r>
              <w:rPr>
                <w:rStyle w:val="IndexLink"/>
              </w:rPr>
              <w:t>380</w:t>
            </w:r>
          </w:hyperlink>
        </w:p>
        <w:p>
          <w:pPr>
            <w:pStyle w:val="Contents3"/>
            <w:tabs>
              <w:tab w:val="clear" w:pos="8459"/>
              <w:tab w:val="right" w:pos="9026" w:leader="dot"/>
            </w:tabs>
            <w:rPr/>
          </w:pPr>
          <w:hyperlink w:anchor="__RefHeading___Toc716777_653776707">
            <w:r>
              <w:rPr>
                <w:webHidden/>
                <w:rStyle w:val="IndexLink"/>
              </w:rPr>
              <w:t>45</w:t>
            </w:r>
            <w:r>
              <w:rPr>
                <w:rStyle w:val="IndexLink"/>
                <w:rtl w:val="true"/>
              </w:rPr>
              <w:t xml:space="preserve">- </w:t>
            </w:r>
            <w:r>
              <w:rPr>
                <w:rStyle w:val="IndexLink"/>
                <w:rtl w:val="true"/>
              </w:rPr>
              <w:t>دعوت به اعتدال</w:t>
            </w:r>
            <w:r>
              <w:rPr>
                <w:rStyle w:val="IndexLink"/>
                <w:rtl w:val="true"/>
              </w:rPr>
              <w:tab/>
            </w:r>
            <w:r>
              <w:rPr>
                <w:rStyle w:val="IndexLink"/>
              </w:rPr>
              <w:t>380</w:t>
            </w:r>
          </w:hyperlink>
        </w:p>
        <w:p>
          <w:pPr>
            <w:pStyle w:val="Contents3"/>
            <w:tabs>
              <w:tab w:val="clear" w:pos="8459"/>
              <w:tab w:val="right" w:pos="9026" w:leader="dot"/>
            </w:tabs>
            <w:rPr/>
          </w:pPr>
          <w:hyperlink w:anchor="__RefHeading___Toc716779_653776707">
            <w:r>
              <w:rPr>
                <w:webHidden/>
                <w:rStyle w:val="IndexLink"/>
              </w:rPr>
              <w:t>46</w:t>
            </w:r>
            <w:r>
              <w:rPr>
                <w:rStyle w:val="IndexLink"/>
                <w:rtl w:val="true"/>
              </w:rPr>
              <w:t xml:space="preserve">- </w:t>
            </w:r>
            <w:r>
              <w:rPr>
                <w:rStyle w:val="IndexLink"/>
                <w:rtl w:val="true"/>
              </w:rPr>
              <w:t>سوگند به اعتدال روح</w:t>
            </w:r>
            <w:r>
              <w:rPr>
                <w:rStyle w:val="IndexLink"/>
                <w:rtl w:val="true"/>
              </w:rPr>
              <w:tab/>
            </w:r>
            <w:r>
              <w:rPr>
                <w:rStyle w:val="IndexLink"/>
              </w:rPr>
              <w:t>380</w:t>
            </w:r>
          </w:hyperlink>
        </w:p>
        <w:p>
          <w:pPr>
            <w:pStyle w:val="Contents3"/>
            <w:tabs>
              <w:tab w:val="clear" w:pos="8459"/>
              <w:tab w:val="right" w:pos="9026" w:leader="dot"/>
            </w:tabs>
            <w:rPr/>
          </w:pPr>
          <w:hyperlink w:anchor="__RefHeading___Toc716781_653776707">
            <w:r>
              <w:rPr>
                <w:webHidden/>
                <w:rStyle w:val="IndexLink"/>
              </w:rPr>
              <w:t>47</w:t>
            </w:r>
            <w:r>
              <w:rPr>
                <w:rStyle w:val="IndexLink"/>
                <w:rtl w:val="true"/>
              </w:rPr>
              <w:t xml:space="preserve">- </w:t>
            </w:r>
            <w:r>
              <w:rPr>
                <w:rStyle w:val="IndexLink"/>
                <w:rtl w:val="true"/>
              </w:rPr>
              <w:t>شگفتى اعتدال روح</w:t>
            </w:r>
            <w:r>
              <w:rPr>
                <w:rStyle w:val="IndexLink"/>
                <w:rtl w:val="true"/>
              </w:rPr>
              <w:tab/>
            </w:r>
            <w:r>
              <w:rPr>
                <w:rStyle w:val="IndexLink"/>
              </w:rPr>
              <w:t>381</w:t>
            </w:r>
          </w:hyperlink>
        </w:p>
        <w:p>
          <w:pPr>
            <w:pStyle w:val="Contents3"/>
            <w:tabs>
              <w:tab w:val="clear" w:pos="8459"/>
              <w:tab w:val="right" w:pos="9026" w:leader="dot"/>
            </w:tabs>
            <w:rPr/>
          </w:pPr>
          <w:hyperlink w:anchor="__RefHeading___Toc716783_653776707">
            <w:r>
              <w:rPr>
                <w:webHidden/>
                <w:rStyle w:val="IndexLink"/>
              </w:rPr>
              <w:t>48</w:t>
            </w:r>
            <w:r>
              <w:rPr>
                <w:rStyle w:val="IndexLink"/>
                <w:rtl w:val="true"/>
              </w:rPr>
              <w:t xml:space="preserve">- </w:t>
            </w:r>
            <w:r>
              <w:rPr>
                <w:rStyle w:val="IndexLink"/>
                <w:rtl w:val="true"/>
              </w:rPr>
              <w:t>شگفتى محروميت از اعتدال</w:t>
            </w:r>
            <w:r>
              <w:rPr>
                <w:rStyle w:val="IndexLink"/>
                <w:rtl w:val="true"/>
              </w:rPr>
              <w:tab/>
            </w:r>
            <w:r>
              <w:rPr>
                <w:rStyle w:val="IndexLink"/>
              </w:rPr>
              <w:t>381</w:t>
            </w:r>
          </w:hyperlink>
        </w:p>
        <w:p>
          <w:pPr>
            <w:pStyle w:val="Contents3"/>
            <w:tabs>
              <w:tab w:val="clear" w:pos="8459"/>
              <w:tab w:val="right" w:pos="9026" w:leader="dot"/>
            </w:tabs>
            <w:rPr/>
          </w:pPr>
          <w:hyperlink w:anchor="__RefHeading___Toc716785_653776707">
            <w:r>
              <w:rPr>
                <w:webHidden/>
                <w:rStyle w:val="IndexLink"/>
              </w:rPr>
              <w:t>49</w:t>
            </w:r>
            <w:r>
              <w:rPr>
                <w:rStyle w:val="IndexLink"/>
                <w:rtl w:val="true"/>
              </w:rPr>
              <w:t xml:space="preserve">- </w:t>
            </w:r>
            <w:r>
              <w:rPr>
                <w:rStyle w:val="IndexLink"/>
                <w:rtl w:val="true"/>
              </w:rPr>
              <w:t>عوامل اعتدال مسلمانان</w:t>
            </w:r>
            <w:r>
              <w:rPr>
                <w:rStyle w:val="IndexLink"/>
                <w:rtl w:val="true"/>
              </w:rPr>
              <w:tab/>
            </w:r>
            <w:r>
              <w:rPr>
                <w:rStyle w:val="IndexLink"/>
              </w:rPr>
              <w:t>381</w:t>
            </w:r>
          </w:hyperlink>
        </w:p>
        <w:p>
          <w:pPr>
            <w:pStyle w:val="Contents3"/>
            <w:tabs>
              <w:tab w:val="clear" w:pos="8459"/>
              <w:tab w:val="right" w:pos="9026" w:leader="dot"/>
            </w:tabs>
            <w:rPr/>
          </w:pPr>
          <w:hyperlink w:anchor="__RefHeading___Toc716787_653776707">
            <w:r>
              <w:rPr>
                <w:webHidden/>
                <w:rStyle w:val="IndexLink"/>
              </w:rPr>
              <w:t>50</w:t>
            </w:r>
            <w:r>
              <w:rPr>
                <w:rStyle w:val="IndexLink"/>
                <w:rtl w:val="true"/>
              </w:rPr>
              <w:t xml:space="preserve">- </w:t>
            </w:r>
            <w:r>
              <w:rPr>
                <w:rStyle w:val="IndexLink"/>
                <w:rtl w:val="true"/>
              </w:rPr>
              <w:t>مراد از اعتدال در زندگى</w:t>
            </w:r>
            <w:r>
              <w:rPr>
                <w:rStyle w:val="IndexLink"/>
                <w:rtl w:val="true"/>
              </w:rPr>
              <w:tab/>
            </w:r>
            <w:r>
              <w:rPr>
                <w:rStyle w:val="IndexLink"/>
              </w:rPr>
              <w:t>381</w:t>
            </w:r>
          </w:hyperlink>
        </w:p>
        <w:p>
          <w:pPr>
            <w:pStyle w:val="Contents2"/>
            <w:tabs>
              <w:tab w:val="clear" w:pos="8743"/>
              <w:tab w:val="right" w:pos="9026" w:leader="dot"/>
            </w:tabs>
            <w:rPr/>
          </w:pPr>
          <w:hyperlink w:anchor="__RefHeading___Toc716789_653776707">
            <w:r>
              <w:rPr>
                <w:webHidden/>
                <w:rStyle w:val="IndexLink"/>
              </w:rPr>
              <w:t>12</w:t>
            </w:r>
            <w:r>
              <w:rPr>
                <w:rStyle w:val="IndexLink"/>
                <w:rtl w:val="true"/>
              </w:rPr>
              <w:t xml:space="preserve">- </w:t>
            </w:r>
            <w:r>
              <w:rPr>
                <w:rStyle w:val="IndexLink"/>
                <w:rtl w:val="true"/>
              </w:rPr>
              <w:t>اعتصام</w:t>
            </w:r>
            <w:r>
              <w:rPr>
                <w:rStyle w:val="IndexLink"/>
                <w:rtl w:val="true"/>
              </w:rPr>
              <w:tab/>
            </w:r>
            <w:r>
              <w:rPr>
                <w:rStyle w:val="IndexLink"/>
              </w:rPr>
              <w:t>382</w:t>
            </w:r>
          </w:hyperlink>
        </w:p>
        <w:p>
          <w:pPr>
            <w:pStyle w:val="Contents3"/>
            <w:tabs>
              <w:tab w:val="clear" w:pos="8459"/>
              <w:tab w:val="right" w:pos="9026" w:leader="dot"/>
            </w:tabs>
            <w:rPr/>
          </w:pPr>
          <w:hyperlink w:anchor="__RefHeading___Toc716791_653776707">
            <w:r>
              <w:rPr>
                <w:webHidden/>
                <w:rStyle w:val="IndexLink"/>
              </w:rPr>
              <w:t>1</w:t>
            </w:r>
            <w:r>
              <w:rPr>
                <w:rStyle w:val="IndexLink"/>
                <w:rtl w:val="true"/>
              </w:rPr>
              <w:t xml:space="preserve">- </w:t>
            </w:r>
            <w:r>
              <w:rPr>
                <w:rStyle w:val="IndexLink"/>
                <w:rtl w:val="true"/>
              </w:rPr>
              <w:t>آثار اعتصام به حبل الله</w:t>
            </w:r>
            <w:r>
              <w:rPr>
                <w:rStyle w:val="IndexLink"/>
                <w:rtl w:val="true"/>
              </w:rPr>
              <w:tab/>
            </w:r>
            <w:r>
              <w:rPr>
                <w:rStyle w:val="IndexLink"/>
              </w:rPr>
              <w:t>382</w:t>
            </w:r>
          </w:hyperlink>
        </w:p>
        <w:p>
          <w:pPr>
            <w:pStyle w:val="Contents3"/>
            <w:tabs>
              <w:tab w:val="clear" w:pos="8459"/>
              <w:tab w:val="right" w:pos="9026" w:leader="dot"/>
            </w:tabs>
            <w:rPr/>
          </w:pPr>
          <w:hyperlink w:anchor="__RefHeading___Toc716793_653776707">
            <w:r>
              <w:rPr>
                <w:webHidden/>
                <w:rStyle w:val="IndexLink"/>
              </w:rPr>
              <w:t>2</w:t>
            </w:r>
            <w:r>
              <w:rPr>
                <w:rStyle w:val="IndexLink"/>
                <w:rtl w:val="true"/>
              </w:rPr>
              <w:t xml:space="preserve">- </w:t>
            </w:r>
            <w:r>
              <w:rPr>
                <w:rStyle w:val="IndexLink"/>
                <w:rtl w:val="true"/>
              </w:rPr>
              <w:t>آثار اعتصام به خدا</w:t>
            </w:r>
            <w:r>
              <w:rPr>
                <w:rStyle w:val="IndexLink"/>
                <w:rtl w:val="true"/>
              </w:rPr>
              <w:tab/>
            </w:r>
            <w:r>
              <w:rPr>
                <w:rStyle w:val="IndexLink"/>
              </w:rPr>
              <w:t>382</w:t>
            </w:r>
          </w:hyperlink>
        </w:p>
        <w:p>
          <w:pPr>
            <w:pStyle w:val="Contents3"/>
            <w:tabs>
              <w:tab w:val="clear" w:pos="8459"/>
              <w:tab w:val="right" w:pos="9026" w:leader="dot"/>
            </w:tabs>
            <w:rPr/>
          </w:pPr>
          <w:hyperlink w:anchor="__RefHeading___Toc716795_653776707">
            <w:r>
              <w:rPr>
                <w:webHidden/>
                <w:rStyle w:val="IndexLink"/>
              </w:rPr>
              <w:t>3</w:t>
            </w:r>
            <w:r>
              <w:rPr>
                <w:rStyle w:val="IndexLink"/>
                <w:rtl w:val="true"/>
              </w:rPr>
              <w:t xml:space="preserve">- </w:t>
            </w:r>
            <w:r>
              <w:rPr>
                <w:rStyle w:val="IndexLink"/>
                <w:rtl w:val="true"/>
              </w:rPr>
              <w:t>آثار اعتصام به رحمانيت خدا</w:t>
            </w:r>
            <w:r>
              <w:rPr>
                <w:rStyle w:val="IndexLink"/>
                <w:rtl w:val="true"/>
              </w:rPr>
              <w:tab/>
            </w:r>
            <w:r>
              <w:rPr>
                <w:rStyle w:val="IndexLink"/>
              </w:rPr>
              <w:t>383</w:t>
            </w:r>
          </w:hyperlink>
        </w:p>
        <w:p>
          <w:pPr>
            <w:pStyle w:val="Contents3"/>
            <w:tabs>
              <w:tab w:val="clear" w:pos="8459"/>
              <w:tab w:val="right" w:pos="9026" w:leader="dot"/>
            </w:tabs>
            <w:rPr/>
          </w:pPr>
          <w:hyperlink w:anchor="__RefHeading___Toc716797_653776707">
            <w:r>
              <w:rPr>
                <w:webHidden/>
                <w:rStyle w:val="IndexLink"/>
              </w:rPr>
              <w:t>4</w:t>
            </w:r>
            <w:r>
              <w:rPr>
                <w:rStyle w:val="IndexLink"/>
                <w:rtl w:val="true"/>
              </w:rPr>
              <w:t xml:space="preserve">- </w:t>
            </w:r>
            <w:r>
              <w:rPr>
                <w:rStyle w:val="IndexLink"/>
                <w:rtl w:val="true"/>
              </w:rPr>
              <w:t>آثار اعتصام به قرآن</w:t>
            </w:r>
            <w:r>
              <w:rPr>
                <w:rStyle w:val="IndexLink"/>
                <w:rtl w:val="true"/>
              </w:rPr>
              <w:tab/>
            </w:r>
            <w:r>
              <w:rPr>
                <w:rStyle w:val="IndexLink"/>
              </w:rPr>
              <w:t>383</w:t>
            </w:r>
          </w:hyperlink>
        </w:p>
        <w:p>
          <w:pPr>
            <w:pStyle w:val="Contents3"/>
            <w:tabs>
              <w:tab w:val="clear" w:pos="8459"/>
              <w:tab w:val="right" w:pos="9026" w:leader="dot"/>
            </w:tabs>
            <w:rPr/>
          </w:pPr>
          <w:hyperlink w:anchor="__RefHeading___Toc716799_653776707">
            <w:r>
              <w:rPr>
                <w:webHidden/>
                <w:rStyle w:val="IndexLink"/>
              </w:rPr>
              <w:t>5</w:t>
            </w:r>
            <w:r>
              <w:rPr>
                <w:rStyle w:val="IndexLink"/>
                <w:rtl w:val="true"/>
              </w:rPr>
              <w:t xml:space="preserve">- </w:t>
            </w:r>
            <w:r>
              <w:rPr>
                <w:rStyle w:val="IndexLink"/>
                <w:rtl w:val="true"/>
              </w:rPr>
              <w:t>آثار اعتصام به محمّد</w:t>
            </w:r>
            <w:r>
              <w:rPr>
                <w:rStyle w:val="IndexLink"/>
                <w:rtl w:val="true"/>
              </w:rPr>
              <w:t>(</w:t>
            </w:r>
            <w:r>
              <w:rPr>
                <w:rStyle w:val="IndexLink"/>
                <w:rtl w:val="true"/>
              </w:rPr>
              <w:t>صلی الله علیه و آله</w:t>
            </w:r>
            <w:r>
              <w:rPr>
                <w:rStyle w:val="IndexLink"/>
                <w:rtl w:val="true"/>
              </w:rPr>
              <w:t>)</w:t>
              <w:tab/>
            </w:r>
            <w:r>
              <w:rPr>
                <w:rStyle w:val="IndexLink"/>
              </w:rPr>
              <w:t>383</w:t>
            </w:r>
          </w:hyperlink>
        </w:p>
        <w:p>
          <w:pPr>
            <w:pStyle w:val="Contents3"/>
            <w:tabs>
              <w:tab w:val="clear" w:pos="8459"/>
              <w:tab w:val="right" w:pos="9026" w:leader="dot"/>
            </w:tabs>
            <w:rPr/>
          </w:pPr>
          <w:hyperlink w:anchor="__RefHeading___Toc716801_653776707">
            <w:r>
              <w:rPr>
                <w:webHidden/>
                <w:rStyle w:val="IndexLink"/>
              </w:rPr>
              <w:t>6</w:t>
            </w:r>
            <w:r>
              <w:rPr>
                <w:rStyle w:val="IndexLink"/>
                <w:rtl w:val="true"/>
              </w:rPr>
              <w:t xml:space="preserve">- </w:t>
            </w:r>
            <w:r>
              <w:rPr>
                <w:rStyle w:val="IndexLink"/>
                <w:rtl w:val="true"/>
              </w:rPr>
              <w:t>اجتناب از اعتصام به غير خدا</w:t>
            </w:r>
            <w:r>
              <w:rPr>
                <w:rStyle w:val="IndexLink"/>
                <w:rtl w:val="true"/>
              </w:rPr>
              <w:tab/>
            </w:r>
            <w:r>
              <w:rPr>
                <w:rStyle w:val="IndexLink"/>
              </w:rPr>
              <w:t>383</w:t>
            </w:r>
          </w:hyperlink>
        </w:p>
        <w:p>
          <w:pPr>
            <w:pStyle w:val="Contents3"/>
            <w:tabs>
              <w:tab w:val="clear" w:pos="8459"/>
              <w:tab w:val="right" w:pos="9026" w:leader="dot"/>
            </w:tabs>
            <w:rPr/>
          </w:pPr>
          <w:hyperlink w:anchor="__RefHeading___Toc716803_653776707">
            <w:r>
              <w:rPr>
                <w:webHidden/>
                <w:rStyle w:val="IndexLink"/>
              </w:rPr>
              <w:t>7</w:t>
            </w:r>
            <w:r>
              <w:rPr>
                <w:rStyle w:val="IndexLink"/>
                <w:rtl w:val="true"/>
              </w:rPr>
              <w:t xml:space="preserve">- </w:t>
            </w:r>
            <w:r>
              <w:rPr>
                <w:rStyle w:val="IndexLink"/>
                <w:rtl w:val="true"/>
              </w:rPr>
              <w:t>اعتصام به حبل الله</w:t>
            </w:r>
            <w:r>
              <w:rPr>
                <w:rStyle w:val="IndexLink"/>
                <w:rtl w:val="true"/>
              </w:rPr>
              <w:tab/>
            </w:r>
            <w:r>
              <w:rPr>
                <w:rStyle w:val="IndexLink"/>
              </w:rPr>
              <w:t>384</w:t>
            </w:r>
          </w:hyperlink>
        </w:p>
        <w:p>
          <w:pPr>
            <w:pStyle w:val="Contents3"/>
            <w:tabs>
              <w:tab w:val="clear" w:pos="8459"/>
              <w:tab w:val="right" w:pos="9026" w:leader="dot"/>
            </w:tabs>
            <w:rPr/>
          </w:pPr>
          <w:hyperlink w:anchor="__RefHeading___Toc716805_653776707">
            <w:r>
              <w:rPr>
                <w:webHidden/>
                <w:rStyle w:val="IndexLink"/>
              </w:rPr>
              <w:t>8</w:t>
            </w:r>
            <w:r>
              <w:rPr>
                <w:rStyle w:val="IndexLink"/>
                <w:rtl w:val="true"/>
              </w:rPr>
              <w:t xml:space="preserve">- </w:t>
            </w:r>
            <w:r>
              <w:rPr>
                <w:rStyle w:val="IndexLink"/>
                <w:rtl w:val="true"/>
              </w:rPr>
              <w:t>اعتصام به خدا</w:t>
            </w:r>
            <w:r>
              <w:rPr>
                <w:rStyle w:val="IndexLink"/>
                <w:rtl w:val="true"/>
              </w:rPr>
              <w:tab/>
            </w:r>
            <w:r>
              <w:rPr>
                <w:rStyle w:val="IndexLink"/>
              </w:rPr>
              <w:t>386</w:t>
            </w:r>
          </w:hyperlink>
        </w:p>
        <w:p>
          <w:pPr>
            <w:pStyle w:val="Contents3"/>
            <w:tabs>
              <w:tab w:val="clear" w:pos="8459"/>
              <w:tab w:val="right" w:pos="9026" w:leader="dot"/>
            </w:tabs>
            <w:rPr/>
          </w:pPr>
          <w:hyperlink w:anchor="__RefHeading___Toc716807_653776707">
            <w:r>
              <w:rPr>
                <w:webHidden/>
                <w:rStyle w:val="IndexLink"/>
              </w:rPr>
              <w:t>9</w:t>
            </w:r>
            <w:r>
              <w:rPr>
                <w:rStyle w:val="IndexLink"/>
                <w:rtl w:val="true"/>
              </w:rPr>
              <w:t xml:space="preserve">- </w:t>
            </w:r>
            <w:r>
              <w:rPr>
                <w:rStyle w:val="IndexLink"/>
                <w:rtl w:val="true"/>
              </w:rPr>
              <w:t>اعتصام به ربوبيت خدا</w:t>
            </w:r>
            <w:r>
              <w:rPr>
                <w:rStyle w:val="IndexLink"/>
                <w:rtl w:val="true"/>
              </w:rPr>
              <w:tab/>
            </w:r>
            <w:r>
              <w:rPr>
                <w:rStyle w:val="IndexLink"/>
              </w:rPr>
              <w:t>387</w:t>
            </w:r>
          </w:hyperlink>
        </w:p>
        <w:p>
          <w:pPr>
            <w:pStyle w:val="Contents3"/>
            <w:tabs>
              <w:tab w:val="clear" w:pos="8459"/>
              <w:tab w:val="right" w:pos="9026" w:leader="dot"/>
            </w:tabs>
            <w:rPr/>
          </w:pPr>
          <w:hyperlink w:anchor="__RefHeading___Toc716809_653776707">
            <w:r>
              <w:rPr>
                <w:webHidden/>
                <w:rStyle w:val="IndexLink"/>
              </w:rPr>
              <w:t>10</w:t>
            </w:r>
            <w:r>
              <w:rPr>
                <w:rStyle w:val="IndexLink"/>
                <w:rtl w:val="true"/>
              </w:rPr>
              <w:t xml:space="preserve">- </w:t>
            </w:r>
            <w:r>
              <w:rPr>
                <w:rStyle w:val="IndexLink"/>
                <w:rtl w:val="true"/>
              </w:rPr>
              <w:t>اعتصام به قرآن</w:t>
            </w:r>
            <w:r>
              <w:rPr>
                <w:rStyle w:val="IndexLink"/>
                <w:rtl w:val="true"/>
              </w:rPr>
              <w:tab/>
            </w:r>
            <w:r>
              <w:rPr>
                <w:rStyle w:val="IndexLink"/>
              </w:rPr>
              <w:t>387</w:t>
            </w:r>
          </w:hyperlink>
        </w:p>
        <w:p>
          <w:pPr>
            <w:pStyle w:val="Contents3"/>
            <w:tabs>
              <w:tab w:val="clear" w:pos="8459"/>
              <w:tab w:val="right" w:pos="9026" w:leader="dot"/>
            </w:tabs>
            <w:rPr/>
          </w:pPr>
          <w:hyperlink w:anchor="__RefHeading___Toc716811_653776707">
            <w:r>
              <w:rPr>
                <w:webHidden/>
                <w:rStyle w:val="IndexLink"/>
              </w:rPr>
              <w:t>11</w:t>
            </w:r>
            <w:r>
              <w:rPr>
                <w:rStyle w:val="IndexLink"/>
                <w:rtl w:val="true"/>
              </w:rPr>
              <w:t xml:space="preserve">- </w:t>
            </w:r>
            <w:r>
              <w:rPr>
                <w:rStyle w:val="IndexLink"/>
                <w:rtl w:val="true"/>
              </w:rPr>
              <w:t>اعتصام به محمّد</w:t>
            </w:r>
            <w:r>
              <w:rPr>
                <w:rStyle w:val="IndexLink"/>
                <w:rtl w:val="true"/>
              </w:rPr>
              <w:t>(</w:t>
            </w:r>
            <w:r>
              <w:rPr>
                <w:rStyle w:val="IndexLink"/>
                <w:rtl w:val="true"/>
              </w:rPr>
              <w:t>صلی الله علیه و آله</w:t>
            </w:r>
            <w:r>
              <w:rPr>
                <w:rStyle w:val="IndexLink"/>
                <w:rtl w:val="true"/>
              </w:rPr>
              <w:t>)</w:t>
              <w:tab/>
            </w:r>
            <w:r>
              <w:rPr>
                <w:rStyle w:val="IndexLink"/>
              </w:rPr>
              <w:t>388</w:t>
            </w:r>
          </w:hyperlink>
        </w:p>
        <w:p>
          <w:pPr>
            <w:pStyle w:val="Contents3"/>
            <w:tabs>
              <w:tab w:val="clear" w:pos="8459"/>
              <w:tab w:val="right" w:pos="9026" w:leader="dot"/>
            </w:tabs>
            <w:rPr/>
          </w:pPr>
          <w:hyperlink w:anchor="__RefHeading___Toc716813_653776707">
            <w:r>
              <w:rPr>
                <w:webHidden/>
                <w:rStyle w:val="IndexLink"/>
              </w:rPr>
              <w:t>12</w:t>
            </w:r>
            <w:r>
              <w:rPr>
                <w:rStyle w:val="IndexLink"/>
                <w:rtl w:val="true"/>
              </w:rPr>
              <w:t xml:space="preserve">- </w:t>
            </w:r>
            <w:r>
              <w:rPr>
                <w:rStyle w:val="IndexLink"/>
                <w:rtl w:val="true"/>
              </w:rPr>
              <w:t>اعتصام به وحى</w:t>
            </w:r>
            <w:r>
              <w:rPr>
                <w:rStyle w:val="IndexLink"/>
                <w:rtl w:val="true"/>
              </w:rPr>
              <w:tab/>
            </w:r>
            <w:r>
              <w:rPr>
                <w:rStyle w:val="IndexLink"/>
              </w:rPr>
              <w:t>388</w:t>
            </w:r>
          </w:hyperlink>
        </w:p>
        <w:p>
          <w:pPr>
            <w:pStyle w:val="Contents3"/>
            <w:tabs>
              <w:tab w:val="clear" w:pos="8459"/>
              <w:tab w:val="right" w:pos="9026" w:leader="dot"/>
            </w:tabs>
            <w:rPr/>
          </w:pPr>
          <w:hyperlink w:anchor="__RefHeading___Toc716815_653776707">
            <w:r>
              <w:rPr>
                <w:webHidden/>
                <w:rStyle w:val="IndexLink"/>
              </w:rPr>
              <w:t>13</w:t>
            </w:r>
            <w:r>
              <w:rPr>
                <w:rStyle w:val="IndexLink"/>
                <w:rtl w:val="true"/>
              </w:rPr>
              <w:t xml:space="preserve">- </w:t>
            </w:r>
            <w:r>
              <w:rPr>
                <w:rStyle w:val="IndexLink"/>
                <w:rtl w:val="true"/>
              </w:rPr>
              <w:t>اعراض از اعتصام به غير خدا</w:t>
            </w:r>
            <w:r>
              <w:rPr>
                <w:rStyle w:val="IndexLink"/>
                <w:rtl w:val="true"/>
              </w:rPr>
              <w:tab/>
            </w:r>
            <w:r>
              <w:rPr>
                <w:rStyle w:val="IndexLink"/>
              </w:rPr>
              <w:t>389</w:t>
            </w:r>
          </w:hyperlink>
        </w:p>
        <w:p>
          <w:pPr>
            <w:pStyle w:val="Contents3"/>
            <w:tabs>
              <w:tab w:val="clear" w:pos="8459"/>
              <w:tab w:val="right" w:pos="9026" w:leader="dot"/>
            </w:tabs>
            <w:rPr/>
          </w:pPr>
          <w:hyperlink w:anchor="__RefHeading___Toc716817_653776707">
            <w:r>
              <w:rPr>
                <w:webHidden/>
                <w:rStyle w:val="IndexLink"/>
              </w:rPr>
              <w:t>14</w:t>
            </w:r>
            <w:r>
              <w:rPr>
                <w:rStyle w:val="IndexLink"/>
                <w:rtl w:val="true"/>
              </w:rPr>
              <w:t xml:space="preserve">- </w:t>
            </w:r>
            <w:r>
              <w:rPr>
                <w:rStyle w:val="IndexLink"/>
                <w:rtl w:val="true"/>
              </w:rPr>
              <w:t>اهميت اعتصام به خدا</w:t>
            </w:r>
            <w:r>
              <w:rPr>
                <w:rStyle w:val="IndexLink"/>
                <w:rtl w:val="true"/>
              </w:rPr>
              <w:tab/>
            </w:r>
            <w:r>
              <w:rPr>
                <w:rStyle w:val="IndexLink"/>
              </w:rPr>
              <w:t>389</w:t>
            </w:r>
          </w:hyperlink>
        </w:p>
        <w:p>
          <w:pPr>
            <w:pStyle w:val="Contents3"/>
            <w:tabs>
              <w:tab w:val="clear" w:pos="8459"/>
              <w:tab w:val="right" w:pos="9026" w:leader="dot"/>
            </w:tabs>
            <w:rPr/>
          </w:pPr>
          <w:hyperlink w:anchor="__RefHeading___Toc716819_653776707">
            <w:r>
              <w:rPr>
                <w:webHidden/>
                <w:rStyle w:val="IndexLink"/>
              </w:rPr>
              <w:t>15</w:t>
            </w:r>
            <w:r>
              <w:rPr>
                <w:rStyle w:val="IndexLink"/>
                <w:rtl w:val="true"/>
              </w:rPr>
              <w:t xml:space="preserve">- </w:t>
            </w:r>
            <w:r>
              <w:rPr>
                <w:rStyle w:val="IndexLink"/>
                <w:rtl w:val="true"/>
              </w:rPr>
              <w:t>پاداش اعتصام به خدا</w:t>
            </w:r>
            <w:r>
              <w:rPr>
                <w:rStyle w:val="IndexLink"/>
                <w:rtl w:val="true"/>
              </w:rPr>
              <w:tab/>
            </w:r>
            <w:r>
              <w:rPr>
                <w:rStyle w:val="IndexLink"/>
              </w:rPr>
              <w:t>389</w:t>
            </w:r>
          </w:hyperlink>
        </w:p>
        <w:p>
          <w:pPr>
            <w:pStyle w:val="Contents3"/>
            <w:tabs>
              <w:tab w:val="clear" w:pos="8459"/>
              <w:tab w:val="right" w:pos="9026" w:leader="dot"/>
            </w:tabs>
            <w:rPr/>
          </w:pPr>
          <w:hyperlink w:anchor="__RefHeading___Toc716821_653776707">
            <w:r>
              <w:rPr>
                <w:webHidden/>
                <w:rStyle w:val="IndexLink"/>
              </w:rPr>
              <w:t>16</w:t>
            </w:r>
            <w:r>
              <w:rPr>
                <w:rStyle w:val="IndexLink"/>
                <w:rtl w:val="true"/>
              </w:rPr>
              <w:t xml:space="preserve">- </w:t>
            </w:r>
            <w:r>
              <w:rPr>
                <w:rStyle w:val="IndexLink"/>
                <w:rtl w:val="true"/>
              </w:rPr>
              <w:t>زمينه اعتصام به خدا</w:t>
            </w:r>
            <w:r>
              <w:rPr>
                <w:rStyle w:val="IndexLink"/>
                <w:rtl w:val="true"/>
              </w:rPr>
              <w:tab/>
            </w:r>
            <w:r>
              <w:rPr>
                <w:rStyle w:val="IndexLink"/>
              </w:rPr>
              <w:t>389</w:t>
            </w:r>
          </w:hyperlink>
        </w:p>
        <w:p>
          <w:pPr>
            <w:pStyle w:val="Contents2"/>
            <w:tabs>
              <w:tab w:val="clear" w:pos="8743"/>
              <w:tab w:val="right" w:pos="9026" w:leader="dot"/>
            </w:tabs>
            <w:rPr/>
          </w:pPr>
          <w:hyperlink w:anchor="__RefHeading___Toc716823_653776707">
            <w:r>
              <w:rPr>
                <w:webHidden/>
                <w:rStyle w:val="IndexLink"/>
              </w:rPr>
              <w:t>13</w:t>
            </w:r>
            <w:r>
              <w:rPr>
                <w:rStyle w:val="IndexLink"/>
                <w:rtl w:val="true"/>
              </w:rPr>
              <w:t xml:space="preserve">- </w:t>
            </w:r>
            <w:r>
              <w:rPr>
                <w:rStyle w:val="IndexLink"/>
                <w:rtl w:val="true"/>
              </w:rPr>
              <w:t>اعتكاف</w:t>
            </w:r>
            <w:r>
              <w:rPr>
                <w:rStyle w:val="IndexLink"/>
                <w:rtl w:val="true"/>
              </w:rPr>
              <w:tab/>
            </w:r>
            <w:r>
              <w:rPr>
                <w:rStyle w:val="IndexLink"/>
              </w:rPr>
              <w:t>390</w:t>
            </w:r>
          </w:hyperlink>
        </w:p>
        <w:p>
          <w:pPr>
            <w:pStyle w:val="Contents3"/>
            <w:tabs>
              <w:tab w:val="clear" w:pos="8459"/>
              <w:tab w:val="right" w:pos="9026" w:leader="dot"/>
            </w:tabs>
            <w:rPr/>
          </w:pPr>
          <w:hyperlink w:anchor="__RefHeading___Toc716825_653776707">
            <w:r>
              <w:rPr>
                <w:webHidden/>
                <w:rStyle w:val="IndexLink"/>
              </w:rPr>
              <w:t>1</w:t>
            </w:r>
            <w:r>
              <w:rPr>
                <w:rStyle w:val="IndexLink"/>
                <w:rtl w:val="true"/>
              </w:rPr>
              <w:t xml:space="preserve">- </w:t>
            </w:r>
            <w:r>
              <w:rPr>
                <w:rStyle w:val="IndexLink"/>
                <w:rtl w:val="true"/>
              </w:rPr>
              <w:t>آميزش در اعتكاف</w:t>
            </w:r>
            <w:r>
              <w:rPr>
                <w:rStyle w:val="IndexLink"/>
                <w:rtl w:val="true"/>
              </w:rPr>
              <w:tab/>
            </w:r>
            <w:r>
              <w:rPr>
                <w:rStyle w:val="IndexLink"/>
              </w:rPr>
              <w:t>390</w:t>
            </w:r>
          </w:hyperlink>
        </w:p>
        <w:p>
          <w:pPr>
            <w:pStyle w:val="Contents3"/>
            <w:tabs>
              <w:tab w:val="clear" w:pos="8459"/>
              <w:tab w:val="right" w:pos="9026" w:leader="dot"/>
            </w:tabs>
            <w:rPr/>
          </w:pPr>
          <w:hyperlink w:anchor="__RefHeading___Toc716827_653776707">
            <w:r>
              <w:rPr>
                <w:webHidden/>
                <w:rStyle w:val="IndexLink"/>
              </w:rPr>
              <w:t>2</w:t>
            </w:r>
            <w:r>
              <w:rPr>
                <w:rStyle w:val="IndexLink"/>
                <w:rtl w:val="true"/>
              </w:rPr>
              <w:t xml:space="preserve">- </w:t>
            </w:r>
            <w:r>
              <w:rPr>
                <w:rStyle w:val="IndexLink"/>
                <w:rtl w:val="true"/>
              </w:rPr>
              <w:t>احكام اعتكاف</w:t>
            </w:r>
            <w:r>
              <w:rPr>
                <w:rStyle w:val="IndexLink"/>
                <w:rtl w:val="true"/>
              </w:rPr>
              <w:tab/>
            </w:r>
            <w:r>
              <w:rPr>
                <w:rStyle w:val="IndexLink"/>
              </w:rPr>
              <w:t>390</w:t>
            </w:r>
          </w:hyperlink>
        </w:p>
        <w:p>
          <w:pPr>
            <w:pStyle w:val="Contents3"/>
            <w:tabs>
              <w:tab w:val="clear" w:pos="8459"/>
              <w:tab w:val="right" w:pos="9026" w:leader="dot"/>
            </w:tabs>
            <w:rPr/>
          </w:pPr>
          <w:hyperlink w:anchor="__RefHeading___Toc716829_653776707">
            <w:r>
              <w:rPr>
                <w:webHidden/>
                <w:rStyle w:val="IndexLink"/>
              </w:rPr>
              <w:t>3</w:t>
            </w:r>
            <w:r>
              <w:rPr>
                <w:rStyle w:val="IndexLink"/>
                <w:rtl w:val="true"/>
              </w:rPr>
              <w:t xml:space="preserve">- </w:t>
            </w:r>
            <w:r>
              <w:rPr>
                <w:rStyle w:val="IndexLink"/>
                <w:rtl w:val="true"/>
              </w:rPr>
              <w:t>اعتكاف در دين ابراهيم</w:t>
            </w:r>
            <w:r>
              <w:rPr>
                <w:rStyle w:val="IndexLink"/>
                <w:rtl w:val="true"/>
              </w:rPr>
              <w:t>(</w:t>
            </w:r>
            <w:r>
              <w:rPr>
                <w:rStyle w:val="IndexLink"/>
                <w:rtl w:val="true"/>
              </w:rPr>
              <w:t>ع</w:t>
            </w:r>
            <w:r>
              <w:rPr>
                <w:rStyle w:val="IndexLink"/>
                <w:rtl w:val="true"/>
              </w:rPr>
              <w:t>)</w:t>
              <w:tab/>
            </w:r>
            <w:r>
              <w:rPr>
                <w:rStyle w:val="IndexLink"/>
              </w:rPr>
              <w:t>391</w:t>
            </w:r>
          </w:hyperlink>
        </w:p>
        <w:p>
          <w:pPr>
            <w:pStyle w:val="Contents3"/>
            <w:tabs>
              <w:tab w:val="clear" w:pos="8459"/>
              <w:tab w:val="right" w:pos="9026" w:leader="dot"/>
            </w:tabs>
            <w:rPr/>
          </w:pPr>
          <w:hyperlink w:anchor="__RefHeading___Toc716831_653776707">
            <w:r>
              <w:rPr>
                <w:webHidden/>
                <w:rStyle w:val="IndexLink"/>
              </w:rPr>
              <w:t>4</w:t>
            </w:r>
            <w:r>
              <w:rPr>
                <w:rStyle w:val="IndexLink"/>
                <w:rtl w:val="true"/>
              </w:rPr>
              <w:t xml:space="preserve">- </w:t>
            </w:r>
            <w:r>
              <w:rPr>
                <w:rStyle w:val="IndexLink"/>
                <w:rtl w:val="true"/>
              </w:rPr>
              <w:t>اعتكاف در كعبه</w:t>
            </w:r>
            <w:r>
              <w:rPr>
                <w:rStyle w:val="IndexLink"/>
                <w:rtl w:val="true"/>
              </w:rPr>
              <w:tab/>
            </w:r>
            <w:r>
              <w:rPr>
                <w:rStyle w:val="IndexLink"/>
              </w:rPr>
              <w:t>391</w:t>
            </w:r>
          </w:hyperlink>
        </w:p>
        <w:p>
          <w:pPr>
            <w:pStyle w:val="Contents3"/>
            <w:tabs>
              <w:tab w:val="clear" w:pos="8459"/>
              <w:tab w:val="right" w:pos="9026" w:leader="dot"/>
            </w:tabs>
            <w:rPr/>
          </w:pPr>
          <w:hyperlink w:anchor="__RefHeading___Toc716833_653776707">
            <w:r>
              <w:rPr>
                <w:webHidden/>
                <w:rStyle w:val="IndexLink"/>
              </w:rPr>
              <w:t>5</w:t>
            </w:r>
            <w:r>
              <w:rPr>
                <w:rStyle w:val="IndexLink"/>
                <w:rtl w:val="true"/>
              </w:rPr>
              <w:t xml:space="preserve">- </w:t>
            </w:r>
            <w:r>
              <w:rPr>
                <w:rStyle w:val="IndexLink"/>
                <w:rtl w:val="true"/>
              </w:rPr>
              <w:t>اعتكاف در مسجد</w:t>
            </w:r>
            <w:r>
              <w:rPr>
                <w:rStyle w:val="IndexLink"/>
                <w:rtl w:val="true"/>
              </w:rPr>
              <w:tab/>
            </w:r>
            <w:r>
              <w:rPr>
                <w:rStyle w:val="IndexLink"/>
              </w:rPr>
              <w:t>391</w:t>
            </w:r>
          </w:hyperlink>
        </w:p>
        <w:p>
          <w:pPr>
            <w:pStyle w:val="Contents3"/>
            <w:tabs>
              <w:tab w:val="clear" w:pos="8459"/>
              <w:tab w:val="right" w:pos="9026" w:leader="dot"/>
            </w:tabs>
            <w:rPr/>
          </w:pPr>
          <w:hyperlink w:anchor="__RefHeading___Toc716835_653776707">
            <w:r>
              <w:rPr>
                <w:webHidden/>
                <w:rStyle w:val="IndexLink"/>
              </w:rPr>
              <w:t>6</w:t>
            </w:r>
            <w:r>
              <w:rPr>
                <w:rStyle w:val="IndexLink"/>
                <w:rtl w:val="true"/>
              </w:rPr>
              <w:t xml:space="preserve">- </w:t>
            </w:r>
            <w:r>
              <w:rPr>
                <w:rStyle w:val="IndexLink"/>
                <w:rtl w:val="true"/>
              </w:rPr>
              <w:t>اهميت اعتكاف</w:t>
            </w:r>
            <w:r>
              <w:rPr>
                <w:rStyle w:val="IndexLink"/>
                <w:rtl w:val="true"/>
              </w:rPr>
              <w:tab/>
            </w:r>
            <w:r>
              <w:rPr>
                <w:rStyle w:val="IndexLink"/>
              </w:rPr>
              <w:t>392</w:t>
            </w:r>
          </w:hyperlink>
        </w:p>
        <w:p>
          <w:pPr>
            <w:pStyle w:val="Contents3"/>
            <w:tabs>
              <w:tab w:val="clear" w:pos="8459"/>
              <w:tab w:val="right" w:pos="9026" w:leader="dot"/>
            </w:tabs>
            <w:rPr/>
          </w:pPr>
          <w:hyperlink w:anchor="__RefHeading___Toc716837_653776707">
            <w:r>
              <w:rPr>
                <w:webHidden/>
                <w:rStyle w:val="IndexLink"/>
              </w:rPr>
              <w:t>7</w:t>
            </w:r>
            <w:r>
              <w:rPr>
                <w:rStyle w:val="IndexLink"/>
                <w:rtl w:val="true"/>
              </w:rPr>
              <w:t xml:space="preserve">- </w:t>
            </w:r>
            <w:r>
              <w:rPr>
                <w:rStyle w:val="IndexLink"/>
                <w:rtl w:val="true"/>
              </w:rPr>
              <w:t>روزه در اعتكاف</w:t>
            </w:r>
            <w:r>
              <w:rPr>
                <w:rStyle w:val="IndexLink"/>
                <w:rtl w:val="true"/>
              </w:rPr>
              <w:tab/>
            </w:r>
            <w:r>
              <w:rPr>
                <w:rStyle w:val="IndexLink"/>
              </w:rPr>
              <w:t>392</w:t>
            </w:r>
          </w:hyperlink>
        </w:p>
        <w:p>
          <w:pPr>
            <w:pStyle w:val="Contents3"/>
            <w:tabs>
              <w:tab w:val="clear" w:pos="8459"/>
              <w:tab w:val="right" w:pos="9026" w:leader="dot"/>
            </w:tabs>
            <w:rPr/>
          </w:pPr>
          <w:hyperlink w:anchor="__RefHeading___Toc716839_653776707">
            <w:r>
              <w:rPr>
                <w:webHidden/>
                <w:rStyle w:val="IndexLink"/>
              </w:rPr>
              <w:t>8</w:t>
            </w:r>
            <w:r>
              <w:rPr>
                <w:rStyle w:val="IndexLink"/>
                <w:rtl w:val="true"/>
              </w:rPr>
              <w:t xml:space="preserve">- </w:t>
            </w:r>
            <w:r>
              <w:rPr>
                <w:rStyle w:val="IndexLink"/>
                <w:rtl w:val="true"/>
              </w:rPr>
              <w:t>شرايط اعتكاف</w:t>
            </w:r>
            <w:r>
              <w:rPr>
                <w:rStyle w:val="IndexLink"/>
                <w:rtl w:val="true"/>
              </w:rPr>
              <w:tab/>
            </w:r>
            <w:r>
              <w:rPr>
                <w:rStyle w:val="IndexLink"/>
              </w:rPr>
              <w:t>392</w:t>
            </w:r>
          </w:hyperlink>
        </w:p>
        <w:p>
          <w:pPr>
            <w:pStyle w:val="Contents3"/>
            <w:tabs>
              <w:tab w:val="clear" w:pos="8459"/>
              <w:tab w:val="right" w:pos="9026" w:leader="dot"/>
            </w:tabs>
            <w:rPr/>
          </w:pPr>
          <w:hyperlink w:anchor="__RefHeading___Toc716841_653776707">
            <w:r>
              <w:rPr>
                <w:webHidden/>
                <w:rStyle w:val="IndexLink"/>
              </w:rPr>
              <w:t>9</w:t>
            </w:r>
            <w:r>
              <w:rPr>
                <w:rStyle w:val="IndexLink"/>
                <w:rtl w:val="true"/>
              </w:rPr>
              <w:t xml:space="preserve">- </w:t>
            </w:r>
            <w:r>
              <w:rPr>
                <w:rStyle w:val="IndexLink"/>
                <w:rtl w:val="true"/>
              </w:rPr>
              <w:t>مكان اعتكاف</w:t>
            </w:r>
            <w:r>
              <w:rPr>
                <w:rStyle w:val="IndexLink"/>
                <w:rtl w:val="true"/>
              </w:rPr>
              <w:tab/>
            </w:r>
            <w:r>
              <w:rPr>
                <w:rStyle w:val="IndexLink"/>
              </w:rPr>
              <w:t>393</w:t>
            </w:r>
          </w:hyperlink>
        </w:p>
        <w:p>
          <w:pPr>
            <w:pStyle w:val="Contents2"/>
            <w:tabs>
              <w:tab w:val="clear" w:pos="8743"/>
              <w:tab w:val="right" w:pos="9026" w:leader="dot"/>
            </w:tabs>
            <w:rPr/>
          </w:pPr>
          <w:hyperlink w:anchor="__RefHeading___Toc716843_653776707">
            <w:r>
              <w:rPr>
                <w:webHidden/>
                <w:rStyle w:val="IndexLink"/>
              </w:rPr>
              <w:t>14</w:t>
            </w:r>
            <w:r>
              <w:rPr>
                <w:rStyle w:val="IndexLink"/>
                <w:rtl w:val="true"/>
              </w:rPr>
              <w:t xml:space="preserve">- </w:t>
            </w:r>
            <w:r>
              <w:rPr>
                <w:rStyle w:val="IndexLink"/>
                <w:rtl w:val="true"/>
              </w:rPr>
              <w:t>اعتماد</w:t>
            </w:r>
            <w:r>
              <w:rPr>
                <w:rStyle w:val="IndexLink"/>
                <w:rtl w:val="true"/>
              </w:rPr>
              <w:tab/>
            </w:r>
            <w:r>
              <w:rPr>
                <w:rStyle w:val="IndexLink"/>
              </w:rPr>
              <w:t>394</w:t>
            </w:r>
          </w:hyperlink>
        </w:p>
        <w:p>
          <w:pPr>
            <w:pStyle w:val="Contents3"/>
            <w:tabs>
              <w:tab w:val="clear" w:pos="8459"/>
              <w:tab w:val="right" w:pos="9026" w:leader="dot"/>
            </w:tabs>
            <w:rPr/>
          </w:pPr>
          <w:hyperlink w:anchor="__RefHeading___Toc716845_653776707">
            <w:r>
              <w:rPr>
                <w:webHidden/>
                <w:rStyle w:val="IndexLink"/>
              </w:rPr>
              <w:t>1</w:t>
            </w:r>
            <w:r>
              <w:rPr>
                <w:rStyle w:val="IndexLink"/>
                <w:rtl w:val="true"/>
              </w:rPr>
              <w:t xml:space="preserve">- </w:t>
            </w:r>
            <w:r>
              <w:rPr>
                <w:rStyle w:val="IndexLink"/>
                <w:rtl w:val="true"/>
              </w:rPr>
              <w:t>آثار اعتماد به ثروت</w:t>
            </w:r>
            <w:r>
              <w:rPr>
                <w:rStyle w:val="IndexLink"/>
                <w:rtl w:val="true"/>
              </w:rPr>
              <w:tab/>
            </w:r>
            <w:r>
              <w:rPr>
                <w:rStyle w:val="IndexLink"/>
              </w:rPr>
              <w:t>394</w:t>
            </w:r>
          </w:hyperlink>
        </w:p>
        <w:p>
          <w:pPr>
            <w:pStyle w:val="Contents3"/>
            <w:tabs>
              <w:tab w:val="clear" w:pos="8459"/>
              <w:tab w:val="right" w:pos="9026" w:leader="dot"/>
            </w:tabs>
            <w:rPr/>
          </w:pPr>
          <w:hyperlink w:anchor="__RefHeading___Toc716847_653776707">
            <w:r>
              <w:rPr>
                <w:webHidden/>
                <w:rStyle w:val="IndexLink"/>
              </w:rPr>
              <w:t>2</w:t>
            </w:r>
            <w:r>
              <w:rPr>
                <w:rStyle w:val="IndexLink"/>
                <w:rtl w:val="true"/>
              </w:rPr>
              <w:t xml:space="preserve">- </w:t>
            </w:r>
            <w:r>
              <w:rPr>
                <w:rStyle w:val="IndexLink"/>
                <w:rtl w:val="true"/>
              </w:rPr>
              <w:t>آثار اعتماد به خبر فاسق</w:t>
            </w:r>
            <w:r>
              <w:rPr>
                <w:rStyle w:val="IndexLink"/>
                <w:rtl w:val="true"/>
              </w:rPr>
              <w:tab/>
            </w:r>
            <w:r>
              <w:rPr>
                <w:rStyle w:val="IndexLink"/>
              </w:rPr>
              <w:t>394</w:t>
            </w:r>
          </w:hyperlink>
        </w:p>
        <w:p>
          <w:pPr>
            <w:pStyle w:val="Contents3"/>
            <w:tabs>
              <w:tab w:val="clear" w:pos="8459"/>
              <w:tab w:val="right" w:pos="9026" w:leader="dot"/>
            </w:tabs>
            <w:rPr/>
          </w:pPr>
          <w:hyperlink w:anchor="__RefHeading___Toc716849_653776707">
            <w:r>
              <w:rPr>
                <w:webHidden/>
                <w:rStyle w:val="IndexLink"/>
              </w:rPr>
              <w:t>3</w:t>
            </w:r>
            <w:r>
              <w:rPr>
                <w:rStyle w:val="IndexLink"/>
                <w:rtl w:val="true"/>
              </w:rPr>
              <w:t xml:space="preserve">- </w:t>
            </w:r>
            <w:r>
              <w:rPr>
                <w:rStyle w:val="IndexLink"/>
                <w:rtl w:val="true"/>
              </w:rPr>
              <w:t>آثار اعتماد به ظالمان</w:t>
            </w:r>
            <w:r>
              <w:rPr>
                <w:rStyle w:val="IndexLink"/>
                <w:rtl w:val="true"/>
              </w:rPr>
              <w:tab/>
            </w:r>
            <w:r>
              <w:rPr>
                <w:rStyle w:val="IndexLink"/>
              </w:rPr>
              <w:t>394</w:t>
            </w:r>
          </w:hyperlink>
        </w:p>
        <w:p>
          <w:pPr>
            <w:pStyle w:val="Contents3"/>
            <w:tabs>
              <w:tab w:val="clear" w:pos="8459"/>
              <w:tab w:val="right" w:pos="9026" w:leader="dot"/>
            </w:tabs>
            <w:rPr/>
          </w:pPr>
          <w:hyperlink w:anchor="__RefHeading___Toc716851_653776707">
            <w:r>
              <w:rPr>
                <w:webHidden/>
                <w:rStyle w:val="IndexLink"/>
              </w:rPr>
              <w:t>4</w:t>
            </w:r>
            <w:r>
              <w:rPr>
                <w:rStyle w:val="IndexLink"/>
                <w:rtl w:val="true"/>
              </w:rPr>
              <w:t xml:space="preserve">- </w:t>
            </w:r>
            <w:r>
              <w:rPr>
                <w:rStyle w:val="IndexLink"/>
                <w:rtl w:val="true"/>
              </w:rPr>
              <w:t>اعتماد به برادران يوسف</w:t>
            </w:r>
            <w:r>
              <w:rPr>
                <w:rStyle w:val="IndexLink"/>
                <w:rtl w:val="true"/>
              </w:rPr>
              <w:tab/>
            </w:r>
            <w:r>
              <w:rPr>
                <w:rStyle w:val="IndexLink"/>
              </w:rPr>
              <w:t>395</w:t>
            </w:r>
          </w:hyperlink>
        </w:p>
        <w:p>
          <w:pPr>
            <w:pStyle w:val="Contents3"/>
            <w:tabs>
              <w:tab w:val="clear" w:pos="8459"/>
              <w:tab w:val="right" w:pos="9026" w:leader="dot"/>
            </w:tabs>
            <w:rPr/>
          </w:pPr>
          <w:hyperlink w:anchor="__RefHeading___Toc716853_653776707">
            <w:r>
              <w:rPr>
                <w:webHidden/>
                <w:rStyle w:val="IndexLink"/>
              </w:rPr>
              <w:t>5</w:t>
            </w:r>
            <w:r>
              <w:rPr>
                <w:rStyle w:val="IndexLink"/>
                <w:rtl w:val="true"/>
              </w:rPr>
              <w:t xml:space="preserve">- </w:t>
            </w:r>
            <w:r>
              <w:rPr>
                <w:rStyle w:val="IndexLink"/>
                <w:rtl w:val="true"/>
              </w:rPr>
              <w:t>اعتماد به خواهر موسى</w:t>
            </w:r>
            <w:r>
              <w:rPr>
                <w:rStyle w:val="IndexLink"/>
                <w:rtl w:val="true"/>
              </w:rPr>
              <w:t>(</w:t>
            </w:r>
            <w:r>
              <w:rPr>
                <w:rStyle w:val="IndexLink"/>
                <w:rtl w:val="true"/>
              </w:rPr>
              <w:t>ع</w:t>
            </w:r>
            <w:r>
              <w:rPr>
                <w:rStyle w:val="IndexLink"/>
                <w:rtl w:val="true"/>
              </w:rPr>
              <w:t>)</w:t>
              <w:tab/>
            </w:r>
            <w:r>
              <w:rPr>
                <w:rStyle w:val="IndexLink"/>
              </w:rPr>
              <w:t>395</w:t>
            </w:r>
          </w:hyperlink>
        </w:p>
        <w:p>
          <w:pPr>
            <w:pStyle w:val="Contents3"/>
            <w:tabs>
              <w:tab w:val="clear" w:pos="8459"/>
              <w:tab w:val="right" w:pos="9026" w:leader="dot"/>
            </w:tabs>
            <w:rPr/>
          </w:pPr>
          <w:hyperlink w:anchor="__RefHeading___Toc716855_653776707">
            <w:r>
              <w:rPr>
                <w:webHidden/>
                <w:rStyle w:val="IndexLink"/>
              </w:rPr>
              <w:t>6</w:t>
            </w:r>
            <w:r>
              <w:rPr>
                <w:rStyle w:val="IndexLink"/>
                <w:rtl w:val="true"/>
              </w:rPr>
              <w:t xml:space="preserve">- </w:t>
            </w:r>
            <w:r>
              <w:rPr>
                <w:rStyle w:val="IndexLink"/>
                <w:rtl w:val="true"/>
              </w:rPr>
              <w:t>اعتماد به خود</w:t>
            </w:r>
            <w:r>
              <w:rPr>
                <w:rStyle w:val="IndexLink"/>
                <w:rtl w:val="true"/>
              </w:rPr>
              <w:tab/>
            </w:r>
            <w:r>
              <w:rPr>
                <w:rStyle w:val="IndexLink"/>
              </w:rPr>
              <w:t>395</w:t>
            </w:r>
          </w:hyperlink>
        </w:p>
        <w:p>
          <w:pPr>
            <w:pStyle w:val="Contents3"/>
            <w:tabs>
              <w:tab w:val="clear" w:pos="8459"/>
              <w:tab w:val="right" w:pos="9026" w:leader="dot"/>
            </w:tabs>
            <w:rPr/>
          </w:pPr>
          <w:hyperlink w:anchor="__RefHeading___Toc716857_653776707">
            <w:r>
              <w:rPr>
                <w:webHidden/>
                <w:rStyle w:val="IndexLink"/>
              </w:rPr>
              <w:t>7</w:t>
            </w:r>
            <w:r>
              <w:rPr>
                <w:rStyle w:val="IndexLink"/>
                <w:rtl w:val="true"/>
              </w:rPr>
              <w:t xml:space="preserve">- </w:t>
            </w:r>
            <w:r>
              <w:rPr>
                <w:rStyle w:val="IndexLink"/>
                <w:rtl w:val="true"/>
              </w:rPr>
              <w:t>اعتماد به شعيب</w:t>
            </w:r>
            <w:r>
              <w:rPr>
                <w:rStyle w:val="IndexLink"/>
                <w:rtl w:val="true"/>
              </w:rPr>
              <w:t>(</w:t>
            </w:r>
            <w:r>
              <w:rPr>
                <w:rStyle w:val="IndexLink"/>
                <w:rtl w:val="true"/>
              </w:rPr>
              <w:t>ع</w:t>
            </w:r>
            <w:r>
              <w:rPr>
                <w:rStyle w:val="IndexLink"/>
                <w:rtl w:val="true"/>
              </w:rPr>
              <w:t>)</w:t>
              <w:tab/>
            </w:r>
            <w:r>
              <w:rPr>
                <w:rStyle w:val="IndexLink"/>
              </w:rPr>
              <w:t>395</w:t>
            </w:r>
          </w:hyperlink>
        </w:p>
        <w:p>
          <w:pPr>
            <w:pStyle w:val="Contents3"/>
            <w:tabs>
              <w:tab w:val="clear" w:pos="8459"/>
              <w:tab w:val="right" w:pos="9026" w:leader="dot"/>
            </w:tabs>
            <w:rPr/>
          </w:pPr>
          <w:hyperlink w:anchor="__RefHeading___Toc716859_653776707">
            <w:r>
              <w:rPr>
                <w:webHidden/>
                <w:rStyle w:val="IndexLink"/>
              </w:rPr>
              <w:t>8</w:t>
            </w:r>
            <w:r>
              <w:rPr>
                <w:rStyle w:val="IndexLink"/>
                <w:rtl w:val="true"/>
              </w:rPr>
              <w:t xml:space="preserve">- </w:t>
            </w:r>
            <w:r>
              <w:rPr>
                <w:rStyle w:val="IndexLink"/>
                <w:rtl w:val="true"/>
              </w:rPr>
              <w:t>اعتماد به صالح</w:t>
            </w:r>
            <w:r>
              <w:rPr>
                <w:rStyle w:val="IndexLink"/>
                <w:rtl w:val="true"/>
              </w:rPr>
              <w:t>(</w:t>
            </w:r>
            <w:r>
              <w:rPr>
                <w:rStyle w:val="IndexLink"/>
                <w:rtl w:val="true"/>
              </w:rPr>
              <w:t>ع</w:t>
            </w:r>
            <w:r>
              <w:rPr>
                <w:rStyle w:val="IndexLink"/>
                <w:rtl w:val="true"/>
              </w:rPr>
              <w:t>)</w:t>
              <w:tab/>
            </w:r>
            <w:r>
              <w:rPr>
                <w:rStyle w:val="IndexLink"/>
              </w:rPr>
              <w:t>396</w:t>
            </w:r>
          </w:hyperlink>
        </w:p>
        <w:p>
          <w:pPr>
            <w:pStyle w:val="Contents3"/>
            <w:tabs>
              <w:tab w:val="clear" w:pos="8459"/>
              <w:tab w:val="right" w:pos="9026" w:leader="dot"/>
            </w:tabs>
            <w:rPr/>
          </w:pPr>
          <w:hyperlink w:anchor="__RefHeading___Toc716861_653776707">
            <w:r>
              <w:rPr>
                <w:webHidden/>
                <w:rStyle w:val="IndexLink"/>
              </w:rPr>
              <w:t>9</w:t>
            </w:r>
            <w:r>
              <w:rPr>
                <w:rStyle w:val="IndexLink"/>
                <w:rtl w:val="true"/>
              </w:rPr>
              <w:t xml:space="preserve">- </w:t>
            </w:r>
            <w:r>
              <w:rPr>
                <w:rStyle w:val="IndexLink"/>
                <w:rtl w:val="true"/>
              </w:rPr>
              <w:t>اعتماد به ظالمان</w:t>
            </w:r>
            <w:r>
              <w:rPr>
                <w:rStyle w:val="IndexLink"/>
                <w:rtl w:val="true"/>
              </w:rPr>
              <w:tab/>
            </w:r>
            <w:r>
              <w:rPr>
                <w:rStyle w:val="IndexLink"/>
              </w:rPr>
              <w:t>396</w:t>
            </w:r>
          </w:hyperlink>
        </w:p>
        <w:p>
          <w:pPr>
            <w:pStyle w:val="Contents3"/>
            <w:tabs>
              <w:tab w:val="clear" w:pos="8459"/>
              <w:tab w:val="right" w:pos="9026" w:leader="dot"/>
            </w:tabs>
            <w:rPr/>
          </w:pPr>
          <w:hyperlink w:anchor="__RefHeading___Toc716863_653776707">
            <w:r>
              <w:rPr>
                <w:webHidden/>
                <w:rStyle w:val="IndexLink"/>
              </w:rPr>
              <w:t>10</w:t>
            </w:r>
            <w:r>
              <w:rPr>
                <w:rStyle w:val="IndexLink"/>
                <w:rtl w:val="true"/>
              </w:rPr>
              <w:t xml:space="preserve">- </w:t>
            </w:r>
            <w:r>
              <w:rPr>
                <w:rStyle w:val="IndexLink"/>
                <w:rtl w:val="true"/>
              </w:rPr>
              <w:t>اعتماد به غير قرآن</w:t>
            </w:r>
            <w:r>
              <w:rPr>
                <w:rStyle w:val="IndexLink"/>
                <w:rtl w:val="true"/>
              </w:rPr>
              <w:tab/>
            </w:r>
            <w:r>
              <w:rPr>
                <w:rStyle w:val="IndexLink"/>
              </w:rPr>
              <w:t>396</w:t>
            </w:r>
          </w:hyperlink>
        </w:p>
        <w:p>
          <w:pPr>
            <w:pStyle w:val="Contents3"/>
            <w:tabs>
              <w:tab w:val="clear" w:pos="8459"/>
              <w:tab w:val="right" w:pos="9026" w:leader="dot"/>
            </w:tabs>
            <w:rPr/>
          </w:pPr>
          <w:hyperlink w:anchor="__RefHeading___Toc716865_653776707">
            <w:r>
              <w:rPr>
                <w:webHidden/>
                <w:rStyle w:val="IndexLink"/>
              </w:rPr>
              <w:t>11</w:t>
            </w:r>
            <w:r>
              <w:rPr>
                <w:rStyle w:val="IndexLink"/>
                <w:rtl w:val="true"/>
              </w:rPr>
              <w:t xml:space="preserve">- </w:t>
            </w:r>
            <w:r>
              <w:rPr>
                <w:rStyle w:val="IndexLink"/>
                <w:rtl w:val="true"/>
              </w:rPr>
              <w:t>اعتماد به گواهى خدا</w:t>
            </w:r>
            <w:r>
              <w:rPr>
                <w:rStyle w:val="IndexLink"/>
                <w:rtl w:val="true"/>
              </w:rPr>
              <w:tab/>
            </w:r>
            <w:r>
              <w:rPr>
                <w:rStyle w:val="IndexLink"/>
              </w:rPr>
              <w:t>396</w:t>
            </w:r>
          </w:hyperlink>
        </w:p>
        <w:p>
          <w:pPr>
            <w:pStyle w:val="Contents3"/>
            <w:tabs>
              <w:tab w:val="clear" w:pos="8459"/>
              <w:tab w:val="right" w:pos="9026" w:leader="dot"/>
            </w:tabs>
            <w:rPr/>
          </w:pPr>
          <w:hyperlink w:anchor="__RefHeading___Toc716867_653776707">
            <w:r>
              <w:rPr>
                <w:webHidden/>
                <w:rStyle w:val="IndexLink"/>
              </w:rPr>
              <w:t>12</w:t>
            </w:r>
            <w:r>
              <w:rPr>
                <w:rStyle w:val="IndexLink"/>
                <w:rtl w:val="true"/>
              </w:rPr>
              <w:t xml:space="preserve">- </w:t>
            </w:r>
            <w:r>
              <w:rPr>
                <w:rStyle w:val="IndexLink"/>
                <w:rtl w:val="true"/>
              </w:rPr>
              <w:t>اعتماد به لوط</w:t>
            </w:r>
            <w:r>
              <w:rPr>
                <w:rStyle w:val="IndexLink"/>
                <w:rtl w:val="true"/>
              </w:rPr>
              <w:t>(</w:t>
            </w:r>
            <w:r>
              <w:rPr>
                <w:rStyle w:val="IndexLink"/>
                <w:rtl w:val="true"/>
              </w:rPr>
              <w:t>ع</w:t>
            </w:r>
            <w:r>
              <w:rPr>
                <w:rStyle w:val="IndexLink"/>
                <w:rtl w:val="true"/>
              </w:rPr>
              <w:t>)</w:t>
              <w:tab/>
            </w:r>
            <w:r>
              <w:rPr>
                <w:rStyle w:val="IndexLink"/>
              </w:rPr>
              <w:t>397</w:t>
            </w:r>
          </w:hyperlink>
        </w:p>
        <w:p>
          <w:pPr>
            <w:pStyle w:val="Contents3"/>
            <w:tabs>
              <w:tab w:val="clear" w:pos="8459"/>
              <w:tab w:val="right" w:pos="9026" w:leader="dot"/>
            </w:tabs>
            <w:rPr/>
          </w:pPr>
          <w:hyperlink w:anchor="__RefHeading___Toc716869_653776707">
            <w:r>
              <w:rPr>
                <w:webHidden/>
                <w:rStyle w:val="IndexLink"/>
              </w:rPr>
              <w:t>13</w:t>
            </w:r>
            <w:r>
              <w:rPr>
                <w:rStyle w:val="IndexLink"/>
                <w:rtl w:val="true"/>
              </w:rPr>
              <w:t xml:space="preserve">- </w:t>
            </w:r>
            <w:r>
              <w:rPr>
                <w:rStyle w:val="IndexLink"/>
                <w:rtl w:val="true"/>
              </w:rPr>
              <w:t>اعتماد به مردم و توكل</w:t>
            </w:r>
            <w:r>
              <w:rPr>
                <w:rStyle w:val="IndexLink"/>
                <w:rtl w:val="true"/>
              </w:rPr>
              <w:tab/>
            </w:r>
            <w:r>
              <w:rPr>
                <w:rStyle w:val="IndexLink"/>
              </w:rPr>
              <w:t>397</w:t>
            </w:r>
          </w:hyperlink>
        </w:p>
        <w:p>
          <w:pPr>
            <w:pStyle w:val="Contents3"/>
            <w:tabs>
              <w:tab w:val="clear" w:pos="8459"/>
              <w:tab w:val="right" w:pos="9026" w:leader="dot"/>
            </w:tabs>
            <w:rPr/>
          </w:pPr>
          <w:hyperlink w:anchor="__RefHeading___Toc716871_653776707">
            <w:r>
              <w:rPr>
                <w:webHidden/>
                <w:rStyle w:val="IndexLink"/>
              </w:rPr>
              <w:t>14</w:t>
            </w:r>
            <w:r>
              <w:rPr>
                <w:rStyle w:val="IndexLink"/>
                <w:rtl w:val="true"/>
              </w:rPr>
              <w:t xml:space="preserve">- </w:t>
            </w:r>
            <w:r>
              <w:rPr>
                <w:rStyle w:val="IndexLink"/>
                <w:rtl w:val="true"/>
              </w:rPr>
              <w:t>اعتماد به مردم و شرك</w:t>
            </w:r>
            <w:r>
              <w:rPr>
                <w:rStyle w:val="IndexLink"/>
                <w:rtl w:val="true"/>
              </w:rPr>
              <w:tab/>
            </w:r>
            <w:r>
              <w:rPr>
                <w:rStyle w:val="IndexLink"/>
              </w:rPr>
              <w:t>397</w:t>
            </w:r>
          </w:hyperlink>
        </w:p>
        <w:p>
          <w:pPr>
            <w:pStyle w:val="Contents3"/>
            <w:tabs>
              <w:tab w:val="clear" w:pos="8459"/>
              <w:tab w:val="right" w:pos="9026" w:leader="dot"/>
            </w:tabs>
            <w:rPr/>
          </w:pPr>
          <w:hyperlink w:anchor="__RefHeading___Toc716873_653776707">
            <w:r>
              <w:rPr>
                <w:webHidden/>
                <w:rStyle w:val="IndexLink"/>
              </w:rPr>
              <w:t>15</w:t>
            </w:r>
            <w:r>
              <w:rPr>
                <w:rStyle w:val="IndexLink"/>
                <w:rtl w:val="true"/>
              </w:rPr>
              <w:t xml:space="preserve">- </w:t>
            </w:r>
            <w:r>
              <w:rPr>
                <w:rStyle w:val="IndexLink"/>
                <w:rtl w:val="true"/>
              </w:rPr>
              <w:t>اعتماد به معاون</w:t>
            </w:r>
            <w:r>
              <w:rPr>
                <w:rStyle w:val="IndexLink"/>
                <w:rtl w:val="true"/>
              </w:rPr>
              <w:tab/>
            </w:r>
            <w:r>
              <w:rPr>
                <w:rStyle w:val="IndexLink"/>
              </w:rPr>
              <w:t>398</w:t>
            </w:r>
          </w:hyperlink>
        </w:p>
        <w:p>
          <w:pPr>
            <w:pStyle w:val="Contents3"/>
            <w:tabs>
              <w:tab w:val="clear" w:pos="8459"/>
              <w:tab w:val="right" w:pos="9026" w:leader="dot"/>
            </w:tabs>
            <w:rPr/>
          </w:pPr>
          <w:hyperlink w:anchor="__RefHeading___Toc716875_653776707">
            <w:r>
              <w:rPr>
                <w:webHidden/>
                <w:rStyle w:val="IndexLink"/>
              </w:rPr>
              <w:t>16</w:t>
            </w:r>
            <w:r>
              <w:rPr>
                <w:rStyle w:val="IndexLink"/>
                <w:rtl w:val="true"/>
              </w:rPr>
              <w:t xml:space="preserve">- </w:t>
            </w:r>
            <w:r>
              <w:rPr>
                <w:rStyle w:val="IndexLink"/>
                <w:rtl w:val="true"/>
              </w:rPr>
              <w:t>اعتماد به نوح</w:t>
            </w:r>
            <w:r>
              <w:rPr>
                <w:rStyle w:val="IndexLink"/>
                <w:rtl w:val="true"/>
              </w:rPr>
              <w:t>(</w:t>
            </w:r>
            <w:r>
              <w:rPr>
                <w:rStyle w:val="IndexLink"/>
                <w:rtl w:val="true"/>
              </w:rPr>
              <w:t>ع</w:t>
            </w:r>
            <w:r>
              <w:rPr>
                <w:rStyle w:val="IndexLink"/>
                <w:rtl w:val="true"/>
              </w:rPr>
              <w:t>)</w:t>
              <w:tab/>
            </w:r>
            <w:r>
              <w:rPr>
                <w:rStyle w:val="IndexLink"/>
              </w:rPr>
              <w:t>398</w:t>
            </w:r>
          </w:hyperlink>
        </w:p>
        <w:p>
          <w:pPr>
            <w:pStyle w:val="Contents3"/>
            <w:tabs>
              <w:tab w:val="clear" w:pos="8459"/>
              <w:tab w:val="right" w:pos="9026" w:leader="dot"/>
            </w:tabs>
            <w:rPr/>
          </w:pPr>
          <w:hyperlink w:anchor="__RefHeading___Toc716877_653776707">
            <w:r>
              <w:rPr>
                <w:webHidden/>
                <w:rStyle w:val="IndexLink"/>
              </w:rPr>
              <w:t>17</w:t>
            </w:r>
            <w:r>
              <w:rPr>
                <w:rStyle w:val="IndexLink"/>
                <w:rtl w:val="true"/>
              </w:rPr>
              <w:t xml:space="preserve">- </w:t>
            </w:r>
            <w:r>
              <w:rPr>
                <w:rStyle w:val="IndexLink"/>
                <w:rtl w:val="true"/>
              </w:rPr>
              <w:t>اعتماد به وزير</w:t>
            </w:r>
            <w:r>
              <w:rPr>
                <w:rStyle w:val="IndexLink"/>
                <w:rtl w:val="true"/>
              </w:rPr>
              <w:tab/>
            </w:r>
            <w:r>
              <w:rPr>
                <w:rStyle w:val="IndexLink"/>
              </w:rPr>
              <w:t>398</w:t>
            </w:r>
          </w:hyperlink>
        </w:p>
        <w:p>
          <w:pPr>
            <w:pStyle w:val="Contents3"/>
            <w:tabs>
              <w:tab w:val="clear" w:pos="8459"/>
              <w:tab w:val="right" w:pos="9026" w:leader="dot"/>
            </w:tabs>
            <w:rPr/>
          </w:pPr>
          <w:hyperlink w:anchor="__RefHeading___Toc716879_653776707">
            <w:r>
              <w:rPr>
                <w:webHidden/>
                <w:rStyle w:val="IndexLink"/>
              </w:rPr>
              <w:t>18</w:t>
            </w:r>
            <w:r>
              <w:rPr>
                <w:rStyle w:val="IndexLink"/>
                <w:rtl w:val="true"/>
              </w:rPr>
              <w:t xml:space="preserve">- </w:t>
            </w:r>
            <w:r>
              <w:rPr>
                <w:rStyle w:val="IndexLink"/>
                <w:rtl w:val="true"/>
              </w:rPr>
              <w:t>اعتماد به وعده هاى خدا</w:t>
            </w:r>
            <w:r>
              <w:rPr>
                <w:rStyle w:val="IndexLink"/>
                <w:rtl w:val="true"/>
              </w:rPr>
              <w:tab/>
            </w:r>
            <w:r>
              <w:rPr>
                <w:rStyle w:val="IndexLink"/>
              </w:rPr>
              <w:t>398</w:t>
            </w:r>
          </w:hyperlink>
        </w:p>
        <w:p>
          <w:pPr>
            <w:pStyle w:val="Contents3"/>
            <w:tabs>
              <w:tab w:val="clear" w:pos="8459"/>
              <w:tab w:val="right" w:pos="9026" w:leader="dot"/>
            </w:tabs>
            <w:rPr/>
          </w:pPr>
          <w:hyperlink w:anchor="__RefHeading___Toc716881_653776707">
            <w:r>
              <w:rPr>
                <w:webHidden/>
                <w:rStyle w:val="IndexLink"/>
              </w:rPr>
              <w:t>19</w:t>
            </w:r>
            <w:r>
              <w:rPr>
                <w:rStyle w:val="IndexLink"/>
                <w:rtl w:val="true"/>
              </w:rPr>
              <w:t xml:space="preserve">- </w:t>
            </w:r>
            <w:r>
              <w:rPr>
                <w:rStyle w:val="IndexLink"/>
                <w:rtl w:val="true"/>
              </w:rPr>
              <w:t>اعتماد به هارون</w:t>
            </w:r>
            <w:r>
              <w:rPr>
                <w:rStyle w:val="IndexLink"/>
                <w:rtl w:val="true"/>
              </w:rPr>
              <w:t>(</w:t>
            </w:r>
            <w:r>
              <w:rPr>
                <w:rStyle w:val="IndexLink"/>
                <w:rtl w:val="true"/>
              </w:rPr>
              <w:t>ع</w:t>
            </w:r>
            <w:r>
              <w:rPr>
                <w:rStyle w:val="IndexLink"/>
                <w:rtl w:val="true"/>
              </w:rPr>
              <w:t>)</w:t>
              <w:tab/>
            </w:r>
            <w:r>
              <w:rPr>
                <w:rStyle w:val="IndexLink"/>
              </w:rPr>
              <w:t>399</w:t>
            </w:r>
          </w:hyperlink>
        </w:p>
        <w:p>
          <w:pPr>
            <w:pStyle w:val="Contents3"/>
            <w:tabs>
              <w:tab w:val="clear" w:pos="8459"/>
              <w:tab w:val="right" w:pos="9026" w:leader="dot"/>
            </w:tabs>
            <w:rPr/>
          </w:pPr>
          <w:hyperlink w:anchor="__RefHeading___Toc716883_653776707">
            <w:r>
              <w:rPr>
                <w:webHidden/>
                <w:rStyle w:val="IndexLink"/>
              </w:rPr>
              <w:t>20</w:t>
            </w:r>
            <w:r>
              <w:rPr>
                <w:rStyle w:val="IndexLink"/>
                <w:rtl w:val="true"/>
              </w:rPr>
              <w:t xml:space="preserve">- </w:t>
            </w:r>
            <w:r>
              <w:rPr>
                <w:rStyle w:val="IndexLink"/>
                <w:rtl w:val="true"/>
              </w:rPr>
              <w:t>اعتماد به هود</w:t>
            </w:r>
            <w:r>
              <w:rPr>
                <w:rStyle w:val="IndexLink"/>
                <w:rtl w:val="true"/>
              </w:rPr>
              <w:t>(</w:t>
            </w:r>
            <w:r>
              <w:rPr>
                <w:rStyle w:val="IndexLink"/>
                <w:rtl w:val="true"/>
              </w:rPr>
              <w:t>ع</w:t>
            </w:r>
            <w:r>
              <w:rPr>
                <w:rStyle w:val="IndexLink"/>
                <w:rtl w:val="true"/>
              </w:rPr>
              <w:t>)</w:t>
              <w:tab/>
            </w:r>
            <w:r>
              <w:rPr>
                <w:rStyle w:val="IndexLink"/>
              </w:rPr>
              <w:t>399</w:t>
            </w:r>
          </w:hyperlink>
        </w:p>
        <w:p>
          <w:pPr>
            <w:pStyle w:val="Contents3"/>
            <w:tabs>
              <w:tab w:val="clear" w:pos="8459"/>
              <w:tab w:val="right" w:pos="9026" w:leader="dot"/>
            </w:tabs>
            <w:rPr/>
          </w:pPr>
          <w:hyperlink w:anchor="__RefHeading___Toc716885_653776707">
            <w:r>
              <w:rPr>
                <w:webHidden/>
                <w:rStyle w:val="IndexLink"/>
              </w:rPr>
              <w:t>21</w:t>
            </w:r>
            <w:r>
              <w:rPr>
                <w:rStyle w:val="IndexLink"/>
                <w:rtl w:val="true"/>
              </w:rPr>
              <w:t xml:space="preserve">- </w:t>
            </w:r>
            <w:r>
              <w:rPr>
                <w:rStyle w:val="IndexLink"/>
                <w:rtl w:val="true"/>
              </w:rPr>
              <w:t>اعتماد پادشاه مصر به يوسف</w:t>
            </w:r>
            <w:r>
              <w:rPr>
                <w:rStyle w:val="IndexLink"/>
                <w:rtl w:val="true"/>
              </w:rPr>
              <w:t>(</w:t>
            </w:r>
            <w:r>
              <w:rPr>
                <w:rStyle w:val="IndexLink"/>
                <w:rtl w:val="true"/>
              </w:rPr>
              <w:t>ع</w:t>
            </w:r>
            <w:r>
              <w:rPr>
                <w:rStyle w:val="IndexLink"/>
                <w:rtl w:val="true"/>
              </w:rPr>
              <w:t>)</w:t>
              <w:tab/>
            </w:r>
            <w:r>
              <w:rPr>
                <w:rStyle w:val="IndexLink"/>
              </w:rPr>
              <w:t>399</w:t>
            </w:r>
          </w:hyperlink>
        </w:p>
        <w:p>
          <w:pPr>
            <w:pStyle w:val="Contents3"/>
            <w:tabs>
              <w:tab w:val="clear" w:pos="8459"/>
              <w:tab w:val="right" w:pos="9026" w:leader="dot"/>
            </w:tabs>
            <w:rPr/>
          </w:pPr>
          <w:hyperlink w:anchor="__RefHeading___Toc716887_653776707">
            <w:r>
              <w:rPr>
                <w:webHidden/>
                <w:rStyle w:val="IndexLink"/>
              </w:rPr>
              <w:t>22</w:t>
            </w:r>
            <w:r>
              <w:rPr>
                <w:rStyle w:val="IndexLink"/>
                <w:rtl w:val="true"/>
              </w:rPr>
              <w:t xml:space="preserve">- </w:t>
            </w:r>
            <w:r>
              <w:rPr>
                <w:rStyle w:val="IndexLink"/>
                <w:rtl w:val="true"/>
              </w:rPr>
              <w:t>انبيا و اعتماد به نااهلان</w:t>
            </w:r>
            <w:r>
              <w:rPr>
                <w:rStyle w:val="IndexLink"/>
                <w:rtl w:val="true"/>
              </w:rPr>
              <w:tab/>
            </w:r>
            <w:r>
              <w:rPr>
                <w:rStyle w:val="IndexLink"/>
              </w:rPr>
              <w:t>400</w:t>
            </w:r>
          </w:hyperlink>
        </w:p>
        <w:p>
          <w:pPr>
            <w:pStyle w:val="Contents3"/>
            <w:tabs>
              <w:tab w:val="clear" w:pos="8459"/>
              <w:tab w:val="right" w:pos="9026" w:leader="dot"/>
            </w:tabs>
            <w:rPr/>
          </w:pPr>
          <w:hyperlink w:anchor="__RefHeading___Toc716889_653776707">
            <w:r>
              <w:rPr>
                <w:webHidden/>
                <w:rStyle w:val="IndexLink"/>
              </w:rPr>
              <w:t>23</w:t>
            </w:r>
            <w:r>
              <w:rPr>
                <w:rStyle w:val="IndexLink"/>
                <w:rtl w:val="true"/>
              </w:rPr>
              <w:t xml:space="preserve">- </w:t>
            </w:r>
            <w:r>
              <w:rPr>
                <w:rStyle w:val="IndexLink"/>
                <w:rtl w:val="true"/>
              </w:rPr>
              <w:t>اهميت اعتماد</w:t>
            </w:r>
            <w:r>
              <w:rPr>
                <w:rStyle w:val="IndexLink"/>
                <w:rtl w:val="true"/>
              </w:rPr>
              <w:tab/>
            </w:r>
            <w:r>
              <w:rPr>
                <w:rStyle w:val="IndexLink"/>
              </w:rPr>
              <w:t>400</w:t>
            </w:r>
          </w:hyperlink>
        </w:p>
        <w:p>
          <w:pPr>
            <w:pStyle w:val="Contents3"/>
            <w:tabs>
              <w:tab w:val="clear" w:pos="8459"/>
              <w:tab w:val="right" w:pos="9026" w:leader="dot"/>
            </w:tabs>
            <w:rPr/>
          </w:pPr>
          <w:hyperlink w:anchor="__RefHeading___Toc716891_653776707">
            <w:r>
              <w:rPr>
                <w:webHidden/>
                <w:rStyle w:val="IndexLink"/>
              </w:rPr>
              <w:t>24</w:t>
            </w:r>
            <w:r>
              <w:rPr>
                <w:rStyle w:val="IndexLink"/>
                <w:rtl w:val="true"/>
              </w:rPr>
              <w:t xml:space="preserve">- </w:t>
            </w:r>
            <w:r>
              <w:rPr>
                <w:rStyle w:val="IndexLink"/>
                <w:rtl w:val="true"/>
              </w:rPr>
              <w:t>بى منطقى اعتماد به غيرخدا</w:t>
            </w:r>
            <w:r>
              <w:rPr>
                <w:rStyle w:val="IndexLink"/>
                <w:rtl w:val="true"/>
              </w:rPr>
              <w:tab/>
            </w:r>
            <w:r>
              <w:rPr>
                <w:rStyle w:val="IndexLink"/>
              </w:rPr>
              <w:t>400</w:t>
            </w:r>
          </w:hyperlink>
        </w:p>
        <w:p>
          <w:pPr>
            <w:pStyle w:val="Contents3"/>
            <w:tabs>
              <w:tab w:val="clear" w:pos="8459"/>
              <w:tab w:val="right" w:pos="9026" w:leader="dot"/>
            </w:tabs>
            <w:rPr/>
          </w:pPr>
          <w:hyperlink w:anchor="__RefHeading___Toc716893_653776707">
            <w:r>
              <w:rPr>
                <w:webHidden/>
                <w:rStyle w:val="IndexLink"/>
              </w:rPr>
              <w:t>25</w:t>
            </w:r>
            <w:r>
              <w:rPr>
                <w:rStyle w:val="IndexLink"/>
                <w:rtl w:val="true"/>
              </w:rPr>
              <w:t xml:space="preserve">- </w:t>
            </w:r>
            <w:r>
              <w:rPr>
                <w:rStyle w:val="IndexLink"/>
                <w:rtl w:val="true"/>
              </w:rPr>
              <w:t>حرمت اعتماد بر ظالمان</w:t>
            </w:r>
            <w:r>
              <w:rPr>
                <w:rStyle w:val="IndexLink"/>
                <w:rtl w:val="true"/>
              </w:rPr>
              <w:tab/>
            </w:r>
            <w:r>
              <w:rPr>
                <w:rStyle w:val="IndexLink"/>
              </w:rPr>
              <w:t>400</w:t>
            </w:r>
          </w:hyperlink>
        </w:p>
        <w:p>
          <w:pPr>
            <w:pStyle w:val="Contents3"/>
            <w:tabs>
              <w:tab w:val="clear" w:pos="8459"/>
              <w:tab w:val="right" w:pos="9026" w:leader="dot"/>
            </w:tabs>
            <w:rPr/>
          </w:pPr>
          <w:hyperlink w:anchor="__RefHeading___Toc716895_653776707">
            <w:r>
              <w:rPr>
                <w:webHidden/>
                <w:rStyle w:val="IndexLink"/>
              </w:rPr>
              <w:t>26</w:t>
            </w:r>
            <w:r>
              <w:rPr>
                <w:rStyle w:val="IndexLink"/>
                <w:rtl w:val="true"/>
              </w:rPr>
              <w:t xml:space="preserve">- </w:t>
            </w:r>
            <w:r>
              <w:rPr>
                <w:rStyle w:val="IndexLink"/>
                <w:rtl w:val="true"/>
              </w:rPr>
              <w:t>زمينه اعتماد جوامع</w:t>
            </w:r>
            <w:r>
              <w:rPr>
                <w:rStyle w:val="IndexLink"/>
                <w:rtl w:val="true"/>
              </w:rPr>
              <w:tab/>
            </w:r>
            <w:r>
              <w:rPr>
                <w:rStyle w:val="IndexLink"/>
              </w:rPr>
              <w:t>401</w:t>
            </w:r>
          </w:hyperlink>
        </w:p>
        <w:p>
          <w:pPr>
            <w:pStyle w:val="Contents3"/>
            <w:tabs>
              <w:tab w:val="clear" w:pos="8459"/>
              <w:tab w:val="right" w:pos="9026" w:leader="dot"/>
            </w:tabs>
            <w:rPr/>
          </w:pPr>
          <w:hyperlink w:anchor="__RefHeading___Toc716897_653776707">
            <w:r>
              <w:rPr>
                <w:webHidden/>
                <w:rStyle w:val="IndexLink"/>
              </w:rPr>
              <w:t>27</w:t>
            </w:r>
            <w:r>
              <w:rPr>
                <w:rStyle w:val="IndexLink"/>
                <w:rtl w:val="true"/>
              </w:rPr>
              <w:t xml:space="preserve">- </w:t>
            </w:r>
            <w:r>
              <w:rPr>
                <w:rStyle w:val="IndexLink"/>
                <w:rtl w:val="true"/>
              </w:rPr>
              <w:t>شايسته اعتماد</w:t>
            </w:r>
            <w:r>
              <w:rPr>
                <w:rStyle w:val="IndexLink"/>
                <w:rtl w:val="true"/>
              </w:rPr>
              <w:tab/>
            </w:r>
            <w:r>
              <w:rPr>
                <w:rStyle w:val="IndexLink"/>
              </w:rPr>
              <w:t>401</w:t>
            </w:r>
          </w:hyperlink>
        </w:p>
        <w:p>
          <w:pPr>
            <w:pStyle w:val="Contents3"/>
            <w:tabs>
              <w:tab w:val="clear" w:pos="8459"/>
              <w:tab w:val="right" w:pos="9026" w:leader="dot"/>
            </w:tabs>
            <w:rPr/>
          </w:pPr>
          <w:hyperlink w:anchor="__RefHeading___Toc716899_653776707">
            <w:r>
              <w:rPr>
                <w:webHidden/>
                <w:rStyle w:val="IndexLink"/>
              </w:rPr>
              <w:t>28</w:t>
            </w:r>
            <w:r>
              <w:rPr>
                <w:rStyle w:val="IndexLink"/>
                <w:rtl w:val="true"/>
              </w:rPr>
              <w:t xml:space="preserve">- </w:t>
            </w:r>
            <w:r>
              <w:rPr>
                <w:rStyle w:val="IndexLink"/>
                <w:rtl w:val="true"/>
              </w:rPr>
              <w:t>عوامل بى اعتمادى</w:t>
            </w:r>
            <w:r>
              <w:rPr>
                <w:rStyle w:val="IndexLink"/>
                <w:rtl w:val="true"/>
              </w:rPr>
              <w:tab/>
            </w:r>
            <w:r>
              <w:rPr>
                <w:rStyle w:val="IndexLink"/>
              </w:rPr>
              <w:t>401</w:t>
            </w:r>
          </w:hyperlink>
        </w:p>
        <w:p>
          <w:pPr>
            <w:pStyle w:val="Contents3"/>
            <w:tabs>
              <w:tab w:val="clear" w:pos="8459"/>
              <w:tab w:val="right" w:pos="9026" w:leader="dot"/>
            </w:tabs>
            <w:rPr/>
          </w:pPr>
          <w:hyperlink w:anchor="__RefHeading___Toc716901_653776707">
            <w:r>
              <w:rPr>
                <w:webHidden/>
                <w:rStyle w:val="IndexLink"/>
              </w:rPr>
              <w:t>29</w:t>
            </w:r>
            <w:r>
              <w:rPr>
                <w:rStyle w:val="IndexLink"/>
                <w:rtl w:val="true"/>
              </w:rPr>
              <w:t xml:space="preserve">- </w:t>
            </w:r>
            <w:r>
              <w:rPr>
                <w:rStyle w:val="IndexLink"/>
                <w:rtl w:val="true"/>
              </w:rPr>
              <w:t>عوامل سلب اعتماد</w:t>
            </w:r>
            <w:r>
              <w:rPr>
                <w:rStyle w:val="IndexLink"/>
                <w:rtl w:val="true"/>
              </w:rPr>
              <w:tab/>
            </w:r>
            <w:r>
              <w:rPr>
                <w:rStyle w:val="IndexLink"/>
              </w:rPr>
              <w:t>401</w:t>
            </w:r>
          </w:hyperlink>
        </w:p>
        <w:p>
          <w:pPr>
            <w:pStyle w:val="Contents3"/>
            <w:tabs>
              <w:tab w:val="clear" w:pos="8459"/>
              <w:tab w:val="right" w:pos="9026" w:leader="dot"/>
            </w:tabs>
            <w:rPr/>
          </w:pPr>
          <w:hyperlink w:anchor="__RefHeading___Toc716903_653776707">
            <w:r>
              <w:rPr>
                <w:webHidden/>
                <w:rStyle w:val="IndexLink"/>
              </w:rPr>
              <w:t>30</w:t>
            </w:r>
            <w:r>
              <w:rPr>
                <w:rStyle w:val="IndexLink"/>
                <w:rtl w:val="true"/>
              </w:rPr>
              <w:t xml:space="preserve">- </w:t>
            </w:r>
            <w:r>
              <w:rPr>
                <w:rStyle w:val="IndexLink"/>
                <w:rtl w:val="true"/>
              </w:rPr>
              <w:t>نهى از اعتماد به ظالمان</w:t>
            </w:r>
            <w:r>
              <w:rPr>
                <w:rStyle w:val="IndexLink"/>
                <w:rtl w:val="true"/>
              </w:rPr>
              <w:tab/>
            </w:r>
            <w:r>
              <w:rPr>
                <w:rStyle w:val="IndexLink"/>
              </w:rPr>
              <w:t>402</w:t>
            </w:r>
          </w:hyperlink>
        </w:p>
        <w:p>
          <w:pPr>
            <w:pStyle w:val="Contents3"/>
            <w:tabs>
              <w:tab w:val="clear" w:pos="8459"/>
              <w:tab w:val="right" w:pos="9026" w:leader="dot"/>
            </w:tabs>
            <w:rPr/>
          </w:pPr>
          <w:hyperlink w:anchor="__RefHeading___Toc716905_653776707">
            <w:r>
              <w:rPr>
                <w:webHidden/>
                <w:rStyle w:val="IndexLink"/>
              </w:rPr>
              <w:t>31</w:t>
            </w:r>
            <w:r>
              <w:rPr>
                <w:rStyle w:val="IndexLink"/>
                <w:rtl w:val="true"/>
              </w:rPr>
              <w:t xml:space="preserve">- </w:t>
            </w:r>
            <w:r>
              <w:rPr>
                <w:rStyle w:val="IndexLink"/>
                <w:rtl w:val="true"/>
              </w:rPr>
              <w:t>نهى از اعتماد به غيرخدا</w:t>
            </w:r>
            <w:r>
              <w:rPr>
                <w:rStyle w:val="IndexLink"/>
                <w:rtl w:val="true"/>
              </w:rPr>
              <w:tab/>
            </w:r>
            <w:r>
              <w:rPr>
                <w:rStyle w:val="IndexLink"/>
              </w:rPr>
              <w:t>402</w:t>
            </w:r>
          </w:hyperlink>
        </w:p>
        <w:p>
          <w:pPr>
            <w:pStyle w:val="Contents2"/>
            <w:tabs>
              <w:tab w:val="clear" w:pos="8743"/>
              <w:tab w:val="right" w:pos="9026" w:leader="dot"/>
            </w:tabs>
            <w:rPr/>
          </w:pPr>
          <w:hyperlink w:anchor="__RefHeading___Toc716907_653776707">
            <w:r>
              <w:rPr>
                <w:webHidden/>
                <w:rStyle w:val="IndexLink"/>
              </w:rPr>
              <w:t>15</w:t>
            </w:r>
            <w:r>
              <w:rPr>
                <w:rStyle w:val="IndexLink"/>
                <w:rtl w:val="true"/>
              </w:rPr>
              <w:t xml:space="preserve">- </w:t>
            </w:r>
            <w:r>
              <w:rPr>
                <w:rStyle w:val="IndexLink"/>
                <w:rtl w:val="true"/>
              </w:rPr>
              <w:t>اعداد</w:t>
            </w:r>
            <w:r>
              <w:rPr>
                <w:rStyle w:val="IndexLink"/>
                <w:rtl w:val="true"/>
              </w:rPr>
              <w:tab/>
            </w:r>
            <w:r>
              <w:rPr>
                <w:rStyle w:val="IndexLink"/>
              </w:rPr>
              <w:t>403</w:t>
            </w:r>
          </w:hyperlink>
        </w:p>
        <w:p>
          <w:pPr>
            <w:pStyle w:val="Contents3"/>
            <w:tabs>
              <w:tab w:val="clear" w:pos="8459"/>
              <w:tab w:val="right" w:pos="9026" w:leader="dot"/>
            </w:tabs>
            <w:rPr/>
          </w:pPr>
          <w:hyperlink w:anchor="__RefHeading___Toc716909_653776707">
            <w:r>
              <w:rPr>
                <w:webHidden/>
                <w:rStyle w:val="IndexLink"/>
              </w:rPr>
              <w:t>1</w:t>
            </w:r>
            <w:r>
              <w:rPr>
                <w:rStyle w:val="IndexLink"/>
                <w:rtl w:val="true"/>
              </w:rPr>
              <w:t xml:space="preserve">- </w:t>
            </w:r>
            <w:r>
              <w:rPr>
                <w:rStyle w:val="IndexLink"/>
                <w:rtl w:val="true"/>
              </w:rPr>
              <w:t>عدد بيست</w:t>
            </w:r>
            <w:r>
              <w:rPr>
                <w:rStyle w:val="IndexLink"/>
                <w:rtl w:val="true"/>
              </w:rPr>
              <w:tab/>
            </w:r>
            <w:r>
              <w:rPr>
                <w:rStyle w:val="IndexLink"/>
              </w:rPr>
              <w:t>403</w:t>
            </w:r>
          </w:hyperlink>
        </w:p>
        <w:p>
          <w:pPr>
            <w:pStyle w:val="Contents3"/>
            <w:tabs>
              <w:tab w:val="clear" w:pos="8459"/>
              <w:tab w:val="right" w:pos="9026" w:leader="dot"/>
            </w:tabs>
            <w:rPr/>
          </w:pPr>
          <w:hyperlink w:anchor="__RefHeading___Toc716911_653776707">
            <w:r>
              <w:rPr>
                <w:webHidden/>
                <w:rStyle w:val="IndexLink"/>
              </w:rPr>
              <w:t>2</w:t>
            </w:r>
            <w:r>
              <w:rPr>
                <w:rStyle w:val="IndexLink"/>
                <w:rtl w:val="true"/>
              </w:rPr>
              <w:t xml:space="preserve">- </w:t>
            </w:r>
            <w:r>
              <w:rPr>
                <w:rStyle w:val="IndexLink"/>
                <w:rtl w:val="true"/>
              </w:rPr>
              <w:t>عدد پنج</w:t>
            </w:r>
            <w:r>
              <w:rPr>
                <w:rStyle w:val="IndexLink"/>
                <w:rtl w:val="true"/>
              </w:rPr>
              <w:tab/>
            </w:r>
            <w:r>
              <w:rPr>
                <w:rStyle w:val="IndexLink"/>
              </w:rPr>
              <w:t>404</w:t>
            </w:r>
          </w:hyperlink>
        </w:p>
        <w:p>
          <w:pPr>
            <w:pStyle w:val="Contents3"/>
            <w:tabs>
              <w:tab w:val="clear" w:pos="8459"/>
              <w:tab w:val="right" w:pos="9026" w:leader="dot"/>
            </w:tabs>
            <w:rPr/>
          </w:pPr>
          <w:hyperlink w:anchor="__RefHeading___Toc716913_653776707">
            <w:r>
              <w:rPr>
                <w:webHidden/>
                <w:rStyle w:val="IndexLink"/>
              </w:rPr>
              <w:t>3</w:t>
            </w:r>
            <w:r>
              <w:rPr>
                <w:rStyle w:val="IndexLink"/>
                <w:rtl w:val="true"/>
              </w:rPr>
              <w:t xml:space="preserve">- </w:t>
            </w:r>
            <w:r>
              <w:rPr>
                <w:rStyle w:val="IndexLink"/>
                <w:rtl w:val="true"/>
              </w:rPr>
              <w:t>عدد پنجاه هزار</w:t>
            </w:r>
            <w:r>
              <w:rPr>
                <w:rStyle w:val="IndexLink"/>
                <w:rtl w:val="true"/>
              </w:rPr>
              <w:tab/>
            </w:r>
            <w:r>
              <w:rPr>
                <w:rStyle w:val="IndexLink"/>
              </w:rPr>
              <w:t>405</w:t>
            </w:r>
          </w:hyperlink>
        </w:p>
        <w:p>
          <w:pPr>
            <w:pStyle w:val="Contents3"/>
            <w:tabs>
              <w:tab w:val="clear" w:pos="8459"/>
              <w:tab w:val="right" w:pos="9026" w:leader="dot"/>
            </w:tabs>
            <w:rPr/>
          </w:pPr>
          <w:hyperlink w:anchor="__RefHeading___Toc716915_653776707">
            <w:r>
              <w:rPr>
                <w:webHidden/>
                <w:rStyle w:val="IndexLink"/>
              </w:rPr>
              <w:t>4</w:t>
            </w:r>
            <w:r>
              <w:rPr>
                <w:rStyle w:val="IndexLink"/>
                <w:rtl w:val="true"/>
              </w:rPr>
              <w:t xml:space="preserve">- </w:t>
            </w:r>
            <w:r>
              <w:rPr>
                <w:rStyle w:val="IndexLink"/>
                <w:rtl w:val="true"/>
              </w:rPr>
              <w:t>عدد چهار</w:t>
            </w:r>
            <w:r>
              <w:rPr>
                <w:rStyle w:val="IndexLink"/>
                <w:rtl w:val="true"/>
              </w:rPr>
              <w:tab/>
            </w:r>
            <w:r>
              <w:rPr>
                <w:rStyle w:val="IndexLink"/>
              </w:rPr>
              <w:t>405</w:t>
            </w:r>
          </w:hyperlink>
        </w:p>
        <w:p>
          <w:pPr>
            <w:pStyle w:val="Contents3"/>
            <w:tabs>
              <w:tab w:val="clear" w:pos="8459"/>
              <w:tab w:val="right" w:pos="9026" w:leader="dot"/>
            </w:tabs>
            <w:rPr/>
          </w:pPr>
          <w:hyperlink w:anchor="__RefHeading___Toc716917_653776707">
            <w:r>
              <w:rPr>
                <w:webHidden/>
                <w:rStyle w:val="IndexLink"/>
              </w:rPr>
              <w:t>5</w:t>
            </w:r>
            <w:r>
              <w:rPr>
                <w:rStyle w:val="IndexLink"/>
                <w:rtl w:val="true"/>
              </w:rPr>
              <w:t xml:space="preserve">- </w:t>
            </w:r>
            <w:r>
              <w:rPr>
                <w:rStyle w:val="IndexLink"/>
                <w:rtl w:val="true"/>
              </w:rPr>
              <w:t>عدد چهل</w:t>
            </w:r>
            <w:r>
              <w:rPr>
                <w:rStyle w:val="IndexLink"/>
                <w:rtl w:val="true"/>
              </w:rPr>
              <w:tab/>
            </w:r>
            <w:r>
              <w:rPr>
                <w:rStyle w:val="IndexLink"/>
              </w:rPr>
              <w:t>408</w:t>
            </w:r>
          </w:hyperlink>
        </w:p>
        <w:p>
          <w:pPr>
            <w:pStyle w:val="Contents3"/>
            <w:tabs>
              <w:tab w:val="clear" w:pos="8459"/>
              <w:tab w:val="right" w:pos="9026" w:leader="dot"/>
            </w:tabs>
            <w:rPr/>
          </w:pPr>
          <w:hyperlink w:anchor="__RefHeading___Toc716919_653776707">
            <w:r>
              <w:rPr>
                <w:webHidden/>
                <w:rStyle w:val="IndexLink"/>
              </w:rPr>
              <w:t>6</w:t>
            </w:r>
            <w:r>
              <w:rPr>
                <w:rStyle w:val="IndexLink"/>
                <w:rtl w:val="true"/>
              </w:rPr>
              <w:t xml:space="preserve">- </w:t>
            </w:r>
            <w:r>
              <w:rPr>
                <w:rStyle w:val="IndexLink"/>
                <w:rtl w:val="true"/>
              </w:rPr>
              <w:t>عدد دو</w:t>
            </w:r>
            <w:r>
              <w:rPr>
                <w:rStyle w:val="IndexLink"/>
                <w:rtl w:val="true"/>
              </w:rPr>
              <w:tab/>
            </w:r>
            <w:r>
              <w:rPr>
                <w:rStyle w:val="IndexLink"/>
              </w:rPr>
              <w:t>411</w:t>
            </w:r>
          </w:hyperlink>
        </w:p>
        <w:p>
          <w:pPr>
            <w:pStyle w:val="Contents3"/>
            <w:tabs>
              <w:tab w:val="clear" w:pos="8459"/>
              <w:tab w:val="right" w:pos="9026" w:leader="dot"/>
            </w:tabs>
            <w:rPr/>
          </w:pPr>
          <w:hyperlink w:anchor="__RefHeading___Toc716921_653776707">
            <w:r>
              <w:rPr>
                <w:webHidden/>
                <w:rStyle w:val="IndexLink"/>
              </w:rPr>
              <w:t>7</w:t>
            </w:r>
            <w:r>
              <w:rPr>
                <w:rStyle w:val="IndexLink"/>
                <w:rtl w:val="true"/>
              </w:rPr>
              <w:t xml:space="preserve">- </w:t>
            </w:r>
            <w:r>
              <w:rPr>
                <w:rStyle w:val="IndexLink"/>
                <w:rtl w:val="true"/>
              </w:rPr>
              <w:t>عدد دو هزار</w:t>
            </w:r>
            <w:r>
              <w:rPr>
                <w:rStyle w:val="IndexLink"/>
                <w:rtl w:val="true"/>
              </w:rPr>
              <w:tab/>
            </w:r>
            <w:r>
              <w:rPr>
                <w:rStyle w:val="IndexLink"/>
              </w:rPr>
              <w:t>413</w:t>
            </w:r>
          </w:hyperlink>
        </w:p>
        <w:p>
          <w:pPr>
            <w:pStyle w:val="Contents3"/>
            <w:tabs>
              <w:tab w:val="clear" w:pos="8459"/>
              <w:tab w:val="right" w:pos="9026" w:leader="dot"/>
            </w:tabs>
            <w:rPr/>
          </w:pPr>
          <w:hyperlink w:anchor="__RefHeading___Toc716923_653776707">
            <w:r>
              <w:rPr>
                <w:webHidden/>
                <w:rStyle w:val="IndexLink"/>
              </w:rPr>
              <w:t>8</w:t>
            </w:r>
            <w:r>
              <w:rPr>
                <w:rStyle w:val="IndexLink"/>
                <w:rtl w:val="true"/>
              </w:rPr>
              <w:t xml:space="preserve">- </w:t>
            </w:r>
            <w:r>
              <w:rPr>
                <w:rStyle w:val="IndexLink"/>
                <w:rtl w:val="true"/>
              </w:rPr>
              <w:t>عدد دوازده</w:t>
            </w:r>
            <w:r>
              <w:rPr>
                <w:rStyle w:val="IndexLink"/>
                <w:rtl w:val="true"/>
              </w:rPr>
              <w:tab/>
            </w:r>
            <w:r>
              <w:rPr>
                <w:rStyle w:val="IndexLink"/>
              </w:rPr>
              <w:t>413</w:t>
            </w:r>
          </w:hyperlink>
        </w:p>
        <w:p>
          <w:pPr>
            <w:pStyle w:val="Contents3"/>
            <w:tabs>
              <w:tab w:val="clear" w:pos="8459"/>
              <w:tab w:val="right" w:pos="9026" w:leader="dot"/>
            </w:tabs>
            <w:rPr/>
          </w:pPr>
          <w:hyperlink w:anchor="__RefHeading___Toc716925_653776707">
            <w:r>
              <w:rPr>
                <w:webHidden/>
                <w:rStyle w:val="IndexLink"/>
              </w:rPr>
              <w:t>9</w:t>
            </w:r>
            <w:r>
              <w:rPr>
                <w:rStyle w:val="IndexLink"/>
                <w:rtl w:val="true"/>
              </w:rPr>
              <w:t xml:space="preserve">- </w:t>
            </w:r>
            <w:r>
              <w:rPr>
                <w:rStyle w:val="IndexLink"/>
                <w:rtl w:val="true"/>
              </w:rPr>
              <w:t>عدد دوسوم</w:t>
            </w:r>
            <w:r>
              <w:rPr>
                <w:rStyle w:val="IndexLink"/>
                <w:rtl w:val="true"/>
              </w:rPr>
              <w:tab/>
            </w:r>
            <w:r>
              <w:rPr>
                <w:rStyle w:val="IndexLink"/>
              </w:rPr>
              <w:t>415</w:t>
            </w:r>
          </w:hyperlink>
        </w:p>
        <w:p>
          <w:pPr>
            <w:pStyle w:val="Contents3"/>
            <w:tabs>
              <w:tab w:val="clear" w:pos="8459"/>
              <w:tab w:val="right" w:pos="9026" w:leader="dot"/>
            </w:tabs>
            <w:rPr/>
          </w:pPr>
          <w:hyperlink w:anchor="__RefHeading___Toc716927_653776707">
            <w:r>
              <w:rPr>
                <w:webHidden/>
                <w:rStyle w:val="IndexLink"/>
              </w:rPr>
              <w:t>10</w:t>
            </w:r>
            <w:r>
              <w:rPr>
                <w:rStyle w:val="IndexLink"/>
                <w:rtl w:val="true"/>
              </w:rPr>
              <w:t xml:space="preserve">- </w:t>
            </w:r>
            <w:r>
              <w:rPr>
                <w:rStyle w:val="IndexLink"/>
                <w:rtl w:val="true"/>
              </w:rPr>
              <w:t>عدد دويست</w:t>
            </w:r>
            <w:r>
              <w:rPr>
                <w:rStyle w:val="IndexLink"/>
                <w:rtl w:val="true"/>
              </w:rPr>
              <w:tab/>
            </w:r>
            <w:r>
              <w:rPr>
                <w:rStyle w:val="IndexLink"/>
              </w:rPr>
              <w:t>415</w:t>
            </w:r>
          </w:hyperlink>
        </w:p>
        <w:p>
          <w:pPr>
            <w:pStyle w:val="Contents3"/>
            <w:tabs>
              <w:tab w:val="clear" w:pos="8459"/>
              <w:tab w:val="right" w:pos="9026" w:leader="dot"/>
            </w:tabs>
            <w:rPr/>
          </w:pPr>
          <w:hyperlink w:anchor="__RefHeading___Toc716929_653776707">
            <w:r>
              <w:rPr>
                <w:webHidden/>
                <w:rStyle w:val="IndexLink"/>
              </w:rPr>
              <w:t>11</w:t>
            </w:r>
            <w:r>
              <w:rPr>
                <w:rStyle w:val="IndexLink"/>
                <w:rtl w:val="true"/>
              </w:rPr>
              <w:t xml:space="preserve">- </w:t>
            </w:r>
            <w:r>
              <w:rPr>
                <w:rStyle w:val="IndexLink"/>
                <w:rtl w:val="true"/>
              </w:rPr>
              <w:t>عدد ده</w:t>
            </w:r>
            <w:r>
              <w:rPr>
                <w:rStyle w:val="IndexLink"/>
                <w:rtl w:val="true"/>
              </w:rPr>
              <w:tab/>
            </w:r>
            <w:r>
              <w:rPr>
                <w:rStyle w:val="IndexLink"/>
              </w:rPr>
              <w:t>416</w:t>
            </w:r>
          </w:hyperlink>
        </w:p>
        <w:p>
          <w:pPr>
            <w:pStyle w:val="Contents3"/>
            <w:tabs>
              <w:tab w:val="clear" w:pos="8459"/>
              <w:tab w:val="right" w:pos="9026" w:leader="dot"/>
            </w:tabs>
            <w:rPr/>
          </w:pPr>
          <w:hyperlink w:anchor="__RefHeading___Toc716931_653776707">
            <w:r>
              <w:rPr>
                <w:webHidden/>
                <w:rStyle w:val="IndexLink"/>
              </w:rPr>
              <w:t>12</w:t>
            </w:r>
            <w:r>
              <w:rPr>
                <w:rStyle w:val="IndexLink"/>
                <w:rtl w:val="true"/>
              </w:rPr>
              <w:t xml:space="preserve">- </w:t>
            </w:r>
            <w:r>
              <w:rPr>
                <w:rStyle w:val="IndexLink"/>
                <w:rtl w:val="true"/>
              </w:rPr>
              <w:t>عدد سه</w:t>
            </w:r>
            <w:r>
              <w:rPr>
                <w:rStyle w:val="IndexLink"/>
                <w:rtl w:val="true"/>
              </w:rPr>
              <w:tab/>
            </w:r>
            <w:r>
              <w:rPr>
                <w:rStyle w:val="IndexLink"/>
              </w:rPr>
              <w:t>418</w:t>
            </w:r>
          </w:hyperlink>
        </w:p>
        <w:p>
          <w:pPr>
            <w:pStyle w:val="Contents3"/>
            <w:tabs>
              <w:tab w:val="clear" w:pos="8459"/>
              <w:tab w:val="right" w:pos="9026" w:leader="dot"/>
            </w:tabs>
            <w:rPr/>
          </w:pPr>
          <w:hyperlink w:anchor="__RefHeading___Toc716933_653776707">
            <w:r>
              <w:rPr>
                <w:webHidden/>
                <w:rStyle w:val="IndexLink"/>
              </w:rPr>
              <w:t>13</w:t>
            </w:r>
            <w:r>
              <w:rPr>
                <w:rStyle w:val="IndexLink"/>
                <w:rtl w:val="true"/>
              </w:rPr>
              <w:t xml:space="preserve">- </w:t>
            </w:r>
            <w:r>
              <w:rPr>
                <w:rStyle w:val="IndexLink"/>
                <w:rtl w:val="true"/>
              </w:rPr>
              <w:t>عدد سى</w:t>
            </w:r>
            <w:r>
              <w:rPr>
                <w:rStyle w:val="IndexLink"/>
                <w:rtl w:val="true"/>
              </w:rPr>
              <w:tab/>
            </w:r>
            <w:r>
              <w:rPr>
                <w:rStyle w:val="IndexLink"/>
              </w:rPr>
              <w:t>421</w:t>
            </w:r>
          </w:hyperlink>
        </w:p>
        <w:p>
          <w:pPr>
            <w:pStyle w:val="Contents3"/>
            <w:tabs>
              <w:tab w:val="clear" w:pos="8459"/>
              <w:tab w:val="right" w:pos="9026" w:leader="dot"/>
            </w:tabs>
            <w:rPr/>
          </w:pPr>
          <w:hyperlink w:anchor="__RefHeading___Toc716935_653776707">
            <w:r>
              <w:rPr>
                <w:webHidden/>
                <w:rStyle w:val="IndexLink"/>
              </w:rPr>
              <w:t>14</w:t>
            </w:r>
            <w:r>
              <w:rPr>
                <w:rStyle w:val="IndexLink"/>
                <w:rtl w:val="true"/>
              </w:rPr>
              <w:t xml:space="preserve">- </w:t>
            </w:r>
            <w:r>
              <w:rPr>
                <w:rStyle w:val="IndexLink"/>
                <w:rtl w:val="true"/>
              </w:rPr>
              <w:t>عدد سيصد</w:t>
            </w:r>
            <w:r>
              <w:rPr>
                <w:rStyle w:val="IndexLink"/>
                <w:rtl w:val="true"/>
              </w:rPr>
              <w:tab/>
            </w:r>
            <w:r>
              <w:rPr>
                <w:rStyle w:val="IndexLink"/>
              </w:rPr>
              <w:t>421</w:t>
            </w:r>
          </w:hyperlink>
        </w:p>
        <w:p>
          <w:pPr>
            <w:pStyle w:val="Contents3"/>
            <w:tabs>
              <w:tab w:val="clear" w:pos="8459"/>
              <w:tab w:val="right" w:pos="9026" w:leader="dot"/>
            </w:tabs>
            <w:rPr/>
          </w:pPr>
          <w:hyperlink w:anchor="__RefHeading___Toc716937_653776707">
            <w:r>
              <w:rPr>
                <w:webHidden/>
                <w:rStyle w:val="IndexLink"/>
              </w:rPr>
              <w:t>15</w:t>
            </w:r>
            <w:r>
              <w:rPr>
                <w:rStyle w:val="IndexLink"/>
                <w:rtl w:val="true"/>
              </w:rPr>
              <w:t xml:space="preserve">- </w:t>
            </w:r>
            <w:r>
              <w:rPr>
                <w:rStyle w:val="IndexLink"/>
                <w:rtl w:val="true"/>
              </w:rPr>
              <w:t>عدد سيصدونه</w:t>
            </w:r>
            <w:r>
              <w:rPr>
                <w:rStyle w:val="IndexLink"/>
                <w:rtl w:val="true"/>
              </w:rPr>
              <w:tab/>
            </w:r>
            <w:r>
              <w:rPr>
                <w:rStyle w:val="IndexLink"/>
              </w:rPr>
              <w:t>422</w:t>
            </w:r>
          </w:hyperlink>
        </w:p>
        <w:p>
          <w:pPr>
            <w:pStyle w:val="Contents3"/>
            <w:tabs>
              <w:tab w:val="clear" w:pos="8459"/>
              <w:tab w:val="right" w:pos="9026" w:leader="dot"/>
            </w:tabs>
            <w:rPr/>
          </w:pPr>
          <w:hyperlink w:anchor="__RefHeading___Toc716939_653776707">
            <w:r>
              <w:rPr>
                <w:webHidden/>
                <w:rStyle w:val="IndexLink"/>
              </w:rPr>
              <w:t>16</w:t>
            </w:r>
            <w:r>
              <w:rPr>
                <w:rStyle w:val="IndexLink"/>
                <w:rtl w:val="true"/>
              </w:rPr>
              <w:t xml:space="preserve">- </w:t>
            </w:r>
            <w:r>
              <w:rPr>
                <w:rStyle w:val="IndexLink"/>
                <w:rtl w:val="true"/>
              </w:rPr>
              <w:t>عدد شش</w:t>
            </w:r>
            <w:r>
              <w:rPr>
                <w:rStyle w:val="IndexLink"/>
                <w:rtl w:val="true"/>
              </w:rPr>
              <w:tab/>
            </w:r>
            <w:r>
              <w:rPr>
                <w:rStyle w:val="IndexLink"/>
              </w:rPr>
              <w:t>422</w:t>
            </w:r>
          </w:hyperlink>
        </w:p>
        <w:p>
          <w:pPr>
            <w:pStyle w:val="Contents3"/>
            <w:tabs>
              <w:tab w:val="clear" w:pos="8459"/>
              <w:tab w:val="right" w:pos="9026" w:leader="dot"/>
            </w:tabs>
            <w:rPr/>
          </w:pPr>
          <w:hyperlink w:anchor="__RefHeading___Toc716941_653776707">
            <w:r>
              <w:rPr>
                <w:webHidden/>
                <w:rStyle w:val="IndexLink"/>
              </w:rPr>
              <w:t>17</w:t>
            </w:r>
            <w:r>
              <w:rPr>
                <w:rStyle w:val="IndexLink"/>
                <w:rtl w:val="true"/>
              </w:rPr>
              <w:t xml:space="preserve">- </w:t>
            </w:r>
            <w:r>
              <w:rPr>
                <w:rStyle w:val="IndexLink"/>
                <w:rtl w:val="true"/>
              </w:rPr>
              <w:t>عدد صد</w:t>
            </w:r>
            <w:r>
              <w:rPr>
                <w:rStyle w:val="IndexLink"/>
                <w:rtl w:val="true"/>
              </w:rPr>
              <w:tab/>
            </w:r>
            <w:r>
              <w:rPr>
                <w:rStyle w:val="IndexLink"/>
              </w:rPr>
              <w:t>424</w:t>
            </w:r>
          </w:hyperlink>
        </w:p>
        <w:p>
          <w:pPr>
            <w:pStyle w:val="Contents3"/>
            <w:tabs>
              <w:tab w:val="clear" w:pos="8459"/>
              <w:tab w:val="right" w:pos="9026" w:leader="dot"/>
            </w:tabs>
            <w:rPr/>
          </w:pPr>
          <w:hyperlink w:anchor="__RefHeading___Toc716943_653776707">
            <w:r>
              <w:rPr>
                <w:webHidden/>
                <w:rStyle w:val="IndexLink"/>
              </w:rPr>
              <w:t>18</w:t>
            </w:r>
            <w:r>
              <w:rPr>
                <w:rStyle w:val="IndexLink"/>
                <w:rtl w:val="true"/>
              </w:rPr>
              <w:t xml:space="preserve">- </w:t>
            </w:r>
            <w:r>
              <w:rPr>
                <w:rStyle w:val="IndexLink"/>
                <w:rtl w:val="true"/>
              </w:rPr>
              <w:t>عدد صد وبيست و چهار هزار</w:t>
            </w:r>
            <w:r>
              <w:rPr>
                <w:rStyle w:val="IndexLink"/>
                <w:rtl w:val="true"/>
              </w:rPr>
              <w:tab/>
            </w:r>
            <w:r>
              <w:rPr>
                <w:rStyle w:val="IndexLink"/>
              </w:rPr>
              <w:t>425</w:t>
            </w:r>
          </w:hyperlink>
        </w:p>
        <w:p>
          <w:pPr>
            <w:pStyle w:val="Contents3"/>
            <w:tabs>
              <w:tab w:val="clear" w:pos="8459"/>
              <w:tab w:val="right" w:pos="9026" w:leader="dot"/>
            </w:tabs>
            <w:rPr/>
          </w:pPr>
          <w:hyperlink w:anchor="__RefHeading___Toc716945_653776707">
            <w:r>
              <w:rPr>
                <w:webHidden/>
                <w:rStyle w:val="IndexLink"/>
              </w:rPr>
              <w:t>19</w:t>
            </w:r>
            <w:r>
              <w:rPr>
                <w:rStyle w:val="IndexLink"/>
                <w:rtl w:val="true"/>
              </w:rPr>
              <w:t xml:space="preserve">- </w:t>
            </w:r>
            <w:r>
              <w:rPr>
                <w:rStyle w:val="IndexLink"/>
                <w:rtl w:val="true"/>
              </w:rPr>
              <w:t>عدد صد هزار</w:t>
            </w:r>
            <w:r>
              <w:rPr>
                <w:rStyle w:val="IndexLink"/>
                <w:rtl w:val="true"/>
              </w:rPr>
              <w:tab/>
            </w:r>
            <w:r>
              <w:rPr>
                <w:rStyle w:val="IndexLink"/>
              </w:rPr>
              <w:t>426</w:t>
            </w:r>
          </w:hyperlink>
        </w:p>
        <w:p>
          <w:pPr>
            <w:pStyle w:val="Contents3"/>
            <w:tabs>
              <w:tab w:val="clear" w:pos="8459"/>
              <w:tab w:val="right" w:pos="9026" w:leader="dot"/>
            </w:tabs>
            <w:rPr/>
          </w:pPr>
          <w:hyperlink w:anchor="__RefHeading___Toc716947_653776707">
            <w:r>
              <w:rPr>
                <w:webHidden/>
                <w:rStyle w:val="IndexLink"/>
              </w:rPr>
              <w:t>20</w:t>
            </w:r>
            <w:r>
              <w:rPr>
                <w:rStyle w:val="IndexLink"/>
                <w:rtl w:val="true"/>
              </w:rPr>
              <w:t xml:space="preserve">- </w:t>
            </w:r>
            <w:r>
              <w:rPr>
                <w:rStyle w:val="IndexLink"/>
                <w:rtl w:val="true"/>
              </w:rPr>
              <w:t>عدد نودونه</w:t>
            </w:r>
            <w:r>
              <w:rPr>
                <w:rStyle w:val="IndexLink"/>
                <w:rtl w:val="true"/>
              </w:rPr>
              <w:tab/>
            </w:r>
            <w:r>
              <w:rPr>
                <w:rStyle w:val="IndexLink"/>
              </w:rPr>
              <w:t>426</w:t>
            </w:r>
          </w:hyperlink>
        </w:p>
        <w:p>
          <w:pPr>
            <w:pStyle w:val="Contents3"/>
            <w:tabs>
              <w:tab w:val="clear" w:pos="8459"/>
              <w:tab w:val="right" w:pos="9026" w:leader="dot"/>
            </w:tabs>
            <w:rPr/>
          </w:pPr>
          <w:hyperlink w:anchor="__RefHeading___Toc716949_653776707">
            <w:r>
              <w:rPr>
                <w:webHidden/>
                <w:rStyle w:val="IndexLink"/>
              </w:rPr>
              <w:t>21</w:t>
            </w:r>
            <w:r>
              <w:rPr>
                <w:rStyle w:val="IndexLink"/>
                <w:rtl w:val="true"/>
              </w:rPr>
              <w:t xml:space="preserve">- </w:t>
            </w:r>
            <w:r>
              <w:rPr>
                <w:rStyle w:val="IndexLink"/>
                <w:rtl w:val="true"/>
              </w:rPr>
              <w:t>عدد نوزده</w:t>
            </w:r>
            <w:r>
              <w:rPr>
                <w:rStyle w:val="IndexLink"/>
                <w:rtl w:val="true"/>
              </w:rPr>
              <w:tab/>
            </w:r>
            <w:r>
              <w:rPr>
                <w:rStyle w:val="IndexLink"/>
              </w:rPr>
              <w:t>426</w:t>
            </w:r>
          </w:hyperlink>
        </w:p>
        <w:p>
          <w:pPr>
            <w:pStyle w:val="Contents3"/>
            <w:tabs>
              <w:tab w:val="clear" w:pos="8459"/>
              <w:tab w:val="right" w:pos="9026" w:leader="dot"/>
            </w:tabs>
            <w:rPr/>
          </w:pPr>
          <w:hyperlink w:anchor="__RefHeading___Toc716951_653776707">
            <w:r>
              <w:rPr>
                <w:webHidden/>
                <w:rStyle w:val="IndexLink"/>
              </w:rPr>
              <w:t>22</w:t>
            </w:r>
            <w:r>
              <w:rPr>
                <w:rStyle w:val="IndexLink"/>
                <w:rtl w:val="true"/>
              </w:rPr>
              <w:t xml:space="preserve">- </w:t>
            </w:r>
            <w:r>
              <w:rPr>
                <w:rStyle w:val="IndexLink"/>
                <w:rtl w:val="true"/>
              </w:rPr>
              <w:t>عدد نه</w:t>
            </w:r>
            <w:r>
              <w:rPr>
                <w:rStyle w:val="IndexLink"/>
                <w:rtl w:val="true"/>
              </w:rPr>
              <w:tab/>
            </w:r>
            <w:r>
              <w:rPr>
                <w:rStyle w:val="IndexLink"/>
              </w:rPr>
              <w:t>427</w:t>
            </w:r>
          </w:hyperlink>
        </w:p>
        <w:p>
          <w:pPr>
            <w:pStyle w:val="Contents3"/>
            <w:tabs>
              <w:tab w:val="clear" w:pos="8459"/>
              <w:tab w:val="right" w:pos="9026" w:leader="dot"/>
            </w:tabs>
            <w:rPr/>
          </w:pPr>
          <w:hyperlink w:anchor="__RefHeading___Toc716953_653776707">
            <w:r>
              <w:rPr>
                <w:webHidden/>
                <w:rStyle w:val="IndexLink"/>
              </w:rPr>
              <w:t>23</w:t>
            </w:r>
            <w:r>
              <w:rPr>
                <w:rStyle w:val="IndexLink"/>
                <w:rtl w:val="true"/>
              </w:rPr>
              <w:t xml:space="preserve">- </w:t>
            </w:r>
            <w:r>
              <w:rPr>
                <w:rStyle w:val="IndexLink"/>
                <w:rtl w:val="true"/>
              </w:rPr>
              <w:t>عدد نهصدوپنجاه</w:t>
            </w:r>
            <w:r>
              <w:rPr>
                <w:rStyle w:val="IndexLink"/>
                <w:rtl w:val="true"/>
              </w:rPr>
              <w:tab/>
            </w:r>
            <w:r>
              <w:rPr>
                <w:rStyle w:val="IndexLink"/>
              </w:rPr>
              <w:t>428</w:t>
            </w:r>
          </w:hyperlink>
        </w:p>
        <w:p>
          <w:pPr>
            <w:pStyle w:val="Contents3"/>
            <w:tabs>
              <w:tab w:val="clear" w:pos="8459"/>
              <w:tab w:val="right" w:pos="9026" w:leader="dot"/>
            </w:tabs>
            <w:rPr/>
          </w:pPr>
          <w:hyperlink w:anchor="__RefHeading___Toc716955_653776707">
            <w:r>
              <w:rPr>
                <w:webHidden/>
                <w:rStyle w:val="IndexLink"/>
              </w:rPr>
              <w:t>24</w:t>
            </w:r>
            <w:r>
              <w:rPr>
                <w:rStyle w:val="IndexLink"/>
                <w:rtl w:val="true"/>
              </w:rPr>
              <w:t xml:space="preserve">- </w:t>
            </w:r>
            <w:r>
              <w:rPr>
                <w:rStyle w:val="IndexLink"/>
                <w:rtl w:val="true"/>
              </w:rPr>
              <w:t>عدد هزار</w:t>
            </w:r>
            <w:r>
              <w:rPr>
                <w:rStyle w:val="IndexLink"/>
                <w:rtl w:val="true"/>
              </w:rPr>
              <w:tab/>
            </w:r>
            <w:r>
              <w:rPr>
                <w:rStyle w:val="IndexLink"/>
              </w:rPr>
              <w:t>428</w:t>
            </w:r>
          </w:hyperlink>
        </w:p>
        <w:p>
          <w:pPr>
            <w:pStyle w:val="Contents3"/>
            <w:tabs>
              <w:tab w:val="clear" w:pos="8459"/>
              <w:tab w:val="right" w:pos="9026" w:leader="dot"/>
            </w:tabs>
            <w:rPr/>
          </w:pPr>
          <w:hyperlink w:anchor="__RefHeading___Toc716957_653776707">
            <w:r>
              <w:rPr>
                <w:webHidden/>
                <w:rStyle w:val="IndexLink"/>
              </w:rPr>
              <w:t>25</w:t>
            </w:r>
            <w:r>
              <w:rPr>
                <w:rStyle w:val="IndexLink"/>
                <w:rtl w:val="true"/>
              </w:rPr>
              <w:t xml:space="preserve">- </w:t>
            </w:r>
            <w:r>
              <w:rPr>
                <w:rStyle w:val="IndexLink"/>
                <w:rtl w:val="true"/>
              </w:rPr>
              <w:t>عدد هشت</w:t>
            </w:r>
            <w:r>
              <w:rPr>
                <w:rStyle w:val="IndexLink"/>
                <w:rtl w:val="true"/>
              </w:rPr>
              <w:tab/>
            </w:r>
            <w:r>
              <w:rPr>
                <w:rStyle w:val="IndexLink"/>
              </w:rPr>
              <w:t>430</w:t>
            </w:r>
          </w:hyperlink>
        </w:p>
        <w:p>
          <w:pPr>
            <w:pStyle w:val="Contents3"/>
            <w:tabs>
              <w:tab w:val="clear" w:pos="8459"/>
              <w:tab w:val="right" w:pos="9026" w:leader="dot"/>
            </w:tabs>
            <w:rPr/>
          </w:pPr>
          <w:hyperlink w:anchor="__RefHeading___Toc716959_653776707">
            <w:r>
              <w:rPr>
                <w:webHidden/>
                <w:rStyle w:val="IndexLink"/>
              </w:rPr>
              <w:t>26</w:t>
            </w:r>
            <w:r>
              <w:rPr>
                <w:rStyle w:val="IndexLink"/>
                <w:rtl w:val="true"/>
              </w:rPr>
              <w:t xml:space="preserve">- </w:t>
            </w:r>
            <w:r>
              <w:rPr>
                <w:rStyle w:val="IndexLink"/>
                <w:rtl w:val="true"/>
              </w:rPr>
              <w:t>عدد هشتاد</w:t>
            </w:r>
            <w:r>
              <w:rPr>
                <w:rStyle w:val="IndexLink"/>
                <w:rtl w:val="true"/>
              </w:rPr>
              <w:tab/>
            </w:r>
            <w:r>
              <w:rPr>
                <w:rStyle w:val="IndexLink"/>
              </w:rPr>
              <w:t>431</w:t>
            </w:r>
          </w:hyperlink>
        </w:p>
        <w:p>
          <w:pPr>
            <w:pStyle w:val="Contents3"/>
            <w:tabs>
              <w:tab w:val="clear" w:pos="8459"/>
              <w:tab w:val="right" w:pos="9026" w:leader="dot"/>
            </w:tabs>
            <w:rPr/>
          </w:pPr>
          <w:hyperlink w:anchor="__RefHeading___Toc716961_653776707">
            <w:r>
              <w:rPr>
                <w:webHidden/>
                <w:rStyle w:val="IndexLink"/>
              </w:rPr>
              <w:t>27</w:t>
            </w:r>
            <w:r>
              <w:rPr>
                <w:rStyle w:val="IndexLink"/>
                <w:rtl w:val="true"/>
              </w:rPr>
              <w:t xml:space="preserve">- </w:t>
            </w:r>
            <w:r>
              <w:rPr>
                <w:rStyle w:val="IndexLink"/>
                <w:rtl w:val="true"/>
              </w:rPr>
              <w:t>عدد هفت</w:t>
            </w:r>
            <w:r>
              <w:rPr>
                <w:rStyle w:val="IndexLink"/>
                <w:rtl w:val="true"/>
              </w:rPr>
              <w:tab/>
            </w:r>
            <w:r>
              <w:rPr>
                <w:rStyle w:val="IndexLink"/>
              </w:rPr>
              <w:t>432</w:t>
            </w:r>
          </w:hyperlink>
        </w:p>
        <w:p>
          <w:pPr>
            <w:pStyle w:val="Contents3"/>
            <w:tabs>
              <w:tab w:val="clear" w:pos="8459"/>
              <w:tab w:val="right" w:pos="9026" w:leader="dot"/>
            </w:tabs>
            <w:rPr/>
          </w:pPr>
          <w:hyperlink w:anchor="__RefHeading___Toc716963_653776707">
            <w:r>
              <w:rPr>
                <w:webHidden/>
                <w:rStyle w:val="IndexLink"/>
              </w:rPr>
              <w:t>28</w:t>
            </w:r>
            <w:r>
              <w:rPr>
                <w:rStyle w:val="IndexLink"/>
                <w:rtl w:val="true"/>
              </w:rPr>
              <w:t xml:space="preserve">- </w:t>
            </w:r>
            <w:r>
              <w:rPr>
                <w:rStyle w:val="IndexLink"/>
                <w:rtl w:val="true"/>
              </w:rPr>
              <w:t>عدد هفتاد</w:t>
            </w:r>
            <w:r>
              <w:rPr>
                <w:rStyle w:val="IndexLink"/>
                <w:rtl w:val="true"/>
              </w:rPr>
              <w:tab/>
            </w:r>
            <w:r>
              <w:rPr>
                <w:rStyle w:val="IndexLink"/>
              </w:rPr>
              <w:t>437</w:t>
            </w:r>
          </w:hyperlink>
        </w:p>
        <w:p>
          <w:pPr>
            <w:pStyle w:val="Contents3"/>
            <w:tabs>
              <w:tab w:val="clear" w:pos="8459"/>
              <w:tab w:val="right" w:pos="9026" w:leader="dot"/>
            </w:tabs>
            <w:rPr/>
          </w:pPr>
          <w:hyperlink w:anchor="__RefHeading___Toc716965_653776707">
            <w:r>
              <w:rPr>
                <w:webHidden/>
                <w:rStyle w:val="IndexLink"/>
              </w:rPr>
              <w:t>29</w:t>
            </w:r>
            <w:r>
              <w:rPr>
                <w:rStyle w:val="IndexLink"/>
                <w:rtl w:val="true"/>
              </w:rPr>
              <w:t xml:space="preserve">- </w:t>
            </w:r>
            <w:r>
              <w:rPr>
                <w:rStyle w:val="IndexLink"/>
                <w:rtl w:val="true"/>
              </w:rPr>
              <w:t>عدد هفتاد و دو</w:t>
            </w:r>
            <w:r>
              <w:rPr>
                <w:rStyle w:val="IndexLink"/>
                <w:rtl w:val="true"/>
              </w:rPr>
              <w:tab/>
            </w:r>
            <w:r>
              <w:rPr>
                <w:rStyle w:val="IndexLink"/>
              </w:rPr>
              <w:t>438</w:t>
            </w:r>
          </w:hyperlink>
        </w:p>
        <w:p>
          <w:pPr>
            <w:pStyle w:val="Contents3"/>
            <w:tabs>
              <w:tab w:val="clear" w:pos="8459"/>
              <w:tab w:val="right" w:pos="9026" w:leader="dot"/>
            </w:tabs>
            <w:rPr/>
          </w:pPr>
          <w:hyperlink w:anchor="__RefHeading___Toc716967_653776707">
            <w:r>
              <w:rPr>
                <w:webHidden/>
                <w:rStyle w:val="IndexLink"/>
              </w:rPr>
              <w:t>30</w:t>
            </w:r>
            <w:r>
              <w:rPr>
                <w:rStyle w:val="IndexLink"/>
                <w:rtl w:val="true"/>
              </w:rPr>
              <w:t xml:space="preserve">- </w:t>
            </w:r>
            <w:r>
              <w:rPr>
                <w:rStyle w:val="IndexLink"/>
                <w:rtl w:val="true"/>
              </w:rPr>
              <w:t>عدد هفتادهزار</w:t>
            </w:r>
            <w:r>
              <w:rPr>
                <w:rStyle w:val="IndexLink"/>
                <w:rtl w:val="true"/>
              </w:rPr>
              <w:tab/>
            </w:r>
            <w:r>
              <w:rPr>
                <w:rStyle w:val="IndexLink"/>
              </w:rPr>
              <w:t>438</w:t>
            </w:r>
          </w:hyperlink>
        </w:p>
        <w:p>
          <w:pPr>
            <w:pStyle w:val="Contents3"/>
            <w:tabs>
              <w:tab w:val="clear" w:pos="8459"/>
              <w:tab w:val="right" w:pos="9026" w:leader="dot"/>
            </w:tabs>
            <w:rPr/>
          </w:pPr>
          <w:hyperlink w:anchor="__RefHeading___Toc716969_653776707">
            <w:r>
              <w:rPr>
                <w:webHidden/>
                <w:rStyle w:val="IndexLink"/>
              </w:rPr>
              <w:t>31</w:t>
            </w:r>
            <w:r>
              <w:rPr>
                <w:rStyle w:val="IndexLink"/>
                <w:rtl w:val="true"/>
              </w:rPr>
              <w:t xml:space="preserve">- </w:t>
            </w:r>
            <w:r>
              <w:rPr>
                <w:rStyle w:val="IndexLink"/>
                <w:rtl w:val="true"/>
              </w:rPr>
              <w:t>عدد يازده</w:t>
            </w:r>
            <w:r>
              <w:rPr>
                <w:rStyle w:val="IndexLink"/>
                <w:rtl w:val="true"/>
              </w:rPr>
              <w:tab/>
            </w:r>
            <w:r>
              <w:rPr>
                <w:rStyle w:val="IndexLink"/>
              </w:rPr>
              <w:t>438</w:t>
            </w:r>
          </w:hyperlink>
        </w:p>
        <w:p>
          <w:pPr>
            <w:pStyle w:val="Contents3"/>
            <w:tabs>
              <w:tab w:val="clear" w:pos="8459"/>
              <w:tab w:val="right" w:pos="9026" w:leader="dot"/>
            </w:tabs>
            <w:rPr/>
          </w:pPr>
          <w:hyperlink w:anchor="__RefHeading___Toc716971_653776707">
            <w:r>
              <w:rPr>
                <w:webHidden/>
                <w:rStyle w:val="IndexLink"/>
              </w:rPr>
              <w:t>32</w:t>
            </w:r>
            <w:r>
              <w:rPr>
                <w:rStyle w:val="IndexLink"/>
                <w:rtl w:val="true"/>
              </w:rPr>
              <w:t xml:space="preserve">- </w:t>
            </w:r>
            <w:r>
              <w:rPr>
                <w:rStyle w:val="IndexLink"/>
                <w:rtl w:val="true"/>
              </w:rPr>
              <w:t>عدد يك</w:t>
            </w:r>
            <w:r>
              <w:rPr>
                <w:rStyle w:val="IndexLink"/>
                <w:rtl w:val="true"/>
              </w:rPr>
              <w:tab/>
            </w:r>
            <w:r>
              <w:rPr>
                <w:rStyle w:val="IndexLink"/>
              </w:rPr>
              <w:t>439</w:t>
            </w:r>
          </w:hyperlink>
        </w:p>
        <w:p>
          <w:pPr>
            <w:pStyle w:val="Contents3"/>
            <w:tabs>
              <w:tab w:val="clear" w:pos="8459"/>
              <w:tab w:val="right" w:pos="9026" w:leader="dot"/>
            </w:tabs>
            <w:rPr/>
          </w:pPr>
          <w:hyperlink w:anchor="__RefHeading___Toc716973_653776707">
            <w:r>
              <w:rPr>
                <w:webHidden/>
                <w:rStyle w:val="IndexLink"/>
              </w:rPr>
              <w:t>33</w:t>
            </w:r>
            <w:r>
              <w:rPr>
                <w:rStyle w:val="IndexLink"/>
                <w:rtl w:val="true"/>
              </w:rPr>
              <w:t xml:space="preserve">- </w:t>
            </w:r>
            <w:r>
              <w:rPr>
                <w:rStyle w:val="IndexLink"/>
                <w:rtl w:val="true"/>
              </w:rPr>
              <w:t>عدد يك دوم</w:t>
            </w:r>
            <w:r>
              <w:rPr>
                <w:rStyle w:val="IndexLink"/>
                <w:rtl w:val="true"/>
              </w:rPr>
              <w:tab/>
            </w:r>
            <w:r>
              <w:rPr>
                <w:rStyle w:val="IndexLink"/>
              </w:rPr>
              <w:t>439</w:t>
            </w:r>
          </w:hyperlink>
        </w:p>
        <w:p>
          <w:pPr>
            <w:pStyle w:val="Contents3"/>
            <w:tabs>
              <w:tab w:val="clear" w:pos="8459"/>
              <w:tab w:val="right" w:pos="9026" w:leader="dot"/>
            </w:tabs>
            <w:rPr/>
          </w:pPr>
          <w:hyperlink w:anchor="__RefHeading___Toc716975_653776707">
            <w:r>
              <w:rPr>
                <w:webHidden/>
                <w:rStyle w:val="IndexLink"/>
              </w:rPr>
              <w:t>34</w:t>
            </w:r>
            <w:r>
              <w:rPr>
                <w:rStyle w:val="IndexLink"/>
                <w:rtl w:val="true"/>
              </w:rPr>
              <w:t xml:space="preserve">- </w:t>
            </w:r>
            <w:r>
              <w:rPr>
                <w:rStyle w:val="IndexLink"/>
                <w:rtl w:val="true"/>
              </w:rPr>
              <w:t>عدد يك دهم</w:t>
            </w:r>
            <w:r>
              <w:rPr>
                <w:rStyle w:val="IndexLink"/>
                <w:rtl w:val="true"/>
              </w:rPr>
              <w:tab/>
            </w:r>
            <w:r>
              <w:rPr>
                <w:rStyle w:val="IndexLink"/>
              </w:rPr>
              <w:t>439</w:t>
            </w:r>
          </w:hyperlink>
        </w:p>
        <w:p>
          <w:pPr>
            <w:pStyle w:val="Contents3"/>
            <w:tabs>
              <w:tab w:val="clear" w:pos="8459"/>
              <w:tab w:val="right" w:pos="9026" w:leader="dot"/>
            </w:tabs>
            <w:rPr/>
          </w:pPr>
          <w:hyperlink w:anchor="__RefHeading___Toc716977_653776707">
            <w:r>
              <w:rPr>
                <w:webHidden/>
                <w:rStyle w:val="IndexLink"/>
              </w:rPr>
              <w:t>35</w:t>
            </w:r>
            <w:r>
              <w:rPr>
                <w:rStyle w:val="IndexLink"/>
                <w:rtl w:val="true"/>
              </w:rPr>
              <w:t xml:space="preserve">- </w:t>
            </w:r>
            <w:r>
              <w:rPr>
                <w:rStyle w:val="IndexLink"/>
                <w:rtl w:val="true"/>
              </w:rPr>
              <w:t>عدد يك سوم</w:t>
            </w:r>
            <w:r>
              <w:rPr>
                <w:rStyle w:val="IndexLink"/>
                <w:rtl w:val="true"/>
              </w:rPr>
              <w:tab/>
            </w:r>
            <w:r>
              <w:rPr>
                <w:rStyle w:val="IndexLink"/>
              </w:rPr>
              <w:t>439</w:t>
            </w:r>
          </w:hyperlink>
        </w:p>
        <w:p>
          <w:pPr>
            <w:pStyle w:val="Contents3"/>
            <w:tabs>
              <w:tab w:val="clear" w:pos="8459"/>
              <w:tab w:val="right" w:pos="9026" w:leader="dot"/>
            </w:tabs>
            <w:rPr/>
          </w:pPr>
          <w:hyperlink w:anchor="__RefHeading___Toc716979_653776707">
            <w:r>
              <w:rPr>
                <w:webHidden/>
                <w:rStyle w:val="IndexLink"/>
              </w:rPr>
              <w:t>36</w:t>
            </w:r>
            <w:r>
              <w:rPr>
                <w:rStyle w:val="IndexLink"/>
                <w:rtl w:val="true"/>
              </w:rPr>
              <w:t xml:space="preserve">- </w:t>
            </w:r>
            <w:r>
              <w:rPr>
                <w:rStyle w:val="IndexLink"/>
                <w:rtl w:val="true"/>
              </w:rPr>
              <w:t>عدد چهار</w:t>
            </w:r>
            <w:r>
              <w:rPr>
                <w:rStyle w:val="IndexLink"/>
                <w:rtl w:val="true"/>
              </w:rPr>
              <w:tab/>
            </w:r>
            <w:r>
              <w:rPr>
                <w:rStyle w:val="IndexLink"/>
              </w:rPr>
              <w:t>440</w:t>
            </w:r>
          </w:hyperlink>
        </w:p>
        <w:p>
          <w:pPr>
            <w:pStyle w:val="Contents3"/>
            <w:tabs>
              <w:tab w:val="clear" w:pos="8459"/>
              <w:tab w:val="right" w:pos="9026" w:leader="dot"/>
            </w:tabs>
            <w:rPr/>
          </w:pPr>
          <w:hyperlink w:anchor="__RefHeading___Toc716981_653776707">
            <w:r>
              <w:rPr>
                <w:webHidden/>
                <w:rStyle w:val="IndexLink"/>
              </w:rPr>
              <w:t>37</w:t>
            </w:r>
            <w:r>
              <w:rPr>
                <w:rStyle w:val="IndexLink"/>
                <w:rtl w:val="true"/>
              </w:rPr>
              <w:t xml:space="preserve">- </w:t>
            </w:r>
            <w:r>
              <w:rPr>
                <w:rStyle w:val="IndexLink"/>
                <w:rtl w:val="true"/>
              </w:rPr>
              <w:t>عدد چهل</w:t>
            </w:r>
            <w:r>
              <w:rPr>
                <w:rStyle w:val="IndexLink"/>
                <w:rtl w:val="true"/>
              </w:rPr>
              <w:tab/>
            </w:r>
            <w:r>
              <w:rPr>
                <w:rStyle w:val="IndexLink"/>
              </w:rPr>
              <w:t>444</w:t>
            </w:r>
          </w:hyperlink>
        </w:p>
        <w:p>
          <w:pPr>
            <w:pStyle w:val="Contents3"/>
            <w:tabs>
              <w:tab w:val="clear" w:pos="8459"/>
              <w:tab w:val="right" w:pos="9026" w:leader="dot"/>
            </w:tabs>
            <w:rPr/>
          </w:pPr>
          <w:hyperlink w:anchor="__RefHeading___Toc716983_653776707">
            <w:r>
              <w:rPr>
                <w:webHidden/>
                <w:rStyle w:val="IndexLink"/>
              </w:rPr>
              <w:t>38</w:t>
            </w:r>
            <w:r>
              <w:rPr>
                <w:rStyle w:val="IndexLink"/>
                <w:rtl w:val="true"/>
              </w:rPr>
              <w:t xml:space="preserve">- </w:t>
            </w:r>
            <w:r>
              <w:rPr>
                <w:rStyle w:val="IndexLink"/>
                <w:rtl w:val="true"/>
              </w:rPr>
              <w:t>عدد دوازده</w:t>
            </w:r>
            <w:r>
              <w:rPr>
                <w:rStyle w:val="IndexLink"/>
                <w:rtl w:val="true"/>
              </w:rPr>
              <w:tab/>
            </w:r>
            <w:r>
              <w:rPr>
                <w:rStyle w:val="IndexLink"/>
              </w:rPr>
              <w:t>447</w:t>
            </w:r>
          </w:hyperlink>
        </w:p>
        <w:p>
          <w:pPr>
            <w:pStyle w:val="Contents3"/>
            <w:tabs>
              <w:tab w:val="clear" w:pos="8459"/>
              <w:tab w:val="right" w:pos="9026" w:leader="dot"/>
            </w:tabs>
            <w:rPr/>
          </w:pPr>
          <w:hyperlink w:anchor="__RefHeading___Toc716985_653776707">
            <w:r>
              <w:rPr>
                <w:webHidden/>
                <w:rStyle w:val="IndexLink"/>
              </w:rPr>
              <w:t>39</w:t>
            </w:r>
            <w:r>
              <w:rPr>
                <w:rStyle w:val="IndexLink"/>
                <w:rtl w:val="true"/>
              </w:rPr>
              <w:t xml:space="preserve">- </w:t>
            </w:r>
            <w:r>
              <w:rPr>
                <w:rStyle w:val="IndexLink"/>
                <w:rtl w:val="true"/>
              </w:rPr>
              <w:t>عدد ده</w:t>
            </w:r>
            <w:r>
              <w:rPr>
                <w:rStyle w:val="IndexLink"/>
                <w:rtl w:val="true"/>
              </w:rPr>
              <w:tab/>
            </w:r>
            <w:r>
              <w:rPr>
                <w:rStyle w:val="IndexLink"/>
              </w:rPr>
              <w:t>449</w:t>
            </w:r>
          </w:hyperlink>
        </w:p>
        <w:p>
          <w:pPr>
            <w:pStyle w:val="Contents3"/>
            <w:tabs>
              <w:tab w:val="clear" w:pos="8459"/>
              <w:tab w:val="right" w:pos="9026" w:leader="dot"/>
            </w:tabs>
            <w:rPr/>
          </w:pPr>
          <w:hyperlink w:anchor="__RefHeading___Toc716987_653776707">
            <w:r>
              <w:rPr>
                <w:webHidden/>
                <w:rStyle w:val="IndexLink"/>
              </w:rPr>
              <w:t>40</w:t>
            </w:r>
            <w:r>
              <w:rPr>
                <w:rStyle w:val="IndexLink"/>
                <w:rtl w:val="true"/>
              </w:rPr>
              <w:t xml:space="preserve">- </w:t>
            </w:r>
            <w:r>
              <w:rPr>
                <w:rStyle w:val="IndexLink"/>
                <w:rtl w:val="true"/>
              </w:rPr>
              <w:t>عدد صد وبيست و چهار هزار</w:t>
            </w:r>
            <w:r>
              <w:rPr>
                <w:rStyle w:val="IndexLink"/>
                <w:rtl w:val="true"/>
              </w:rPr>
              <w:tab/>
            </w:r>
            <w:r>
              <w:rPr>
                <w:rStyle w:val="IndexLink"/>
              </w:rPr>
              <w:t>452</w:t>
            </w:r>
          </w:hyperlink>
        </w:p>
        <w:p>
          <w:pPr>
            <w:pStyle w:val="Contents3"/>
            <w:tabs>
              <w:tab w:val="clear" w:pos="8459"/>
              <w:tab w:val="right" w:pos="9026" w:leader="dot"/>
            </w:tabs>
            <w:rPr/>
          </w:pPr>
          <w:hyperlink w:anchor="__RefHeading___Toc716989_653776707">
            <w:r>
              <w:rPr>
                <w:webHidden/>
                <w:rStyle w:val="IndexLink"/>
              </w:rPr>
              <w:t>41</w:t>
            </w:r>
            <w:r>
              <w:rPr>
                <w:rStyle w:val="IndexLink"/>
                <w:rtl w:val="true"/>
              </w:rPr>
              <w:t xml:space="preserve">- </w:t>
            </w:r>
            <w:r>
              <w:rPr>
                <w:rStyle w:val="IndexLink"/>
                <w:rtl w:val="true"/>
              </w:rPr>
              <w:t>عدد صد هزار</w:t>
            </w:r>
            <w:r>
              <w:rPr>
                <w:rStyle w:val="IndexLink"/>
                <w:rtl w:val="true"/>
              </w:rPr>
              <w:tab/>
            </w:r>
            <w:r>
              <w:rPr>
                <w:rStyle w:val="IndexLink"/>
              </w:rPr>
              <w:t>453</w:t>
            </w:r>
          </w:hyperlink>
        </w:p>
        <w:p>
          <w:pPr>
            <w:pStyle w:val="Contents3"/>
            <w:tabs>
              <w:tab w:val="clear" w:pos="8459"/>
              <w:tab w:val="right" w:pos="9026" w:leader="dot"/>
            </w:tabs>
            <w:rPr/>
          </w:pPr>
          <w:hyperlink w:anchor="__RefHeading___Toc716991_653776707">
            <w:r>
              <w:rPr>
                <w:webHidden/>
                <w:rStyle w:val="IndexLink"/>
              </w:rPr>
              <w:t>42</w:t>
            </w:r>
            <w:r>
              <w:rPr>
                <w:rStyle w:val="IndexLink"/>
                <w:rtl w:val="true"/>
              </w:rPr>
              <w:t xml:space="preserve">- </w:t>
            </w:r>
            <w:r>
              <w:rPr>
                <w:rStyle w:val="IndexLink"/>
                <w:rtl w:val="true"/>
              </w:rPr>
              <w:t>عدد هفتاد</w:t>
            </w:r>
            <w:r>
              <w:rPr>
                <w:rStyle w:val="IndexLink"/>
                <w:rtl w:val="true"/>
              </w:rPr>
              <w:tab/>
            </w:r>
            <w:r>
              <w:rPr>
                <w:rStyle w:val="IndexLink"/>
              </w:rPr>
              <w:t>453</w:t>
            </w:r>
          </w:hyperlink>
        </w:p>
        <w:p>
          <w:pPr>
            <w:pStyle w:val="Contents3"/>
            <w:tabs>
              <w:tab w:val="clear" w:pos="8459"/>
              <w:tab w:val="right" w:pos="9026" w:leader="dot"/>
            </w:tabs>
            <w:rPr/>
          </w:pPr>
          <w:hyperlink w:anchor="__RefHeading___Toc716993_653776707">
            <w:r>
              <w:rPr>
                <w:webHidden/>
                <w:rStyle w:val="IndexLink"/>
              </w:rPr>
              <w:t>43</w:t>
            </w:r>
            <w:r>
              <w:rPr>
                <w:rStyle w:val="IndexLink"/>
                <w:rtl w:val="true"/>
              </w:rPr>
              <w:t xml:space="preserve">- </w:t>
            </w:r>
            <w:r>
              <w:rPr>
                <w:rStyle w:val="IndexLink"/>
                <w:rtl w:val="true"/>
              </w:rPr>
              <w:t>عدد هفتاد و دو</w:t>
            </w:r>
            <w:r>
              <w:rPr>
                <w:rStyle w:val="IndexLink"/>
                <w:rtl w:val="true"/>
              </w:rPr>
              <w:tab/>
            </w:r>
            <w:r>
              <w:rPr>
                <w:rStyle w:val="IndexLink"/>
              </w:rPr>
              <w:t>454</w:t>
            </w:r>
          </w:hyperlink>
        </w:p>
        <w:p>
          <w:pPr>
            <w:pStyle w:val="Contents3"/>
            <w:tabs>
              <w:tab w:val="clear" w:pos="8459"/>
              <w:tab w:val="right" w:pos="9026" w:leader="dot"/>
            </w:tabs>
            <w:rPr/>
          </w:pPr>
          <w:hyperlink w:anchor="__RefHeading___Toc716995_653776707">
            <w:r>
              <w:rPr>
                <w:webHidden/>
                <w:rStyle w:val="IndexLink"/>
              </w:rPr>
              <w:t>44</w:t>
            </w:r>
            <w:r>
              <w:rPr>
                <w:rStyle w:val="IndexLink"/>
                <w:rtl w:val="true"/>
              </w:rPr>
              <w:t xml:space="preserve">- </w:t>
            </w:r>
            <w:r>
              <w:rPr>
                <w:rStyle w:val="IndexLink"/>
                <w:rtl w:val="true"/>
              </w:rPr>
              <w:t>عدد هفتاد و دو</w:t>
            </w:r>
            <w:r>
              <w:rPr>
                <w:rStyle w:val="IndexLink"/>
                <w:rtl w:val="true"/>
              </w:rPr>
              <w:tab/>
            </w:r>
            <w:r>
              <w:rPr>
                <w:rStyle w:val="IndexLink"/>
              </w:rPr>
              <w:t>454</w:t>
            </w:r>
          </w:hyperlink>
        </w:p>
        <w:p>
          <w:pPr>
            <w:pStyle w:val="Contents2"/>
            <w:tabs>
              <w:tab w:val="clear" w:pos="8743"/>
              <w:tab w:val="right" w:pos="9026" w:leader="dot"/>
            </w:tabs>
            <w:rPr/>
          </w:pPr>
          <w:hyperlink w:anchor="__RefHeading___Toc716997_653776707">
            <w:r>
              <w:rPr>
                <w:webHidden/>
                <w:rStyle w:val="IndexLink"/>
              </w:rPr>
              <w:t>16</w:t>
            </w:r>
            <w:r>
              <w:rPr>
                <w:rStyle w:val="IndexLink"/>
                <w:rtl w:val="true"/>
              </w:rPr>
              <w:t xml:space="preserve">- </w:t>
            </w:r>
            <w:r>
              <w:rPr>
                <w:rStyle w:val="IndexLink"/>
                <w:rtl w:val="true"/>
              </w:rPr>
              <w:t>اعدام</w:t>
            </w:r>
            <w:r>
              <w:rPr>
                <w:rStyle w:val="IndexLink"/>
                <w:rtl w:val="true"/>
              </w:rPr>
              <w:tab/>
            </w:r>
            <w:r>
              <w:rPr>
                <w:rStyle w:val="IndexLink"/>
              </w:rPr>
              <w:t>456</w:t>
            </w:r>
          </w:hyperlink>
        </w:p>
        <w:p>
          <w:pPr>
            <w:pStyle w:val="Contents3"/>
            <w:tabs>
              <w:tab w:val="clear" w:pos="8459"/>
              <w:tab w:val="right" w:pos="9026" w:leader="dot"/>
            </w:tabs>
            <w:rPr/>
          </w:pPr>
          <w:hyperlink w:anchor="__RefHeading___Toc716999_653776707">
            <w:r>
              <w:rPr>
                <w:webHidden/>
                <w:rStyle w:val="IndexLink"/>
              </w:rPr>
              <w:t>1</w:t>
            </w:r>
            <w:r>
              <w:rPr>
                <w:rStyle w:val="IndexLink"/>
                <w:rtl w:val="true"/>
              </w:rPr>
              <w:t xml:space="preserve">- </w:t>
            </w:r>
            <w:r>
              <w:rPr>
                <w:rStyle w:val="IndexLink"/>
                <w:rtl w:val="true"/>
              </w:rPr>
              <w:t>اعدام محارب</w:t>
            </w:r>
            <w:r>
              <w:rPr>
                <w:rStyle w:val="IndexLink"/>
                <w:rtl w:val="true"/>
              </w:rPr>
              <w:tab/>
            </w:r>
            <w:r>
              <w:rPr>
                <w:rStyle w:val="IndexLink"/>
              </w:rPr>
              <w:t>456</w:t>
            </w:r>
          </w:hyperlink>
        </w:p>
        <w:p>
          <w:pPr>
            <w:pStyle w:val="Contents3"/>
            <w:tabs>
              <w:tab w:val="clear" w:pos="8459"/>
              <w:tab w:val="right" w:pos="9026" w:leader="dot"/>
            </w:tabs>
            <w:rPr/>
          </w:pPr>
          <w:hyperlink w:anchor="__RefHeading___Toc717001_653776707">
            <w:r>
              <w:rPr>
                <w:webHidden/>
                <w:rStyle w:val="IndexLink"/>
              </w:rPr>
              <w:t>2</w:t>
            </w:r>
            <w:r>
              <w:rPr>
                <w:rStyle w:val="IndexLink"/>
                <w:rtl w:val="true"/>
              </w:rPr>
              <w:t xml:space="preserve">- </w:t>
            </w:r>
            <w:r>
              <w:rPr>
                <w:rStyle w:val="IndexLink"/>
                <w:rtl w:val="true"/>
              </w:rPr>
              <w:t>اعدام مفسدان</w:t>
            </w:r>
            <w:r>
              <w:rPr>
                <w:rStyle w:val="IndexLink"/>
                <w:rtl w:val="true"/>
              </w:rPr>
              <w:tab/>
            </w:r>
            <w:r>
              <w:rPr>
                <w:rStyle w:val="IndexLink"/>
              </w:rPr>
              <w:t>457</w:t>
            </w:r>
          </w:hyperlink>
        </w:p>
        <w:p>
          <w:pPr>
            <w:pStyle w:val="Contents3"/>
            <w:tabs>
              <w:tab w:val="clear" w:pos="8459"/>
              <w:tab w:val="right" w:pos="9026" w:leader="dot"/>
            </w:tabs>
            <w:rPr/>
          </w:pPr>
          <w:hyperlink w:anchor="__RefHeading___Toc717003_653776707">
            <w:r>
              <w:rPr>
                <w:webHidden/>
                <w:rStyle w:val="IndexLink"/>
              </w:rPr>
              <w:t>3</w:t>
            </w:r>
            <w:r>
              <w:rPr>
                <w:rStyle w:val="IndexLink"/>
                <w:rtl w:val="true"/>
              </w:rPr>
              <w:t xml:space="preserve">- </w:t>
            </w:r>
            <w:r>
              <w:rPr>
                <w:rStyle w:val="IndexLink"/>
                <w:rtl w:val="true"/>
              </w:rPr>
              <w:t>اعدام موهنان به اسلام</w:t>
            </w:r>
            <w:r>
              <w:rPr>
                <w:rStyle w:val="IndexLink"/>
                <w:rtl w:val="true"/>
              </w:rPr>
              <w:tab/>
            </w:r>
            <w:r>
              <w:rPr>
                <w:rStyle w:val="IndexLink"/>
              </w:rPr>
              <w:t>458</w:t>
            </w:r>
          </w:hyperlink>
        </w:p>
        <w:p>
          <w:pPr>
            <w:pStyle w:val="Contents3"/>
            <w:tabs>
              <w:tab w:val="clear" w:pos="8459"/>
              <w:tab w:val="right" w:pos="9026" w:leader="dot"/>
            </w:tabs>
            <w:rPr/>
          </w:pPr>
          <w:hyperlink w:anchor="__RefHeading___Toc717005_653776707">
            <w:r>
              <w:rPr>
                <w:webHidden/>
                <w:rStyle w:val="IndexLink"/>
              </w:rPr>
              <w:t>4</w:t>
            </w:r>
            <w:r>
              <w:rPr>
                <w:rStyle w:val="IndexLink"/>
                <w:rtl w:val="true"/>
              </w:rPr>
              <w:t xml:space="preserve">- </w:t>
            </w:r>
            <w:r>
              <w:rPr>
                <w:rStyle w:val="IndexLink"/>
                <w:rtl w:val="true"/>
              </w:rPr>
              <w:t>اعدام همبند يوسف</w:t>
            </w:r>
            <w:r>
              <w:rPr>
                <w:rStyle w:val="IndexLink"/>
                <w:rtl w:val="true"/>
              </w:rPr>
              <w:t>(</w:t>
            </w:r>
            <w:r>
              <w:rPr>
                <w:rStyle w:val="IndexLink"/>
                <w:rtl w:val="true"/>
              </w:rPr>
              <w:t>ع</w:t>
            </w:r>
            <w:r>
              <w:rPr>
                <w:rStyle w:val="IndexLink"/>
                <w:rtl w:val="true"/>
              </w:rPr>
              <w:t>)</w:t>
              <w:tab/>
            </w:r>
            <w:r>
              <w:rPr>
                <w:rStyle w:val="IndexLink"/>
              </w:rPr>
              <w:t>458</w:t>
            </w:r>
          </w:hyperlink>
        </w:p>
        <w:p>
          <w:pPr>
            <w:pStyle w:val="Contents3"/>
            <w:tabs>
              <w:tab w:val="clear" w:pos="8459"/>
              <w:tab w:val="right" w:pos="9026" w:leader="dot"/>
            </w:tabs>
            <w:rPr/>
          </w:pPr>
          <w:hyperlink w:anchor="__RefHeading___Toc717007_653776707">
            <w:r>
              <w:rPr>
                <w:webHidden/>
                <w:rStyle w:val="IndexLink"/>
              </w:rPr>
              <w:t>5</w:t>
            </w:r>
            <w:r>
              <w:rPr>
                <w:rStyle w:val="IndexLink"/>
                <w:rtl w:val="true"/>
              </w:rPr>
              <w:t xml:space="preserve">- </w:t>
            </w:r>
            <w:r>
              <w:rPr>
                <w:rStyle w:val="IndexLink"/>
                <w:rtl w:val="true"/>
              </w:rPr>
              <w:t>تهديد به اعدام</w:t>
            </w:r>
            <w:r>
              <w:rPr>
                <w:rStyle w:val="IndexLink"/>
                <w:rtl w:val="true"/>
              </w:rPr>
              <w:tab/>
            </w:r>
            <w:r>
              <w:rPr>
                <w:rStyle w:val="IndexLink"/>
              </w:rPr>
              <w:t>458</w:t>
            </w:r>
          </w:hyperlink>
        </w:p>
        <w:p>
          <w:pPr>
            <w:pStyle w:val="Contents3"/>
            <w:tabs>
              <w:tab w:val="clear" w:pos="8459"/>
              <w:tab w:val="right" w:pos="9026" w:leader="dot"/>
            </w:tabs>
            <w:rPr/>
          </w:pPr>
          <w:hyperlink w:anchor="__RefHeading___Toc717009_653776707">
            <w:r>
              <w:rPr>
                <w:webHidden/>
                <w:rStyle w:val="IndexLink"/>
              </w:rPr>
              <w:t>6</w:t>
            </w:r>
            <w:r>
              <w:rPr>
                <w:rStyle w:val="IndexLink"/>
                <w:rtl w:val="true"/>
              </w:rPr>
              <w:t xml:space="preserve">- </w:t>
            </w:r>
            <w:r>
              <w:rPr>
                <w:rStyle w:val="IndexLink"/>
                <w:rtl w:val="true"/>
              </w:rPr>
              <w:t>موارد اعدام</w:t>
            </w:r>
            <w:r>
              <w:rPr>
                <w:rStyle w:val="IndexLink"/>
                <w:rtl w:val="true"/>
              </w:rPr>
              <w:tab/>
            </w:r>
            <w:r>
              <w:rPr>
                <w:rStyle w:val="IndexLink"/>
              </w:rPr>
              <w:t>458</w:t>
            </w:r>
          </w:hyperlink>
        </w:p>
        <w:p>
          <w:pPr>
            <w:pStyle w:val="Contents2"/>
            <w:tabs>
              <w:tab w:val="clear" w:pos="8743"/>
              <w:tab w:val="right" w:pos="9026" w:leader="dot"/>
            </w:tabs>
            <w:rPr/>
          </w:pPr>
          <w:hyperlink w:anchor="__RefHeading___Toc717011_653776707">
            <w:r>
              <w:rPr>
                <w:webHidden/>
                <w:rStyle w:val="IndexLink"/>
              </w:rPr>
              <w:t>17</w:t>
            </w:r>
            <w:r>
              <w:rPr>
                <w:rStyle w:val="IndexLink"/>
                <w:rtl w:val="true"/>
              </w:rPr>
              <w:t xml:space="preserve">- </w:t>
            </w:r>
            <w:r>
              <w:rPr>
                <w:rStyle w:val="IndexLink"/>
                <w:rtl w:val="true"/>
              </w:rPr>
              <w:t>اعراب</w:t>
            </w:r>
            <w:r>
              <w:rPr>
                <w:rStyle w:val="IndexLink"/>
                <w:rtl w:val="true"/>
              </w:rPr>
              <w:tab/>
            </w:r>
            <w:r>
              <w:rPr>
                <w:rStyle w:val="IndexLink"/>
              </w:rPr>
              <w:t>460</w:t>
            </w:r>
          </w:hyperlink>
        </w:p>
        <w:p>
          <w:pPr>
            <w:pStyle w:val="Contents3"/>
            <w:tabs>
              <w:tab w:val="clear" w:pos="8459"/>
              <w:tab w:val="right" w:pos="9026" w:leader="dot"/>
            </w:tabs>
            <w:rPr/>
          </w:pPr>
          <w:hyperlink w:anchor="__RefHeading___Toc717013_653776707">
            <w:r>
              <w:rPr>
                <w:webHidden/>
                <w:rStyle w:val="IndexLink"/>
              </w:rPr>
              <w:t>1</w:t>
            </w:r>
            <w:r>
              <w:rPr>
                <w:rStyle w:val="IndexLink"/>
                <w:rtl w:val="true"/>
              </w:rPr>
              <w:t xml:space="preserve">- </w:t>
            </w:r>
            <w:r>
              <w:rPr>
                <w:rStyle w:val="IndexLink"/>
                <w:rtl w:val="true"/>
              </w:rPr>
              <w:t>اعراب</w:t>
            </w:r>
            <w:r>
              <w:rPr>
                <w:rStyle w:val="IndexLink"/>
                <w:rtl w:val="true"/>
              </w:rPr>
              <w:tab/>
            </w:r>
            <w:r>
              <w:rPr>
                <w:rStyle w:val="IndexLink"/>
              </w:rPr>
              <w:t>460</w:t>
            </w:r>
          </w:hyperlink>
        </w:p>
        <w:p>
          <w:pPr>
            <w:pStyle w:val="Contents3"/>
            <w:tabs>
              <w:tab w:val="clear" w:pos="8459"/>
              <w:tab w:val="right" w:pos="9026" w:leader="dot"/>
            </w:tabs>
            <w:rPr/>
          </w:pPr>
          <w:hyperlink w:anchor="__RefHeading___Toc717015_653776707">
            <w:r>
              <w:rPr>
                <w:webHidden/>
                <w:rStyle w:val="IndexLink"/>
              </w:rPr>
              <w:t>2</w:t>
            </w:r>
            <w:r>
              <w:rPr>
                <w:rStyle w:val="IndexLink"/>
                <w:rtl w:val="true"/>
              </w:rPr>
              <w:t xml:space="preserve">- </w:t>
            </w:r>
            <w:r>
              <w:rPr>
                <w:rStyle w:val="IndexLink"/>
                <w:rtl w:val="true"/>
              </w:rPr>
              <w:t>اعراب قبل از اسلام</w:t>
            </w:r>
            <w:r>
              <w:rPr>
                <w:rStyle w:val="IndexLink"/>
                <w:rtl w:val="true"/>
              </w:rPr>
              <w:tab/>
            </w:r>
            <w:r>
              <w:rPr>
                <w:rStyle w:val="IndexLink"/>
              </w:rPr>
              <w:t>460</w:t>
            </w:r>
          </w:hyperlink>
        </w:p>
        <w:p>
          <w:pPr>
            <w:pStyle w:val="Contents3"/>
            <w:tabs>
              <w:tab w:val="clear" w:pos="8459"/>
              <w:tab w:val="right" w:pos="9026" w:leader="dot"/>
            </w:tabs>
            <w:rPr/>
          </w:pPr>
          <w:hyperlink w:anchor="__RefHeading___Toc717017_653776707">
            <w:r>
              <w:rPr>
                <w:webHidden/>
                <w:rStyle w:val="IndexLink"/>
              </w:rPr>
              <w:t>3</w:t>
            </w:r>
            <w:r>
              <w:rPr>
                <w:rStyle w:val="IndexLink"/>
                <w:rtl w:val="true"/>
              </w:rPr>
              <w:t xml:space="preserve">- </w:t>
            </w:r>
            <w:r>
              <w:rPr>
                <w:rStyle w:val="IndexLink"/>
                <w:rtl w:val="true"/>
              </w:rPr>
              <w:t>بينش اعراب جاهليت</w:t>
            </w:r>
            <w:r>
              <w:rPr>
                <w:rStyle w:val="IndexLink"/>
                <w:rtl w:val="true"/>
              </w:rPr>
              <w:tab/>
            </w:r>
            <w:r>
              <w:rPr>
                <w:rStyle w:val="IndexLink"/>
              </w:rPr>
              <w:t>460</w:t>
            </w:r>
          </w:hyperlink>
        </w:p>
        <w:p>
          <w:pPr>
            <w:pStyle w:val="Contents3"/>
            <w:tabs>
              <w:tab w:val="clear" w:pos="8459"/>
              <w:tab w:val="right" w:pos="9026" w:leader="dot"/>
            </w:tabs>
            <w:rPr/>
          </w:pPr>
          <w:hyperlink w:anchor="__RefHeading___Toc717019_653776707">
            <w:r>
              <w:rPr>
                <w:webHidden/>
                <w:rStyle w:val="IndexLink"/>
              </w:rPr>
              <w:t>4</w:t>
            </w:r>
            <w:r>
              <w:rPr>
                <w:rStyle w:val="IndexLink"/>
                <w:rtl w:val="true"/>
              </w:rPr>
              <w:t xml:space="preserve">- </w:t>
            </w:r>
            <w:r>
              <w:rPr>
                <w:rStyle w:val="IndexLink"/>
                <w:rtl w:val="true"/>
              </w:rPr>
              <w:t>بينش اعراب دوران بعثت</w:t>
            </w:r>
            <w:r>
              <w:rPr>
                <w:rStyle w:val="IndexLink"/>
                <w:rtl w:val="true"/>
              </w:rPr>
              <w:tab/>
            </w:r>
            <w:r>
              <w:rPr>
                <w:rStyle w:val="IndexLink"/>
              </w:rPr>
              <w:t>461</w:t>
            </w:r>
          </w:hyperlink>
        </w:p>
        <w:p>
          <w:pPr>
            <w:pStyle w:val="Contents3"/>
            <w:tabs>
              <w:tab w:val="clear" w:pos="8459"/>
              <w:tab w:val="right" w:pos="9026" w:leader="dot"/>
            </w:tabs>
            <w:rPr/>
          </w:pPr>
          <w:hyperlink w:anchor="__RefHeading___Toc717021_653776707">
            <w:r>
              <w:rPr>
                <w:webHidden/>
                <w:rStyle w:val="IndexLink"/>
              </w:rPr>
              <w:t>5</w:t>
            </w:r>
            <w:r>
              <w:rPr>
                <w:rStyle w:val="IndexLink"/>
                <w:rtl w:val="true"/>
              </w:rPr>
              <w:t xml:space="preserve">- </w:t>
            </w:r>
            <w:r>
              <w:rPr>
                <w:rStyle w:val="IndexLink"/>
                <w:rtl w:val="true"/>
              </w:rPr>
              <w:t>تأليف قلوب اعراب</w:t>
            </w:r>
            <w:r>
              <w:rPr>
                <w:rStyle w:val="IndexLink"/>
                <w:rtl w:val="true"/>
              </w:rPr>
              <w:tab/>
            </w:r>
            <w:r>
              <w:rPr>
                <w:rStyle w:val="IndexLink"/>
              </w:rPr>
              <w:t>461</w:t>
            </w:r>
          </w:hyperlink>
        </w:p>
        <w:p>
          <w:pPr>
            <w:pStyle w:val="Contents3"/>
            <w:tabs>
              <w:tab w:val="clear" w:pos="8459"/>
              <w:tab w:val="right" w:pos="9026" w:leader="dot"/>
            </w:tabs>
            <w:rPr/>
          </w:pPr>
          <w:hyperlink w:anchor="__RefHeading___Toc717023_653776707">
            <w:r>
              <w:rPr>
                <w:webHidden/>
                <w:rStyle w:val="IndexLink"/>
              </w:rPr>
              <w:t>6</w:t>
            </w:r>
            <w:r>
              <w:rPr>
                <w:rStyle w:val="IndexLink"/>
                <w:rtl w:val="true"/>
              </w:rPr>
              <w:t xml:space="preserve">- </w:t>
            </w:r>
            <w:r>
              <w:rPr>
                <w:rStyle w:val="IndexLink"/>
                <w:rtl w:val="true"/>
              </w:rPr>
              <w:t>تعصب اعراب</w:t>
            </w:r>
            <w:r>
              <w:rPr>
                <w:rStyle w:val="IndexLink"/>
                <w:rtl w:val="true"/>
              </w:rPr>
              <w:tab/>
            </w:r>
            <w:r>
              <w:rPr>
                <w:rStyle w:val="IndexLink"/>
              </w:rPr>
              <w:t>461</w:t>
            </w:r>
          </w:hyperlink>
        </w:p>
        <w:p>
          <w:pPr>
            <w:pStyle w:val="Contents3"/>
            <w:tabs>
              <w:tab w:val="clear" w:pos="8459"/>
              <w:tab w:val="right" w:pos="9026" w:leader="dot"/>
            </w:tabs>
            <w:rPr/>
          </w:pPr>
          <w:hyperlink w:anchor="__RefHeading___Toc717025_653776707">
            <w:r>
              <w:rPr>
                <w:webHidden/>
                <w:rStyle w:val="IndexLink"/>
              </w:rPr>
              <w:t>7</w:t>
            </w:r>
            <w:r>
              <w:rPr>
                <w:rStyle w:val="IndexLink"/>
                <w:rtl w:val="true"/>
              </w:rPr>
              <w:t xml:space="preserve">- </w:t>
            </w:r>
            <w:r>
              <w:rPr>
                <w:rStyle w:val="IndexLink"/>
                <w:rtl w:val="true"/>
              </w:rPr>
              <w:t>خداشناسى اعراب</w:t>
            </w:r>
            <w:r>
              <w:rPr>
                <w:rStyle w:val="IndexLink"/>
                <w:rtl w:val="true"/>
              </w:rPr>
              <w:tab/>
            </w:r>
            <w:r>
              <w:rPr>
                <w:rStyle w:val="IndexLink"/>
              </w:rPr>
              <w:t>462</w:t>
            </w:r>
          </w:hyperlink>
        </w:p>
        <w:p>
          <w:pPr>
            <w:pStyle w:val="Contents3"/>
            <w:tabs>
              <w:tab w:val="clear" w:pos="8459"/>
              <w:tab w:val="right" w:pos="9026" w:leader="dot"/>
            </w:tabs>
            <w:rPr/>
          </w:pPr>
          <w:hyperlink w:anchor="__RefHeading___Toc717027_653776707">
            <w:r>
              <w:rPr>
                <w:webHidden/>
                <w:rStyle w:val="IndexLink"/>
              </w:rPr>
              <w:t>8</w:t>
            </w:r>
            <w:r>
              <w:rPr>
                <w:rStyle w:val="IndexLink"/>
                <w:rtl w:val="true"/>
              </w:rPr>
              <w:t xml:space="preserve">- </w:t>
            </w:r>
            <w:r>
              <w:rPr>
                <w:rStyle w:val="IndexLink"/>
                <w:rtl w:val="true"/>
              </w:rPr>
              <w:t>دشمنى اعراب</w:t>
            </w:r>
            <w:r>
              <w:rPr>
                <w:rStyle w:val="IndexLink"/>
                <w:rtl w:val="true"/>
              </w:rPr>
              <w:tab/>
            </w:r>
            <w:r>
              <w:rPr>
                <w:rStyle w:val="IndexLink"/>
              </w:rPr>
              <w:t>462</w:t>
            </w:r>
          </w:hyperlink>
        </w:p>
        <w:p>
          <w:pPr>
            <w:pStyle w:val="Contents3"/>
            <w:tabs>
              <w:tab w:val="clear" w:pos="8459"/>
              <w:tab w:val="right" w:pos="9026" w:leader="dot"/>
            </w:tabs>
            <w:rPr/>
          </w:pPr>
          <w:hyperlink w:anchor="__RefHeading___Toc717029_653776707">
            <w:r>
              <w:rPr>
                <w:webHidden/>
                <w:rStyle w:val="IndexLink"/>
              </w:rPr>
              <w:t>9</w:t>
            </w:r>
            <w:r>
              <w:rPr>
                <w:rStyle w:val="IndexLink"/>
                <w:rtl w:val="true"/>
              </w:rPr>
              <w:t xml:space="preserve">- </w:t>
            </w:r>
            <w:r>
              <w:rPr>
                <w:rStyle w:val="IndexLink"/>
                <w:rtl w:val="true"/>
              </w:rPr>
              <w:t>زمينه هدايت اعراب</w:t>
            </w:r>
            <w:r>
              <w:rPr>
                <w:rStyle w:val="IndexLink"/>
                <w:rtl w:val="true"/>
              </w:rPr>
              <w:tab/>
            </w:r>
            <w:r>
              <w:rPr>
                <w:rStyle w:val="IndexLink"/>
              </w:rPr>
              <w:t>462</w:t>
            </w:r>
          </w:hyperlink>
        </w:p>
        <w:p>
          <w:pPr>
            <w:pStyle w:val="Contents3"/>
            <w:tabs>
              <w:tab w:val="clear" w:pos="8459"/>
              <w:tab w:val="right" w:pos="9026" w:leader="dot"/>
            </w:tabs>
            <w:rPr/>
          </w:pPr>
          <w:hyperlink w:anchor="__RefHeading___Toc717031_653776707">
            <w:r>
              <w:rPr>
                <w:webHidden/>
                <w:rStyle w:val="IndexLink"/>
              </w:rPr>
              <w:t>10</w:t>
            </w:r>
            <w:r>
              <w:rPr>
                <w:rStyle w:val="IndexLink"/>
                <w:rtl w:val="true"/>
              </w:rPr>
              <w:t xml:space="preserve">- </w:t>
            </w:r>
            <w:r>
              <w:rPr>
                <w:rStyle w:val="IndexLink"/>
                <w:rtl w:val="true"/>
              </w:rPr>
              <w:t>شرك اعراب</w:t>
            </w:r>
            <w:r>
              <w:rPr>
                <w:rStyle w:val="IndexLink"/>
                <w:rtl w:val="true"/>
              </w:rPr>
              <w:tab/>
            </w:r>
            <w:r>
              <w:rPr>
                <w:rStyle w:val="IndexLink"/>
              </w:rPr>
              <w:t>462</w:t>
            </w:r>
          </w:hyperlink>
        </w:p>
        <w:p>
          <w:pPr>
            <w:pStyle w:val="Contents3"/>
            <w:tabs>
              <w:tab w:val="clear" w:pos="8459"/>
              <w:tab w:val="right" w:pos="9026" w:leader="dot"/>
            </w:tabs>
            <w:rPr/>
          </w:pPr>
          <w:hyperlink w:anchor="__RefHeading___Toc717033_653776707">
            <w:r>
              <w:rPr>
                <w:webHidden/>
                <w:rStyle w:val="IndexLink"/>
              </w:rPr>
              <w:t>11</w:t>
            </w:r>
            <w:r>
              <w:rPr>
                <w:rStyle w:val="IndexLink"/>
                <w:rtl w:val="true"/>
              </w:rPr>
              <w:t xml:space="preserve">- </w:t>
            </w:r>
            <w:r>
              <w:rPr>
                <w:rStyle w:val="IndexLink"/>
                <w:rtl w:val="true"/>
              </w:rPr>
              <w:t>معاهده با اعراب</w:t>
            </w:r>
            <w:r>
              <w:rPr>
                <w:rStyle w:val="IndexLink"/>
                <w:rtl w:val="true"/>
              </w:rPr>
              <w:tab/>
            </w:r>
            <w:r>
              <w:rPr>
                <w:rStyle w:val="IndexLink"/>
              </w:rPr>
              <w:t>463</w:t>
            </w:r>
          </w:hyperlink>
        </w:p>
        <w:p>
          <w:pPr>
            <w:pStyle w:val="Contents2"/>
            <w:tabs>
              <w:tab w:val="clear" w:pos="8743"/>
              <w:tab w:val="right" w:pos="9026" w:leader="dot"/>
            </w:tabs>
            <w:rPr/>
          </w:pPr>
          <w:hyperlink w:anchor="__RefHeading___Toc717035_653776707">
            <w:r>
              <w:rPr>
                <w:webHidden/>
                <w:rStyle w:val="IndexLink"/>
              </w:rPr>
              <w:t>18</w:t>
            </w:r>
            <w:r>
              <w:rPr>
                <w:rStyle w:val="IndexLink"/>
                <w:rtl w:val="true"/>
              </w:rPr>
              <w:t xml:space="preserve">- </w:t>
            </w:r>
            <w:r>
              <w:rPr>
                <w:rStyle w:val="IndexLink"/>
                <w:rtl w:val="true"/>
              </w:rPr>
              <w:t>اعلام</w:t>
            </w:r>
            <w:r>
              <w:rPr>
                <w:rStyle w:val="IndexLink"/>
                <w:rtl w:val="true"/>
              </w:rPr>
              <w:tab/>
            </w:r>
            <w:r>
              <w:rPr>
                <w:rStyle w:val="IndexLink"/>
              </w:rPr>
              <w:t>464</w:t>
            </w:r>
          </w:hyperlink>
        </w:p>
        <w:p>
          <w:pPr>
            <w:pStyle w:val="Contents3"/>
            <w:tabs>
              <w:tab w:val="clear" w:pos="8459"/>
              <w:tab w:val="right" w:pos="9026" w:leader="dot"/>
            </w:tabs>
            <w:rPr/>
          </w:pPr>
          <w:hyperlink w:anchor="__RefHeading___Toc717037_653776707">
            <w:r>
              <w:rPr>
                <w:webHidden/>
                <w:rStyle w:val="IndexLink"/>
              </w:rPr>
              <w:t>1</w:t>
            </w:r>
            <w:r>
              <w:rPr>
                <w:rStyle w:val="IndexLink"/>
                <w:rtl w:val="true"/>
              </w:rPr>
              <w:t xml:space="preserve">- </w:t>
            </w:r>
            <w:r>
              <w:rPr>
                <w:rStyle w:val="IndexLink"/>
                <w:rtl w:val="true"/>
              </w:rPr>
              <w:t>اعلام</w:t>
            </w:r>
            <w:r>
              <w:rPr>
                <w:rStyle w:val="IndexLink"/>
                <w:rtl w:val="true"/>
              </w:rPr>
              <w:tab/>
            </w:r>
            <w:r>
              <w:rPr>
                <w:rStyle w:val="IndexLink"/>
              </w:rPr>
              <w:t>464</w:t>
            </w:r>
          </w:hyperlink>
        </w:p>
        <w:p>
          <w:pPr>
            <w:pStyle w:val="Contents3"/>
            <w:tabs>
              <w:tab w:val="clear" w:pos="8459"/>
              <w:tab w:val="right" w:pos="9026" w:leader="dot"/>
            </w:tabs>
            <w:rPr/>
          </w:pPr>
          <w:hyperlink w:anchor="__RefHeading___Toc717039_653776707">
            <w:r>
              <w:rPr>
                <w:webHidden/>
                <w:rStyle w:val="IndexLink"/>
              </w:rPr>
              <w:t>2</w:t>
            </w:r>
            <w:r>
              <w:rPr>
                <w:rStyle w:val="IndexLink"/>
                <w:rtl w:val="true"/>
              </w:rPr>
              <w:t xml:space="preserve">- </w:t>
            </w:r>
            <w:r>
              <w:rPr>
                <w:rStyle w:val="IndexLink"/>
                <w:rtl w:val="true"/>
              </w:rPr>
              <w:t>آثار اعلام پيروزى حق</w:t>
            </w:r>
            <w:r>
              <w:rPr>
                <w:rStyle w:val="IndexLink"/>
                <w:rtl w:val="true"/>
              </w:rPr>
              <w:tab/>
            </w:r>
            <w:r>
              <w:rPr>
                <w:rStyle w:val="IndexLink"/>
              </w:rPr>
              <w:t>465</w:t>
            </w:r>
          </w:hyperlink>
        </w:p>
        <w:p>
          <w:pPr>
            <w:pStyle w:val="Contents3"/>
            <w:tabs>
              <w:tab w:val="clear" w:pos="8459"/>
              <w:tab w:val="right" w:pos="9026" w:leader="dot"/>
            </w:tabs>
            <w:rPr/>
          </w:pPr>
          <w:hyperlink w:anchor="__RefHeading___Toc717041_653776707">
            <w:r>
              <w:rPr>
                <w:webHidden/>
                <w:rStyle w:val="IndexLink"/>
              </w:rPr>
              <w:t>3</w:t>
            </w:r>
            <w:r>
              <w:rPr>
                <w:rStyle w:val="IndexLink"/>
                <w:rtl w:val="true"/>
              </w:rPr>
              <w:t xml:space="preserve">- </w:t>
            </w:r>
            <w:r>
              <w:rPr>
                <w:rStyle w:val="IndexLink"/>
                <w:rtl w:val="true"/>
              </w:rPr>
              <w:t>آثار اعلام شكست باطل</w:t>
            </w:r>
            <w:r>
              <w:rPr>
                <w:rStyle w:val="IndexLink"/>
                <w:rtl w:val="true"/>
              </w:rPr>
              <w:tab/>
            </w:r>
            <w:r>
              <w:rPr>
                <w:rStyle w:val="IndexLink"/>
              </w:rPr>
              <w:t>465</w:t>
            </w:r>
          </w:hyperlink>
        </w:p>
        <w:p>
          <w:pPr>
            <w:pStyle w:val="Contents3"/>
            <w:tabs>
              <w:tab w:val="clear" w:pos="8459"/>
              <w:tab w:val="right" w:pos="9026" w:leader="dot"/>
            </w:tabs>
            <w:rPr/>
          </w:pPr>
          <w:hyperlink w:anchor="__RefHeading___Toc717043_653776707">
            <w:r>
              <w:rPr>
                <w:webHidden/>
                <w:rStyle w:val="IndexLink"/>
              </w:rPr>
              <w:t>4</w:t>
            </w:r>
            <w:r>
              <w:rPr>
                <w:rStyle w:val="IndexLink"/>
                <w:rtl w:val="true"/>
              </w:rPr>
              <w:t xml:space="preserve">- </w:t>
            </w:r>
            <w:r>
              <w:rPr>
                <w:rStyle w:val="IndexLink"/>
                <w:rtl w:val="true"/>
              </w:rPr>
              <w:t>آداب اعلام تصميم</w:t>
            </w:r>
            <w:r>
              <w:rPr>
                <w:rStyle w:val="IndexLink"/>
                <w:rtl w:val="true"/>
              </w:rPr>
              <w:tab/>
            </w:r>
            <w:r>
              <w:rPr>
                <w:rStyle w:val="IndexLink"/>
              </w:rPr>
              <w:t>465</w:t>
            </w:r>
          </w:hyperlink>
        </w:p>
        <w:p>
          <w:pPr>
            <w:pStyle w:val="Contents3"/>
            <w:tabs>
              <w:tab w:val="clear" w:pos="8459"/>
              <w:tab w:val="right" w:pos="9026" w:leader="dot"/>
            </w:tabs>
            <w:rPr/>
          </w:pPr>
          <w:hyperlink w:anchor="__RefHeading___Toc717045_653776707">
            <w:r>
              <w:rPr>
                <w:webHidden/>
                <w:rStyle w:val="IndexLink"/>
              </w:rPr>
              <w:t>5</w:t>
            </w:r>
            <w:r>
              <w:rPr>
                <w:rStyle w:val="IndexLink"/>
                <w:rtl w:val="true"/>
              </w:rPr>
              <w:t xml:space="preserve">- </w:t>
            </w:r>
            <w:r>
              <w:rPr>
                <w:rStyle w:val="IndexLink"/>
                <w:rtl w:val="true"/>
              </w:rPr>
              <w:t>آداب اعلام وعده</w:t>
            </w:r>
            <w:r>
              <w:rPr>
                <w:rStyle w:val="IndexLink"/>
                <w:rtl w:val="true"/>
              </w:rPr>
              <w:tab/>
            </w:r>
            <w:r>
              <w:rPr>
                <w:rStyle w:val="IndexLink"/>
              </w:rPr>
              <w:t>466</w:t>
            </w:r>
          </w:hyperlink>
        </w:p>
        <w:p>
          <w:pPr>
            <w:pStyle w:val="Contents3"/>
            <w:tabs>
              <w:tab w:val="clear" w:pos="8459"/>
              <w:tab w:val="right" w:pos="9026" w:leader="dot"/>
            </w:tabs>
            <w:rPr/>
          </w:pPr>
          <w:hyperlink w:anchor="__RefHeading___Toc717047_653776707">
            <w:r>
              <w:rPr>
                <w:webHidden/>
                <w:rStyle w:val="IndexLink"/>
              </w:rPr>
              <w:t>6</w:t>
            </w:r>
            <w:r>
              <w:rPr>
                <w:rStyle w:val="IndexLink"/>
                <w:rtl w:val="true"/>
              </w:rPr>
              <w:t xml:space="preserve">- </w:t>
            </w:r>
            <w:r>
              <w:rPr>
                <w:rStyle w:val="IndexLink"/>
                <w:rtl w:val="true"/>
              </w:rPr>
              <w:t>اعلام آمادگى آصف بن برخيا</w:t>
            </w:r>
            <w:r>
              <w:rPr>
                <w:rStyle w:val="IndexLink"/>
                <w:rtl w:val="true"/>
              </w:rPr>
              <w:tab/>
            </w:r>
            <w:r>
              <w:rPr>
                <w:rStyle w:val="IndexLink"/>
              </w:rPr>
              <w:t>466</w:t>
            </w:r>
          </w:hyperlink>
        </w:p>
        <w:p>
          <w:pPr>
            <w:pStyle w:val="Contents3"/>
            <w:tabs>
              <w:tab w:val="clear" w:pos="8459"/>
              <w:tab w:val="right" w:pos="9026" w:leader="dot"/>
            </w:tabs>
            <w:rPr/>
          </w:pPr>
          <w:hyperlink w:anchor="__RefHeading___Toc717049_653776707">
            <w:r>
              <w:rPr>
                <w:webHidden/>
                <w:rStyle w:val="IndexLink"/>
              </w:rPr>
              <w:t>7</w:t>
            </w:r>
            <w:r>
              <w:rPr>
                <w:rStyle w:val="IndexLink"/>
                <w:rtl w:val="true"/>
              </w:rPr>
              <w:t xml:space="preserve">- </w:t>
            </w:r>
            <w:r>
              <w:rPr>
                <w:rStyle w:val="IndexLink"/>
                <w:rtl w:val="true"/>
              </w:rPr>
              <w:t>اعلام آمادگى اشراف قوم سبأ</w:t>
            </w:r>
            <w:r>
              <w:rPr>
                <w:rStyle w:val="IndexLink"/>
                <w:rtl w:val="true"/>
              </w:rPr>
              <w:tab/>
            </w:r>
            <w:r>
              <w:rPr>
                <w:rStyle w:val="IndexLink"/>
              </w:rPr>
              <w:t>466</w:t>
            </w:r>
          </w:hyperlink>
        </w:p>
        <w:p>
          <w:pPr>
            <w:pStyle w:val="Contents3"/>
            <w:tabs>
              <w:tab w:val="clear" w:pos="8459"/>
              <w:tab w:val="right" w:pos="9026" w:leader="dot"/>
            </w:tabs>
            <w:rPr/>
          </w:pPr>
          <w:hyperlink w:anchor="__RefHeading___Toc717051_653776707">
            <w:r>
              <w:rPr>
                <w:webHidden/>
                <w:rStyle w:val="IndexLink"/>
              </w:rPr>
              <w:t>8</w:t>
            </w:r>
            <w:r>
              <w:rPr>
                <w:rStyle w:val="IndexLink"/>
                <w:rtl w:val="true"/>
              </w:rPr>
              <w:t xml:space="preserve">- </w:t>
            </w:r>
            <w:r>
              <w:rPr>
                <w:rStyle w:val="IndexLink"/>
                <w:rtl w:val="true"/>
              </w:rPr>
              <w:t>اعلام آمادگى عفريت جن</w:t>
            </w:r>
            <w:r>
              <w:rPr>
                <w:rStyle w:val="IndexLink"/>
                <w:rtl w:val="true"/>
              </w:rPr>
              <w:tab/>
            </w:r>
            <w:r>
              <w:rPr>
                <w:rStyle w:val="IndexLink"/>
              </w:rPr>
              <w:t>467</w:t>
            </w:r>
          </w:hyperlink>
        </w:p>
        <w:p>
          <w:pPr>
            <w:pStyle w:val="Contents3"/>
            <w:tabs>
              <w:tab w:val="clear" w:pos="8459"/>
              <w:tab w:val="right" w:pos="9026" w:leader="dot"/>
            </w:tabs>
            <w:rPr/>
          </w:pPr>
          <w:hyperlink w:anchor="__RefHeading___Toc717053_653776707">
            <w:r>
              <w:rPr>
                <w:webHidden/>
                <w:rStyle w:val="IndexLink"/>
              </w:rPr>
              <w:t>9</w:t>
            </w:r>
            <w:r>
              <w:rPr>
                <w:rStyle w:val="IndexLink"/>
                <w:rtl w:val="true"/>
              </w:rPr>
              <w:t xml:space="preserve">- </w:t>
            </w:r>
            <w:r>
              <w:rPr>
                <w:rStyle w:val="IndexLink"/>
                <w:rtl w:val="true"/>
              </w:rPr>
              <w:t>اعلام آمادگى فرماندهان قوم سبأ</w:t>
            </w:r>
            <w:r>
              <w:rPr>
                <w:rStyle w:val="IndexLink"/>
                <w:rtl w:val="true"/>
              </w:rPr>
              <w:tab/>
            </w:r>
            <w:r>
              <w:rPr>
                <w:rStyle w:val="IndexLink"/>
              </w:rPr>
              <w:t>467</w:t>
            </w:r>
          </w:hyperlink>
        </w:p>
        <w:p>
          <w:pPr>
            <w:pStyle w:val="Contents3"/>
            <w:tabs>
              <w:tab w:val="clear" w:pos="8459"/>
              <w:tab w:val="right" w:pos="9026" w:leader="dot"/>
            </w:tabs>
            <w:rPr/>
          </w:pPr>
          <w:hyperlink w:anchor="__RefHeading___Toc717055_653776707">
            <w:r>
              <w:rPr>
                <w:webHidden/>
                <w:rStyle w:val="IndexLink"/>
              </w:rPr>
              <w:t>10</w:t>
            </w:r>
            <w:r>
              <w:rPr>
                <w:rStyle w:val="IndexLink"/>
                <w:rtl w:val="true"/>
              </w:rPr>
              <w:t xml:space="preserve">- </w:t>
            </w:r>
            <w:r>
              <w:rPr>
                <w:rStyle w:val="IndexLink"/>
                <w:rtl w:val="true"/>
              </w:rPr>
              <w:t>اعلام آمرزشهاى خدا</w:t>
            </w:r>
            <w:r>
              <w:rPr>
                <w:rStyle w:val="IndexLink"/>
                <w:rtl w:val="true"/>
              </w:rPr>
              <w:tab/>
            </w:r>
            <w:r>
              <w:rPr>
                <w:rStyle w:val="IndexLink"/>
              </w:rPr>
              <w:t>467</w:t>
            </w:r>
          </w:hyperlink>
        </w:p>
        <w:p>
          <w:pPr>
            <w:pStyle w:val="Contents3"/>
            <w:tabs>
              <w:tab w:val="clear" w:pos="8459"/>
              <w:tab w:val="right" w:pos="9026" w:leader="dot"/>
            </w:tabs>
            <w:rPr/>
          </w:pPr>
          <w:hyperlink w:anchor="__RefHeading___Toc717057_653776707">
            <w:r>
              <w:rPr>
                <w:webHidden/>
                <w:rStyle w:val="IndexLink"/>
              </w:rPr>
              <w:t>11</w:t>
            </w:r>
            <w:r>
              <w:rPr>
                <w:rStyle w:val="IndexLink"/>
                <w:rtl w:val="true"/>
              </w:rPr>
              <w:t xml:space="preserve">- </w:t>
            </w:r>
            <w:r>
              <w:rPr>
                <w:rStyle w:val="IndexLink"/>
                <w:rtl w:val="true"/>
              </w:rPr>
              <w:t>اعلام آيه تبليغ</w:t>
            </w:r>
            <w:r>
              <w:rPr>
                <w:rStyle w:val="IndexLink"/>
                <w:rtl w:val="true"/>
              </w:rPr>
              <w:tab/>
            </w:r>
            <w:r>
              <w:rPr>
                <w:rStyle w:val="IndexLink"/>
              </w:rPr>
              <w:t>467</w:t>
            </w:r>
          </w:hyperlink>
        </w:p>
        <w:p>
          <w:pPr>
            <w:pStyle w:val="Contents3"/>
            <w:tabs>
              <w:tab w:val="clear" w:pos="8459"/>
              <w:tab w:val="right" w:pos="9026" w:leader="dot"/>
            </w:tabs>
            <w:rPr/>
          </w:pPr>
          <w:hyperlink w:anchor="__RefHeading___Toc717059_653776707">
            <w:r>
              <w:rPr>
                <w:webHidden/>
                <w:rStyle w:val="IndexLink"/>
              </w:rPr>
              <w:t>12</w:t>
            </w:r>
            <w:r>
              <w:rPr>
                <w:rStyle w:val="IndexLink"/>
                <w:rtl w:val="true"/>
              </w:rPr>
              <w:t xml:space="preserve">- </w:t>
            </w:r>
            <w:r>
              <w:rPr>
                <w:rStyle w:val="IndexLink"/>
                <w:rtl w:val="true"/>
              </w:rPr>
              <w:t>اعلام اتحاد با اهل كتاب</w:t>
            </w:r>
            <w:r>
              <w:rPr>
                <w:rStyle w:val="IndexLink"/>
                <w:rtl w:val="true"/>
              </w:rPr>
              <w:tab/>
            </w:r>
            <w:r>
              <w:rPr>
                <w:rStyle w:val="IndexLink"/>
              </w:rPr>
              <w:t>468</w:t>
            </w:r>
          </w:hyperlink>
        </w:p>
        <w:p>
          <w:pPr>
            <w:pStyle w:val="Contents3"/>
            <w:tabs>
              <w:tab w:val="clear" w:pos="8459"/>
              <w:tab w:val="right" w:pos="9026" w:leader="dot"/>
            </w:tabs>
            <w:rPr/>
          </w:pPr>
          <w:hyperlink w:anchor="__RefHeading___Toc717061_653776707">
            <w:r>
              <w:rPr>
                <w:webHidden/>
                <w:rStyle w:val="IndexLink"/>
              </w:rPr>
              <w:t>13</w:t>
            </w:r>
            <w:r>
              <w:rPr>
                <w:rStyle w:val="IndexLink"/>
                <w:rtl w:val="true"/>
              </w:rPr>
              <w:t xml:space="preserve">- </w:t>
            </w:r>
            <w:r>
              <w:rPr>
                <w:rStyle w:val="IndexLink"/>
                <w:rtl w:val="true"/>
              </w:rPr>
              <w:t>اعلام اجابت دعاى موسى</w:t>
            </w:r>
            <w:r>
              <w:rPr>
                <w:rStyle w:val="IndexLink"/>
                <w:rtl w:val="true"/>
              </w:rPr>
              <w:t>(</w:t>
            </w:r>
            <w:r>
              <w:rPr>
                <w:rStyle w:val="IndexLink"/>
                <w:rtl w:val="true"/>
              </w:rPr>
              <w:t>ع</w:t>
            </w:r>
            <w:r>
              <w:rPr>
                <w:rStyle w:val="IndexLink"/>
                <w:rtl w:val="true"/>
              </w:rPr>
              <w:t>)</w:t>
              <w:tab/>
            </w:r>
            <w:r>
              <w:rPr>
                <w:rStyle w:val="IndexLink"/>
              </w:rPr>
              <w:t>468</w:t>
            </w:r>
          </w:hyperlink>
        </w:p>
        <w:p>
          <w:pPr>
            <w:pStyle w:val="Contents3"/>
            <w:tabs>
              <w:tab w:val="clear" w:pos="8459"/>
              <w:tab w:val="right" w:pos="9026" w:leader="dot"/>
            </w:tabs>
            <w:rPr/>
          </w:pPr>
          <w:hyperlink w:anchor="__RefHeading___Toc717063_653776707">
            <w:r>
              <w:rPr>
                <w:webHidden/>
                <w:rStyle w:val="IndexLink"/>
              </w:rPr>
              <w:t>14</w:t>
            </w:r>
            <w:r>
              <w:rPr>
                <w:rStyle w:val="IndexLink"/>
                <w:rtl w:val="true"/>
              </w:rPr>
              <w:t xml:space="preserve">- </w:t>
            </w:r>
            <w:r>
              <w:rPr>
                <w:rStyle w:val="IndexLink"/>
                <w:rtl w:val="true"/>
              </w:rPr>
              <w:t>اعلام اجابت دعاى هارون</w:t>
            </w:r>
            <w:r>
              <w:rPr>
                <w:rStyle w:val="IndexLink"/>
                <w:rtl w:val="true"/>
              </w:rPr>
              <w:t>(</w:t>
            </w:r>
            <w:r>
              <w:rPr>
                <w:rStyle w:val="IndexLink"/>
                <w:rtl w:val="true"/>
              </w:rPr>
              <w:t>ع</w:t>
            </w:r>
            <w:r>
              <w:rPr>
                <w:rStyle w:val="IndexLink"/>
                <w:rtl w:val="true"/>
              </w:rPr>
              <w:t>)</w:t>
              <w:tab/>
            </w:r>
            <w:r>
              <w:rPr>
                <w:rStyle w:val="IndexLink"/>
              </w:rPr>
              <w:t>468</w:t>
            </w:r>
          </w:hyperlink>
        </w:p>
        <w:p>
          <w:pPr>
            <w:pStyle w:val="Contents3"/>
            <w:tabs>
              <w:tab w:val="clear" w:pos="8459"/>
              <w:tab w:val="right" w:pos="9026" w:leader="dot"/>
            </w:tabs>
            <w:rPr/>
          </w:pPr>
          <w:hyperlink w:anchor="__RefHeading___Toc717065_653776707">
            <w:r>
              <w:rPr>
                <w:webHidden/>
                <w:rStyle w:val="IndexLink"/>
              </w:rPr>
              <w:t>15</w:t>
            </w:r>
            <w:r>
              <w:rPr>
                <w:rStyle w:val="IndexLink"/>
                <w:rtl w:val="true"/>
              </w:rPr>
              <w:t xml:space="preserve">- </w:t>
            </w:r>
            <w:r>
              <w:rPr>
                <w:rStyle w:val="IndexLink"/>
                <w:rtl w:val="true"/>
              </w:rPr>
              <w:t>اعلام بخل مشركان</w:t>
            </w:r>
            <w:r>
              <w:rPr>
                <w:rStyle w:val="IndexLink"/>
                <w:rtl w:val="true"/>
              </w:rPr>
              <w:tab/>
            </w:r>
            <w:r>
              <w:rPr>
                <w:rStyle w:val="IndexLink"/>
              </w:rPr>
              <w:t>469</w:t>
            </w:r>
          </w:hyperlink>
        </w:p>
        <w:p>
          <w:pPr>
            <w:pStyle w:val="Contents3"/>
            <w:tabs>
              <w:tab w:val="clear" w:pos="8459"/>
              <w:tab w:val="right" w:pos="9026" w:leader="dot"/>
            </w:tabs>
            <w:rPr/>
          </w:pPr>
          <w:hyperlink w:anchor="__RefHeading___Toc717067_653776707">
            <w:r>
              <w:rPr>
                <w:webHidden/>
                <w:rStyle w:val="IndexLink"/>
              </w:rPr>
              <w:t>16</w:t>
            </w:r>
            <w:r>
              <w:rPr>
                <w:rStyle w:val="IndexLink"/>
                <w:rtl w:val="true"/>
              </w:rPr>
              <w:t xml:space="preserve">- </w:t>
            </w:r>
            <w:r>
              <w:rPr>
                <w:rStyle w:val="IndexLink"/>
                <w:rtl w:val="true"/>
              </w:rPr>
              <w:t>اعلام بشارت ولادت يحيى</w:t>
            </w:r>
            <w:r>
              <w:rPr>
                <w:rStyle w:val="IndexLink"/>
                <w:rtl w:val="true"/>
              </w:rPr>
              <w:t>(</w:t>
            </w:r>
            <w:r>
              <w:rPr>
                <w:rStyle w:val="IndexLink"/>
                <w:rtl w:val="true"/>
              </w:rPr>
              <w:t>ع</w:t>
            </w:r>
            <w:r>
              <w:rPr>
                <w:rStyle w:val="IndexLink"/>
                <w:rtl w:val="true"/>
              </w:rPr>
              <w:t>)</w:t>
              <w:tab/>
            </w:r>
            <w:r>
              <w:rPr>
                <w:rStyle w:val="IndexLink"/>
              </w:rPr>
              <w:t>469</w:t>
            </w:r>
          </w:hyperlink>
        </w:p>
        <w:p>
          <w:pPr>
            <w:pStyle w:val="Contents3"/>
            <w:tabs>
              <w:tab w:val="clear" w:pos="8459"/>
              <w:tab w:val="right" w:pos="9026" w:leader="dot"/>
            </w:tabs>
            <w:rPr/>
          </w:pPr>
          <w:hyperlink w:anchor="__RefHeading___Toc717069_653776707">
            <w:r>
              <w:rPr>
                <w:webHidden/>
                <w:rStyle w:val="IndexLink"/>
              </w:rPr>
              <w:t>17</w:t>
            </w:r>
            <w:r>
              <w:rPr>
                <w:rStyle w:val="IndexLink"/>
                <w:rtl w:val="true"/>
              </w:rPr>
              <w:t xml:space="preserve">- </w:t>
            </w:r>
            <w:r>
              <w:rPr>
                <w:rStyle w:val="IndexLink"/>
                <w:rtl w:val="true"/>
              </w:rPr>
              <w:t>اعلام بشارتهاى خدا</w:t>
            </w:r>
            <w:r>
              <w:rPr>
                <w:rStyle w:val="IndexLink"/>
                <w:rtl w:val="true"/>
              </w:rPr>
              <w:tab/>
            </w:r>
            <w:r>
              <w:rPr>
                <w:rStyle w:val="IndexLink"/>
              </w:rPr>
              <w:t>469</w:t>
            </w:r>
          </w:hyperlink>
        </w:p>
        <w:p>
          <w:pPr>
            <w:pStyle w:val="Contents3"/>
            <w:tabs>
              <w:tab w:val="clear" w:pos="8459"/>
              <w:tab w:val="right" w:pos="9026" w:leader="dot"/>
            </w:tabs>
            <w:rPr/>
          </w:pPr>
          <w:hyperlink w:anchor="__RefHeading___Toc717071_653776707">
            <w:r>
              <w:rPr>
                <w:webHidden/>
                <w:rStyle w:val="IndexLink"/>
              </w:rPr>
              <w:t>18</w:t>
            </w:r>
            <w:r>
              <w:rPr>
                <w:rStyle w:val="IndexLink"/>
                <w:rtl w:val="true"/>
              </w:rPr>
              <w:t xml:space="preserve">- </w:t>
            </w:r>
            <w:r>
              <w:rPr>
                <w:rStyle w:val="IndexLink"/>
                <w:rtl w:val="true"/>
              </w:rPr>
              <w:t>اعلام بشربودن محمد</w:t>
            </w:r>
            <w:r>
              <w:rPr>
                <w:rStyle w:val="IndexLink"/>
                <w:rtl w:val="true"/>
              </w:rPr>
              <w:t>(</w:t>
            </w:r>
            <w:r>
              <w:rPr>
                <w:rStyle w:val="IndexLink"/>
                <w:rtl w:val="true"/>
              </w:rPr>
              <w:t>صلی الله علیه و آله</w:t>
            </w:r>
            <w:r>
              <w:rPr>
                <w:rStyle w:val="IndexLink"/>
                <w:rtl w:val="true"/>
              </w:rPr>
              <w:t>)</w:t>
              <w:tab/>
            </w:r>
            <w:r>
              <w:rPr>
                <w:rStyle w:val="IndexLink"/>
              </w:rPr>
              <w:t>469</w:t>
            </w:r>
          </w:hyperlink>
        </w:p>
        <w:p>
          <w:pPr>
            <w:pStyle w:val="Contents3"/>
            <w:tabs>
              <w:tab w:val="clear" w:pos="8459"/>
              <w:tab w:val="right" w:pos="9026" w:leader="dot"/>
            </w:tabs>
            <w:rPr/>
          </w:pPr>
          <w:hyperlink w:anchor="__RefHeading___Toc717073_653776707">
            <w:r>
              <w:rPr>
                <w:webHidden/>
                <w:rStyle w:val="IndexLink"/>
              </w:rPr>
              <w:t>19</w:t>
            </w:r>
            <w:r>
              <w:rPr>
                <w:rStyle w:val="IndexLink"/>
                <w:rtl w:val="true"/>
              </w:rPr>
              <w:t xml:space="preserve">- </w:t>
            </w:r>
            <w:r>
              <w:rPr>
                <w:rStyle w:val="IndexLink"/>
                <w:rtl w:val="true"/>
              </w:rPr>
              <w:t>اعلام بطلان شرك</w:t>
            </w:r>
            <w:r>
              <w:rPr>
                <w:rStyle w:val="IndexLink"/>
                <w:rtl w:val="true"/>
              </w:rPr>
              <w:tab/>
            </w:r>
            <w:r>
              <w:rPr>
                <w:rStyle w:val="IndexLink"/>
              </w:rPr>
              <w:t>470</w:t>
            </w:r>
          </w:hyperlink>
        </w:p>
        <w:p>
          <w:pPr>
            <w:pStyle w:val="Contents3"/>
            <w:tabs>
              <w:tab w:val="clear" w:pos="8459"/>
              <w:tab w:val="right" w:pos="9026" w:leader="dot"/>
            </w:tabs>
            <w:rPr/>
          </w:pPr>
          <w:hyperlink w:anchor="__RefHeading___Toc717075_653776707">
            <w:r>
              <w:rPr>
                <w:webHidden/>
                <w:rStyle w:val="IndexLink"/>
              </w:rPr>
              <w:t>20</w:t>
            </w:r>
            <w:r>
              <w:rPr>
                <w:rStyle w:val="IndexLink"/>
                <w:rtl w:val="true"/>
              </w:rPr>
              <w:t xml:space="preserve">- </w:t>
            </w:r>
            <w:r>
              <w:rPr>
                <w:rStyle w:val="IndexLink"/>
                <w:rtl w:val="true"/>
              </w:rPr>
              <w:t>اعلام بغض خدا</w:t>
            </w:r>
            <w:r>
              <w:rPr>
                <w:rStyle w:val="IndexLink"/>
                <w:rtl w:val="true"/>
              </w:rPr>
              <w:tab/>
            </w:r>
            <w:r>
              <w:rPr>
                <w:rStyle w:val="IndexLink"/>
              </w:rPr>
              <w:t>470</w:t>
            </w:r>
          </w:hyperlink>
        </w:p>
        <w:p>
          <w:pPr>
            <w:pStyle w:val="Contents3"/>
            <w:tabs>
              <w:tab w:val="clear" w:pos="8459"/>
              <w:tab w:val="right" w:pos="9026" w:leader="dot"/>
            </w:tabs>
            <w:rPr/>
          </w:pPr>
          <w:hyperlink w:anchor="__RefHeading___Toc717077_653776707">
            <w:r>
              <w:rPr>
                <w:webHidden/>
                <w:rStyle w:val="IndexLink"/>
              </w:rPr>
              <w:t>21</w:t>
            </w:r>
            <w:r>
              <w:rPr>
                <w:rStyle w:val="IndexLink"/>
                <w:rtl w:val="true"/>
              </w:rPr>
              <w:t xml:space="preserve">- </w:t>
            </w:r>
            <w:r>
              <w:rPr>
                <w:rStyle w:val="IndexLink"/>
                <w:rtl w:val="true"/>
              </w:rPr>
              <w:t>اعلام پيروزى حق</w:t>
            </w:r>
            <w:r>
              <w:rPr>
                <w:rStyle w:val="IndexLink"/>
                <w:rtl w:val="true"/>
              </w:rPr>
              <w:tab/>
            </w:r>
            <w:r>
              <w:rPr>
                <w:rStyle w:val="IndexLink"/>
              </w:rPr>
              <w:t>470</w:t>
            </w:r>
          </w:hyperlink>
        </w:p>
        <w:p>
          <w:pPr>
            <w:pStyle w:val="Contents3"/>
            <w:tabs>
              <w:tab w:val="clear" w:pos="8459"/>
              <w:tab w:val="right" w:pos="9026" w:leader="dot"/>
            </w:tabs>
            <w:rPr/>
          </w:pPr>
          <w:hyperlink w:anchor="__RefHeading___Toc717079_653776707">
            <w:r>
              <w:rPr>
                <w:webHidden/>
                <w:rStyle w:val="IndexLink"/>
              </w:rPr>
              <w:t>22</w:t>
            </w:r>
            <w:r>
              <w:rPr>
                <w:rStyle w:val="IndexLink"/>
                <w:rtl w:val="true"/>
              </w:rPr>
              <w:t xml:space="preserve">- </w:t>
            </w:r>
            <w:r>
              <w:rPr>
                <w:rStyle w:val="IndexLink"/>
                <w:rtl w:val="true"/>
              </w:rPr>
              <w:t>اعلام تبرى از مشركان</w:t>
            </w:r>
            <w:r>
              <w:rPr>
                <w:rStyle w:val="IndexLink"/>
                <w:rtl w:val="true"/>
              </w:rPr>
              <w:tab/>
            </w:r>
            <w:r>
              <w:rPr>
                <w:rStyle w:val="IndexLink"/>
              </w:rPr>
              <w:t>470</w:t>
            </w:r>
          </w:hyperlink>
        </w:p>
        <w:p>
          <w:pPr>
            <w:pStyle w:val="Contents3"/>
            <w:tabs>
              <w:tab w:val="clear" w:pos="8459"/>
              <w:tab w:val="right" w:pos="9026" w:leader="dot"/>
            </w:tabs>
            <w:rPr/>
          </w:pPr>
          <w:hyperlink w:anchor="__RefHeading___Toc717081_653776707">
            <w:r>
              <w:rPr>
                <w:webHidden/>
                <w:rStyle w:val="IndexLink"/>
              </w:rPr>
              <w:t>23</w:t>
            </w:r>
            <w:r>
              <w:rPr>
                <w:rStyle w:val="IndexLink"/>
                <w:rtl w:val="true"/>
              </w:rPr>
              <w:t xml:space="preserve">- </w:t>
            </w:r>
            <w:r>
              <w:rPr>
                <w:rStyle w:val="IndexLink"/>
                <w:rtl w:val="true"/>
              </w:rPr>
              <w:t>اعلام تبرى امام على</w:t>
            </w:r>
            <w:r>
              <w:rPr>
                <w:rStyle w:val="IndexLink"/>
                <w:rtl w:val="true"/>
              </w:rPr>
              <w:t>(</w:t>
            </w:r>
            <w:r>
              <w:rPr>
                <w:rStyle w:val="IndexLink"/>
                <w:rtl w:val="true"/>
              </w:rPr>
              <w:t>ع</w:t>
            </w:r>
            <w:r>
              <w:rPr>
                <w:rStyle w:val="IndexLink"/>
                <w:rtl w:val="true"/>
              </w:rPr>
              <w:t>)</w:t>
              <w:tab/>
            </w:r>
            <w:r>
              <w:rPr>
                <w:rStyle w:val="IndexLink"/>
              </w:rPr>
              <w:t>471</w:t>
            </w:r>
          </w:hyperlink>
        </w:p>
        <w:p>
          <w:pPr>
            <w:pStyle w:val="Contents3"/>
            <w:tabs>
              <w:tab w:val="clear" w:pos="8459"/>
              <w:tab w:val="right" w:pos="9026" w:leader="dot"/>
            </w:tabs>
            <w:rPr/>
          </w:pPr>
          <w:hyperlink w:anchor="__RefHeading___Toc717083_653776707">
            <w:r>
              <w:rPr>
                <w:webHidden/>
                <w:rStyle w:val="IndexLink"/>
              </w:rPr>
              <w:t>24</w:t>
            </w:r>
            <w:r>
              <w:rPr>
                <w:rStyle w:val="IndexLink"/>
                <w:rtl w:val="true"/>
              </w:rPr>
              <w:t xml:space="preserve">- </w:t>
            </w:r>
            <w:r>
              <w:rPr>
                <w:rStyle w:val="IndexLink"/>
                <w:rtl w:val="true"/>
              </w:rPr>
              <w:t>اعلام تبرى در حج</w:t>
            </w:r>
            <w:r>
              <w:rPr>
                <w:rStyle w:val="IndexLink"/>
                <w:rtl w:val="true"/>
              </w:rPr>
              <w:tab/>
            </w:r>
            <w:r>
              <w:rPr>
                <w:rStyle w:val="IndexLink"/>
              </w:rPr>
              <w:t>471</w:t>
            </w:r>
          </w:hyperlink>
        </w:p>
        <w:p>
          <w:pPr>
            <w:pStyle w:val="Contents3"/>
            <w:tabs>
              <w:tab w:val="clear" w:pos="8459"/>
              <w:tab w:val="right" w:pos="9026" w:leader="dot"/>
            </w:tabs>
            <w:rPr/>
          </w:pPr>
          <w:hyperlink w:anchor="__RefHeading___Toc717085_653776707">
            <w:r>
              <w:rPr>
                <w:webHidden/>
                <w:rStyle w:val="IndexLink"/>
              </w:rPr>
              <w:t>25</w:t>
            </w:r>
            <w:r>
              <w:rPr>
                <w:rStyle w:val="IndexLink"/>
                <w:rtl w:val="true"/>
              </w:rPr>
              <w:t xml:space="preserve">- </w:t>
            </w:r>
            <w:r>
              <w:rPr>
                <w:rStyle w:val="IndexLink"/>
                <w:rtl w:val="true"/>
              </w:rPr>
              <w:t>اعلام تبرى محمد</w:t>
            </w:r>
            <w:r>
              <w:rPr>
                <w:rStyle w:val="IndexLink"/>
                <w:rtl w:val="true"/>
              </w:rPr>
              <w:t>(</w:t>
            </w:r>
            <w:r>
              <w:rPr>
                <w:rStyle w:val="IndexLink"/>
                <w:rtl w:val="true"/>
              </w:rPr>
              <w:t>صلی الله علیه و آله</w:t>
            </w:r>
            <w:r>
              <w:rPr>
                <w:rStyle w:val="IndexLink"/>
                <w:rtl w:val="true"/>
              </w:rPr>
              <w:t>)</w:t>
              <w:tab/>
            </w:r>
            <w:r>
              <w:rPr>
                <w:rStyle w:val="IndexLink"/>
              </w:rPr>
              <w:t>471</w:t>
            </w:r>
          </w:hyperlink>
        </w:p>
        <w:p>
          <w:pPr>
            <w:pStyle w:val="Contents3"/>
            <w:tabs>
              <w:tab w:val="clear" w:pos="8459"/>
              <w:tab w:val="right" w:pos="9026" w:leader="dot"/>
            </w:tabs>
            <w:rPr/>
          </w:pPr>
          <w:hyperlink w:anchor="__RefHeading___Toc717087_653776707">
            <w:r>
              <w:rPr>
                <w:webHidden/>
                <w:rStyle w:val="IndexLink"/>
              </w:rPr>
              <w:t>26</w:t>
            </w:r>
            <w:r>
              <w:rPr>
                <w:rStyle w:val="IndexLink"/>
                <w:rtl w:val="true"/>
              </w:rPr>
              <w:t xml:space="preserve">- </w:t>
            </w:r>
            <w:r>
              <w:rPr>
                <w:rStyle w:val="IndexLink"/>
                <w:rtl w:val="true"/>
              </w:rPr>
              <w:t>اعلام تبليغ مجانى</w:t>
            </w:r>
            <w:r>
              <w:rPr>
                <w:rStyle w:val="IndexLink"/>
                <w:rtl w:val="true"/>
              </w:rPr>
              <w:tab/>
            </w:r>
            <w:r>
              <w:rPr>
                <w:rStyle w:val="IndexLink"/>
              </w:rPr>
              <w:t>472</w:t>
            </w:r>
          </w:hyperlink>
        </w:p>
        <w:p>
          <w:pPr>
            <w:pStyle w:val="Contents3"/>
            <w:tabs>
              <w:tab w:val="clear" w:pos="8459"/>
              <w:tab w:val="right" w:pos="9026" w:leader="dot"/>
            </w:tabs>
            <w:rPr/>
          </w:pPr>
          <w:hyperlink w:anchor="__RefHeading___Toc717089_653776707">
            <w:r>
              <w:rPr>
                <w:webHidden/>
                <w:rStyle w:val="IndexLink"/>
              </w:rPr>
              <w:t>27</w:t>
            </w:r>
            <w:r>
              <w:rPr>
                <w:rStyle w:val="IndexLink"/>
                <w:rtl w:val="true"/>
              </w:rPr>
              <w:t xml:space="preserve">- </w:t>
            </w:r>
            <w:r>
              <w:rPr>
                <w:rStyle w:val="IndexLink"/>
                <w:rtl w:val="true"/>
              </w:rPr>
              <w:t>اعلام توحيد</w:t>
            </w:r>
            <w:r>
              <w:rPr>
                <w:rStyle w:val="IndexLink"/>
                <w:rtl w:val="true"/>
              </w:rPr>
              <w:tab/>
            </w:r>
            <w:r>
              <w:rPr>
                <w:rStyle w:val="IndexLink"/>
              </w:rPr>
              <w:t>473</w:t>
            </w:r>
          </w:hyperlink>
        </w:p>
        <w:p>
          <w:pPr>
            <w:pStyle w:val="Contents3"/>
            <w:tabs>
              <w:tab w:val="clear" w:pos="8459"/>
              <w:tab w:val="right" w:pos="9026" w:leader="dot"/>
            </w:tabs>
            <w:rPr/>
          </w:pPr>
          <w:hyperlink w:anchor="__RefHeading___Toc717091_653776707">
            <w:r>
              <w:rPr>
                <w:webHidden/>
                <w:rStyle w:val="IndexLink"/>
              </w:rPr>
              <w:t>28</w:t>
            </w:r>
            <w:r>
              <w:rPr>
                <w:rStyle w:val="IndexLink"/>
                <w:rtl w:val="true"/>
              </w:rPr>
              <w:t xml:space="preserve">- </w:t>
            </w:r>
            <w:r>
              <w:rPr>
                <w:rStyle w:val="IndexLink"/>
                <w:rtl w:val="true"/>
              </w:rPr>
              <w:t>اعلام توحيد محمد</w:t>
            </w:r>
            <w:r>
              <w:rPr>
                <w:rStyle w:val="IndexLink"/>
                <w:rtl w:val="true"/>
              </w:rPr>
              <w:t>(</w:t>
            </w:r>
            <w:r>
              <w:rPr>
                <w:rStyle w:val="IndexLink"/>
                <w:rtl w:val="true"/>
              </w:rPr>
              <w:t>صلی الله علیه و آله</w:t>
            </w:r>
            <w:r>
              <w:rPr>
                <w:rStyle w:val="IndexLink"/>
                <w:rtl w:val="true"/>
              </w:rPr>
              <w:t>)</w:t>
              <w:tab/>
            </w:r>
            <w:r>
              <w:rPr>
                <w:rStyle w:val="IndexLink"/>
              </w:rPr>
              <w:t>474</w:t>
            </w:r>
          </w:hyperlink>
        </w:p>
        <w:p>
          <w:pPr>
            <w:pStyle w:val="Contents3"/>
            <w:tabs>
              <w:tab w:val="clear" w:pos="8459"/>
              <w:tab w:val="right" w:pos="9026" w:leader="dot"/>
            </w:tabs>
            <w:rPr/>
          </w:pPr>
          <w:hyperlink w:anchor="__RefHeading___Toc717093_653776707">
            <w:r>
              <w:rPr>
                <w:webHidden/>
                <w:rStyle w:val="IndexLink"/>
              </w:rPr>
              <w:t>29</w:t>
            </w:r>
            <w:r>
              <w:rPr>
                <w:rStyle w:val="IndexLink"/>
                <w:rtl w:val="true"/>
              </w:rPr>
              <w:t xml:space="preserve">- </w:t>
            </w:r>
            <w:r>
              <w:rPr>
                <w:rStyle w:val="IndexLink"/>
                <w:rtl w:val="true"/>
              </w:rPr>
              <w:t>اعلام تهديدهاى خدا</w:t>
            </w:r>
            <w:r>
              <w:rPr>
                <w:rStyle w:val="IndexLink"/>
                <w:rtl w:val="true"/>
              </w:rPr>
              <w:tab/>
            </w:r>
            <w:r>
              <w:rPr>
                <w:rStyle w:val="IndexLink"/>
              </w:rPr>
              <w:t>474</w:t>
            </w:r>
          </w:hyperlink>
        </w:p>
        <w:p>
          <w:pPr>
            <w:pStyle w:val="Contents3"/>
            <w:tabs>
              <w:tab w:val="clear" w:pos="8459"/>
              <w:tab w:val="right" w:pos="9026" w:leader="dot"/>
            </w:tabs>
            <w:rPr/>
          </w:pPr>
          <w:hyperlink w:anchor="__RefHeading___Toc717095_653776707">
            <w:r>
              <w:rPr>
                <w:webHidden/>
                <w:rStyle w:val="IndexLink"/>
              </w:rPr>
              <w:t>30</w:t>
            </w:r>
            <w:r>
              <w:rPr>
                <w:rStyle w:val="IndexLink"/>
                <w:rtl w:val="true"/>
              </w:rPr>
              <w:t xml:space="preserve">- </w:t>
            </w:r>
            <w:r>
              <w:rPr>
                <w:rStyle w:val="IndexLink"/>
                <w:rtl w:val="true"/>
              </w:rPr>
              <w:t>اعلام حقانيت توحيد</w:t>
            </w:r>
            <w:r>
              <w:rPr>
                <w:rStyle w:val="IndexLink"/>
                <w:rtl w:val="true"/>
              </w:rPr>
              <w:tab/>
            </w:r>
            <w:r>
              <w:rPr>
                <w:rStyle w:val="IndexLink"/>
              </w:rPr>
              <w:t>474</w:t>
            </w:r>
          </w:hyperlink>
        </w:p>
        <w:p>
          <w:pPr>
            <w:pStyle w:val="Contents3"/>
            <w:tabs>
              <w:tab w:val="clear" w:pos="8459"/>
              <w:tab w:val="right" w:pos="9026" w:leader="dot"/>
            </w:tabs>
            <w:rPr/>
          </w:pPr>
          <w:hyperlink w:anchor="__RefHeading___Toc717097_653776707">
            <w:r>
              <w:rPr>
                <w:webHidden/>
                <w:rStyle w:val="IndexLink"/>
              </w:rPr>
              <w:t>31</w:t>
            </w:r>
            <w:r>
              <w:rPr>
                <w:rStyle w:val="IndexLink"/>
                <w:rtl w:val="true"/>
              </w:rPr>
              <w:t xml:space="preserve">- </w:t>
            </w:r>
            <w:r>
              <w:rPr>
                <w:rStyle w:val="IndexLink"/>
                <w:rtl w:val="true"/>
              </w:rPr>
              <w:t>اعلام دشمنى با خدا</w:t>
            </w:r>
            <w:r>
              <w:rPr>
                <w:rStyle w:val="IndexLink"/>
                <w:rtl w:val="true"/>
              </w:rPr>
              <w:tab/>
            </w:r>
            <w:r>
              <w:rPr>
                <w:rStyle w:val="IndexLink"/>
              </w:rPr>
              <w:t>474</w:t>
            </w:r>
          </w:hyperlink>
        </w:p>
        <w:p>
          <w:pPr>
            <w:pStyle w:val="Contents3"/>
            <w:tabs>
              <w:tab w:val="clear" w:pos="8459"/>
              <w:tab w:val="right" w:pos="9026" w:leader="dot"/>
            </w:tabs>
            <w:rPr/>
          </w:pPr>
          <w:hyperlink w:anchor="__RefHeading___Toc717099_653776707">
            <w:r>
              <w:rPr>
                <w:webHidden/>
                <w:rStyle w:val="IndexLink"/>
              </w:rPr>
              <w:t>32</w:t>
            </w:r>
            <w:r>
              <w:rPr>
                <w:rStyle w:val="IndexLink"/>
                <w:rtl w:val="true"/>
              </w:rPr>
              <w:t xml:space="preserve">- </w:t>
            </w:r>
            <w:r>
              <w:rPr>
                <w:rStyle w:val="IndexLink"/>
                <w:rtl w:val="true"/>
              </w:rPr>
              <w:t>اعلام رحمت خدا</w:t>
            </w:r>
            <w:r>
              <w:rPr>
                <w:rStyle w:val="IndexLink"/>
                <w:rtl w:val="true"/>
              </w:rPr>
              <w:tab/>
            </w:r>
            <w:r>
              <w:rPr>
                <w:rStyle w:val="IndexLink"/>
              </w:rPr>
              <w:t>474</w:t>
            </w:r>
          </w:hyperlink>
        </w:p>
        <w:p>
          <w:pPr>
            <w:pStyle w:val="Contents3"/>
            <w:tabs>
              <w:tab w:val="clear" w:pos="8459"/>
              <w:tab w:val="right" w:pos="9026" w:leader="dot"/>
            </w:tabs>
            <w:rPr/>
          </w:pPr>
          <w:hyperlink w:anchor="__RefHeading___Toc717101_653776707">
            <w:r>
              <w:rPr>
                <w:webHidden/>
                <w:rStyle w:val="IndexLink"/>
              </w:rPr>
              <w:t>33</w:t>
            </w:r>
            <w:r>
              <w:rPr>
                <w:rStyle w:val="IndexLink"/>
                <w:rtl w:val="true"/>
              </w:rPr>
              <w:t xml:space="preserve">- </w:t>
            </w:r>
            <w:r>
              <w:rPr>
                <w:rStyle w:val="IndexLink"/>
                <w:rtl w:val="true"/>
              </w:rPr>
              <w:t>اعلام رسالت موسى</w:t>
            </w:r>
            <w:r>
              <w:rPr>
                <w:rStyle w:val="IndexLink"/>
                <w:rtl w:val="true"/>
              </w:rPr>
              <w:t>(</w:t>
            </w:r>
            <w:r>
              <w:rPr>
                <w:rStyle w:val="IndexLink"/>
                <w:rtl w:val="true"/>
              </w:rPr>
              <w:t>ع</w:t>
            </w:r>
            <w:r>
              <w:rPr>
                <w:rStyle w:val="IndexLink"/>
                <w:rtl w:val="true"/>
              </w:rPr>
              <w:t>)</w:t>
              <w:tab/>
            </w:r>
            <w:r>
              <w:rPr>
                <w:rStyle w:val="IndexLink"/>
              </w:rPr>
              <w:t>475</w:t>
            </w:r>
          </w:hyperlink>
        </w:p>
        <w:p>
          <w:pPr>
            <w:pStyle w:val="Contents3"/>
            <w:tabs>
              <w:tab w:val="clear" w:pos="8459"/>
              <w:tab w:val="right" w:pos="9026" w:leader="dot"/>
            </w:tabs>
            <w:rPr/>
          </w:pPr>
          <w:hyperlink w:anchor="__RefHeading___Toc717103_653776707">
            <w:r>
              <w:rPr>
                <w:webHidden/>
                <w:rStyle w:val="IndexLink"/>
              </w:rPr>
              <w:t>34</w:t>
            </w:r>
            <w:r>
              <w:rPr>
                <w:rStyle w:val="IndexLink"/>
                <w:rtl w:val="true"/>
              </w:rPr>
              <w:t xml:space="preserve">- </w:t>
            </w:r>
            <w:r>
              <w:rPr>
                <w:rStyle w:val="IndexLink"/>
                <w:rtl w:val="true"/>
              </w:rPr>
              <w:t>اعلام رسالت هارون</w:t>
            </w:r>
            <w:r>
              <w:rPr>
                <w:rStyle w:val="IndexLink"/>
                <w:rtl w:val="true"/>
              </w:rPr>
              <w:t>(</w:t>
            </w:r>
            <w:r>
              <w:rPr>
                <w:rStyle w:val="IndexLink"/>
                <w:rtl w:val="true"/>
              </w:rPr>
              <w:t>ع</w:t>
            </w:r>
            <w:r>
              <w:rPr>
                <w:rStyle w:val="IndexLink"/>
                <w:rtl w:val="true"/>
              </w:rPr>
              <w:t>)</w:t>
              <w:tab/>
            </w:r>
            <w:r>
              <w:rPr>
                <w:rStyle w:val="IndexLink"/>
              </w:rPr>
              <w:t>475</w:t>
            </w:r>
          </w:hyperlink>
        </w:p>
        <w:p>
          <w:pPr>
            <w:pStyle w:val="Contents3"/>
            <w:tabs>
              <w:tab w:val="clear" w:pos="8459"/>
              <w:tab w:val="right" w:pos="9026" w:leader="dot"/>
            </w:tabs>
            <w:rPr/>
          </w:pPr>
          <w:hyperlink w:anchor="__RefHeading___Toc717105_653776707">
            <w:r>
              <w:rPr>
                <w:webHidden/>
                <w:rStyle w:val="IndexLink"/>
              </w:rPr>
              <w:t>35</w:t>
            </w:r>
            <w:r>
              <w:rPr>
                <w:rStyle w:val="IndexLink"/>
                <w:rtl w:val="true"/>
              </w:rPr>
              <w:t xml:space="preserve">- </w:t>
            </w:r>
            <w:r>
              <w:rPr>
                <w:rStyle w:val="IndexLink"/>
                <w:rtl w:val="true"/>
              </w:rPr>
              <w:t>اعلام شخصى بودن كيفر</w:t>
            </w:r>
            <w:r>
              <w:rPr>
                <w:rStyle w:val="IndexLink"/>
                <w:rtl w:val="true"/>
              </w:rPr>
              <w:tab/>
            </w:r>
            <w:r>
              <w:rPr>
                <w:rStyle w:val="IndexLink"/>
              </w:rPr>
              <w:t>475</w:t>
            </w:r>
          </w:hyperlink>
        </w:p>
        <w:p>
          <w:pPr>
            <w:pStyle w:val="Contents3"/>
            <w:tabs>
              <w:tab w:val="clear" w:pos="8459"/>
              <w:tab w:val="right" w:pos="9026" w:leader="dot"/>
            </w:tabs>
            <w:rPr/>
          </w:pPr>
          <w:hyperlink w:anchor="__RefHeading___Toc717107_653776707">
            <w:r>
              <w:rPr>
                <w:webHidden/>
                <w:rStyle w:val="IndexLink"/>
              </w:rPr>
              <w:t>36</w:t>
            </w:r>
            <w:r>
              <w:rPr>
                <w:rStyle w:val="IndexLink"/>
                <w:rtl w:val="true"/>
              </w:rPr>
              <w:t xml:space="preserve">- </w:t>
            </w:r>
            <w:r>
              <w:rPr>
                <w:rStyle w:val="IndexLink"/>
                <w:rtl w:val="true"/>
              </w:rPr>
              <w:t>اعلام شكرگزارى سليمان</w:t>
            </w:r>
            <w:r>
              <w:rPr>
                <w:rStyle w:val="IndexLink"/>
                <w:rtl w:val="true"/>
              </w:rPr>
              <w:t>(</w:t>
            </w:r>
            <w:r>
              <w:rPr>
                <w:rStyle w:val="IndexLink"/>
                <w:rtl w:val="true"/>
              </w:rPr>
              <w:t>ع</w:t>
            </w:r>
            <w:r>
              <w:rPr>
                <w:rStyle w:val="IndexLink"/>
                <w:rtl w:val="true"/>
              </w:rPr>
              <w:t>)</w:t>
              <w:tab/>
            </w:r>
            <w:r>
              <w:rPr>
                <w:rStyle w:val="IndexLink"/>
              </w:rPr>
              <w:t>475</w:t>
            </w:r>
          </w:hyperlink>
        </w:p>
        <w:p>
          <w:pPr>
            <w:pStyle w:val="Contents3"/>
            <w:tabs>
              <w:tab w:val="clear" w:pos="8459"/>
              <w:tab w:val="right" w:pos="9026" w:leader="dot"/>
            </w:tabs>
            <w:rPr/>
          </w:pPr>
          <w:hyperlink w:anchor="__RefHeading___Toc717109_653776707">
            <w:r>
              <w:rPr>
                <w:webHidden/>
                <w:rStyle w:val="IndexLink"/>
              </w:rPr>
              <w:t>37</w:t>
            </w:r>
            <w:r>
              <w:rPr>
                <w:rStyle w:val="IndexLink"/>
                <w:rtl w:val="true"/>
              </w:rPr>
              <w:t xml:space="preserve">- </w:t>
            </w:r>
            <w:r>
              <w:rPr>
                <w:rStyle w:val="IndexLink"/>
                <w:rtl w:val="true"/>
              </w:rPr>
              <w:t>اعلام شكست باطل</w:t>
            </w:r>
            <w:r>
              <w:rPr>
                <w:rStyle w:val="IndexLink"/>
                <w:rtl w:val="true"/>
              </w:rPr>
              <w:tab/>
            </w:r>
            <w:r>
              <w:rPr>
                <w:rStyle w:val="IndexLink"/>
              </w:rPr>
              <w:t>476</w:t>
            </w:r>
          </w:hyperlink>
        </w:p>
        <w:p>
          <w:pPr>
            <w:pStyle w:val="Contents3"/>
            <w:tabs>
              <w:tab w:val="clear" w:pos="8459"/>
              <w:tab w:val="right" w:pos="9026" w:leader="dot"/>
            </w:tabs>
            <w:rPr/>
          </w:pPr>
          <w:hyperlink w:anchor="__RefHeading___Toc717111_653776707">
            <w:r>
              <w:rPr>
                <w:webHidden/>
                <w:rStyle w:val="IndexLink"/>
              </w:rPr>
              <w:t>38</w:t>
            </w:r>
            <w:r>
              <w:rPr>
                <w:rStyle w:val="IndexLink"/>
                <w:rtl w:val="true"/>
              </w:rPr>
              <w:t xml:space="preserve">- </w:t>
            </w:r>
            <w:r>
              <w:rPr>
                <w:rStyle w:val="IndexLink"/>
                <w:rtl w:val="true"/>
              </w:rPr>
              <w:t>اعلام عذاب كافران</w:t>
            </w:r>
            <w:r>
              <w:rPr>
                <w:rStyle w:val="IndexLink"/>
                <w:rtl w:val="true"/>
              </w:rPr>
              <w:tab/>
            </w:r>
            <w:r>
              <w:rPr>
                <w:rStyle w:val="IndexLink"/>
              </w:rPr>
              <w:t>476</w:t>
            </w:r>
          </w:hyperlink>
        </w:p>
        <w:p>
          <w:pPr>
            <w:pStyle w:val="Contents3"/>
            <w:tabs>
              <w:tab w:val="clear" w:pos="8459"/>
              <w:tab w:val="right" w:pos="9026" w:leader="dot"/>
            </w:tabs>
            <w:rPr/>
          </w:pPr>
          <w:hyperlink w:anchor="__RefHeading___Toc717113_653776707">
            <w:r>
              <w:rPr>
                <w:webHidden/>
                <w:rStyle w:val="IndexLink"/>
              </w:rPr>
              <w:t>39</w:t>
            </w:r>
            <w:r>
              <w:rPr>
                <w:rStyle w:val="IndexLink"/>
                <w:rtl w:val="true"/>
              </w:rPr>
              <w:t xml:space="preserve">- </w:t>
            </w:r>
            <w:r>
              <w:rPr>
                <w:rStyle w:val="IndexLink"/>
                <w:rtl w:val="true"/>
              </w:rPr>
              <w:t>اعلام عذابهاى خدا</w:t>
            </w:r>
            <w:r>
              <w:rPr>
                <w:rStyle w:val="IndexLink"/>
                <w:rtl w:val="true"/>
              </w:rPr>
              <w:tab/>
            </w:r>
            <w:r>
              <w:rPr>
                <w:rStyle w:val="IndexLink"/>
              </w:rPr>
              <w:t>476</w:t>
            </w:r>
          </w:hyperlink>
        </w:p>
        <w:p>
          <w:pPr>
            <w:pStyle w:val="Contents3"/>
            <w:tabs>
              <w:tab w:val="clear" w:pos="8459"/>
              <w:tab w:val="right" w:pos="9026" w:leader="dot"/>
            </w:tabs>
            <w:rPr/>
          </w:pPr>
          <w:hyperlink w:anchor="__RefHeading___Toc717115_653776707">
            <w:r>
              <w:rPr>
                <w:webHidden/>
                <w:rStyle w:val="IndexLink"/>
              </w:rPr>
              <w:t>40</w:t>
            </w:r>
            <w:r>
              <w:rPr>
                <w:rStyle w:val="IndexLink"/>
                <w:rtl w:val="true"/>
              </w:rPr>
              <w:t xml:space="preserve">- </w:t>
            </w:r>
            <w:r>
              <w:rPr>
                <w:rStyle w:val="IndexLink"/>
                <w:rtl w:val="true"/>
              </w:rPr>
              <w:t>اعلام عقيده محمد</w:t>
            </w:r>
            <w:r>
              <w:rPr>
                <w:rStyle w:val="IndexLink"/>
                <w:rtl w:val="true"/>
              </w:rPr>
              <w:t>(</w:t>
            </w:r>
            <w:r>
              <w:rPr>
                <w:rStyle w:val="IndexLink"/>
                <w:rtl w:val="true"/>
              </w:rPr>
              <w:t>صلی الله علیه و آله</w:t>
            </w:r>
            <w:r>
              <w:rPr>
                <w:rStyle w:val="IndexLink"/>
                <w:rtl w:val="true"/>
              </w:rPr>
              <w:t>)</w:t>
              <w:tab/>
            </w:r>
            <w:r>
              <w:rPr>
                <w:rStyle w:val="IndexLink"/>
              </w:rPr>
              <w:t>476</w:t>
            </w:r>
          </w:hyperlink>
        </w:p>
        <w:p>
          <w:pPr>
            <w:pStyle w:val="Contents3"/>
            <w:tabs>
              <w:tab w:val="clear" w:pos="8459"/>
              <w:tab w:val="right" w:pos="9026" w:leader="dot"/>
            </w:tabs>
            <w:rPr/>
          </w:pPr>
          <w:hyperlink w:anchor="__RefHeading___Toc717117_653776707">
            <w:r>
              <w:rPr>
                <w:webHidden/>
                <w:rStyle w:val="IndexLink"/>
              </w:rPr>
              <w:t>41</w:t>
            </w:r>
            <w:r>
              <w:rPr>
                <w:rStyle w:val="IndexLink"/>
                <w:rtl w:val="true"/>
              </w:rPr>
              <w:t xml:space="preserve">- </w:t>
            </w:r>
            <w:r>
              <w:rPr>
                <w:rStyle w:val="IndexLink"/>
                <w:rtl w:val="true"/>
              </w:rPr>
              <w:t>اعلام فسخ معاهده</w:t>
            </w:r>
            <w:r>
              <w:rPr>
                <w:rStyle w:val="IndexLink"/>
                <w:rtl w:val="true"/>
              </w:rPr>
              <w:tab/>
            </w:r>
            <w:r>
              <w:rPr>
                <w:rStyle w:val="IndexLink"/>
              </w:rPr>
              <w:t>477</w:t>
            </w:r>
          </w:hyperlink>
        </w:p>
        <w:p>
          <w:pPr>
            <w:pStyle w:val="Contents3"/>
            <w:tabs>
              <w:tab w:val="clear" w:pos="8459"/>
              <w:tab w:val="right" w:pos="9026" w:leader="dot"/>
            </w:tabs>
            <w:rPr/>
          </w:pPr>
          <w:hyperlink w:anchor="__RefHeading___Toc717119_653776707">
            <w:r>
              <w:rPr>
                <w:webHidden/>
                <w:rStyle w:val="IndexLink"/>
              </w:rPr>
              <w:t>42</w:t>
            </w:r>
            <w:r>
              <w:rPr>
                <w:rStyle w:val="IndexLink"/>
                <w:rtl w:val="true"/>
              </w:rPr>
              <w:t xml:space="preserve">- </w:t>
            </w:r>
            <w:r>
              <w:rPr>
                <w:rStyle w:val="IndexLink"/>
                <w:rtl w:val="true"/>
              </w:rPr>
              <w:t>اعلام فسخ معاهده با مشركان</w:t>
            </w:r>
            <w:r>
              <w:rPr>
                <w:rStyle w:val="IndexLink"/>
                <w:rtl w:val="true"/>
              </w:rPr>
              <w:tab/>
            </w:r>
            <w:r>
              <w:rPr>
                <w:rStyle w:val="IndexLink"/>
              </w:rPr>
              <w:t>478</w:t>
            </w:r>
          </w:hyperlink>
        </w:p>
        <w:p>
          <w:pPr>
            <w:pStyle w:val="Contents3"/>
            <w:tabs>
              <w:tab w:val="clear" w:pos="8459"/>
              <w:tab w:val="right" w:pos="9026" w:leader="dot"/>
            </w:tabs>
            <w:rPr/>
          </w:pPr>
          <w:hyperlink w:anchor="__RefHeading___Toc717121_653776707">
            <w:r>
              <w:rPr>
                <w:webHidden/>
                <w:rStyle w:val="IndexLink"/>
              </w:rPr>
              <w:t>43</w:t>
            </w:r>
            <w:r>
              <w:rPr>
                <w:rStyle w:val="IndexLink"/>
                <w:rtl w:val="true"/>
              </w:rPr>
              <w:t xml:space="preserve">- </w:t>
            </w:r>
            <w:r>
              <w:rPr>
                <w:rStyle w:val="IndexLink"/>
                <w:rtl w:val="true"/>
              </w:rPr>
              <w:t>اعلام فلسفه وجودى مسجد</w:t>
            </w:r>
            <w:r>
              <w:rPr>
                <w:rStyle w:val="IndexLink"/>
                <w:rtl w:val="true"/>
              </w:rPr>
              <w:tab/>
            </w:r>
            <w:r>
              <w:rPr>
                <w:rStyle w:val="IndexLink"/>
              </w:rPr>
              <w:t>478</w:t>
            </w:r>
          </w:hyperlink>
        </w:p>
        <w:p>
          <w:pPr>
            <w:pStyle w:val="Contents3"/>
            <w:tabs>
              <w:tab w:val="clear" w:pos="8459"/>
              <w:tab w:val="right" w:pos="9026" w:leader="dot"/>
            </w:tabs>
            <w:rPr/>
          </w:pPr>
          <w:hyperlink w:anchor="__RefHeading___Toc717123_653776707">
            <w:r>
              <w:rPr>
                <w:webHidden/>
                <w:rStyle w:val="IndexLink"/>
              </w:rPr>
              <w:t>44</w:t>
            </w:r>
            <w:r>
              <w:rPr>
                <w:rStyle w:val="IndexLink"/>
                <w:rtl w:val="true"/>
              </w:rPr>
              <w:t xml:space="preserve">- </w:t>
            </w:r>
            <w:r>
              <w:rPr>
                <w:rStyle w:val="IndexLink"/>
                <w:rtl w:val="true"/>
              </w:rPr>
              <w:t>اعلام فلسفه وجودى معبد</w:t>
            </w:r>
            <w:r>
              <w:rPr>
                <w:rStyle w:val="IndexLink"/>
                <w:rtl w:val="true"/>
              </w:rPr>
              <w:tab/>
            </w:r>
            <w:r>
              <w:rPr>
                <w:rStyle w:val="IndexLink"/>
              </w:rPr>
              <w:t>478</w:t>
            </w:r>
          </w:hyperlink>
        </w:p>
        <w:p>
          <w:pPr>
            <w:pStyle w:val="Contents3"/>
            <w:tabs>
              <w:tab w:val="clear" w:pos="8459"/>
              <w:tab w:val="right" w:pos="9026" w:leader="dot"/>
            </w:tabs>
            <w:rPr/>
          </w:pPr>
          <w:hyperlink w:anchor="__RefHeading___Toc717125_653776707">
            <w:r>
              <w:rPr>
                <w:webHidden/>
                <w:rStyle w:val="IndexLink"/>
              </w:rPr>
              <w:t>45</w:t>
            </w:r>
            <w:r>
              <w:rPr>
                <w:rStyle w:val="IndexLink"/>
                <w:rtl w:val="true"/>
              </w:rPr>
              <w:t xml:space="preserve">- </w:t>
            </w:r>
            <w:r>
              <w:rPr>
                <w:rStyle w:val="IndexLink"/>
                <w:rtl w:val="true"/>
              </w:rPr>
              <w:t>اعلام مقصد به همسفر</w:t>
            </w:r>
            <w:r>
              <w:rPr>
                <w:rStyle w:val="IndexLink"/>
                <w:rtl w:val="true"/>
              </w:rPr>
              <w:tab/>
            </w:r>
            <w:r>
              <w:rPr>
                <w:rStyle w:val="IndexLink"/>
              </w:rPr>
              <w:t>478</w:t>
            </w:r>
          </w:hyperlink>
        </w:p>
        <w:p>
          <w:pPr>
            <w:pStyle w:val="Contents3"/>
            <w:tabs>
              <w:tab w:val="clear" w:pos="8459"/>
              <w:tab w:val="right" w:pos="9026" w:leader="dot"/>
            </w:tabs>
            <w:rPr/>
          </w:pPr>
          <w:hyperlink w:anchor="__RefHeading___Toc717127_653776707">
            <w:r>
              <w:rPr>
                <w:webHidden/>
                <w:rStyle w:val="IndexLink"/>
              </w:rPr>
              <w:t>46</w:t>
            </w:r>
            <w:r>
              <w:rPr>
                <w:rStyle w:val="IndexLink"/>
                <w:rtl w:val="true"/>
              </w:rPr>
              <w:t xml:space="preserve">- </w:t>
            </w:r>
            <w:r>
              <w:rPr>
                <w:rStyle w:val="IndexLink"/>
                <w:rtl w:val="true"/>
              </w:rPr>
              <w:t>اعلام مواضع اسلام</w:t>
            </w:r>
            <w:r>
              <w:rPr>
                <w:rStyle w:val="IndexLink"/>
                <w:rtl w:val="true"/>
              </w:rPr>
              <w:tab/>
            </w:r>
            <w:r>
              <w:rPr>
                <w:rStyle w:val="IndexLink"/>
              </w:rPr>
              <w:t>479</w:t>
            </w:r>
          </w:hyperlink>
        </w:p>
        <w:p>
          <w:pPr>
            <w:pStyle w:val="Contents3"/>
            <w:tabs>
              <w:tab w:val="clear" w:pos="8459"/>
              <w:tab w:val="right" w:pos="9026" w:leader="dot"/>
            </w:tabs>
            <w:rPr/>
          </w:pPr>
          <w:hyperlink w:anchor="__RefHeading___Toc717129_653776707">
            <w:r>
              <w:rPr>
                <w:webHidden/>
                <w:rStyle w:val="IndexLink"/>
              </w:rPr>
              <w:t>47</w:t>
            </w:r>
            <w:r>
              <w:rPr>
                <w:rStyle w:val="IndexLink"/>
                <w:rtl w:val="true"/>
              </w:rPr>
              <w:t xml:space="preserve">- </w:t>
            </w:r>
            <w:r>
              <w:rPr>
                <w:rStyle w:val="IndexLink"/>
                <w:rtl w:val="true"/>
              </w:rPr>
              <w:t>اعلام مهربانى خدا</w:t>
            </w:r>
            <w:r>
              <w:rPr>
                <w:rStyle w:val="IndexLink"/>
                <w:rtl w:val="true"/>
              </w:rPr>
              <w:tab/>
            </w:r>
            <w:r>
              <w:rPr>
                <w:rStyle w:val="IndexLink"/>
              </w:rPr>
              <w:t>479</w:t>
            </w:r>
          </w:hyperlink>
        </w:p>
        <w:p>
          <w:pPr>
            <w:pStyle w:val="Contents3"/>
            <w:tabs>
              <w:tab w:val="clear" w:pos="8459"/>
              <w:tab w:val="right" w:pos="9026" w:leader="dot"/>
            </w:tabs>
            <w:rPr/>
          </w:pPr>
          <w:hyperlink w:anchor="__RefHeading___Toc717131_653776707">
            <w:r>
              <w:rPr>
                <w:webHidden/>
                <w:rStyle w:val="IndexLink"/>
              </w:rPr>
              <w:t>48</w:t>
            </w:r>
            <w:r>
              <w:rPr>
                <w:rStyle w:val="IndexLink"/>
                <w:rtl w:val="true"/>
              </w:rPr>
              <w:t xml:space="preserve">- </w:t>
            </w:r>
            <w:r>
              <w:rPr>
                <w:rStyle w:val="IndexLink"/>
                <w:rtl w:val="true"/>
              </w:rPr>
              <w:t>اعلام نقش ايمان</w:t>
            </w:r>
            <w:r>
              <w:rPr>
                <w:rStyle w:val="IndexLink"/>
                <w:rtl w:val="true"/>
              </w:rPr>
              <w:tab/>
            </w:r>
            <w:r>
              <w:rPr>
                <w:rStyle w:val="IndexLink"/>
              </w:rPr>
              <w:t>479</w:t>
            </w:r>
          </w:hyperlink>
        </w:p>
        <w:p>
          <w:pPr>
            <w:pStyle w:val="Contents3"/>
            <w:tabs>
              <w:tab w:val="clear" w:pos="8459"/>
              <w:tab w:val="right" w:pos="9026" w:leader="dot"/>
            </w:tabs>
            <w:rPr/>
          </w:pPr>
          <w:hyperlink w:anchor="__RefHeading___Toc717133_653776707">
            <w:r>
              <w:rPr>
                <w:webHidden/>
                <w:rStyle w:val="IndexLink"/>
              </w:rPr>
              <w:t>49</w:t>
            </w:r>
            <w:r>
              <w:rPr>
                <w:rStyle w:val="IndexLink"/>
                <w:rtl w:val="true"/>
              </w:rPr>
              <w:t xml:space="preserve">- </w:t>
            </w:r>
            <w:r>
              <w:rPr>
                <w:rStyle w:val="IndexLink"/>
                <w:rtl w:val="true"/>
              </w:rPr>
              <w:t>اعلام نقش ديندارى</w:t>
            </w:r>
            <w:r>
              <w:rPr>
                <w:rStyle w:val="IndexLink"/>
                <w:rtl w:val="true"/>
              </w:rPr>
              <w:tab/>
            </w:r>
            <w:r>
              <w:rPr>
                <w:rStyle w:val="IndexLink"/>
              </w:rPr>
              <w:t>479</w:t>
            </w:r>
          </w:hyperlink>
        </w:p>
        <w:p>
          <w:pPr>
            <w:pStyle w:val="Contents3"/>
            <w:tabs>
              <w:tab w:val="clear" w:pos="8459"/>
              <w:tab w:val="right" w:pos="9026" w:leader="dot"/>
            </w:tabs>
            <w:rPr/>
          </w:pPr>
          <w:hyperlink w:anchor="__RefHeading___Toc717135_653776707">
            <w:r>
              <w:rPr>
                <w:webHidden/>
                <w:rStyle w:val="IndexLink"/>
              </w:rPr>
              <w:t>50</w:t>
            </w:r>
            <w:r>
              <w:rPr>
                <w:rStyle w:val="IndexLink"/>
                <w:rtl w:val="true"/>
              </w:rPr>
              <w:t xml:space="preserve">- </w:t>
            </w:r>
            <w:r>
              <w:rPr>
                <w:rStyle w:val="IndexLink"/>
                <w:rtl w:val="true"/>
              </w:rPr>
              <w:t>اعلام ولايت امام على</w:t>
            </w:r>
            <w:r>
              <w:rPr>
                <w:rStyle w:val="IndexLink"/>
                <w:rtl w:val="true"/>
              </w:rPr>
              <w:t>(</w:t>
            </w:r>
            <w:r>
              <w:rPr>
                <w:rStyle w:val="IndexLink"/>
                <w:rtl w:val="true"/>
              </w:rPr>
              <w:t>ع</w:t>
            </w:r>
            <w:r>
              <w:rPr>
                <w:rStyle w:val="IndexLink"/>
                <w:rtl w:val="true"/>
              </w:rPr>
              <w:t>)</w:t>
              <w:tab/>
            </w:r>
            <w:r>
              <w:rPr>
                <w:rStyle w:val="IndexLink"/>
              </w:rPr>
              <w:t>480</w:t>
            </w:r>
          </w:hyperlink>
        </w:p>
        <w:p>
          <w:pPr>
            <w:pStyle w:val="Contents3"/>
            <w:tabs>
              <w:tab w:val="clear" w:pos="8459"/>
              <w:tab w:val="right" w:pos="9026" w:leader="dot"/>
            </w:tabs>
            <w:rPr/>
          </w:pPr>
          <w:hyperlink w:anchor="__RefHeading___Toc717137_653776707">
            <w:r>
              <w:rPr>
                <w:webHidden/>
                <w:rStyle w:val="IndexLink"/>
              </w:rPr>
              <w:t>51</w:t>
            </w:r>
            <w:r>
              <w:rPr>
                <w:rStyle w:val="IndexLink"/>
                <w:rtl w:val="true"/>
              </w:rPr>
              <w:t xml:space="preserve">- </w:t>
            </w:r>
            <w:r>
              <w:rPr>
                <w:rStyle w:val="IndexLink"/>
                <w:rtl w:val="true"/>
              </w:rPr>
              <w:t>اعلام هجرت ابراهيم</w:t>
            </w:r>
            <w:r>
              <w:rPr>
                <w:rStyle w:val="IndexLink"/>
                <w:rtl w:val="true"/>
              </w:rPr>
              <w:t>(</w:t>
            </w:r>
            <w:r>
              <w:rPr>
                <w:rStyle w:val="IndexLink"/>
                <w:rtl w:val="true"/>
              </w:rPr>
              <w:t>ع</w:t>
            </w:r>
            <w:r>
              <w:rPr>
                <w:rStyle w:val="IndexLink"/>
                <w:rtl w:val="true"/>
              </w:rPr>
              <w:t>)</w:t>
              <w:tab/>
            </w:r>
            <w:r>
              <w:rPr>
                <w:rStyle w:val="IndexLink"/>
              </w:rPr>
              <w:t>480</w:t>
            </w:r>
          </w:hyperlink>
        </w:p>
        <w:p>
          <w:pPr>
            <w:pStyle w:val="Contents3"/>
            <w:tabs>
              <w:tab w:val="clear" w:pos="8459"/>
              <w:tab w:val="right" w:pos="9026" w:leader="dot"/>
            </w:tabs>
            <w:rPr/>
          </w:pPr>
          <w:hyperlink w:anchor="__RefHeading___Toc717139_653776707">
            <w:r>
              <w:rPr>
                <w:webHidden/>
                <w:rStyle w:val="IndexLink"/>
              </w:rPr>
              <w:t>52</w:t>
            </w:r>
            <w:r>
              <w:rPr>
                <w:rStyle w:val="IndexLink"/>
                <w:rtl w:val="true"/>
              </w:rPr>
              <w:t xml:space="preserve">- </w:t>
            </w:r>
            <w:r>
              <w:rPr>
                <w:rStyle w:val="IndexLink"/>
                <w:rtl w:val="true"/>
              </w:rPr>
              <w:t>اهميت اعلام آمرزشهاى خدا</w:t>
            </w:r>
            <w:r>
              <w:rPr>
                <w:rStyle w:val="IndexLink"/>
                <w:rtl w:val="true"/>
              </w:rPr>
              <w:tab/>
            </w:r>
            <w:r>
              <w:rPr>
                <w:rStyle w:val="IndexLink"/>
              </w:rPr>
              <w:t>480</w:t>
            </w:r>
          </w:hyperlink>
        </w:p>
        <w:p>
          <w:pPr>
            <w:pStyle w:val="Contents3"/>
            <w:tabs>
              <w:tab w:val="clear" w:pos="8459"/>
              <w:tab w:val="right" w:pos="9026" w:leader="dot"/>
            </w:tabs>
            <w:rPr/>
          </w:pPr>
          <w:hyperlink w:anchor="__RefHeading___Toc717141_653776707">
            <w:r>
              <w:rPr>
                <w:webHidden/>
                <w:rStyle w:val="IndexLink"/>
              </w:rPr>
              <w:t>53</w:t>
            </w:r>
            <w:r>
              <w:rPr>
                <w:rStyle w:val="IndexLink"/>
                <w:rtl w:val="true"/>
              </w:rPr>
              <w:t xml:space="preserve">- </w:t>
            </w:r>
            <w:r>
              <w:rPr>
                <w:rStyle w:val="IndexLink"/>
                <w:rtl w:val="true"/>
              </w:rPr>
              <w:t>اهميت اعلام رحمت خدا</w:t>
            </w:r>
            <w:r>
              <w:rPr>
                <w:rStyle w:val="IndexLink"/>
                <w:rtl w:val="true"/>
              </w:rPr>
              <w:tab/>
            </w:r>
            <w:r>
              <w:rPr>
                <w:rStyle w:val="IndexLink"/>
              </w:rPr>
              <w:t>481</w:t>
            </w:r>
          </w:hyperlink>
        </w:p>
        <w:p>
          <w:pPr>
            <w:pStyle w:val="Contents3"/>
            <w:tabs>
              <w:tab w:val="clear" w:pos="8459"/>
              <w:tab w:val="right" w:pos="9026" w:leader="dot"/>
            </w:tabs>
            <w:rPr/>
          </w:pPr>
          <w:hyperlink w:anchor="__RefHeading___Toc717143_653776707">
            <w:r>
              <w:rPr>
                <w:webHidden/>
                <w:rStyle w:val="IndexLink"/>
              </w:rPr>
              <w:t>54</w:t>
            </w:r>
            <w:r>
              <w:rPr>
                <w:rStyle w:val="IndexLink"/>
                <w:rtl w:val="true"/>
              </w:rPr>
              <w:t xml:space="preserve">- </w:t>
            </w:r>
            <w:r>
              <w:rPr>
                <w:rStyle w:val="IndexLink"/>
                <w:rtl w:val="true"/>
              </w:rPr>
              <w:t>اهميت اعلام عذابهاى خدا</w:t>
            </w:r>
            <w:r>
              <w:rPr>
                <w:rStyle w:val="IndexLink"/>
                <w:rtl w:val="true"/>
              </w:rPr>
              <w:tab/>
            </w:r>
            <w:r>
              <w:rPr>
                <w:rStyle w:val="IndexLink"/>
              </w:rPr>
              <w:t>481</w:t>
            </w:r>
          </w:hyperlink>
        </w:p>
        <w:p>
          <w:pPr>
            <w:pStyle w:val="Contents3"/>
            <w:tabs>
              <w:tab w:val="clear" w:pos="8459"/>
              <w:tab w:val="right" w:pos="9026" w:leader="dot"/>
            </w:tabs>
            <w:rPr/>
          </w:pPr>
          <w:hyperlink w:anchor="__RefHeading___Toc717145_653776707">
            <w:r>
              <w:rPr>
                <w:webHidden/>
                <w:rStyle w:val="IndexLink"/>
              </w:rPr>
              <w:t>55</w:t>
            </w:r>
            <w:r>
              <w:rPr>
                <w:rStyle w:val="IndexLink"/>
                <w:rtl w:val="true"/>
              </w:rPr>
              <w:t xml:space="preserve">- </w:t>
            </w:r>
            <w:r>
              <w:rPr>
                <w:rStyle w:val="IndexLink"/>
                <w:rtl w:val="true"/>
              </w:rPr>
              <w:t>وقت اعلام تبرى از مشركان</w:t>
            </w:r>
            <w:r>
              <w:rPr>
                <w:rStyle w:val="IndexLink"/>
                <w:rtl w:val="true"/>
              </w:rPr>
              <w:tab/>
            </w:r>
            <w:r>
              <w:rPr>
                <w:rStyle w:val="IndexLink"/>
              </w:rPr>
              <w:t>481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28_53721"/>
      <w:bookmarkStart w:id="1" w:name="pg6428_53721"/>
      <w:bookmarkEnd w:id="1"/>
    </w:p>
    <w:p>
      <w:pPr>
        <w:pStyle w:val="Heading2"/>
        <w:numPr>
          <w:ilvl w:val="1"/>
          <w:numId w:val="1"/>
        </w:numPr>
        <w:rPr/>
      </w:pPr>
      <w:bookmarkStart w:id="2" w:name="pg6428_53721"/>
      <w:bookmarkStart w:id="3" w:name="__RefHeading___Toc715367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مفاهیم شناسی در قرآن جلد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تحقیق و 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ملکیان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ناشر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رايانه اي قائميه اصفهان</w:t>
      </w:r>
    </w:p>
    <w:p>
      <w:pPr>
        <w:pStyle w:val="Heading2"/>
        <w:numPr>
          <w:ilvl w:val="1"/>
          <w:numId w:val="1"/>
        </w:numPr>
        <w:rPr/>
      </w:pPr>
      <w:bookmarkStart w:id="5" w:name="__RefHeading___Toc715369_653776707"/>
      <w:bookmarkStart w:id="6" w:name="_Toc2"/>
      <w:bookmarkEnd w:id="5"/>
      <w:r>
        <w:rPr/>
        <w:t>1</w:t>
      </w:r>
      <w:r>
        <w:rPr>
          <w:rtl w:val="true"/>
        </w:rPr>
        <w:t xml:space="preserve">- </w:t>
      </w:r>
      <w:r>
        <w:rPr>
          <w:rtl w:val="true"/>
        </w:rPr>
        <w:t>اضرار</w:t>
      </w:r>
      <w:bookmarkEnd w:id="6"/>
    </w:p>
    <w:p>
      <w:pPr>
        <w:pStyle w:val="Heading3"/>
        <w:numPr>
          <w:ilvl w:val="2"/>
          <w:numId w:val="1"/>
        </w:numPr>
        <w:rPr/>
      </w:pPr>
      <w:bookmarkStart w:id="7" w:name="__RefHeading___Toc715371_653776707"/>
      <w:bookmarkStart w:id="8" w:name="_Toc3"/>
      <w:bookmarkEnd w:id="7"/>
      <w:r>
        <w:rPr/>
        <w:t>1</w:t>
      </w:r>
      <w:r>
        <w:rPr>
          <w:rtl w:val="true"/>
        </w:rPr>
        <w:t xml:space="preserve">- </w:t>
      </w:r>
      <w:r>
        <w:rPr>
          <w:rtl w:val="true"/>
        </w:rPr>
        <w:t>آثار اضرار به خود</w:t>
      </w:r>
      <w:bookmarkEnd w:id="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زيانكارى و تباه كردن خويشتن، مانع ايمان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خسروا أنفسهم فهم لا يؤمنون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نياوردن اهل كتاب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ناشى از تباه كردن جانهايشان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ءاتينهم الكتب يعرفونه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خسروا أنفسهم فهم لا يؤمنون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كه سرمايه جان به خسارت از كف داده اند،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خسروا أنفسهم فهم لا يؤمنون</w:t>
      </w:r>
    </w:p>
    <w:p>
      <w:pPr>
        <w:pStyle w:val="Heading3"/>
        <w:numPr>
          <w:ilvl w:val="2"/>
          <w:numId w:val="1"/>
        </w:numPr>
        <w:rPr/>
      </w:pPr>
      <w:bookmarkStart w:id="9" w:name="__RefHeading___Toc715373_653776707"/>
      <w:bookmarkStart w:id="10" w:name="_Toc4"/>
      <w:bookmarkEnd w:id="9"/>
      <w:r>
        <w:rPr/>
        <w:t>2</w:t>
      </w:r>
      <w:r>
        <w:rPr>
          <w:rtl w:val="true"/>
        </w:rPr>
        <w:t xml:space="preserve">- </w:t>
      </w:r>
      <w:r>
        <w:rPr>
          <w:rtl w:val="true"/>
        </w:rPr>
        <w:t>اضرار با جادو</w:t>
      </w:r>
      <w:bookmarkEnd w:id="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رساندن زيان به مردم با اعمال سحر و نيز آموختن آن به انگيزه مفسده جويى ، حرام و گناهى در حد كفر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تكفر فيتعلمون منهما ما يفرقون به بين المرء و زوجه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يتعلمون مايضرهم و ل</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علم سحر را براى سوء استفاده و ضرر رسانى فراگيرند ، از مواهب آخرت محروم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علموا لمن اشتريه ماله فى الأخرة من خلق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ضمير مفعولى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يضرهم و لاينفعهم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مراد آن سحرهاى زيان 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گردد</w:t>
      </w:r>
      <w:r>
        <w:rPr>
          <w:rFonts w:eastAsia="IRNazanin" w:cs="IRNazanin"/>
          <w:color w:val="111111"/>
          <w:sz w:val="28"/>
          <w:szCs w:val="28"/>
          <w:rtl w:val="true"/>
          <w:lang w:bidi="fa-IR"/>
        </w:rPr>
        <w:t>.</w:t>
      </w:r>
      <w:bookmarkStart w:id="11" w:name="pg6428_53722"/>
    </w:p>
    <w:p>
      <w:pPr>
        <w:pStyle w:val="Heading3"/>
        <w:numPr>
          <w:ilvl w:val="2"/>
          <w:numId w:val="1"/>
        </w:numPr>
        <w:rPr/>
      </w:pPr>
      <w:bookmarkStart w:id="12" w:name="__RefHeading___Toc715375_653776707"/>
      <w:bookmarkStart w:id="13" w:name="_Toc5"/>
      <w:bookmarkEnd w:id="11"/>
      <w:bookmarkEnd w:id="12"/>
      <w:r>
        <w:rPr/>
        <w:t>3</w:t>
      </w:r>
      <w:r>
        <w:rPr>
          <w:rtl w:val="true"/>
        </w:rPr>
        <w:t xml:space="preserve">- </w:t>
      </w:r>
      <w:r>
        <w:rPr>
          <w:rtl w:val="true"/>
        </w:rPr>
        <w:t>اضرار به بدن</w:t>
      </w:r>
      <w:bookmarkEnd w:id="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أبى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إنما الاسراف فيما اتلف المال و أضر بالبدن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اسراف تنها در جائى است كه باعث از بين رفتن مال و زيان رساندن به بدن باشد</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715377_653776707"/>
      <w:bookmarkStart w:id="15" w:name="_Toc6"/>
      <w:bookmarkEnd w:id="14"/>
      <w:r>
        <w:rPr/>
        <w:t>4</w:t>
      </w:r>
      <w:r>
        <w:rPr>
          <w:rtl w:val="true"/>
        </w:rPr>
        <w:t xml:space="preserve">- </w:t>
      </w:r>
      <w:r>
        <w:rPr>
          <w:rtl w:val="true"/>
        </w:rPr>
        <w:t>اضرار به جامعه اسلامى</w:t>
      </w:r>
      <w:bookmarkEnd w:id="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آسيب رساندن به جامعه اسلامى ، در رأس آرمان ها و اهداف منافقان و كافران</w:t>
      </w:r>
    </w:p>
    <w:p>
      <w:pPr>
        <w:pStyle w:val="BookText"/>
        <w:rPr/>
      </w:pPr>
      <w:r>
        <w:rPr>
          <w:rFonts w:ascii="Amiri" w:hAnsi="Amiri" w:eastAsia="Amiri" w:cs="Amiri"/>
          <w:color w:val="111111"/>
          <w:sz w:val="28"/>
          <w:sz w:val="28"/>
          <w:szCs w:val="28"/>
          <w:rtl w:val="true"/>
          <w:lang w:bidi="ar-SA"/>
        </w:rPr>
        <w:t>اتخذوا مسجداً ضراراً و كفراً</w:t>
      </w:r>
    </w:p>
    <w:p>
      <w:pPr>
        <w:pStyle w:val="BookText"/>
        <w:rPr/>
      </w:pPr>
      <w:r>
        <w:rPr>
          <w:rFonts w:ascii="Amiri" w:hAnsi="Amiri" w:eastAsia="Amiri" w:cs="Amiri"/>
          <w:color w:val="111111"/>
          <w:sz w:val="28"/>
          <w:sz w:val="28"/>
          <w:szCs w:val="28"/>
          <w:rtl w:val="true"/>
          <w:lang w:bidi="ar-SA"/>
        </w:rPr>
        <w:t xml:space="preserve">برداشت فوق با توجه به اين است كه در رأس همه اهداف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زيان زننده به جامعه اسلامى ، مروج كفر ، تفرقه افكن ميان مؤمنان ، ظالم و دوزخى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اتخذوا مسجداً ضراراً و كفراً و تفريقاً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إرصاداً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فانهار به فى نار جهنم</w:t>
      </w:r>
    </w:p>
    <w:p>
      <w:pPr>
        <w:pStyle w:val="Heading3"/>
        <w:numPr>
          <w:ilvl w:val="2"/>
          <w:numId w:val="1"/>
        </w:numPr>
        <w:rPr/>
      </w:pPr>
      <w:bookmarkStart w:id="16" w:name="__RefHeading___Toc715379_653776707"/>
      <w:bookmarkStart w:id="17" w:name="_Toc7"/>
      <w:bookmarkEnd w:id="16"/>
      <w:r>
        <w:rPr/>
        <w:t>5</w:t>
      </w:r>
      <w:r>
        <w:rPr>
          <w:rtl w:val="true"/>
        </w:rPr>
        <w:t xml:space="preserve">- </w:t>
      </w:r>
      <w:r>
        <w:rPr>
          <w:rtl w:val="true"/>
        </w:rPr>
        <w:t>اضرار به خدا</w:t>
      </w:r>
      <w:bookmarkEnd w:id="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شتابگران در كفر هيچگونه ضررى به خدا نمى رسانند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انّهم لن يضرّوا اللّه شيئاً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 هرگز كوچكترين ضررى به خداوند نمى رسانند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الّذين اشتروا الكفر بالايمان لن يضرّوا اللّه شيئاً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مطلق خداوند و آسيب ناپذيرى وى از عملكرد كافران</w:t>
      </w:r>
    </w:p>
    <w:p>
      <w:pPr>
        <w:pStyle w:val="BookText"/>
        <w:rPr/>
      </w:pPr>
      <w:r>
        <w:rPr>
          <w:rFonts w:ascii="Amiri" w:hAnsi="Amiri" w:eastAsia="Amiri" w:cs="Amiri"/>
          <w:color w:val="111111"/>
          <w:sz w:val="28"/>
          <w:sz w:val="28"/>
          <w:szCs w:val="28"/>
          <w:rtl w:val="true"/>
          <w:lang w:bidi="ar-SA"/>
        </w:rPr>
        <w:t>انّ الّذين اشتروا الكفر بالايمان لن يضرّوا اللّه شيئاً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ناسپاسى قوم موسى و تمردشان از دستورات خداوند ، هيچ زيانى را متوجه ساحت قدس خدا نكرد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ظلمونا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زيان معصيت به گنهكار است نه متوجه ساحت قدس خداوند</w:t>
      </w:r>
    </w:p>
    <w:p>
      <w:pPr>
        <w:pStyle w:val="BookText"/>
        <w:rPr/>
      </w:pPr>
      <w:r>
        <w:rPr>
          <w:rFonts w:ascii="Amiri" w:hAnsi="Amiri" w:eastAsia="Amiri" w:cs="Amiri"/>
          <w:color w:val="111111"/>
          <w:sz w:val="28"/>
          <w:sz w:val="28"/>
          <w:szCs w:val="28"/>
          <w:rtl w:val="true"/>
          <w:lang w:bidi="ar-SA"/>
        </w:rPr>
        <w:t>و ما ظلمونا و لكن كانوا أنفسهم يظلمون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آسيب ناپذيرى خداوند از كفر كافران</w:t>
      </w:r>
    </w:p>
    <w:p>
      <w:pPr>
        <w:pStyle w:val="BookText"/>
        <w:rPr/>
      </w:pPr>
      <w:r>
        <w:rPr>
          <w:rFonts w:ascii="Amiri" w:hAnsi="Amiri" w:eastAsia="Amiri" w:cs="Amiri"/>
          <w:color w:val="111111"/>
          <w:sz w:val="28"/>
          <w:sz w:val="28"/>
          <w:szCs w:val="28"/>
          <w:rtl w:val="true"/>
          <w:lang w:bidi="ar-SA"/>
        </w:rPr>
        <w:t xml:space="preserve">انّ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عزيز</w:t>
      </w:r>
    </w:p>
    <w:p>
      <w:pPr>
        <w:pStyle w:val="BookText"/>
        <w:rPr/>
      </w:pPr>
      <w:r>
        <w:rPr>
          <w:rFonts w:ascii="Amiri" w:hAnsi="Amiri" w:eastAsia="Amiri" w:cs="Amiri"/>
          <w:color w:val="111111"/>
          <w:sz w:val="28"/>
          <w:sz w:val="28"/>
          <w:szCs w:val="28"/>
          <w:rtl w:val="true"/>
          <w:lang w:bidi="ar-SA"/>
        </w:rPr>
        <w:t xml:space="preserve">از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غالب لا يقهر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دنبال كفر كافران، اين برداشت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 و انس راه طاعت و يا عصيان پيشه كنند، هيچ سود و زيانى به خداوند نمى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ربك الغنى ذو الرحمة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موسى با ناسپاسى و تخلف از دستورات خداوند هيچ زيانى را متوجه ساحت قدس او نكردند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ظلمونا</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زيان گناه به گنهكار است ، نه متوجه ساحت قدس خداوند</w:t>
      </w:r>
    </w:p>
    <w:p>
      <w:pPr>
        <w:pStyle w:val="BookText"/>
        <w:rPr/>
      </w:pPr>
      <w:r>
        <w:rPr>
          <w:rFonts w:ascii="Amiri" w:hAnsi="Amiri" w:eastAsia="Amiri" w:cs="Amiri"/>
          <w:color w:val="111111"/>
          <w:sz w:val="28"/>
          <w:sz w:val="28"/>
          <w:szCs w:val="28"/>
          <w:rtl w:val="true"/>
          <w:lang w:bidi="ar-SA"/>
        </w:rPr>
        <w:t>و ما ظلمونا و لكن كانوا أنفسهم يظلمون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كنندگان آيات الهى با تكذيبشان ضررى را متوجه ساحت قدس الهى نخواهند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أنفسهم كانوا يظلمون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حصر است و اين حصر مى تواند در ارتباط با خداوند ايراد شده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مكذبان با تكذيب آيات، به خداوند ضرر نمى رسانند و تنها به خود ستم مى كنند</w:t>
      </w:r>
      <w:r>
        <w:rPr>
          <w:rFonts w:eastAsia="Amiri" w:cs="Amiri" w:ascii="Amiri" w:hAnsi="Amiri"/>
          <w:color w:val="111111"/>
          <w:sz w:val="28"/>
          <w:szCs w:val="28"/>
          <w:rtl w:val="true"/>
          <w:lang w:bidi="ar-SA"/>
        </w:rPr>
        <w:t>.</w:t>
      </w:r>
      <w:bookmarkStart w:id="18" w:name="pg6428_53724"/>
    </w:p>
    <w:p>
      <w:pPr>
        <w:pStyle w:val="BookText"/>
        <w:rPr/>
      </w:pPr>
      <w:bookmarkEnd w:id="18"/>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نامحدود خداوند ، نشان بى نيازى او از جهاد مؤمنان و آسيب ناپذيرى او ، از تخلف آنان</w:t>
      </w:r>
    </w:p>
    <w:p>
      <w:pPr>
        <w:pStyle w:val="BookText"/>
        <w:rPr/>
      </w:pPr>
      <w:r>
        <w:rPr>
          <w:rFonts w:ascii="Amiri" w:hAnsi="Amiri" w:eastAsia="Amiri" w:cs="Amiri"/>
          <w:color w:val="111111"/>
          <w:sz w:val="28"/>
          <w:sz w:val="28"/>
          <w:szCs w:val="28"/>
          <w:rtl w:val="true"/>
          <w:lang w:bidi="ar-SA"/>
        </w:rPr>
        <w:t xml:space="preserve">إلا تنفروا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تضروه شيئاً و اللّه على كل شىء قدير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مردم از دين و معارف الهى ، هيچ ضررى متوجه خداوند نخواهد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لاتضرونه شيئًا</w:t>
      </w:r>
    </w:p>
    <w:p>
      <w:pPr>
        <w:pStyle w:val="BookText"/>
        <w:rPr/>
      </w:pPr>
      <w:r>
        <w:rPr>
          <w:rFonts w:ascii="Amiri" w:hAnsi="Amiri" w:eastAsia="Amiri" w:cs="Amiri"/>
          <w:color w:val="111111"/>
          <w:sz w:val="28"/>
          <w:sz w:val="28"/>
          <w:szCs w:val="28"/>
          <w:rtl w:val="true"/>
          <w:lang w:bidi="ar-SA"/>
        </w:rPr>
        <w:t xml:space="preserve">برداشت فوق ، مبتنى براين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لاتضرونه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جواب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ذكر است كه مجزوم نشدن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خاطر عطف شدن آن بر فعل 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أبلغتكم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هلاكت كفرپيشگان به عذاب هاى الهى ، هرگز مايه زيان و ضررى براى خداوند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يستخلف ربى قومًا غيركم و لاتضرونه شيئًا</w:t>
      </w:r>
    </w:p>
    <w:p>
      <w:pPr>
        <w:pStyle w:val="BookText"/>
        <w:rPr/>
      </w:pPr>
      <w:r>
        <w:rPr>
          <w:rFonts w:ascii="Amiri" w:hAnsi="Amiri" w:eastAsia="Amiri" w:cs="Amiri"/>
          <w:color w:val="111111"/>
          <w:sz w:val="28"/>
          <w:sz w:val="28"/>
          <w:szCs w:val="28"/>
          <w:rtl w:val="true"/>
          <w:lang w:bidi="ar-SA"/>
        </w:rPr>
        <w:t xml:space="preserve">در برداشت فوق ،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لاتضرونه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ارتباط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يستخلف ربى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معنا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 در صورت نابودى شما ، ضررى متوجه خداوند نمى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عذاب الهى بر كفرپيشگان ، برخاسته از استحقاق آنان است نه آنكه وجودشان موجب ضرر و زيان بر خدا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يستخلف ربى قومًا غيركم و لاتضرونه شيئًا</w:t>
      </w:r>
    </w:p>
    <w:p>
      <w:pPr>
        <w:pStyle w:val="BookText"/>
        <w:rPr/>
      </w:pPr>
      <w:r>
        <w:rPr>
          <w:rFonts w:ascii="IRNazanin" w:hAnsi="IRNazanin" w:eastAsia="IRNazanin"/>
          <w:color w:val="111111"/>
          <w:sz w:val="28"/>
          <w:sz w:val="28"/>
          <w:szCs w:val="28"/>
          <w:rtl w:val="true"/>
          <w:lang w:bidi="fa-IR"/>
        </w:rPr>
        <w:t xml:space="preserve">برداشت فوق مبتنى براين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لاتضرونه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براين اساس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يستخلف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لاتضرونه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معنا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ضرر و زيانى را متوجه خدا نمى كنيد شما را عذاب مى كند و اين معنا مى رساند كه موجب عذاب، استحقاق كفرپيشگان است نه اين كه وجودشان مايه ضررى بر 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گسترده خداوند و مراقبت او بر همه چيز ، دليل عجز همگان از آسيب رسانى به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لاتضرونه شيئًا إن ربى على كل شىء حفيظ</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تعليل است براى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لاتضرونه شيئاً</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715381_653776707"/>
      <w:bookmarkStart w:id="20" w:name="_Toc8"/>
      <w:bookmarkEnd w:id="19"/>
      <w:r>
        <w:rPr/>
        <w:t>6</w:t>
      </w:r>
      <w:r>
        <w:rPr>
          <w:rtl w:val="true"/>
        </w:rPr>
        <w:t xml:space="preserve">- </w:t>
      </w:r>
      <w:r>
        <w:rPr>
          <w:rtl w:val="true"/>
        </w:rPr>
        <w:t>اضرار به دين</w:t>
      </w:r>
      <w:bookmarkEnd w:id="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ارتداد مسلمانان و بازگشتشان از اسلام ، هيچ ضررى را متوجه دين خدا نخواهد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يرتد منكم عن دينه فسوف يأتى اللّه بقوم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فوق بر اين مبناست كه 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يرتد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اى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يضر 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تقدير گرفته شود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فسوف يأتى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جايگزين جزاى حقيقى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بيانگر علت آن جزاست</w:t>
      </w:r>
      <w:r>
        <w:rPr>
          <w:rFonts w:eastAsia="IRNazanin" w:cs="IRNazanin"/>
          <w:color w:val="111111"/>
          <w:sz w:val="28"/>
          <w:szCs w:val="28"/>
          <w:rtl w:val="true"/>
          <w:lang w:bidi="fa-IR"/>
        </w:rPr>
        <w:t>.</w:t>
      </w:r>
      <w:bookmarkStart w:id="21" w:name="pg6428_53725"/>
    </w:p>
    <w:p>
      <w:pPr>
        <w:pStyle w:val="Heading3"/>
        <w:numPr>
          <w:ilvl w:val="2"/>
          <w:numId w:val="1"/>
        </w:numPr>
        <w:rPr/>
      </w:pPr>
      <w:bookmarkStart w:id="22" w:name="__RefHeading___Toc715383_653776707"/>
      <w:bookmarkStart w:id="23" w:name="_Toc9"/>
      <w:bookmarkEnd w:id="21"/>
      <w:bookmarkEnd w:id="22"/>
      <w:r>
        <w:rPr/>
        <w:t>7</w:t>
      </w:r>
      <w:r>
        <w:rPr>
          <w:rtl w:val="true"/>
        </w:rPr>
        <w:t xml:space="preserve">- </w:t>
      </w:r>
      <w:r>
        <w:rPr>
          <w:rtl w:val="true"/>
        </w:rPr>
        <w:t>اضرار به زن</w:t>
      </w:r>
      <w:bookmarkEnd w:id="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رجوع مرد در ايّام عدّه ، نبايد به قصد اضرار به زن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الطلاق مرّتان فامساك بمعروف او تسريح باحسان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 ها ساختن 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علاوه بر رعايت حقوق او ، آميخته با احسان و نيكى و به دور از اضرار به وى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تسريح باحسان</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گوياى معنايى است فراتر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بايد نسبت به زنان، افزون بر حقوق شناخته شده آنان، نيكى شود</w:t>
      </w:r>
      <w:r>
        <w:rPr>
          <w:rFonts w:eastAsia="IRNazanin" w:cs="IRNazanin"/>
          <w:color w:val="111111"/>
          <w:sz w:val="28"/>
          <w:szCs w:val="28"/>
          <w:rtl w:val="true"/>
          <w:lang w:bidi="fa-IR"/>
        </w:rPr>
        <w:t>.</w:t>
      </w:r>
    </w:p>
    <w:p>
      <w:pPr>
        <w:pStyle w:val="Heading3"/>
        <w:numPr>
          <w:ilvl w:val="2"/>
          <w:numId w:val="1"/>
        </w:numPr>
        <w:rPr/>
      </w:pPr>
      <w:bookmarkStart w:id="24" w:name="__RefHeading___Toc715385_653776707"/>
      <w:bookmarkStart w:id="25" w:name="_Toc10"/>
      <w:bookmarkEnd w:id="24"/>
      <w:r>
        <w:rPr/>
        <w:t>8</w:t>
      </w:r>
      <w:r>
        <w:rPr>
          <w:rtl w:val="true"/>
        </w:rPr>
        <w:t xml:space="preserve">- </w:t>
      </w:r>
      <w:r>
        <w:rPr>
          <w:rtl w:val="true"/>
        </w:rPr>
        <w:t>اضرار به شتر صالح</w:t>
      </w:r>
      <w:r>
        <w:rPr>
          <w:rtl w:val="true"/>
        </w:rPr>
        <w:t>(</w:t>
      </w:r>
      <w:r>
        <w:rPr>
          <w:rtl w:val="true"/>
        </w:rPr>
        <w:t>ع</w:t>
      </w:r>
      <w:r>
        <w:rPr>
          <w:rtl w:val="true"/>
        </w:rPr>
        <w:t>)</w:t>
      </w:r>
      <w:bookmarkEnd w:id="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برحذردارنده قوم ثمود از زيان رساندن به ناقه</w:t>
      </w:r>
    </w:p>
    <w:p>
      <w:pPr>
        <w:pStyle w:val="BookText"/>
        <w:rPr/>
      </w:pPr>
      <w:r>
        <w:rPr>
          <w:rFonts w:ascii="IRNazanin" w:hAnsi="IRNazanin" w:eastAsia="IRNazanin"/>
          <w:color w:val="111111"/>
          <w:sz w:val="28"/>
          <w:sz w:val="28"/>
          <w:szCs w:val="28"/>
          <w:rtl w:val="true"/>
          <w:lang w:bidi="fa-IR"/>
        </w:rPr>
        <w:t>و لاتمسوها بسوء</w:t>
      </w:r>
    </w:p>
    <w:p>
      <w:pPr>
        <w:pStyle w:val="Heading3"/>
        <w:numPr>
          <w:ilvl w:val="2"/>
          <w:numId w:val="1"/>
        </w:numPr>
        <w:rPr/>
      </w:pPr>
      <w:bookmarkStart w:id="26" w:name="__RefHeading___Toc715387_653776707"/>
      <w:bookmarkStart w:id="27" w:name="_Toc11"/>
      <w:bookmarkEnd w:id="26"/>
      <w:r>
        <w:rPr/>
        <w:t>9</w:t>
      </w:r>
      <w:r>
        <w:rPr>
          <w:rtl w:val="true"/>
        </w:rPr>
        <w:t xml:space="preserve">- </w:t>
      </w:r>
      <w:r>
        <w:rPr>
          <w:rtl w:val="true"/>
        </w:rPr>
        <w:t>اضرار به عيسى</w:t>
      </w:r>
      <w:r>
        <w:rPr>
          <w:rtl w:val="true"/>
        </w:rPr>
        <w:t>(</w:t>
      </w:r>
      <w:r>
        <w:rPr>
          <w:rtl w:val="true"/>
        </w:rPr>
        <w:t>ع</w:t>
      </w:r>
      <w:r>
        <w:rPr>
          <w:rtl w:val="true"/>
        </w:rPr>
        <w:t>)</w:t>
      </w:r>
      <w:bookmarkEnd w:id="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بنى اسرائيل در صدد آسيب رسانى به حضرت 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مشاهده معجزات و دلايل روشن آن حضرت بر رسالت خويش</w:t>
      </w:r>
    </w:p>
    <w:p>
      <w:pPr>
        <w:pStyle w:val="BookText"/>
        <w:rPr/>
      </w:pPr>
      <w:r>
        <w:rPr>
          <w:rFonts w:ascii="Amiri" w:hAnsi="Amiri" w:eastAsia="Amiri" w:cs="Amiri"/>
          <w:color w:val="111111"/>
          <w:sz w:val="28"/>
          <w:sz w:val="28"/>
          <w:szCs w:val="28"/>
          <w:rtl w:val="true"/>
          <w:lang w:bidi="ar-SA"/>
        </w:rPr>
        <w:t>و اذ كففت بنى اسرءيل عنك اذ جثتهم بالبينت</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قرينه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الا سحر مبين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معجزات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نگه دارنده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آسيب بنى اسرائيل</w:t>
      </w:r>
    </w:p>
    <w:p>
      <w:pPr>
        <w:pStyle w:val="BookText"/>
        <w:rPr/>
      </w:pPr>
      <w:r>
        <w:rPr>
          <w:rFonts w:ascii="Amiri" w:hAnsi="Amiri" w:eastAsia="Amiri" w:cs="Amiri"/>
          <w:color w:val="111111"/>
          <w:sz w:val="28"/>
          <w:sz w:val="28"/>
          <w:szCs w:val="28"/>
          <w:rtl w:val="true"/>
          <w:lang w:bidi="ar-SA"/>
        </w:rPr>
        <w:t>و اذ كففت بنى اسرءيل عنك</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بنى اسرائيل در قلمرو و مخاطب رسالت حضرت 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 كففت بنى اسرءيل عنك اذ جثتهم بالبينت</w:t>
      </w:r>
    </w:p>
    <w:p>
      <w:pPr>
        <w:pStyle w:val="Heading3"/>
        <w:numPr>
          <w:ilvl w:val="2"/>
          <w:numId w:val="1"/>
        </w:numPr>
        <w:rPr/>
      </w:pPr>
      <w:bookmarkStart w:id="28" w:name="__RefHeading___Toc715389_653776707"/>
      <w:bookmarkStart w:id="29" w:name="_Toc12"/>
      <w:bookmarkEnd w:id="28"/>
      <w:r>
        <w:rPr/>
        <w:t>10</w:t>
      </w:r>
      <w:r>
        <w:rPr>
          <w:rtl w:val="true"/>
        </w:rPr>
        <w:t xml:space="preserve">- </w:t>
      </w:r>
      <w:r>
        <w:rPr>
          <w:rtl w:val="true"/>
        </w:rPr>
        <w:t>اضرار به مال</w:t>
      </w:r>
      <w:bookmarkEnd w:id="2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30" w:name="pg6428_53726"/>
    </w:p>
    <w:p>
      <w:pPr>
        <w:pStyle w:val="BookText"/>
        <w:rPr/>
      </w:pPr>
      <w:bookmarkEnd w:id="30"/>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أبى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إنما الاسراف فيما اتلف المال و أضر بالبدن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اسراف تنها در جائى است كه باعث از بين رفتن مال و زيان رساندن به بدن باشد</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715391_653776707"/>
      <w:bookmarkStart w:id="32" w:name="_Toc13"/>
      <w:bookmarkEnd w:id="31"/>
      <w:r>
        <w:rPr/>
        <w:t>11</w:t>
      </w:r>
      <w:r>
        <w:rPr>
          <w:rtl w:val="true"/>
        </w:rPr>
        <w:t xml:space="preserve">- </w:t>
      </w:r>
      <w:r>
        <w:rPr>
          <w:rtl w:val="true"/>
        </w:rPr>
        <w:t>اضرار به محمد</w:t>
      </w:r>
      <w:r>
        <w:rPr>
          <w:rtl w:val="true"/>
        </w:rPr>
        <w:t>(</w:t>
      </w:r>
      <w:r>
        <w:rPr>
          <w:rtl w:val="true"/>
        </w:rPr>
        <w:t>صلی الله علیه و آله</w:t>
      </w:r>
      <w:r>
        <w:rPr>
          <w:rtl w:val="true"/>
        </w:rPr>
        <w:t>)</w:t>
      </w:r>
      <w:bookmarkEnd w:id="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خداوند آسيبى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هيچ موجودى توان برطرف ساختن آن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يمسسك اللّه بضر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على كل شىء قدير</w:t>
      </w:r>
    </w:p>
    <w:p>
      <w:pPr>
        <w:pStyle w:val="Heading3"/>
        <w:numPr>
          <w:ilvl w:val="2"/>
          <w:numId w:val="1"/>
        </w:numPr>
        <w:rPr/>
      </w:pPr>
      <w:bookmarkStart w:id="33" w:name="__RefHeading___Toc715393_653776707"/>
      <w:bookmarkStart w:id="34" w:name="_Toc14"/>
      <w:bookmarkEnd w:id="33"/>
      <w:r>
        <w:rPr/>
        <w:t>12</w:t>
      </w:r>
      <w:r>
        <w:rPr>
          <w:rtl w:val="true"/>
        </w:rPr>
        <w:t xml:space="preserve">- </w:t>
      </w:r>
      <w:r>
        <w:rPr>
          <w:rtl w:val="true"/>
        </w:rPr>
        <w:t>اضرار به ملائكه</w:t>
      </w:r>
      <w:bookmarkEnd w:id="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آدميان ، ناتوان از ضربه زدن به فرشتگان حتى در صورتى كه آنان ، به شمايل انسان ها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يلوط إنا رسل ربك لن يصلوا إليك</w:t>
      </w:r>
    </w:p>
    <w:p>
      <w:pPr>
        <w:pStyle w:val="Heading3"/>
        <w:numPr>
          <w:ilvl w:val="2"/>
          <w:numId w:val="1"/>
        </w:numPr>
        <w:rPr/>
      </w:pPr>
      <w:bookmarkStart w:id="35" w:name="__RefHeading___Toc715395_653776707"/>
      <w:bookmarkStart w:id="36" w:name="_Toc15"/>
      <w:bookmarkEnd w:id="35"/>
      <w:r>
        <w:rPr/>
        <w:t>13</w:t>
      </w:r>
      <w:r>
        <w:rPr>
          <w:rtl w:val="true"/>
        </w:rPr>
        <w:t xml:space="preserve">- </w:t>
      </w:r>
      <w:r>
        <w:rPr>
          <w:rtl w:val="true"/>
        </w:rPr>
        <w:t>اضرار جانى به مسلمانان</w:t>
      </w:r>
      <w:bookmarkEnd w:id="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وارد شدن هر ضربه اى به جان يا مال مسلمانان از سوى طرف معاهده ، نقض پيمان شمرده شده و لغو آن را مجاز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الذين عهدتم من المشركين ثم لم ينقصوكم شيئاً</w:t>
      </w:r>
    </w:p>
    <w:p>
      <w:pPr>
        <w:pStyle w:val="Heading3"/>
        <w:numPr>
          <w:ilvl w:val="2"/>
          <w:numId w:val="1"/>
        </w:numPr>
        <w:rPr/>
      </w:pPr>
      <w:bookmarkStart w:id="37" w:name="__RefHeading___Toc715397_653776707"/>
      <w:bookmarkStart w:id="38" w:name="_Toc16"/>
      <w:bookmarkEnd w:id="37"/>
      <w:r>
        <w:rPr/>
        <w:t>14</w:t>
      </w:r>
      <w:r>
        <w:rPr>
          <w:rtl w:val="true"/>
        </w:rPr>
        <w:t xml:space="preserve">- </w:t>
      </w:r>
      <w:r>
        <w:rPr>
          <w:rtl w:val="true"/>
        </w:rPr>
        <w:t>اضرار خدا</w:t>
      </w:r>
      <w:bookmarkEnd w:id="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خداوند آسيبى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هيچ موجودى توان برطرف ساختن آن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يمسسك اللّه بضر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على كل شىء قدير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قادر بر رساندن هر گونه خير و ضرر به آدمى</w:t>
      </w:r>
      <w:bookmarkStart w:id="39" w:name="pg6428_53727"/>
    </w:p>
    <w:p>
      <w:pPr>
        <w:pStyle w:val="BookText"/>
        <w:rPr/>
      </w:pPr>
      <w:bookmarkEnd w:id="39"/>
      <w:r>
        <w:rPr>
          <w:rFonts w:ascii="Amiri" w:hAnsi="Amiri" w:eastAsia="Amiri" w:cs="Amiri"/>
          <w:color w:val="111111"/>
          <w:sz w:val="28"/>
          <w:sz w:val="28"/>
          <w:szCs w:val="28"/>
          <w:rtl w:val="true"/>
          <w:lang w:bidi="ar-SA"/>
        </w:rPr>
        <w:t xml:space="preserve">و إن يمسسك اللّه بضر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يمسسك بخير فهو على كل شىء قدير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خداى قادر بر رساندن هر گونه ضرر و يا منفعت به آدمى، شايسته پرستش و ولايت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أغير اللّه أتخذ وليا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يمسسك اللّه بضر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كل شىء قدير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اقتدار بر رساندن هر گونه خير و شر، از شؤون ولايت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أغير اللّه أتخذ وليا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يمسسك اللّه بضر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كل شىء قدير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اقتدار بى مانع خداوند بر رساندن نفع و ضرر، زمينه ساز اعتقاد به توحيد و پرهيز از شرك</w:t>
      </w:r>
    </w:p>
    <w:p>
      <w:pPr>
        <w:pStyle w:val="BookText"/>
        <w:rPr/>
      </w:pPr>
      <w:r>
        <w:rPr>
          <w:rFonts w:ascii="Amiri" w:hAnsi="Amiri" w:eastAsia="Amiri" w:cs="Amiri"/>
          <w:color w:val="111111"/>
          <w:sz w:val="28"/>
          <w:sz w:val="28"/>
          <w:szCs w:val="28"/>
          <w:rtl w:val="true"/>
          <w:lang w:bidi="ar-SA"/>
        </w:rPr>
        <w:t xml:space="preserve">و لا تكونن من المشركين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يمسسك اللّه بضر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كل شىء قدير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بدون رقيب خداوند در رساندن خير و شر به آدمى، نشانه اقتدار و غلبه او بر تمامى بندگان</w:t>
      </w:r>
    </w:p>
    <w:p>
      <w:pPr>
        <w:pStyle w:val="BookText"/>
        <w:rPr/>
      </w:pPr>
      <w:r>
        <w:rPr>
          <w:rFonts w:ascii="Amiri" w:hAnsi="Amiri" w:eastAsia="Amiri" w:cs="Amiri"/>
          <w:color w:val="111111"/>
          <w:sz w:val="28"/>
          <w:sz w:val="28"/>
          <w:szCs w:val="28"/>
          <w:rtl w:val="true"/>
          <w:lang w:bidi="ar-SA"/>
        </w:rPr>
        <w:t xml:space="preserve">و إن يمسسك اللّه بضر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القاهر فوق عباده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نفع و ضرر رساندن خداوند به آدميان بر اساس حكمت و آگاهى</w:t>
      </w:r>
    </w:p>
    <w:p>
      <w:pPr>
        <w:pStyle w:val="BookText"/>
        <w:rPr/>
      </w:pPr>
      <w:r>
        <w:rPr>
          <w:rFonts w:ascii="Amiri" w:hAnsi="Amiri" w:eastAsia="Amiri" w:cs="Amiri"/>
          <w:color w:val="111111"/>
          <w:sz w:val="28"/>
          <w:sz w:val="28"/>
          <w:szCs w:val="28"/>
          <w:rtl w:val="true"/>
          <w:lang w:bidi="ar-SA"/>
        </w:rPr>
        <w:t xml:space="preserve">و إن يمسسك اللّه بضر فلا كاشف له إلا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الحكيم الخبير</w:t>
      </w:r>
    </w:p>
    <w:p>
      <w:pPr>
        <w:pStyle w:val="Heading3"/>
        <w:numPr>
          <w:ilvl w:val="2"/>
          <w:numId w:val="1"/>
        </w:numPr>
        <w:rPr/>
      </w:pPr>
      <w:bookmarkStart w:id="40" w:name="__RefHeading___Toc715399_653776707"/>
      <w:bookmarkStart w:id="41" w:name="_Toc17"/>
      <w:bookmarkEnd w:id="40"/>
      <w:r>
        <w:rPr/>
        <w:t>15</w:t>
      </w:r>
      <w:r>
        <w:rPr>
          <w:rtl w:val="true"/>
        </w:rPr>
        <w:t xml:space="preserve">- </w:t>
      </w:r>
      <w:r>
        <w:rPr>
          <w:rtl w:val="true"/>
        </w:rPr>
        <w:t>اضرار مالى به مسلمانان</w:t>
      </w:r>
      <w:bookmarkEnd w:id="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وارد شدن هر ضربه اى به جان يا مال مسلمانان از سوى طرف معاهده ، نقض پيمان شمرده شده و لغو آن را مجاز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الذين عهدتم من المشركين ثم لم ينقصوكم شيئاً</w:t>
      </w:r>
    </w:p>
    <w:p>
      <w:pPr>
        <w:pStyle w:val="Heading3"/>
        <w:numPr>
          <w:ilvl w:val="2"/>
          <w:numId w:val="1"/>
        </w:numPr>
        <w:rPr/>
      </w:pPr>
      <w:bookmarkStart w:id="42" w:name="__RefHeading___Toc715401_653776707"/>
      <w:bookmarkStart w:id="43" w:name="_Toc18"/>
      <w:bookmarkEnd w:id="42"/>
      <w:r>
        <w:rPr/>
        <w:t>16</w:t>
      </w:r>
      <w:r>
        <w:rPr>
          <w:rtl w:val="true"/>
        </w:rPr>
        <w:t xml:space="preserve">- </w:t>
      </w:r>
      <w:r>
        <w:rPr>
          <w:rtl w:val="true"/>
        </w:rPr>
        <w:t>اضرار معبودان باطل</w:t>
      </w:r>
      <w:bookmarkEnd w:id="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هاى اهل شرك ، ارمغانى جز خسارت و تباهى براى پرستشگران خويش 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فلاتك فى مرية مما يعبد هؤلاء ما يعبدون إلاّ كما يعبد ءاباؤُهم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براى تشبيه باشد،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فلاتك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ضميمه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لموفُّوهم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نبودن شك و ترديد به اين جهت است كه همان طور كه معبودهاى مشركان پيشين، دستاوردى جز خسارت و تباهى براى پرستش كنندگان خود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زادوهم غير تتبيب، آيه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معبودهاى اهل شرك در زمان تو نيز اين چنينند</w:t>
      </w:r>
      <w:r>
        <w:rPr>
          <w:rFonts w:eastAsia="IRNazanin" w:cs="IRNazanin"/>
          <w:color w:val="111111"/>
          <w:sz w:val="28"/>
          <w:szCs w:val="28"/>
          <w:rtl w:val="true"/>
          <w:lang w:bidi="fa-IR"/>
        </w:rPr>
        <w:t>.</w:t>
      </w:r>
      <w:bookmarkStart w:id="44" w:name="pg6428_53728"/>
    </w:p>
    <w:p>
      <w:pPr>
        <w:pStyle w:val="Heading3"/>
        <w:numPr>
          <w:ilvl w:val="2"/>
          <w:numId w:val="1"/>
        </w:numPr>
        <w:rPr/>
      </w:pPr>
      <w:bookmarkStart w:id="45" w:name="__RefHeading___Toc715403_653776707"/>
      <w:bookmarkStart w:id="46" w:name="_Toc19"/>
      <w:bookmarkEnd w:id="44"/>
      <w:bookmarkEnd w:id="45"/>
      <w:r>
        <w:rPr/>
        <w:t>17</w:t>
      </w:r>
      <w:r>
        <w:rPr>
          <w:rtl w:val="true"/>
        </w:rPr>
        <w:t xml:space="preserve">- </w:t>
      </w:r>
      <w:r>
        <w:rPr>
          <w:rtl w:val="true"/>
        </w:rPr>
        <w:t>اضرار منافقان</w:t>
      </w:r>
      <w:bookmarkEnd w:id="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زيان زننده به جامعه اسلامى ، مروج كفر ، تفرقه افكن ميان مؤمنان ، ظالم و دوزخى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اتخذوا مسجداً ضراراً و كفراً و تفريقاً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إرصاداً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فانهار به فى نار جهنم</w:t>
      </w:r>
    </w:p>
    <w:p>
      <w:pPr>
        <w:pStyle w:val="Heading3"/>
        <w:numPr>
          <w:ilvl w:val="2"/>
          <w:numId w:val="1"/>
        </w:numPr>
        <w:rPr/>
      </w:pPr>
      <w:bookmarkStart w:id="47" w:name="__RefHeading___Toc715405_653776707"/>
      <w:bookmarkStart w:id="48" w:name="_Toc20"/>
      <w:bookmarkEnd w:id="47"/>
      <w:r>
        <w:rPr/>
        <w:t>18</w:t>
      </w:r>
      <w:r>
        <w:rPr>
          <w:rtl w:val="true"/>
        </w:rPr>
        <w:t xml:space="preserve">- </w:t>
      </w:r>
      <w:r>
        <w:rPr>
          <w:rtl w:val="true"/>
        </w:rPr>
        <w:t>سرزنش اضرار</w:t>
      </w:r>
      <w:bookmarkEnd w:id="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پرهيز از اضرار به ديگران</w:t>
      </w:r>
    </w:p>
    <w:p>
      <w:pPr>
        <w:pStyle w:val="BookText"/>
        <w:rPr/>
      </w:pPr>
      <w:r>
        <w:rPr>
          <w:rFonts w:ascii="Amiri" w:hAnsi="Amiri" w:eastAsia="Amiri" w:cs="Amiri"/>
          <w:color w:val="111111"/>
          <w:sz w:val="28"/>
          <w:sz w:val="28"/>
          <w:szCs w:val="28"/>
          <w:rtl w:val="true"/>
          <w:lang w:bidi="ar-SA"/>
        </w:rPr>
        <w:t>من بعد وصيّة يوصى بها او دين غير مضارّ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و 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اهميتى كه به آن داده شده، آنجا كه به ضرر ديگران تمام شود، فاقد اعتبار است و بايد از آن پرهيز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غير وصيّت و دين نيز به طريق اولى پرهيز از آن ضرورى است</w:t>
      </w:r>
      <w:r>
        <w:rPr>
          <w:rFonts w:eastAsia="IRNazanin" w:cs="IRNazanin"/>
          <w:color w:val="111111"/>
          <w:sz w:val="28"/>
          <w:szCs w:val="28"/>
          <w:rtl w:val="true"/>
          <w:lang w:bidi="fa-IR"/>
        </w:rPr>
        <w:t>.</w:t>
      </w:r>
    </w:p>
    <w:p>
      <w:pPr>
        <w:pStyle w:val="Heading3"/>
        <w:numPr>
          <w:ilvl w:val="2"/>
          <w:numId w:val="1"/>
        </w:numPr>
        <w:rPr/>
      </w:pPr>
      <w:bookmarkStart w:id="49" w:name="__RefHeading___Toc715407_653776707"/>
      <w:bookmarkStart w:id="50" w:name="_Toc21"/>
      <w:bookmarkEnd w:id="49"/>
      <w:r>
        <w:rPr/>
        <w:t>19</w:t>
      </w:r>
      <w:r>
        <w:rPr>
          <w:rtl w:val="true"/>
        </w:rPr>
        <w:t xml:space="preserve">- </w:t>
      </w:r>
      <w:r>
        <w:rPr>
          <w:rtl w:val="true"/>
        </w:rPr>
        <w:t>كيفر اضرار به شتر صالح</w:t>
      </w:r>
      <w:r>
        <w:rPr>
          <w:rtl w:val="true"/>
        </w:rPr>
        <w:t>(</w:t>
      </w:r>
      <w:r>
        <w:rPr>
          <w:rtl w:val="true"/>
        </w:rPr>
        <w:t>ع</w:t>
      </w:r>
      <w:r>
        <w:rPr>
          <w:rtl w:val="true"/>
        </w:rPr>
        <w:t>)</w:t>
      </w:r>
      <w:bookmarkEnd w:id="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خويش را به گرفتار آمدن به عذابى دردناك ، در صورت زيان رساندن به ناقه و يا بازدارى آن از چريدن ، هشدار داد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فذروها تأكل فى أرض اللّه و لاتمسوها بسوء فيأخذكم عذاب أليم</w:t>
      </w:r>
      <w:bookmarkStart w:id="51" w:name="pg6428_53729"/>
    </w:p>
    <w:p>
      <w:pPr>
        <w:pStyle w:val="Heading2"/>
        <w:numPr>
          <w:ilvl w:val="1"/>
          <w:numId w:val="1"/>
        </w:numPr>
        <w:rPr/>
      </w:pPr>
      <w:bookmarkStart w:id="52" w:name="__RefHeading___Toc715409_653776707"/>
      <w:bookmarkStart w:id="53" w:name="_Toc22"/>
      <w:bookmarkEnd w:id="51"/>
      <w:bookmarkEnd w:id="52"/>
      <w:r>
        <w:rPr/>
        <w:t>2</w:t>
      </w:r>
      <w:r>
        <w:rPr>
          <w:rtl w:val="true"/>
        </w:rPr>
        <w:t xml:space="preserve">- </w:t>
      </w:r>
      <w:r>
        <w:rPr>
          <w:rtl w:val="true"/>
        </w:rPr>
        <w:t>اصلاح</w:t>
      </w:r>
      <w:bookmarkEnd w:id="53"/>
    </w:p>
    <w:p>
      <w:pPr>
        <w:pStyle w:val="Heading3"/>
        <w:numPr>
          <w:ilvl w:val="2"/>
          <w:numId w:val="1"/>
        </w:numPr>
        <w:rPr/>
      </w:pPr>
      <w:bookmarkStart w:id="54" w:name="__RefHeading___Toc715411_653776707"/>
      <w:bookmarkStart w:id="55" w:name="_Toc23"/>
      <w:bookmarkEnd w:id="54"/>
      <w:r>
        <w:rPr/>
        <w:t>1</w:t>
      </w:r>
      <w:r>
        <w:rPr>
          <w:rtl w:val="true"/>
        </w:rPr>
        <w:t xml:space="preserve">- </w:t>
      </w:r>
      <w:r>
        <w:rPr>
          <w:rtl w:val="true"/>
        </w:rPr>
        <w:t>اصلاح</w:t>
      </w:r>
      <w:bookmarkEnd w:id="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همراهى توبه مرتدّان با 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شرط آمرزش گناهشان</w:t>
      </w:r>
    </w:p>
    <w:p>
      <w:pPr>
        <w:pStyle w:val="BookText"/>
        <w:rPr/>
      </w:pPr>
      <w:r>
        <w:rPr>
          <w:rFonts w:ascii="Amiri" w:hAnsi="Amiri" w:eastAsia="Amiri" w:cs="Amiri"/>
          <w:color w:val="111111"/>
          <w:sz w:val="28"/>
          <w:sz w:val="28"/>
          <w:szCs w:val="28"/>
          <w:rtl w:val="true"/>
          <w:lang w:bidi="ar-SA"/>
        </w:rPr>
        <w:t xml:space="preserve">الاّ الذين تابوا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اصلحوا فانّ اللّه غفور رحيم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از اهل كتاب و مرتدان به توبه و گرايش به اسلام و بازگشت از انحراف</w:t>
      </w:r>
    </w:p>
    <w:p>
      <w:pPr>
        <w:pStyle w:val="BookText"/>
        <w:rPr/>
      </w:pPr>
      <w:r>
        <w:rPr>
          <w:rFonts w:ascii="Amiri" w:hAnsi="Amiri" w:eastAsia="Amiri" w:cs="Amiri"/>
          <w:color w:val="111111"/>
          <w:sz w:val="28"/>
          <w:sz w:val="28"/>
          <w:szCs w:val="28"/>
          <w:rtl w:val="true"/>
          <w:lang w:bidi="ar-SA"/>
        </w:rPr>
        <w:t xml:space="preserve">قوماً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الذين تابوا</w:t>
      </w:r>
    </w:p>
    <w:p>
      <w:pPr>
        <w:pStyle w:val="BookText"/>
        <w:rPr/>
      </w:pPr>
      <w:r>
        <w:rPr>
          <w:rFonts w:ascii="IRNazanin" w:hAnsi="IRNazanin" w:eastAsia="IRNazanin"/>
          <w:color w:val="111111"/>
          <w:sz w:val="28"/>
          <w:sz w:val="28"/>
          <w:szCs w:val="28"/>
          <w:rtl w:val="true"/>
          <w:lang w:bidi="fa-IR"/>
        </w:rPr>
        <w:t xml:space="preserve">بنابراينكه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قوماً كفروا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اهل كتاب نيز باشد كه به حقانيّت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ورزيدند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گذاشتن راه توبه و اصلاح براى منحرفان ، روشى براى هدايت آنان</w:t>
      </w:r>
    </w:p>
    <w:p>
      <w:pPr>
        <w:pStyle w:val="BookText"/>
        <w:rPr/>
      </w:pPr>
      <w:r>
        <w:rPr>
          <w:rFonts w:ascii="Amiri" w:hAnsi="Amiri" w:eastAsia="Amiri" w:cs="Amiri"/>
          <w:color w:val="111111"/>
          <w:sz w:val="28"/>
          <w:sz w:val="28"/>
          <w:szCs w:val="28"/>
          <w:rtl w:val="true"/>
          <w:lang w:bidi="ar-SA"/>
        </w:rPr>
        <w:t xml:space="preserve">و اللّه لا يهدى القوم الظالمين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الذين تابوا من بعد ذلك و اصلحوا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ايمان به خدا و اصلاح جامعه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به معروف و نهى از 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دو عامل رُشد جوامع انسانى</w:t>
      </w:r>
    </w:p>
    <w:p>
      <w:pPr>
        <w:pStyle w:val="BookText"/>
        <w:rPr/>
      </w:pPr>
      <w:r>
        <w:rPr>
          <w:rFonts w:ascii="Amiri" w:hAnsi="Amiri" w:eastAsia="Amiri" w:cs="Amiri"/>
          <w:color w:val="111111"/>
          <w:sz w:val="28"/>
          <w:sz w:val="28"/>
          <w:szCs w:val="28"/>
          <w:rtl w:val="true"/>
          <w:lang w:bidi="ar-SA"/>
        </w:rPr>
        <w:t xml:space="preserve">كنتم خير أمّة أخرجت للناس تأمرون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تؤمنون باللّه</w:t>
      </w:r>
    </w:p>
    <w:p>
      <w:pPr>
        <w:pStyle w:val="BookText"/>
        <w:rPr/>
      </w:pPr>
      <w:r>
        <w:rPr>
          <w:rFonts w:ascii="Amiri" w:hAnsi="Amiri" w:eastAsia="Amiri" w:cs="Amiri"/>
          <w:color w:val="111111"/>
          <w:sz w:val="28"/>
          <w:sz w:val="28"/>
          <w:szCs w:val="28"/>
          <w:rtl w:val="true"/>
          <w:lang w:bidi="ar-SA"/>
        </w:rPr>
        <w:t xml:space="preserve">رشد و تكامل جوامع از مصاديق خير است و آيه فوق، خير بودن امت را منوط به ايمان و اصلاح 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به معروف و نهى ازمنكر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اصلاح جوامع بشرى ، مسؤوليت جامعه اسلامى</w:t>
      </w:r>
    </w:p>
    <w:p>
      <w:pPr>
        <w:pStyle w:val="BookText"/>
        <w:rPr/>
      </w:pPr>
      <w:r>
        <w:rPr>
          <w:rFonts w:ascii="Amiri" w:hAnsi="Amiri" w:eastAsia="Amiri" w:cs="Amiri"/>
          <w:color w:val="111111"/>
          <w:sz w:val="28"/>
          <w:sz w:val="28"/>
          <w:szCs w:val="28"/>
          <w:rtl w:val="true"/>
          <w:lang w:bidi="ar-SA"/>
        </w:rPr>
        <w:t>كنتم خير أمّة أخرجت للناس تأمرون بالمعروف و تنهون عن المنكر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نظارت همگانى و اصلاح 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نهى 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نگهدار ايمان به خداوند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كنتم خير أمّة أخرجت للناس تأمرون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تؤمنون باللّه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رغم تقدم ذاتى ايمان بر آنها، مى تواند گوياى برداشت فوق</w:t>
      </w:r>
      <w:bookmarkStart w:id="56" w:name="pg6428_53730"/>
    </w:p>
    <w:p>
      <w:pPr>
        <w:pStyle w:val="BookText"/>
        <w:rPr/>
      </w:pPr>
      <w:bookmarkEnd w:id="56"/>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اصلاح جوامع بشرى ، هدف مشترك جامعه آرمانى اسلام</w:t>
      </w:r>
    </w:p>
    <w:p>
      <w:pPr>
        <w:pStyle w:val="BookText"/>
        <w:rPr/>
      </w:pPr>
      <w:r>
        <w:rPr>
          <w:rFonts w:ascii="Amiri" w:hAnsi="Amiri" w:eastAsia="Amiri" w:cs="Amiri"/>
          <w:color w:val="111111"/>
          <w:sz w:val="28"/>
          <w:sz w:val="28"/>
          <w:szCs w:val="28"/>
          <w:rtl w:val="true"/>
          <w:lang w:bidi="ar-SA"/>
        </w:rPr>
        <w:t>كنتم خير أمّة أخرجت للناس تأمرون بالمعروف و تنهون عن المنكر</w:t>
      </w:r>
    </w:p>
    <w:p>
      <w:pPr>
        <w:pStyle w:val="BookText"/>
        <w:rPr/>
      </w:pPr>
      <w:r>
        <w:rPr>
          <w:rFonts w:ascii="IRNazanin" w:hAnsi="IRNazanin" w:eastAsia="IRNazanin"/>
          <w:color w:val="111111"/>
          <w:sz w:val="28"/>
          <w:sz w:val="28"/>
          <w:szCs w:val="28"/>
          <w:rtl w:val="true"/>
          <w:lang w:bidi="fa-IR"/>
        </w:rPr>
        <w:t xml:space="preserve">با توجه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لغت به معناى گروه داراى هدف و مقصد مشترك است، مطلب فوق استفاده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اصلاح جوامع بشرى ، فلسفه اى براى ظهور اديان</w:t>
      </w:r>
    </w:p>
    <w:p>
      <w:pPr>
        <w:pStyle w:val="BookText"/>
        <w:rPr/>
      </w:pPr>
      <w:r>
        <w:rPr>
          <w:rFonts w:ascii="Amiri" w:hAnsi="Amiri" w:eastAsia="Amiri" w:cs="Amiri"/>
          <w:color w:val="111111"/>
          <w:sz w:val="28"/>
          <w:sz w:val="28"/>
          <w:szCs w:val="28"/>
          <w:rtl w:val="true"/>
          <w:lang w:bidi="ar-SA"/>
        </w:rPr>
        <w:t>كنتم خير أمّة أخرجت للناس تأمرون بالمعروف و تنهون عن المنكر</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بيانگر رعايت و فلسفه ظهور دين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امة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دلالت دارد كه همه اديان عهده دار رسالت اصلاح بشر بوده اند كه از ميان آنها، امّت اسلامى بهترين امت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وظيفه رسولان الهى ، راهنمايى و پيام آورى است و وظيفه مردم ، پيمودن آن راه بر اساس پيام هاى آن رسولان</w:t>
      </w:r>
    </w:p>
    <w:p>
      <w:pPr>
        <w:pStyle w:val="BookText"/>
        <w:rPr/>
      </w:pPr>
      <w:r>
        <w:rPr>
          <w:rFonts w:ascii="Amiri" w:hAnsi="Amiri" w:eastAsia="Amiri" w:cs="Amiri"/>
          <w:color w:val="111111"/>
          <w:sz w:val="28"/>
          <w:sz w:val="28"/>
          <w:szCs w:val="28"/>
          <w:rtl w:val="true"/>
          <w:lang w:bidi="ar-SA"/>
        </w:rPr>
        <w:t>و ما محمّد الّا رسول قد خلت من قبله الرّسل افاين مات</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محمّد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تعيين كننده وظيفه رسولان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افائن مات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تعيين كننده وظيفه مردم است كه بايد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رسولان در ميانشان باشند و يا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پايبند به آن پيامها باشند</w:t>
      </w:r>
      <w:r>
        <w:rPr>
          <w:rFonts w:eastAsia="IRNazanin" w:cs="IRNazanin"/>
          <w:color w:val="111111"/>
          <w:sz w:val="28"/>
          <w:szCs w:val="28"/>
          <w:rtl w:val="true"/>
          <w:lang w:bidi="fa-IR"/>
        </w:rPr>
        <w:t>.</w:t>
      </w:r>
    </w:p>
    <w:p>
      <w:pPr>
        <w:pStyle w:val="Heading3"/>
        <w:numPr>
          <w:ilvl w:val="2"/>
          <w:numId w:val="1"/>
        </w:numPr>
        <w:rPr/>
      </w:pPr>
      <w:bookmarkStart w:id="57" w:name="__RefHeading___Toc715413_653776707"/>
      <w:bookmarkStart w:id="58" w:name="_Toc24"/>
      <w:bookmarkEnd w:id="57"/>
      <w:r>
        <w:rPr/>
        <w:t>2</w:t>
      </w:r>
      <w:r>
        <w:rPr>
          <w:rtl w:val="true"/>
        </w:rPr>
        <w:t xml:space="preserve">- </w:t>
      </w:r>
      <w:r>
        <w:rPr>
          <w:rtl w:val="true"/>
        </w:rPr>
        <w:t>آثار اصلاح</w:t>
      </w:r>
      <w:bookmarkEnd w:id="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توبه گنهكاران را در صورتى كه مفاسد گذشته را جبران كنند ، خواهد پذيرفت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الذين تابوا و أصلحوا و بينوا فأولئك أتوب عليهم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نبايد كتمان كنندگان حقايق دينى را در صورتى كه توبه كنند و گذشته را جبران نمايند ، نفرين كرده و خواهان دورى آنان از رحمت خدا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يلعنهم اللعنون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 و أصلحوا و بينوا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 اصلاح و جبران گذشته ، راه دستيابى مجدّد به هدايت خداوند</w:t>
      </w:r>
    </w:p>
    <w:p>
      <w:pPr>
        <w:pStyle w:val="BookText"/>
        <w:rPr/>
      </w:pPr>
      <w:r>
        <w:rPr>
          <w:rFonts w:ascii="Amiri" w:hAnsi="Amiri" w:eastAsia="Amiri" w:cs="Amiri"/>
          <w:color w:val="111111"/>
          <w:sz w:val="28"/>
          <w:sz w:val="28"/>
          <w:szCs w:val="28"/>
          <w:rtl w:val="true"/>
          <w:lang w:bidi="ar-SA"/>
        </w:rPr>
        <w:t xml:space="preserve">كيف يهدى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الذين تابوا من بعد ذلك و اصلحوا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اثر بودن توبه بدون 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گذشته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الذين تابوا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اصلحوا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 شرط پذيرش توبه بندگان از سوى خداوند</w:t>
      </w:r>
    </w:p>
    <w:p>
      <w:pPr>
        <w:pStyle w:val="BookText"/>
        <w:rPr/>
      </w:pPr>
      <w:r>
        <w:rPr>
          <w:rFonts w:ascii="Amiri" w:hAnsi="Amiri" w:eastAsia="Amiri" w:cs="Amiri"/>
          <w:color w:val="111111"/>
          <w:sz w:val="28"/>
          <w:sz w:val="28"/>
          <w:szCs w:val="28"/>
          <w:rtl w:val="true"/>
          <w:lang w:bidi="ar-SA"/>
        </w:rPr>
        <w:t>فان تابا و اصلحا فاعرضوا عنهما اِنّ اللّه كان تواباً رحيماً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تواب بودن خداوند را پس از توبه بنده و اصلاح او مطرح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در صورت توبه ، اصلاح گذشته ، تمسك به خدا و اطاعت خالصانه ، به آتش دوزخ گرفتار نخواهند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المنفقين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الذين تابوا و أصلحوا و اعتصموا باللّه و أخلصوا دينهم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و جبران گذشته ، پيروى از فرامين الهى و پرهيز از ريا ، شرط پذيرش و ثمربخش بودن توبه منافقان</w:t>
      </w:r>
    </w:p>
    <w:p>
      <w:pPr>
        <w:pStyle w:val="BookText"/>
        <w:rPr/>
      </w:pPr>
      <w:r>
        <w:rPr>
          <w:rFonts w:ascii="Amiri" w:hAnsi="Amiri" w:eastAsia="Amiri" w:cs="Amiri"/>
          <w:color w:val="111111"/>
          <w:sz w:val="28"/>
          <w:sz w:val="28"/>
          <w:szCs w:val="28"/>
          <w:rtl w:val="true"/>
          <w:lang w:bidi="ar-SA"/>
        </w:rPr>
        <w:t>الا الذين تابوا و أصلحوا و اعتصموا باللّه و أخلصوا دينهم اللّه</w:t>
      </w:r>
    </w:p>
    <w:p>
      <w:pPr>
        <w:pStyle w:val="BookText"/>
        <w:rPr/>
      </w:pPr>
      <w:r>
        <w:rPr>
          <w:rFonts w:ascii="IRNazanin" w:hAnsi="IRNazanin" w:eastAsia="IRNazanin"/>
          <w:color w:val="111111"/>
          <w:sz w:val="28"/>
          <w:sz w:val="28"/>
          <w:szCs w:val="28"/>
          <w:rtl w:val="true"/>
          <w:lang w:bidi="fa-IR"/>
        </w:rPr>
        <w:t xml:space="preserve">چنانچه جمله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اخلصوا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بيانگر شرايط قبولى توبه منافقان باشد،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اعتصموا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صفات شمرده شده براى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از اوامر خداوند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ريا كه از ويژگيهاى منافقين شمرده شده است،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معافيت قانونى سارق از حد سرقت در صورت توبه و اصلاح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خودسازى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فمن 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اصلح فإنّ اللّه يتوب عليه</w:t>
      </w:r>
    </w:p>
    <w:p>
      <w:pPr>
        <w:pStyle w:val="BookText"/>
        <w:rPr/>
      </w:pPr>
      <w:r>
        <w:rPr>
          <w:rFonts w:ascii="IRNazanin" w:hAnsi="IRNazanin" w:eastAsia="IRNazanin"/>
          <w:color w:val="111111"/>
          <w:sz w:val="28"/>
          <w:sz w:val="28"/>
          <w:szCs w:val="28"/>
          <w:rtl w:val="true"/>
          <w:lang w:bidi="fa-IR"/>
        </w:rPr>
        <w:t>يادآورى پذيرش توبه سارق پس از بيان حد سرقت، مى تواند اشاره به سقوط حد از وى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عقوبت سارقان و آمرزش آنان به صورت توبه و اصلاح خويش ، از جمله مشيت هاى الهى</w:t>
      </w:r>
    </w:p>
    <w:p>
      <w:pPr>
        <w:pStyle w:val="BookText"/>
        <w:rPr/>
      </w:pPr>
      <w:r>
        <w:rPr>
          <w:rFonts w:ascii="Amiri" w:hAnsi="Amiri" w:eastAsia="Amiri" w:cs="Amiri"/>
          <w:color w:val="111111"/>
          <w:sz w:val="28"/>
          <w:sz w:val="28"/>
          <w:szCs w:val="28"/>
          <w:rtl w:val="true"/>
          <w:lang w:bidi="ar-SA"/>
        </w:rPr>
        <w:t>يعذب من يشاء و يغفر لمن يشاء</w:t>
      </w:r>
    </w:p>
    <w:p>
      <w:pPr>
        <w:pStyle w:val="BookText"/>
        <w:rPr/>
      </w:pPr>
      <w:r>
        <w:rPr>
          <w:rFonts w:ascii="IRNazanin" w:hAnsi="IRNazanin" w:eastAsia="IRNazanin"/>
          <w:color w:val="111111"/>
          <w:sz w:val="28"/>
          <w:sz w:val="28"/>
          <w:szCs w:val="28"/>
          <w:rtl w:val="true"/>
          <w:lang w:bidi="fa-IR"/>
        </w:rPr>
        <w:t xml:space="preserve">مصداق مورد نظر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آيات پيشين، زن و يا مردى است كه مرتكب سرقت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ايمان آورند و كار شايسته انجام دهند، نه از آينده خويش بيمناك و نه بر گذشته خويش غمناك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ءامن و أصلح فلا خوف عليهم و لا هم يحزنون</w:t>
      </w:r>
    </w:p>
    <w:p>
      <w:pPr>
        <w:pStyle w:val="BookText"/>
        <w:rPr/>
      </w:pP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ترس از آينده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اندوه بر گذشته به كار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مؤمنى كه از سر جهل گناه كند، در صورت توبه و اصلاح حتماً مشمول مغفرت و رحمت خداوند قرار خواهد گرفت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ربكم على نفسه الرحمة أنه من عمل منكم سوءاً بجهلة ثم تاب من بعده و أصلح فأنه</w:t>
      </w:r>
      <w:bookmarkStart w:id="59" w:name="pg6428_53732"/>
    </w:p>
    <w:p>
      <w:pPr>
        <w:pStyle w:val="BookText"/>
        <w:rPr/>
      </w:pPr>
      <w:bookmarkEnd w:id="59"/>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قطعى خداوند به بخشش گناه بدكاران ، در صورت روى آوردن آنان به توبه و صلاح</w:t>
      </w:r>
    </w:p>
    <w:p>
      <w:pPr>
        <w:pStyle w:val="BookText"/>
        <w:rPr/>
      </w:pPr>
      <w:r>
        <w:rPr>
          <w:rFonts w:ascii="Amiri" w:hAnsi="Amiri" w:eastAsia="Amiri" w:cs="Amiri"/>
          <w:color w:val="111111"/>
          <w:sz w:val="28"/>
          <w:sz w:val="28"/>
          <w:szCs w:val="28"/>
          <w:rtl w:val="true"/>
          <w:lang w:bidi="ar-SA"/>
        </w:rPr>
        <w:t>ثمّ إن ربّك للذين عملوا السوء بجهلة ثمّ تابوا من بعد ذلك و أصلحوا إن ربّك من بع</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حلال و حرام شمردن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از سر جهل و نقصان علم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توبه و اصلاح گذشته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غفران و بخشش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حلل و هذا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الذين هادوا حرّمنا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كانو</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اصلاح رفتار فاسد و جبران ضرر و زيان آثار اجتماعى گناه ، از شرايط توبه حقيقى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الذين تابوا من بعد ذلك و أصلحوا</w:t>
      </w:r>
    </w:p>
    <w:p>
      <w:pPr>
        <w:pStyle w:val="Heading3"/>
        <w:numPr>
          <w:ilvl w:val="2"/>
          <w:numId w:val="1"/>
        </w:numPr>
        <w:rPr/>
      </w:pPr>
      <w:bookmarkStart w:id="60" w:name="__RefHeading___Toc715415_653776707"/>
      <w:bookmarkStart w:id="61" w:name="_Toc25"/>
      <w:bookmarkEnd w:id="60"/>
      <w:r>
        <w:rPr/>
        <w:t>3</w:t>
      </w:r>
      <w:r>
        <w:rPr>
          <w:rtl w:val="true"/>
        </w:rPr>
        <w:t xml:space="preserve">- </w:t>
      </w:r>
      <w:r>
        <w:rPr>
          <w:rtl w:val="true"/>
        </w:rPr>
        <w:t>آثار اصلاح جامعه</w:t>
      </w:r>
      <w:bookmarkEnd w:id="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طهارت و پاكدامنى و تلاش در راه اصلاح جامعه ، مايه نجات از امواج بلا و كيفر الهى</w:t>
      </w:r>
    </w:p>
    <w:p>
      <w:pPr>
        <w:pStyle w:val="BookText"/>
        <w:rPr/>
      </w:pPr>
      <w:r>
        <w:rPr>
          <w:rFonts w:ascii="Amiri" w:hAnsi="Amiri" w:eastAsia="Amiri" w:cs="Amiri"/>
          <w:color w:val="111111"/>
          <w:sz w:val="28"/>
          <w:sz w:val="28"/>
          <w:szCs w:val="28"/>
          <w:rtl w:val="true"/>
          <w:lang w:bidi="ar-SA"/>
        </w:rPr>
        <w:t xml:space="preserve">أخرجوا ءال لوط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أُناس يتطهّرون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فأنجينه و أهله إلاّامرأته</w:t>
      </w:r>
    </w:p>
    <w:p>
      <w:pPr>
        <w:pStyle w:val="BookText"/>
        <w:rPr/>
      </w:pPr>
      <w:r>
        <w:rPr>
          <w:rFonts w:ascii="IRNazanin" w:hAnsi="IRNazanin" w:eastAsia="IRNazanin"/>
          <w:color w:val="111111"/>
          <w:sz w:val="28"/>
          <w:sz w:val="28"/>
          <w:szCs w:val="28"/>
          <w:rtl w:val="true"/>
          <w:lang w:bidi="fa-IR"/>
        </w:rPr>
        <w:t>قوم لوط، وى و خاندانش را به جرم پاكى و پارسايى محكوم به تبعيد و اخراج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ايشان را به همين دليل از كيفر دامنگير آن قوم نجات داد</w:t>
      </w:r>
      <w:r>
        <w:rPr>
          <w:rFonts w:eastAsia="IRNazanin" w:cs="IRNazanin"/>
          <w:color w:val="111111"/>
          <w:sz w:val="28"/>
          <w:szCs w:val="28"/>
          <w:rtl w:val="true"/>
          <w:lang w:bidi="fa-IR"/>
        </w:rPr>
        <w:t>.</w:t>
      </w:r>
    </w:p>
    <w:p>
      <w:pPr>
        <w:pStyle w:val="Heading3"/>
        <w:numPr>
          <w:ilvl w:val="2"/>
          <w:numId w:val="1"/>
        </w:numPr>
        <w:rPr/>
      </w:pPr>
      <w:bookmarkStart w:id="62" w:name="__RefHeading___Toc715417_653776707"/>
      <w:bookmarkStart w:id="63" w:name="_Toc26"/>
      <w:bookmarkEnd w:id="62"/>
      <w:r>
        <w:rPr/>
        <w:t>4</w:t>
      </w:r>
      <w:r>
        <w:rPr>
          <w:rtl w:val="true"/>
        </w:rPr>
        <w:t xml:space="preserve">- </w:t>
      </w:r>
      <w:r>
        <w:rPr>
          <w:rtl w:val="true"/>
        </w:rPr>
        <w:t>آثار اصلاح حاكمان</w:t>
      </w:r>
      <w:bookmarkEnd w:id="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مركزيت قدرت و حاكميت جامعه ، راهكار اصلاح و هدايت مردم</w:t>
      </w:r>
    </w:p>
    <w:p>
      <w:pPr>
        <w:pStyle w:val="BookText"/>
        <w:rPr/>
      </w:pPr>
      <w:r>
        <w:rPr>
          <w:rFonts w:ascii="Amiri" w:hAnsi="Amiri" w:eastAsia="Amiri" w:cs="Amiri"/>
          <w:color w:val="111111"/>
          <w:sz w:val="28"/>
          <w:sz w:val="28"/>
          <w:szCs w:val="28"/>
          <w:rtl w:val="true"/>
          <w:lang w:bidi="ar-SA"/>
        </w:rPr>
        <w:t xml:space="preserve">ثمّ أرسلنا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فرعون و ملإيه</w:t>
      </w:r>
    </w:p>
    <w:p>
      <w:pPr>
        <w:pStyle w:val="BookText"/>
        <w:rPr/>
      </w:pPr>
      <w:r>
        <w:rPr>
          <w:rFonts w:ascii="Amiri" w:hAnsi="Amiri" w:eastAsia="Amiri" w:cs="Amiri"/>
          <w:color w:val="111111"/>
          <w:sz w:val="28"/>
          <w:sz w:val="28"/>
          <w:szCs w:val="28"/>
          <w:rtl w:val="true"/>
          <w:lang w:bidi="ar-SA"/>
        </w:rPr>
        <w:t>با توجه به اين كه حضرت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امر رسالت، نخست به سوى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محور قدرت و حاكميت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فرستاده شد، مى توان برداشت فوق را به دست آورد</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715419_653776707"/>
      <w:bookmarkStart w:id="65" w:name="_Toc27"/>
      <w:bookmarkEnd w:id="64"/>
      <w:r>
        <w:rPr/>
        <w:t>5</w:t>
      </w:r>
      <w:r>
        <w:rPr>
          <w:rtl w:val="true"/>
        </w:rPr>
        <w:t xml:space="preserve">- </w:t>
      </w:r>
      <w:r>
        <w:rPr>
          <w:rtl w:val="true"/>
        </w:rPr>
        <w:t>آثار اصلاح رفتار</w:t>
      </w:r>
      <w:bookmarkEnd w:id="65"/>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66" w:name="pg6428_53733"/>
    </w:p>
    <w:p>
      <w:pPr>
        <w:pStyle w:val="BookText"/>
        <w:rPr/>
      </w:pPr>
      <w:bookmarkEnd w:id="66"/>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و اصلاح رفتارها شرط آمرزش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تاب من بعده و أصلح</w:t>
      </w:r>
    </w:p>
    <w:p>
      <w:pPr>
        <w:pStyle w:val="Heading3"/>
        <w:numPr>
          <w:ilvl w:val="2"/>
          <w:numId w:val="1"/>
        </w:numPr>
        <w:rPr/>
      </w:pPr>
      <w:bookmarkStart w:id="67" w:name="__RefHeading___Toc715421_653776707"/>
      <w:bookmarkStart w:id="68" w:name="_Toc28"/>
      <w:bookmarkEnd w:id="67"/>
      <w:r>
        <w:rPr/>
        <w:t>6</w:t>
      </w:r>
      <w:r>
        <w:rPr>
          <w:rtl w:val="true"/>
        </w:rPr>
        <w:t xml:space="preserve">- </w:t>
      </w:r>
      <w:r>
        <w:rPr>
          <w:rtl w:val="true"/>
        </w:rPr>
        <w:t>آثار اصلاح فاسقان</w:t>
      </w:r>
      <w:bookmarkEnd w:id="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فاسقان و اصلاح رفتارشان ، از بين برنده آثار سوء فسق گذشته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أُولئك هم الفسقون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 من بعد ذلك و أصلحوا فإنّ اللّه غفور رحيم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تعليل براى رفع مجازات هاى فاسقان است و علت هر حكمى، موجب تعميم و سرايت آن حكم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فاسقان توبه كار، مشمول رحمت الهى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فسق آنان مربوط به تهمت زدن ها باشد و چه غير آن</w:t>
      </w:r>
      <w:r>
        <w:rPr>
          <w:rFonts w:eastAsia="IRNazanin" w:cs="IRNazanin"/>
          <w:color w:val="111111"/>
          <w:sz w:val="28"/>
          <w:szCs w:val="28"/>
          <w:rtl w:val="true"/>
          <w:lang w:bidi="fa-IR"/>
        </w:rPr>
        <w:t>.</w:t>
      </w:r>
    </w:p>
    <w:p>
      <w:pPr>
        <w:pStyle w:val="Heading3"/>
        <w:numPr>
          <w:ilvl w:val="2"/>
          <w:numId w:val="1"/>
        </w:numPr>
        <w:rPr/>
      </w:pPr>
      <w:bookmarkStart w:id="69" w:name="__RefHeading___Toc715423_653776707"/>
      <w:bookmarkStart w:id="70" w:name="_Toc29"/>
      <w:bookmarkEnd w:id="69"/>
      <w:r>
        <w:rPr/>
        <w:t>7</w:t>
      </w:r>
      <w:r>
        <w:rPr>
          <w:rtl w:val="true"/>
        </w:rPr>
        <w:t xml:space="preserve">- </w:t>
      </w:r>
      <w:r>
        <w:rPr>
          <w:rtl w:val="true"/>
        </w:rPr>
        <w:t>آثار اصلاح قاذف</w:t>
      </w:r>
      <w:bookmarkEnd w:id="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قذف كنندگان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زنان پاكدامن بدون دليل نسبت زنا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صورت توبه و اصلاح رفتار خويش و جبران زيان وارده بر شخص متهم ، مشمول بخشش و آمرزش خدا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والذين يرمون المحصنت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هم الفسقون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 من بعد ذلك و ا</w:t>
      </w:r>
    </w:p>
    <w:p>
      <w:pPr>
        <w:pStyle w:val="BookText"/>
        <w:rPr/>
      </w:pPr>
      <w:r>
        <w:rPr>
          <w:rFonts w:ascii="IRNazanin" w:hAnsi="IRNazanin" w:eastAsia="IRNazanin"/>
          <w:color w:val="111111"/>
          <w:sz w:val="28"/>
          <w:sz w:val="28"/>
          <w:szCs w:val="28"/>
          <w:rtl w:val="true"/>
          <w:lang w:bidi="fa-IR"/>
        </w:rPr>
        <w:t>برداشت ياد شده به خاطر اين نكته است كه اصلاح، پس از توبه و پشيمانى در هر موردى، متناسب با همان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اصلاح گناه تهمت زدن، به اين خواهد بود كه ضرر و زيان مادى، معنوى، فردى و اجتماعى وارده بر متهم جبران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نسبت دهندگان بى دليل زنا به زنان پاكدامن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اصلاح رفتار خويش و جبران ضرر و زيان وارده بر متهمان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رفع مجازات فسق و عدم پذيرش شهادت از آنان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والذين يرمون المحصنت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هم الفسقون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 من بعد ذلك و أ</w:t>
      </w:r>
    </w:p>
    <w:p>
      <w:pPr>
        <w:pStyle w:val="BookText"/>
        <w:rPr/>
      </w:pPr>
      <w:r>
        <w:rPr>
          <w:rFonts w:ascii="IRNazanin" w:hAnsi="IRNazanin" w:eastAsia="IRNazanin"/>
          <w:color w:val="111111"/>
          <w:sz w:val="28"/>
          <w:sz w:val="28"/>
          <w:szCs w:val="28"/>
          <w:rtl w:val="true"/>
          <w:lang w:bidi="fa-IR"/>
        </w:rPr>
        <w:t>برداشت فوق، مبتنى براين نكته است كه پذيرش توبه، شامل تمامى مجازات هاى مطرح شده در آيه قبل براى تهمت زنندگان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حدّ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تازيانه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وجود دليل خاص قطعى شامل نخواهد شد</w:t>
      </w:r>
      <w:r>
        <w:rPr>
          <w:rFonts w:eastAsia="IRNazanin" w:cs="IRNazanin"/>
          <w:color w:val="111111"/>
          <w:sz w:val="28"/>
          <w:szCs w:val="28"/>
          <w:rtl w:val="true"/>
          <w:lang w:bidi="fa-IR"/>
        </w:rPr>
        <w:t>.</w:t>
      </w:r>
    </w:p>
    <w:p>
      <w:pPr>
        <w:pStyle w:val="Heading3"/>
        <w:numPr>
          <w:ilvl w:val="2"/>
          <w:numId w:val="1"/>
        </w:numPr>
        <w:rPr/>
      </w:pPr>
      <w:bookmarkStart w:id="71" w:name="__RefHeading___Toc715425_653776707"/>
      <w:bookmarkStart w:id="72" w:name="_Toc30"/>
      <w:bookmarkEnd w:id="71"/>
      <w:r>
        <w:rPr/>
        <w:t>8</w:t>
      </w:r>
      <w:r>
        <w:rPr>
          <w:rtl w:val="true"/>
        </w:rPr>
        <w:t xml:space="preserve">- </w:t>
      </w:r>
      <w:r>
        <w:rPr>
          <w:rtl w:val="true"/>
        </w:rPr>
        <w:t>آثار يأس از اصلاح جامعه</w:t>
      </w:r>
      <w:bookmarkEnd w:id="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دورى جستن از محيط فساد ، در صورت يأس از اصلاح آن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نجّنى و أهلى ممّا يعملون</w:t>
      </w:r>
      <w:bookmarkStart w:id="73" w:name="pg6428_53734"/>
    </w:p>
    <w:p>
      <w:pPr>
        <w:pStyle w:val="Heading3"/>
        <w:numPr>
          <w:ilvl w:val="2"/>
          <w:numId w:val="1"/>
        </w:numPr>
        <w:rPr/>
      </w:pPr>
      <w:bookmarkStart w:id="74" w:name="__RefHeading___Toc715427_653776707"/>
      <w:bookmarkStart w:id="75" w:name="_Toc31"/>
      <w:bookmarkEnd w:id="73"/>
      <w:bookmarkEnd w:id="74"/>
      <w:r>
        <w:rPr/>
        <w:t>9</w:t>
      </w:r>
      <w:r>
        <w:rPr>
          <w:rtl w:val="true"/>
        </w:rPr>
        <w:t xml:space="preserve">- </w:t>
      </w:r>
      <w:r>
        <w:rPr>
          <w:rtl w:val="true"/>
        </w:rPr>
        <w:t>اصلاح اختلاف</w:t>
      </w:r>
      <w:bookmarkEnd w:id="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جامعه بشرى ، نيازمند بعثت پيامبران براى حل اختلافات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جامعه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فبعث اللّه النبيّن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ليحكم بين الناس فيما اخلتفوا فيه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حكومت ، داورى و حل اختلافات مردم ، از اهداف بعثت پيامبران و نزول كتاب هاى آسمانى</w:t>
      </w:r>
    </w:p>
    <w:p>
      <w:pPr>
        <w:pStyle w:val="BookText"/>
        <w:rPr/>
      </w:pPr>
      <w:r>
        <w:rPr>
          <w:rFonts w:ascii="Amiri" w:hAnsi="Amiri" w:eastAsia="Amiri" w:cs="Amiri"/>
          <w:color w:val="111111"/>
          <w:sz w:val="28"/>
          <w:sz w:val="28"/>
          <w:szCs w:val="28"/>
          <w:rtl w:val="true"/>
          <w:lang w:bidi="ar-SA"/>
        </w:rPr>
        <w:t>و اَنزل مَعهم الكتاب بالحق ليحكم بين الناس</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هاى الهى ، ارائه دهنده راه حل صحيح اختلافات جوامع انسانى</w:t>
      </w:r>
    </w:p>
    <w:p>
      <w:pPr>
        <w:pStyle w:val="BookText"/>
        <w:rPr/>
      </w:pPr>
      <w:r>
        <w:rPr>
          <w:rFonts w:ascii="Amiri" w:hAnsi="Amiri" w:eastAsia="Amiri" w:cs="Amiri"/>
          <w:color w:val="111111"/>
          <w:sz w:val="28"/>
          <w:sz w:val="28"/>
          <w:szCs w:val="28"/>
          <w:rtl w:val="true"/>
          <w:lang w:bidi="ar-SA"/>
        </w:rPr>
        <w:t>و انزل معهم الكتاب بالحق ليحكم بين الناس فيما اختلفوا فيه</w:t>
      </w:r>
    </w:p>
    <w:p>
      <w:pPr>
        <w:pStyle w:val="Heading3"/>
        <w:numPr>
          <w:ilvl w:val="2"/>
          <w:numId w:val="1"/>
        </w:numPr>
        <w:rPr/>
      </w:pPr>
      <w:bookmarkStart w:id="76" w:name="__RefHeading___Toc715429_653776707"/>
      <w:bookmarkStart w:id="77" w:name="_Toc32"/>
      <w:bookmarkEnd w:id="76"/>
      <w:r>
        <w:rPr/>
        <w:t>10</w:t>
      </w:r>
      <w:r>
        <w:rPr>
          <w:rtl w:val="true"/>
        </w:rPr>
        <w:t xml:space="preserve">- </w:t>
      </w:r>
      <w:r>
        <w:rPr>
          <w:rtl w:val="true"/>
        </w:rPr>
        <w:t>اصلاح امور يتيم</w:t>
      </w:r>
      <w:bookmarkEnd w:id="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توصيه خداوند به اصلاح امور ايتام</w:t>
      </w:r>
    </w:p>
    <w:p>
      <w:pPr>
        <w:pStyle w:val="BookText"/>
        <w:rPr/>
      </w:pPr>
      <w:r>
        <w:rPr>
          <w:rFonts w:ascii="Amiri" w:hAnsi="Amiri" w:eastAsia="Amiri" w:cs="Amiri"/>
          <w:color w:val="111111"/>
          <w:sz w:val="28"/>
          <w:sz w:val="28"/>
          <w:szCs w:val="28"/>
          <w:rtl w:val="true"/>
          <w:lang w:bidi="ar-SA"/>
        </w:rPr>
        <w:t>و يسئلونك عن اليتامى قل اصلاح لهم خير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اصلاح امور ايتام ، خير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اصلاح لهم خير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هرگونه معاشرت با ايتام بر اساس برادرى و اصلاح امور آنان</w:t>
      </w:r>
    </w:p>
    <w:p>
      <w:pPr>
        <w:pStyle w:val="BookText"/>
        <w:rPr/>
      </w:pPr>
      <w:r>
        <w:rPr>
          <w:rFonts w:ascii="Amiri" w:hAnsi="Amiri" w:eastAsia="Amiri" w:cs="Amiri"/>
          <w:color w:val="111111"/>
          <w:sz w:val="28"/>
          <w:sz w:val="28"/>
          <w:szCs w:val="28"/>
          <w:rtl w:val="true"/>
          <w:lang w:bidi="ar-SA"/>
        </w:rPr>
        <w:t>اليتامى قل اصلاح لهم خير و ان تخالطوهم فاخوانكم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معاشرت و اصلاح امور ايتام ، بهتر از پرهيز از معاشرت با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يسئلونك عن اليتامى قل اصلاح لهم خير و ان تخالطوهم فاخوانكم</w:t>
      </w:r>
    </w:p>
    <w:p>
      <w:pPr>
        <w:pStyle w:val="BookText"/>
        <w:rPr/>
      </w:pPr>
      <w:r>
        <w:rPr>
          <w:rFonts w:ascii="IRNazanin" w:hAnsi="IRNazanin" w:eastAsia="IRNazanin"/>
          <w:color w:val="111111"/>
          <w:sz w:val="28"/>
          <w:sz w:val="28"/>
          <w:szCs w:val="28"/>
          <w:rtl w:val="true"/>
          <w:lang w:bidi="fa-IR"/>
        </w:rPr>
        <w:t xml:space="preserve">بنابراينكه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افعل التفضيل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مسلمانان به خاطر آيات شديداللّحنى كه درباره چگونگى رفتار با ايتام و اموال آنان نازل شده بود از معاشرت با آنان پرهيز داشتند كه آيه مزبور، پرهيز را رد كرده و معاشرت برادرانه و دخالت اصلاح طلبانه در امور آنان را تجويز كرده است</w:t>
      </w:r>
      <w:r>
        <w:rPr>
          <w:rFonts w:eastAsia="IRNazanin" w:cs="IRNazanin"/>
          <w:color w:val="111111"/>
          <w:sz w:val="28"/>
          <w:szCs w:val="28"/>
          <w:rtl w:val="true"/>
          <w:lang w:bidi="fa-IR"/>
        </w:rPr>
        <w:t>.</w:t>
      </w:r>
    </w:p>
    <w:p>
      <w:pPr>
        <w:pStyle w:val="Heading3"/>
        <w:numPr>
          <w:ilvl w:val="2"/>
          <w:numId w:val="1"/>
        </w:numPr>
        <w:rPr/>
      </w:pPr>
      <w:bookmarkStart w:id="78" w:name="__RefHeading___Toc715431_653776707"/>
      <w:bookmarkStart w:id="79" w:name="_Toc33"/>
      <w:bookmarkEnd w:id="78"/>
      <w:r>
        <w:rPr/>
        <w:t>11</w:t>
      </w:r>
      <w:r>
        <w:rPr>
          <w:rtl w:val="true"/>
        </w:rPr>
        <w:t xml:space="preserve">- </w:t>
      </w:r>
      <w:r>
        <w:rPr>
          <w:rtl w:val="true"/>
        </w:rPr>
        <w:t>اصلاح بنى اسرائيل</w:t>
      </w:r>
      <w:bookmarkEnd w:id="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بينش و بصيرت بنى اسرائيل پس از پذيرش توبه آنان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تاب اللّه عليهم ثم عموا و صموا</w:t>
      </w:r>
      <w:bookmarkStart w:id="80" w:name="pg6428_53735"/>
    </w:p>
    <w:p>
      <w:pPr>
        <w:pStyle w:val="BookText"/>
        <w:rPr/>
      </w:pPr>
      <w:bookmarkEnd w:id="80"/>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عموا و صموا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رساند كه بنى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شمول رحمت الهى بر آنان و توبه به درگاه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از دست رفته خويش را بازيافتند، اگر چه در مرحله و زمان ديگر بصيرت خويش را از دست داده و به اعمال ناروا گرايش پيدا كردند</w:t>
      </w:r>
      <w:r>
        <w:rPr>
          <w:rFonts w:eastAsia="IRNazanin" w:cs="IRNazanin"/>
          <w:color w:val="111111"/>
          <w:sz w:val="28"/>
          <w:szCs w:val="28"/>
          <w:rtl w:val="true"/>
          <w:lang w:bidi="fa-IR"/>
        </w:rPr>
        <w:t>.</w:t>
      </w:r>
    </w:p>
    <w:p>
      <w:pPr>
        <w:pStyle w:val="Heading3"/>
        <w:numPr>
          <w:ilvl w:val="2"/>
          <w:numId w:val="1"/>
        </w:numPr>
        <w:rPr/>
      </w:pPr>
      <w:bookmarkStart w:id="81" w:name="__RefHeading___Toc715433_653776707"/>
      <w:bookmarkStart w:id="82" w:name="_Toc34"/>
      <w:bookmarkEnd w:id="81"/>
      <w:r>
        <w:rPr/>
        <w:t>12</w:t>
      </w:r>
      <w:r>
        <w:rPr>
          <w:rtl w:val="true"/>
        </w:rPr>
        <w:t xml:space="preserve">- </w:t>
      </w:r>
      <w:r>
        <w:rPr>
          <w:rtl w:val="true"/>
        </w:rPr>
        <w:t>اصلاح تعقل</w:t>
      </w:r>
      <w:bookmarkEnd w:id="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رفتار و كردار ، در گرو اصلاح انديشه</w:t>
      </w:r>
    </w:p>
    <w:p>
      <w:pPr>
        <w:pStyle w:val="BookText"/>
        <w:rPr/>
      </w:pPr>
      <w:r>
        <w:rPr>
          <w:rFonts w:ascii="Amiri" w:hAnsi="Amiri" w:eastAsia="Amiri" w:cs="Amiri"/>
          <w:color w:val="111111"/>
          <w:sz w:val="28"/>
          <w:sz w:val="28"/>
          <w:szCs w:val="28"/>
          <w:rtl w:val="true"/>
          <w:lang w:bidi="ar-SA"/>
        </w:rPr>
        <w:t>و لا تحسبنّ الّذين قتلوا فى سبيل اللّه امواتا بل احيآء عند ربّهم</w:t>
      </w:r>
    </w:p>
    <w:p>
      <w:pPr>
        <w:pStyle w:val="BookText"/>
        <w:rPr/>
      </w:pPr>
      <w:r>
        <w:rPr>
          <w:rFonts w:ascii="Amiri" w:hAnsi="Amiri" w:eastAsia="Amiri" w:cs="Amiri"/>
          <w:color w:val="111111"/>
          <w:sz w:val="28"/>
          <w:sz w:val="28"/>
          <w:szCs w:val="28"/>
          <w:rtl w:val="true"/>
          <w:lang w:bidi="ar-SA"/>
        </w:rPr>
        <w:t xml:space="preserve">زيرا براى ترغيب به 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اصلاح رفتار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انديشه آنها را نسبت به شهدا تصحيح مى 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اصلاح انديشه ، از روش هاى قرآن براى نيل به عملكرد صحيح</w:t>
      </w:r>
    </w:p>
    <w:p>
      <w:pPr>
        <w:pStyle w:val="BookText"/>
        <w:rPr/>
      </w:pPr>
      <w:r>
        <w:rPr>
          <w:rFonts w:ascii="Amiri" w:hAnsi="Amiri" w:eastAsia="Amiri" w:cs="Amiri"/>
          <w:color w:val="111111"/>
          <w:sz w:val="28"/>
          <w:sz w:val="28"/>
          <w:szCs w:val="28"/>
          <w:rtl w:val="true"/>
          <w:lang w:bidi="ar-SA"/>
        </w:rPr>
        <w:t>و لا تحسبنّ الّذين قتلوا فى سبيل اللّه امواتا بل احيآء عند ربّهم</w:t>
      </w:r>
    </w:p>
    <w:p>
      <w:pPr>
        <w:pStyle w:val="Heading3"/>
        <w:numPr>
          <w:ilvl w:val="2"/>
          <w:numId w:val="1"/>
        </w:numPr>
        <w:rPr/>
      </w:pPr>
      <w:bookmarkStart w:id="83" w:name="__RefHeading___Toc715435_653776707"/>
      <w:bookmarkStart w:id="84" w:name="_Toc35"/>
      <w:bookmarkEnd w:id="83"/>
      <w:r>
        <w:rPr/>
        <w:t>13</w:t>
      </w:r>
      <w:r>
        <w:rPr>
          <w:rtl w:val="true"/>
        </w:rPr>
        <w:t xml:space="preserve">- </w:t>
      </w:r>
      <w:r>
        <w:rPr>
          <w:rtl w:val="true"/>
        </w:rPr>
        <w:t>اصلاح ثروتمندان</w:t>
      </w:r>
      <w:bookmarkEnd w:id="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اصلاح بينش برخورداران از مال و مكنت درباره منشأ روزى</w:t>
      </w:r>
    </w:p>
    <w:p>
      <w:pPr>
        <w:pStyle w:val="BookText"/>
        <w:rPr/>
      </w:pPr>
      <w:r>
        <w:rPr>
          <w:rFonts w:ascii="Amiri" w:hAnsi="Amiri" w:eastAsia="Amiri" w:cs="Amiri"/>
          <w:color w:val="111111"/>
          <w:sz w:val="28"/>
          <w:sz w:val="28"/>
          <w:szCs w:val="28"/>
          <w:rtl w:val="true"/>
          <w:lang w:bidi="ar-SA"/>
        </w:rPr>
        <w:t xml:space="preserve">و قالوا نحن أكثر أمولاً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 ربّى يبسط الرزق لمن يشاء</w:t>
      </w:r>
    </w:p>
    <w:p>
      <w:pPr>
        <w:pStyle w:val="Heading3"/>
        <w:numPr>
          <w:ilvl w:val="2"/>
          <w:numId w:val="1"/>
        </w:numPr>
        <w:rPr/>
      </w:pPr>
      <w:bookmarkStart w:id="85" w:name="__RefHeading___Toc715437_653776707"/>
      <w:bookmarkStart w:id="86" w:name="_Toc36"/>
      <w:bookmarkEnd w:id="85"/>
      <w:r>
        <w:rPr/>
        <w:t>14</w:t>
      </w:r>
      <w:r>
        <w:rPr>
          <w:rtl w:val="true"/>
        </w:rPr>
        <w:t xml:space="preserve">- </w:t>
      </w:r>
      <w:r>
        <w:rPr>
          <w:rtl w:val="true"/>
        </w:rPr>
        <w:t>اصلاح جامعه</w:t>
      </w:r>
      <w:bookmarkEnd w:id="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قوانين الهى ، براى اصلاح و پاكسازى خانواده و جامعه</w:t>
      </w:r>
    </w:p>
    <w:p>
      <w:pPr>
        <w:pStyle w:val="BookText"/>
        <w:rPr/>
      </w:pPr>
      <w:r>
        <w:rPr>
          <w:rFonts w:ascii="Amiri" w:hAnsi="Amiri" w:eastAsia="Amiri" w:cs="Amiri"/>
          <w:color w:val="111111"/>
          <w:sz w:val="28"/>
          <w:sz w:val="28"/>
          <w:szCs w:val="28"/>
          <w:rtl w:val="true"/>
          <w:lang w:bidi="ar-SA"/>
        </w:rPr>
        <w:t xml:space="preserve">فلا تعضلوهنّ ان ينكحن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ذلكم ازكى لكم و اطهر و اللّه يعلم و انتم لا تعلمون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اصلاح جوامع بشرى ، مسؤوليت جامعه اسلامى</w:t>
      </w:r>
    </w:p>
    <w:p>
      <w:pPr>
        <w:pStyle w:val="BookText"/>
        <w:rPr/>
      </w:pPr>
      <w:r>
        <w:rPr>
          <w:rFonts w:ascii="Amiri" w:hAnsi="Amiri" w:eastAsia="Amiri" w:cs="Amiri"/>
          <w:color w:val="111111"/>
          <w:sz w:val="28"/>
          <w:sz w:val="28"/>
          <w:szCs w:val="28"/>
          <w:rtl w:val="true"/>
          <w:lang w:bidi="ar-SA"/>
        </w:rPr>
        <w:t>كنتم خير أمّة أخرجت للناس تأمرون بالمعروف و تنهون عن المنكر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نظارت همگانى و اصلاح 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نهى 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نگهدار ايمان به خداوند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كنتم خير أمّة أخرجت للناس تأمرون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تؤمنون باللّه</w:t>
      </w:r>
    </w:p>
    <w:p>
      <w:pPr>
        <w:pStyle w:val="BookText"/>
        <w:rPr/>
      </w:pP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رغم تقدم ذاتى ايمان بر آنها، مى تواند گوياى برداشت فوق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اصلاح امور جامعه بنى اسرائيل از دستورالعمل هاى موسى به برادر و خليفه خود هارون</w:t>
      </w:r>
    </w:p>
    <w:p>
      <w:pPr>
        <w:pStyle w:val="BookText"/>
        <w:rPr/>
      </w:pPr>
      <w:r>
        <w:rPr>
          <w:rFonts w:ascii="IRNazanin" w:hAnsi="IRNazanin" w:eastAsia="IRNazanin"/>
          <w:color w:val="111111"/>
          <w:sz w:val="28"/>
          <w:sz w:val="28"/>
          <w:szCs w:val="28"/>
          <w:rtl w:val="true"/>
          <w:lang w:bidi="fa-IR"/>
        </w:rPr>
        <w:t>و أصلح</w:t>
      </w:r>
    </w:p>
    <w:p>
      <w:pPr>
        <w:pStyle w:val="BookText"/>
        <w:rPr/>
      </w:pPr>
      <w:r>
        <w:rPr>
          <w:rFonts w:ascii="IRNazanin" w:hAnsi="IRNazanin" w:eastAsia="IRNazanin"/>
          <w:color w:val="111111"/>
          <w:sz w:val="28"/>
          <w:sz w:val="28"/>
          <w:szCs w:val="28"/>
          <w:rtl w:val="true"/>
          <w:lang w:bidi="fa-IR"/>
        </w:rPr>
        <w:t xml:space="preserve">چون فرمان به اصلاح پس از انتخاب هارون به سرپرستى بنى اسرائيل آمده است، معلوم مى شود مراد، اصلاح امور اجتماعى، فرهنگى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بنى اسرائيل است، نه درستكارى هارون در امور شخصى خودش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براى اصلاح جامعه و نهى از منكر ، امرى لازم بر عهده همگان</w:t>
      </w:r>
    </w:p>
    <w:p>
      <w:pPr>
        <w:pStyle w:val="BookText"/>
        <w:rPr/>
      </w:pPr>
      <w:r>
        <w:rPr>
          <w:rFonts w:ascii="Amiri" w:hAnsi="Amiri" w:eastAsia="Amiri" w:cs="Amiri"/>
          <w:color w:val="111111"/>
          <w:sz w:val="28"/>
          <w:sz w:val="28"/>
          <w:szCs w:val="28"/>
          <w:rtl w:val="true"/>
          <w:lang w:bidi="ar-SA"/>
        </w:rPr>
        <w:t>قالوا معذرة إلى ربكم و لعلهم يتقون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حد توان و استطاعتش در اصلاح جامعه كوشيد و با فساد مبارزه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أُريد إلاّ الإصلح ما استطعت</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ظرفيه مصدريه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معناى مدت و زمان مى باشد و فعل پس از خود را به تأويل مصدر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مدة استطاعتى الإصلاح ما اُريد إلاّ 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مدت و زمانى كه توان اصلاح امور را دارم به جز اصلاح امور را نخواهم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موفقيت خويش در اصلاح جامعه را ، در گرو امداد الهى مى 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أُريد إلاّ الإصلح ما استطعت و ما توفيقى إلاّ بالله عليه توكلت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شريفه ، مصدر مجهولى است كه به نايب فاعلش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ياى 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اضافه شده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استعانت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توفيقى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 تنها به كمك خداوند بر انجام كارهاى خير ، موفق خواهم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اصلاح جامعه و از ميان بردن فساد ، از اهداف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لاتطيعوا أمر المسرفين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يفسدون فى الأرض و لايصلحون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اصلاح جوامع بشرى و از ميان بردن فساد ، از اهداف مهم پيامبران است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لاتطيعوا أمر المسرفين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يفسدون فى الأرض</w:t>
      </w:r>
      <w:bookmarkStart w:id="87" w:name="pg6428_53737"/>
    </w:p>
    <w:p>
      <w:pPr>
        <w:pStyle w:val="Heading3"/>
        <w:numPr>
          <w:ilvl w:val="2"/>
          <w:numId w:val="1"/>
        </w:numPr>
        <w:rPr/>
      </w:pPr>
      <w:bookmarkStart w:id="88" w:name="__RefHeading___Toc715439_653776707"/>
      <w:bookmarkStart w:id="89" w:name="_Toc37"/>
      <w:bookmarkEnd w:id="87"/>
      <w:bookmarkEnd w:id="88"/>
      <w:r>
        <w:rPr/>
        <w:t>15</w:t>
      </w:r>
      <w:r>
        <w:rPr>
          <w:rtl w:val="true"/>
        </w:rPr>
        <w:t xml:space="preserve">- </w:t>
      </w:r>
      <w:r>
        <w:rPr>
          <w:rtl w:val="true"/>
        </w:rPr>
        <w:t>اصلاح خانواده</w:t>
      </w:r>
      <w:bookmarkEnd w:id="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قوانين الهى ، براى اصلاح و پاكسازى خانواده و جامعه</w:t>
      </w:r>
    </w:p>
    <w:p>
      <w:pPr>
        <w:pStyle w:val="BookText"/>
        <w:rPr/>
      </w:pPr>
      <w:r>
        <w:rPr>
          <w:rFonts w:ascii="Amiri" w:hAnsi="Amiri" w:eastAsia="Amiri" w:cs="Amiri"/>
          <w:color w:val="111111"/>
          <w:sz w:val="28"/>
          <w:sz w:val="28"/>
          <w:szCs w:val="28"/>
          <w:rtl w:val="true"/>
          <w:lang w:bidi="ar-SA"/>
        </w:rPr>
        <w:t xml:space="preserve">فلا تعضلوهنّ ان ينكحن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ذلكم ازكى لكم و اطهر و اللّه يعلم و انتم لا تعلمون</w:t>
      </w:r>
    </w:p>
    <w:p>
      <w:pPr>
        <w:pStyle w:val="Heading3"/>
        <w:numPr>
          <w:ilvl w:val="2"/>
          <w:numId w:val="1"/>
        </w:numPr>
        <w:rPr/>
      </w:pPr>
      <w:bookmarkStart w:id="90" w:name="__RefHeading___Toc715441_653776707"/>
      <w:bookmarkStart w:id="91" w:name="_Toc38"/>
      <w:bookmarkEnd w:id="90"/>
      <w:r>
        <w:rPr/>
        <w:t>16</w:t>
      </w:r>
      <w:r>
        <w:rPr>
          <w:rtl w:val="true"/>
        </w:rPr>
        <w:t xml:space="preserve">- </w:t>
      </w:r>
      <w:r>
        <w:rPr>
          <w:rtl w:val="true"/>
        </w:rPr>
        <w:t>اصلاح خويشاوندان</w:t>
      </w:r>
      <w:bookmarkEnd w:id="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آغاز كردن تبليغ دين و حركت اصلاحى از نزديكان و اطرافيان ، شيوه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قال لأبيه و قومه ماذا تعبدون</w:t>
      </w:r>
    </w:p>
    <w:p>
      <w:pPr>
        <w:pStyle w:val="BookText"/>
        <w:rPr/>
      </w:pPr>
      <w:r>
        <w:rPr>
          <w:rFonts w:ascii="IRNazanin" w:hAnsi="IRNazanin" w:eastAsia="IRNazanin"/>
          <w:color w:val="111111"/>
          <w:sz w:val="28"/>
          <w:sz w:val="28"/>
          <w:szCs w:val="28"/>
          <w:rtl w:val="true"/>
          <w:lang w:bidi="fa-IR"/>
        </w:rPr>
        <w:t>برداشت ياد شده از آن جا است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تبليغ خود، پدر و اطرافيان خود را مخاطب قرار داد</w:t>
      </w:r>
      <w:r>
        <w:rPr>
          <w:rFonts w:eastAsia="IRNazanin" w:cs="IRNazanin"/>
          <w:color w:val="111111"/>
          <w:sz w:val="28"/>
          <w:szCs w:val="28"/>
          <w:rtl w:val="true"/>
          <w:lang w:bidi="fa-IR"/>
        </w:rPr>
        <w:t>.</w:t>
      </w:r>
    </w:p>
    <w:p>
      <w:pPr>
        <w:pStyle w:val="Heading3"/>
        <w:numPr>
          <w:ilvl w:val="2"/>
          <w:numId w:val="1"/>
        </w:numPr>
        <w:rPr/>
      </w:pPr>
      <w:bookmarkStart w:id="92" w:name="__RefHeading___Toc715443_653776707"/>
      <w:bookmarkStart w:id="93" w:name="_Toc39"/>
      <w:bookmarkEnd w:id="92"/>
      <w:r>
        <w:rPr/>
        <w:t>17</w:t>
      </w:r>
      <w:r>
        <w:rPr>
          <w:rtl w:val="true"/>
        </w:rPr>
        <w:t xml:space="preserve">- </w:t>
      </w:r>
      <w:r>
        <w:rPr>
          <w:rtl w:val="true"/>
        </w:rPr>
        <w:t>اصلاح در جامعه</w:t>
      </w:r>
      <w:bookmarkEnd w:id="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تلاش براى اصلاح بين مسلمانان و رعايت تقوا ، زمينه برخوردارى از غفران و رحمت الهى</w:t>
      </w:r>
    </w:p>
    <w:p>
      <w:pPr>
        <w:pStyle w:val="BookText"/>
        <w:rPr/>
      </w:pPr>
      <w:r>
        <w:rPr>
          <w:rFonts w:ascii="Amiri" w:hAnsi="Amiri" w:eastAsia="Amiri" w:cs="Amiri"/>
          <w:color w:val="111111"/>
          <w:sz w:val="28"/>
          <w:sz w:val="28"/>
          <w:szCs w:val="28"/>
          <w:rtl w:val="true"/>
          <w:lang w:bidi="ar-SA"/>
        </w:rPr>
        <w:t>و إن تصلحوا و تتقوا فإنّ اللّه كان غفوراً رحيماً</w:t>
      </w:r>
    </w:p>
    <w:p>
      <w:pPr>
        <w:pStyle w:val="Heading3"/>
        <w:numPr>
          <w:ilvl w:val="2"/>
          <w:numId w:val="1"/>
        </w:numPr>
        <w:rPr/>
      </w:pPr>
      <w:bookmarkStart w:id="94" w:name="__RefHeading___Toc715445_653776707"/>
      <w:bookmarkStart w:id="95" w:name="_Toc40"/>
      <w:bookmarkEnd w:id="94"/>
      <w:r>
        <w:rPr/>
        <w:t>18</w:t>
      </w:r>
      <w:r>
        <w:rPr>
          <w:rtl w:val="true"/>
        </w:rPr>
        <w:t xml:space="preserve">- </w:t>
      </w:r>
      <w:r>
        <w:rPr>
          <w:rtl w:val="true"/>
        </w:rPr>
        <w:t>اصلاح در خانواده</w:t>
      </w:r>
      <w:bookmarkEnd w:id="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رجوع شوهر به همسر مطلّقه خويش ، مشروط به قصد اصلاح در زندگى خانوادگى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بعولتهن احق بردّهن فى ذلك ان ارادوا اصلاحاً</w:t>
      </w:r>
    </w:p>
    <w:p>
      <w:pPr>
        <w:pStyle w:val="BookText"/>
        <w:rPr/>
      </w:pPr>
      <w:r>
        <w:rPr>
          <w:rFonts w:ascii="IRNazanin" w:hAnsi="IRNazanin" w:eastAsia="IRNazanin"/>
          <w:color w:val="111111"/>
          <w:sz w:val="28"/>
          <w:sz w:val="28"/>
          <w:szCs w:val="28"/>
          <w:rtl w:val="true"/>
          <w:lang w:bidi="fa-IR"/>
        </w:rPr>
        <w:t xml:space="preserve">يعنى اگر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رجوع خويش قصد دارد كه زن هنگامى كه از عدّه خارج نشده است به وى رجوع كند و پس از رجوع، دوباره او را طلاق دهد تا بدين وسيله به او آزار رساند، رجوع با چنين قصدى به حكم ظاهر آيه مشروع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عدّه ، فرصتى براى بازسازى مجدد خانواده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المطلقات يتربّصن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بعولتهن احق بردّهن فى ذلك ان ارادوا اصلاحاً</w:t>
      </w:r>
    </w:p>
    <w:p>
      <w:pPr>
        <w:pStyle w:val="BookText"/>
        <w:rPr/>
      </w:pPr>
      <w:r>
        <w:rPr>
          <w:rFonts w:ascii="Amiri" w:hAnsi="Amiri" w:eastAsia="Amiri" w:cs="Amiri"/>
          <w:color w:val="111111"/>
          <w:sz w:val="28"/>
          <w:sz w:val="28"/>
          <w:szCs w:val="28"/>
          <w:rtl w:val="true"/>
          <w:lang w:bidi="ar-SA"/>
        </w:rPr>
        <w:t>با توجه به اينكه متعاقب حكم تربّص ايّام عِدّه، سخن از رجوع براى اصلاح در آن ايام به ميان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تصميم به رعايت حقوق متعارف زن مُطلّقه ، شرط حق رجوع شوهر به او</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ارادوا اصلاحاً و لهنّ مثل الذى عليهنّ بالمعروف</w:t>
      </w:r>
      <w:bookmarkStart w:id="96" w:name="pg6428_53738"/>
    </w:p>
    <w:p>
      <w:pPr>
        <w:pStyle w:val="BookText"/>
        <w:rPr/>
      </w:pPr>
      <w:bookmarkEnd w:id="96"/>
      <w:r>
        <w:rPr>
          <w:rFonts w:ascii="IRNazanin" w:hAnsi="IRNazanin" w:eastAsia="IRNazanin"/>
          <w:color w:val="111111"/>
          <w:sz w:val="28"/>
          <w:sz w:val="28"/>
          <w:szCs w:val="28"/>
          <w:rtl w:val="true"/>
          <w:lang w:bidi="fa-IR"/>
        </w:rPr>
        <w:t xml:space="preserve">بيان حقوق زنان بر مردان پس از مقيّد كردن حق رجوع به اصلاح، اين نتيجه را در بردارد كه از مصاديق اراده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ارادوا اصلاحاً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تصميم مرد بر رعايت حقوق زن مُطلّقه خويش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مسؤوليت بيشتر خويشاوندان زن و شوهر ، در نظارت بر سلامت خانواده و حلّ اختلاف هاى آنان</w:t>
      </w:r>
    </w:p>
    <w:p>
      <w:pPr>
        <w:pStyle w:val="BookText"/>
        <w:rPr/>
      </w:pPr>
      <w:r>
        <w:rPr>
          <w:rFonts w:ascii="Amiri" w:hAnsi="Amiri" w:eastAsia="Amiri" w:cs="Amiri"/>
          <w:color w:val="111111"/>
          <w:sz w:val="28"/>
          <w:sz w:val="28"/>
          <w:szCs w:val="28"/>
          <w:rtl w:val="true"/>
          <w:lang w:bidi="ar-SA"/>
        </w:rPr>
        <w:t>فابعثوا حكماً من اهله و حكماً من اهلها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قصد قاضيان تحكيم بر اصلاح بين زن و شوهر ، موجب سازگار شدن آنان</w:t>
      </w:r>
    </w:p>
    <w:p>
      <w:pPr>
        <w:pStyle w:val="BookText"/>
        <w:rPr/>
      </w:pPr>
      <w:r>
        <w:rPr>
          <w:rFonts w:ascii="Amiri" w:hAnsi="Amiri" w:eastAsia="Amiri" w:cs="Amiri"/>
          <w:color w:val="111111"/>
          <w:sz w:val="28"/>
          <w:sz w:val="28"/>
          <w:szCs w:val="28"/>
          <w:rtl w:val="true"/>
          <w:lang w:bidi="ar-SA"/>
        </w:rPr>
        <w:t>ان يريدا اصلاحاً يوفّق اللّه بينهما</w:t>
      </w:r>
    </w:p>
    <w:p>
      <w:pPr>
        <w:pStyle w:val="BookText"/>
        <w:rPr/>
      </w:pPr>
      <w:r>
        <w:rPr>
          <w:rFonts w:ascii="IRNazanin" w:hAnsi="IRNazanin" w:eastAsia="IRNazanin"/>
          <w:color w:val="111111"/>
          <w:sz w:val="28"/>
          <w:sz w:val="28"/>
          <w:szCs w:val="28"/>
          <w:rtl w:val="true"/>
          <w:lang w:bidi="fa-IR"/>
        </w:rPr>
        <w:t xml:space="preserve">بنابر اينكه مراد از فاعل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حكمين باشد 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و شوهر برگردد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اصلاح طلبى قاضيان تحكيم در اراده الهى به ايجاد سازش بين زن و شوهر</w:t>
      </w:r>
    </w:p>
    <w:p>
      <w:pPr>
        <w:pStyle w:val="BookText"/>
        <w:rPr/>
      </w:pPr>
      <w:r>
        <w:rPr>
          <w:rFonts w:ascii="Amiri" w:hAnsi="Amiri" w:eastAsia="Amiri" w:cs="Amiri"/>
          <w:color w:val="111111"/>
          <w:sz w:val="28"/>
          <w:sz w:val="28"/>
          <w:szCs w:val="28"/>
          <w:rtl w:val="true"/>
          <w:lang w:bidi="ar-SA"/>
        </w:rPr>
        <w:t>ان يريدا اصلاحاً يوفّق اللّه بينهما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صلح و سازش بين زن و شوهر ، به توفيق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يريدا اصلاحاً يوفّق اللّه بينهما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قصد اصلاح رفتار از سوى زن و شوهر ، شرط بهره مندى آنان از توفيق الهى در سازگارى با يكديگر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يريدا اصلاحاً يوفّق اللّه بينهما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ترغيب قاضيان تحكيم به اراده اصلاح بين زن و شوهر</w:t>
      </w:r>
    </w:p>
    <w:p>
      <w:pPr>
        <w:pStyle w:val="BookText"/>
        <w:rPr/>
      </w:pPr>
      <w:r>
        <w:rPr>
          <w:rFonts w:ascii="Amiri" w:hAnsi="Amiri" w:eastAsia="Amiri" w:cs="Amiri"/>
          <w:color w:val="111111"/>
          <w:sz w:val="28"/>
          <w:sz w:val="28"/>
          <w:szCs w:val="28"/>
          <w:rtl w:val="true"/>
          <w:lang w:bidi="ar-SA"/>
        </w:rPr>
        <w:t>ان يريدا اصلاحاً يوفّق اللّه بينهما</w:t>
      </w:r>
    </w:p>
    <w:p>
      <w:pPr>
        <w:pStyle w:val="Heading3"/>
        <w:numPr>
          <w:ilvl w:val="2"/>
          <w:numId w:val="1"/>
        </w:numPr>
        <w:rPr/>
      </w:pPr>
      <w:bookmarkStart w:id="97" w:name="__RefHeading___Toc715447_653776707"/>
      <w:bookmarkStart w:id="98" w:name="_Toc41"/>
      <w:bookmarkEnd w:id="97"/>
      <w:r>
        <w:rPr/>
        <w:t>19</w:t>
      </w:r>
      <w:r>
        <w:rPr>
          <w:rtl w:val="true"/>
        </w:rPr>
        <w:t xml:space="preserve">- </w:t>
      </w:r>
      <w:r>
        <w:rPr>
          <w:rtl w:val="true"/>
        </w:rPr>
        <w:t>اصلاح در كيفر</w:t>
      </w:r>
      <w:bookmarkEnd w:id="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مجازات مجرمان ، بايد به جهت هاى اصلاحى و تربيتى ، توجّه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ليذيقهم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لعلّهم يرجعون</w:t>
      </w:r>
    </w:p>
    <w:p>
      <w:pPr>
        <w:pStyle w:val="Heading3"/>
        <w:numPr>
          <w:ilvl w:val="2"/>
          <w:numId w:val="1"/>
        </w:numPr>
        <w:rPr/>
      </w:pPr>
      <w:bookmarkStart w:id="99" w:name="__RefHeading___Toc715449_653776707"/>
      <w:bookmarkStart w:id="100" w:name="_Toc42"/>
      <w:bookmarkEnd w:id="99"/>
      <w:r>
        <w:rPr/>
        <w:t>20</w:t>
      </w:r>
      <w:r>
        <w:rPr>
          <w:rtl w:val="true"/>
        </w:rPr>
        <w:t xml:space="preserve">- </w:t>
      </w:r>
      <w:r>
        <w:rPr>
          <w:rtl w:val="true"/>
        </w:rPr>
        <w:t>اصلاح دزد</w:t>
      </w:r>
      <w:bookmarkEnd w:id="1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و اصلاح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خودسازى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سارقان براى آمرزش و سقوط حد از ايشان ، مورد ترغيب خداوند</w:t>
      </w:r>
    </w:p>
    <w:p>
      <w:pPr>
        <w:pStyle w:val="BookText"/>
        <w:rPr/>
      </w:pPr>
      <w:r>
        <w:rPr>
          <w:rFonts w:ascii="Amiri" w:hAnsi="Amiri" w:eastAsia="Amiri" w:cs="Amiri"/>
          <w:color w:val="111111"/>
          <w:sz w:val="28"/>
          <w:sz w:val="28"/>
          <w:szCs w:val="28"/>
          <w:rtl w:val="true"/>
          <w:lang w:bidi="ar-SA"/>
        </w:rPr>
        <w:t xml:space="preserve">و السارق و السارقة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تاب من بعد ظلمه و اصلح فإنّ اللّه يتوب عليه</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يادآورى توبه پس از بيان حد سرقت و وعده به عفو سارق، گشودن راهى است براى او تا به اين وسيله راه اصلاح در پيش گيرد و از حد رهايى يابد</w:t>
      </w:r>
      <w:r>
        <w:rPr>
          <w:rFonts w:eastAsia="IRNazanin" w:cs="IRNazanin"/>
          <w:color w:val="111111"/>
          <w:sz w:val="28"/>
          <w:szCs w:val="28"/>
          <w:rtl w:val="true"/>
          <w:lang w:bidi="fa-IR"/>
        </w:rPr>
        <w:t>.</w:t>
      </w:r>
      <w:bookmarkStart w:id="101" w:name="pg6428_53739"/>
    </w:p>
    <w:p>
      <w:pPr>
        <w:pStyle w:val="Heading3"/>
        <w:numPr>
          <w:ilvl w:val="2"/>
          <w:numId w:val="1"/>
        </w:numPr>
        <w:rPr/>
      </w:pPr>
      <w:bookmarkStart w:id="102" w:name="__RefHeading___Toc715451_653776707"/>
      <w:bookmarkStart w:id="103" w:name="_Toc43"/>
      <w:bookmarkEnd w:id="101"/>
      <w:bookmarkEnd w:id="102"/>
      <w:r>
        <w:rPr/>
        <w:t>21</w:t>
      </w:r>
      <w:r>
        <w:rPr>
          <w:rtl w:val="true"/>
        </w:rPr>
        <w:t xml:space="preserve">- </w:t>
      </w:r>
      <w:r>
        <w:rPr>
          <w:rtl w:val="true"/>
        </w:rPr>
        <w:t>اصلاح ذات البين</w:t>
      </w:r>
      <w:bookmarkEnd w:id="1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خداوند ، نبايد مانع انجام كار هاى نيك ، تقوا و اصلاح ميان مردم قرار 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تجعلوا اللّه عُرضةُ لايمانكم ان تبرّوا و تتقوا و تصلحوا بين الناس</w:t>
      </w:r>
    </w:p>
    <w:p>
      <w:pPr>
        <w:pStyle w:val="BookText"/>
        <w:rPr/>
      </w:pPr>
      <w:r>
        <w:rPr>
          <w:rFonts w:ascii="Amiri" w:hAnsi="Amiri" w:eastAsia="Amiri" w:cs="Amiri"/>
          <w:color w:val="111111"/>
          <w:sz w:val="28"/>
          <w:sz w:val="28"/>
          <w:szCs w:val="28"/>
          <w:rtl w:val="true"/>
          <w:lang w:bidi="ar-SA"/>
        </w:rPr>
        <w:t xml:space="preserve">بنابر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مانع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اهميّت اصلاح ميان مردم</w:t>
      </w:r>
    </w:p>
    <w:p>
      <w:pPr>
        <w:pStyle w:val="BookText"/>
        <w:rPr/>
      </w:pPr>
      <w:r>
        <w:rPr>
          <w:rFonts w:ascii="Amiri" w:hAnsi="Amiri" w:eastAsia="Amiri" w:cs="Amiri"/>
          <w:color w:val="111111"/>
          <w:sz w:val="28"/>
          <w:sz w:val="28"/>
          <w:szCs w:val="28"/>
          <w:rtl w:val="true"/>
          <w:lang w:bidi="ar-SA"/>
        </w:rPr>
        <w:t>ان تبرّوا و تتقوا و تصلحوا بين الناس</w:t>
      </w:r>
    </w:p>
    <w:p>
      <w:pPr>
        <w:pStyle w:val="BookText"/>
        <w:rPr/>
      </w:pPr>
      <w:r>
        <w:rPr>
          <w:rFonts w:ascii="IRNazanin" w:hAnsi="IRNazanin" w:eastAsia="IRNazanin"/>
          <w:color w:val="111111"/>
          <w:sz w:val="28"/>
          <w:sz w:val="28"/>
          <w:szCs w:val="28"/>
          <w:rtl w:val="true"/>
          <w:lang w:bidi="fa-IR"/>
        </w:rPr>
        <w:t>از ذكر خاص پس از عام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مسؤوليّت تمامى افراد جامعه در برابر اختلافات خانوادگى زن و شوهر</w:t>
      </w:r>
    </w:p>
    <w:p>
      <w:pPr>
        <w:pStyle w:val="BookText"/>
        <w:rPr/>
      </w:pPr>
      <w:r>
        <w:rPr>
          <w:rFonts w:ascii="IRNazanin" w:hAnsi="IRNazanin" w:eastAsia="IRNazanin"/>
          <w:color w:val="111111"/>
          <w:sz w:val="28"/>
          <w:sz w:val="28"/>
          <w:szCs w:val="28"/>
          <w:rtl w:val="true"/>
          <w:lang w:bidi="fa-IR"/>
        </w:rPr>
        <w:t xml:space="preserve">و ان خفتم شقاق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فابعثوا</w:t>
      </w:r>
    </w:p>
    <w:p>
      <w:pPr>
        <w:pStyle w:val="BookText"/>
        <w:rPr/>
      </w:pPr>
      <w:r>
        <w:rPr>
          <w:rFonts w:ascii="IRNazanin" w:hAnsi="IRNazanin" w:eastAsia="IRNazanin"/>
          <w:color w:val="111111"/>
          <w:sz w:val="28"/>
          <w:sz w:val="28"/>
          <w:szCs w:val="28"/>
          <w:rtl w:val="true"/>
          <w:lang w:bidi="fa-IR"/>
        </w:rPr>
        <w:t xml:space="preserve">ظاهراً مراد از مخاطبان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فابعثوا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عموم مسلمانان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گزينش و فرستادن دو داور از خانواده زن و شوهر براى حلّ اختلاف بين آن دو</w:t>
      </w:r>
    </w:p>
    <w:p>
      <w:pPr>
        <w:pStyle w:val="BookText"/>
        <w:rPr/>
      </w:pPr>
      <w:r>
        <w:rPr>
          <w:rFonts w:ascii="Amiri" w:hAnsi="Amiri" w:eastAsia="Amiri" w:cs="Amiri"/>
          <w:color w:val="111111"/>
          <w:sz w:val="28"/>
          <w:sz w:val="28"/>
          <w:szCs w:val="28"/>
          <w:rtl w:val="true"/>
          <w:lang w:bidi="ar-SA"/>
        </w:rPr>
        <w:t>و ان خفتم شقاق بينهما فابعثوا حكماً من اهله و حكماً من اهلها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اطاعت زن و شوهر از نظر و پيشنهاد داوران تحكيم در اختلافات ميان آنان</w:t>
      </w:r>
    </w:p>
    <w:p>
      <w:pPr>
        <w:pStyle w:val="BookText"/>
        <w:rPr/>
      </w:pPr>
      <w:r>
        <w:rPr>
          <w:rFonts w:ascii="Amiri" w:hAnsi="Amiri" w:eastAsia="Amiri" w:cs="Amiri"/>
          <w:color w:val="111111"/>
          <w:sz w:val="28"/>
          <w:sz w:val="28"/>
          <w:szCs w:val="28"/>
          <w:rtl w:val="true"/>
          <w:lang w:bidi="ar-SA"/>
        </w:rPr>
        <w:t>و ان خفتم شقاق بينهما فابعثوا حكماً من اهله و حكماً من اهلها</w:t>
      </w:r>
    </w:p>
    <w:p>
      <w:pPr>
        <w:pStyle w:val="BookText"/>
        <w:rPr/>
      </w:pPr>
      <w:r>
        <w:rPr>
          <w:rFonts w:ascii="IRNazanin" w:hAnsi="IRNazanin" w:eastAsia="IRNazanin"/>
          <w:color w:val="111111"/>
          <w:sz w:val="28"/>
          <w:sz w:val="28"/>
          <w:szCs w:val="28"/>
          <w:rtl w:val="true"/>
          <w:lang w:bidi="fa-IR"/>
        </w:rPr>
        <w:t>اگر تبعيت از داوران لازم نبود، موكول كردن حل اختلاف به آنان لغو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انتخاب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حاكم، بيانگر لزوم تبعيت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داوران تحكيم ، داراى اختيار در حكم به سازش يا جدايى بين زن و مرد و يا تعيين شروط بر هر يك از آن دو</w:t>
      </w:r>
    </w:p>
    <w:p>
      <w:pPr>
        <w:pStyle w:val="BookText"/>
        <w:rPr/>
      </w:pPr>
      <w:r>
        <w:rPr>
          <w:rFonts w:ascii="Amiri" w:hAnsi="Amiri" w:eastAsia="Amiri" w:cs="Amiri"/>
          <w:color w:val="111111"/>
          <w:sz w:val="28"/>
          <w:sz w:val="28"/>
          <w:szCs w:val="28"/>
          <w:rtl w:val="true"/>
          <w:lang w:bidi="ar-SA"/>
        </w:rPr>
        <w:t>و ان خفتم شقاق بينهما فابعثوا حكماً من اهله و حكماً من اهلها</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است كه داور مى تواند بر اساس آنچه به مصلحت زن و شوهر است، حكم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قصد قاضيان تحكيم بر اصلاح بين زن و شوهر ، موجب سازگار شدن آنان</w:t>
      </w:r>
    </w:p>
    <w:p>
      <w:pPr>
        <w:pStyle w:val="BookText"/>
        <w:rPr/>
      </w:pPr>
      <w:r>
        <w:rPr>
          <w:rFonts w:ascii="Amiri" w:hAnsi="Amiri" w:eastAsia="Amiri" w:cs="Amiri"/>
          <w:color w:val="111111"/>
          <w:sz w:val="28"/>
          <w:sz w:val="28"/>
          <w:szCs w:val="28"/>
          <w:rtl w:val="true"/>
          <w:lang w:bidi="ar-SA"/>
        </w:rPr>
        <w:t>ان يريدا اصلاحاً يوفّق اللّه بينهما</w:t>
      </w:r>
    </w:p>
    <w:p>
      <w:pPr>
        <w:pStyle w:val="BookText"/>
        <w:rPr/>
      </w:pPr>
      <w:r>
        <w:rPr>
          <w:rFonts w:ascii="IRNazanin" w:hAnsi="IRNazanin" w:eastAsia="IRNazanin"/>
          <w:color w:val="111111"/>
          <w:sz w:val="28"/>
          <w:sz w:val="28"/>
          <w:szCs w:val="28"/>
          <w:rtl w:val="true"/>
          <w:lang w:bidi="fa-IR"/>
        </w:rPr>
        <w:t xml:space="preserve">بنابر اينكه مراد از فاعل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حكمين باشد 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و شوهر برگردد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اصلاح طلبى قاضيان تحكيم در اراده الهى به ايجاد سازش بين زن و شوهر</w:t>
      </w:r>
    </w:p>
    <w:p>
      <w:pPr>
        <w:pStyle w:val="BookText"/>
        <w:rPr/>
      </w:pPr>
      <w:r>
        <w:rPr>
          <w:rFonts w:ascii="Amiri" w:hAnsi="Amiri" w:eastAsia="Amiri" w:cs="Amiri"/>
          <w:color w:val="111111"/>
          <w:sz w:val="28"/>
          <w:sz w:val="28"/>
          <w:szCs w:val="28"/>
          <w:rtl w:val="true"/>
          <w:lang w:bidi="ar-SA"/>
        </w:rPr>
        <w:t>ان يريدا اصلاحاً يوفّق اللّه بينهما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قصد اصلاح از سوى زن و شوهر ، موجب موفقيّت قاضيان تحكيم در حل اختلافات آنان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خفتم شقاق بينهما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يريدا اصلاحاً يوفّق اللّه بينهما</w:t>
      </w:r>
    </w:p>
    <w:p>
      <w:pPr>
        <w:pStyle w:val="BookText"/>
        <w:rPr/>
      </w:pPr>
      <w:r>
        <w:rPr>
          <w:rFonts w:ascii="IRNazanin" w:hAnsi="IRNazanin" w:eastAsia="IRNazanin"/>
          <w:color w:val="111111"/>
          <w:sz w:val="28"/>
          <w:sz w:val="28"/>
          <w:szCs w:val="28"/>
          <w:rtl w:val="true"/>
          <w:lang w:bidi="fa-IR"/>
        </w:rPr>
        <w:t xml:space="preserve">بنابر اينكه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 و شوهر برگردد 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توفيق الهى در رفع مشكل ناسازگارى زن و شوهر ، در گرو قصد اصلاح از سوى خود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يريدا اصلاحاً يوفّق اللّه بينهما</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اينكه فاعل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شوهر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آنان بازگردد</w:t>
      </w:r>
      <w:r>
        <w:rPr>
          <w:rFonts w:eastAsia="IRNazanin" w:cs="IRNazanin"/>
          <w:color w:val="111111"/>
          <w:sz w:val="28"/>
          <w:szCs w:val="28"/>
          <w:rtl w:val="true"/>
          <w:lang w:bidi="fa-IR"/>
        </w:rPr>
        <w:t>.</w:t>
      </w:r>
      <w:bookmarkStart w:id="104" w:name="pg6428_53740"/>
    </w:p>
    <w:p>
      <w:pPr>
        <w:pStyle w:val="BookText"/>
        <w:rPr/>
      </w:pPr>
      <w:bookmarkEnd w:id="104"/>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صلح و سازش بين زن و شوهر ، به توفيق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يريدا اصلاحاً يوفّق اللّه بينهما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ترغيب قاضيان تحكيم به اراده اصلاح بين زن و شوهر</w:t>
      </w:r>
    </w:p>
    <w:p>
      <w:pPr>
        <w:pStyle w:val="BookText"/>
        <w:rPr/>
      </w:pPr>
      <w:r>
        <w:rPr>
          <w:rFonts w:ascii="Amiri" w:hAnsi="Amiri" w:eastAsia="Amiri" w:cs="Amiri"/>
          <w:color w:val="111111"/>
          <w:sz w:val="28"/>
          <w:sz w:val="28"/>
          <w:szCs w:val="28"/>
          <w:rtl w:val="true"/>
          <w:lang w:bidi="ar-SA"/>
        </w:rPr>
        <w:t>ان يريدا اصلاحاً يوفّق اللّه بينهما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نفوذ حكم داوران برگزيده به سازش يا جدايى زن و شوهر ، در گرو تفويض اختيار داورى از سوى زن و شوهر به آنان</w:t>
      </w:r>
    </w:p>
    <w:p>
      <w:pPr>
        <w:pStyle w:val="BookText"/>
        <w:rPr/>
      </w:pPr>
      <w:r>
        <w:rPr>
          <w:rFonts w:ascii="Amiri" w:hAnsi="Amiri" w:eastAsia="Amiri" w:cs="Amiri"/>
          <w:color w:val="111111"/>
          <w:sz w:val="28"/>
          <w:sz w:val="28"/>
          <w:szCs w:val="28"/>
          <w:rtl w:val="true"/>
          <w:lang w:bidi="ar-SA"/>
        </w:rPr>
        <w:t>فابعثوا حكماً من اهله و حكماً من اهلها</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از آيه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للحكمين ان يفرّقا حتى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يشترطا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شئنا جمعنا و ان شئنا فرّقنا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نفوذ حكم دو داور برگزيده بر جدايى زن و شوهر ، در گرو توافق هر دو داور بر آن حكم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فابعثوا حكماً من اهله و حكماً من اهلها</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از نفوذ حكم يكى از حكمين به جدايى زن و شوهر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تفريق حتى يجتمعا جميعاً على التفريق فاذا اجتمعا على التفريق جاز تفريقهما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حاكم ، وظيفه دار برگزيدن دو داور براى حل اختلاف ميان زن و شوهر</w:t>
      </w:r>
    </w:p>
    <w:p>
      <w:pPr>
        <w:pStyle w:val="BookText"/>
        <w:rPr/>
      </w:pPr>
      <w:r>
        <w:rPr>
          <w:rFonts w:ascii="Amiri" w:hAnsi="Amiri" w:eastAsia="Amiri" w:cs="Amiri"/>
          <w:color w:val="111111"/>
          <w:sz w:val="28"/>
          <w:sz w:val="28"/>
          <w:szCs w:val="28"/>
          <w:rtl w:val="true"/>
          <w:lang w:bidi="ar-SA"/>
        </w:rPr>
        <w:t>فابعثوا حكماً</w:t>
      </w:r>
    </w:p>
    <w:p>
      <w:pPr>
        <w:pStyle w:val="BookText"/>
        <w:rPr/>
      </w:pPr>
      <w:r>
        <w:rPr>
          <w:rFonts w:ascii="Amiri" w:hAnsi="Amiri" w:eastAsia="Amiri" w:cs="Amiri"/>
          <w:color w:val="111111"/>
          <w:sz w:val="28"/>
          <w:sz w:val="28"/>
          <w:szCs w:val="28"/>
          <w:rtl w:val="true"/>
          <w:lang w:bidi="ar-SA"/>
        </w:rPr>
        <w:t xml:space="preserve">از ائمه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تعيين مخاطب آيه فوق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السّلطان الذى يترافعان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تبيان،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ايجاد خوشبينى و اصلاح بين مردم حتى با سخن دروغ ، عملى پسنديده</w:t>
      </w:r>
    </w:p>
    <w:p>
      <w:pPr>
        <w:pStyle w:val="BookText"/>
        <w:rPr/>
      </w:pPr>
      <w:r>
        <w:rPr>
          <w:rFonts w:ascii="Amiri" w:hAnsi="Amiri" w:eastAsia="Amiri" w:cs="Amiri"/>
          <w:color w:val="111111"/>
          <w:sz w:val="28"/>
          <w:sz w:val="28"/>
          <w:szCs w:val="28"/>
          <w:rtl w:val="true"/>
          <w:lang w:bidi="ar-SA"/>
        </w:rPr>
        <w:t xml:space="preserve">لا خير فى كثير من نجويهم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اصلح بين الناس</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اصلاح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من الرجل كلاماً يبلغه فتخبث نفسه فتلقاه فتقول سمعت من فلان قال فيك من الخير كذا و كذا خلاف ما سمعت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715453_653776707"/>
      <w:bookmarkStart w:id="106" w:name="_Toc44"/>
      <w:bookmarkEnd w:id="105"/>
      <w:r>
        <w:rPr/>
        <w:t>22</w:t>
      </w:r>
      <w:r>
        <w:rPr>
          <w:rtl w:val="true"/>
        </w:rPr>
        <w:t xml:space="preserve">- </w:t>
      </w:r>
      <w:r>
        <w:rPr>
          <w:rtl w:val="true"/>
        </w:rPr>
        <w:t>اصلاح رفتار حاكمان</w:t>
      </w:r>
      <w:bookmarkEnd w:id="1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bookmarkStart w:id="107" w:name="pg6428_53741"/>
    </w:p>
    <w:p>
      <w:pPr>
        <w:pStyle w:val="BookText"/>
        <w:rPr/>
      </w:pPr>
      <w:bookmarkEnd w:id="107"/>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حاكمان به نظارت خداوند بر اعمال ايشان ، زمينه ساز گرايش آنان به كردار نيك و پرهيزشان از اعمال نارواست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يستخلفكم فى الأرض فينظر كيف تعملون</w:t>
      </w:r>
    </w:p>
    <w:p>
      <w:pPr>
        <w:pStyle w:val="BookText"/>
        <w:rPr/>
      </w:pPr>
      <w:r>
        <w:rPr>
          <w:rFonts w:ascii="IRNazanin" w:hAnsi="IRNazanin" w:eastAsia="IRNazanin"/>
          <w:color w:val="111111"/>
          <w:sz w:val="28"/>
          <w:sz w:val="28"/>
          <w:szCs w:val="28"/>
          <w:rtl w:val="true"/>
          <w:lang w:bidi="fa-IR"/>
        </w:rPr>
        <w:t>هدف از تذكار نظارت خداوند بر اعمال آدمى اين است كه وى با توجه به اين حقيقت از اعمال ناروا بپرهيزد و به اعمال نيك رو آورد</w:t>
      </w:r>
      <w:r>
        <w:rPr>
          <w:rFonts w:eastAsia="IRNazanin" w:cs="IRNazanin"/>
          <w:color w:val="111111"/>
          <w:sz w:val="28"/>
          <w:szCs w:val="28"/>
          <w:rtl w:val="true"/>
          <w:lang w:bidi="fa-IR"/>
        </w:rPr>
        <w:t>.</w:t>
      </w:r>
    </w:p>
    <w:p>
      <w:pPr>
        <w:pStyle w:val="Heading3"/>
        <w:numPr>
          <w:ilvl w:val="2"/>
          <w:numId w:val="1"/>
        </w:numPr>
        <w:rPr/>
      </w:pPr>
      <w:bookmarkStart w:id="108" w:name="__RefHeading___Toc715455_653776707"/>
      <w:bookmarkStart w:id="109" w:name="_Toc45"/>
      <w:bookmarkEnd w:id="108"/>
      <w:r>
        <w:rPr/>
        <w:t>23</w:t>
      </w:r>
      <w:r>
        <w:rPr>
          <w:rtl w:val="true"/>
        </w:rPr>
        <w:t xml:space="preserve">- </w:t>
      </w:r>
      <w:r>
        <w:rPr>
          <w:rtl w:val="true"/>
        </w:rPr>
        <w:t>اصلاح زندگى صالحان</w:t>
      </w:r>
      <w:bookmarkEnd w:id="1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 و سامان يافتن شؤون حيات ، پاداش الهى به مؤمنان صالح پيرو قرآن</w:t>
      </w:r>
    </w:p>
    <w:p>
      <w:pPr>
        <w:pStyle w:val="BookText"/>
        <w:rPr/>
      </w:pPr>
      <w:r>
        <w:rPr>
          <w:rFonts w:ascii="Amiri" w:hAnsi="Amiri" w:eastAsia="Amiri" w:cs="Amiri"/>
          <w:color w:val="111111"/>
          <w:sz w:val="28"/>
          <w:sz w:val="28"/>
          <w:szCs w:val="28"/>
          <w:rtl w:val="true"/>
          <w:lang w:bidi="ar-SA"/>
        </w:rPr>
        <w:t xml:space="preserve">و الذين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كفّر عنهم سيّئاتهم و أصلح بالهم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 بالهم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معناى اصلاح مطلق شؤون زندگى و يا اصلاح قلب و دل مؤمنان است، برداشت ياد شده براساس معناى اول است</w:t>
      </w:r>
      <w:r>
        <w:rPr>
          <w:rFonts w:eastAsia="IRNazanin" w:cs="IRNazanin"/>
          <w:color w:val="111111"/>
          <w:sz w:val="28"/>
          <w:szCs w:val="28"/>
          <w:rtl w:val="true"/>
          <w:lang w:bidi="fa-IR"/>
        </w:rPr>
        <w:t>.</w:t>
      </w:r>
    </w:p>
    <w:p>
      <w:pPr>
        <w:pStyle w:val="Heading3"/>
        <w:numPr>
          <w:ilvl w:val="2"/>
          <w:numId w:val="1"/>
        </w:numPr>
        <w:rPr/>
      </w:pPr>
      <w:bookmarkStart w:id="110" w:name="__RefHeading___Toc715457_653776707"/>
      <w:bookmarkStart w:id="111" w:name="_Toc46"/>
      <w:bookmarkEnd w:id="110"/>
      <w:r>
        <w:rPr/>
        <w:t>24</w:t>
      </w:r>
      <w:r>
        <w:rPr>
          <w:rtl w:val="true"/>
        </w:rPr>
        <w:t xml:space="preserve">- </w:t>
      </w:r>
      <w:r>
        <w:rPr>
          <w:rtl w:val="true"/>
        </w:rPr>
        <w:t>اصلاح زندگى مؤمنان</w:t>
      </w:r>
      <w:bookmarkEnd w:id="1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 و سامان يافتن شؤون حيات ، پاداش الهى به مؤمنان صالح پيرو قرآن</w:t>
      </w:r>
    </w:p>
    <w:p>
      <w:pPr>
        <w:pStyle w:val="BookText"/>
        <w:rPr/>
      </w:pPr>
      <w:r>
        <w:rPr>
          <w:rFonts w:ascii="Amiri" w:hAnsi="Amiri" w:eastAsia="Amiri" w:cs="Amiri"/>
          <w:color w:val="111111"/>
          <w:sz w:val="28"/>
          <w:sz w:val="28"/>
          <w:szCs w:val="28"/>
          <w:rtl w:val="true"/>
          <w:lang w:bidi="ar-SA"/>
        </w:rPr>
        <w:t xml:space="preserve">و الذين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كفّر عنهم سيّئاتهم و أصلح بالهم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 بالهم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معناى اصلاح مطلق شؤون زندگى و يا اصلاح قلب و دل مؤمنان است، برداشت ياد شده براساس معناى اول است</w:t>
      </w:r>
      <w:r>
        <w:rPr>
          <w:rFonts w:eastAsia="IRNazanin" w:cs="IRNazanin"/>
          <w:color w:val="111111"/>
          <w:sz w:val="28"/>
          <w:szCs w:val="28"/>
          <w:rtl w:val="true"/>
          <w:lang w:bidi="fa-IR"/>
        </w:rPr>
        <w:t>.</w:t>
      </w:r>
    </w:p>
    <w:p>
      <w:pPr>
        <w:pStyle w:val="Heading3"/>
        <w:numPr>
          <w:ilvl w:val="2"/>
          <w:numId w:val="1"/>
        </w:numPr>
        <w:rPr/>
      </w:pPr>
      <w:bookmarkStart w:id="112" w:name="__RefHeading___Toc715459_653776707"/>
      <w:bookmarkStart w:id="113" w:name="_Toc47"/>
      <w:bookmarkEnd w:id="112"/>
      <w:r>
        <w:rPr/>
        <w:t>25</w:t>
      </w:r>
      <w:r>
        <w:rPr>
          <w:rtl w:val="true"/>
        </w:rPr>
        <w:t xml:space="preserve">- </w:t>
      </w:r>
      <w:r>
        <w:rPr>
          <w:rtl w:val="true"/>
        </w:rPr>
        <w:t>اصلاح طلبى انبيا</w:t>
      </w:r>
      <w:bookmarkEnd w:id="1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اصلاح جوامع بشرى و از ميان بردن فساد ، از اهداف مهم پيامبران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لاتطيعوا أمر المسرفين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يفسدون فى الأرض</w:t>
      </w:r>
    </w:p>
    <w:p>
      <w:pPr>
        <w:pStyle w:val="Heading3"/>
        <w:numPr>
          <w:ilvl w:val="2"/>
          <w:numId w:val="1"/>
        </w:numPr>
        <w:rPr/>
      </w:pPr>
      <w:bookmarkStart w:id="114" w:name="__RefHeading___Toc715461_653776707"/>
      <w:bookmarkStart w:id="115" w:name="_Toc48"/>
      <w:bookmarkEnd w:id="114"/>
      <w:r>
        <w:rPr/>
        <w:t>26</w:t>
      </w:r>
      <w:r>
        <w:rPr>
          <w:rtl w:val="true"/>
        </w:rPr>
        <w:t xml:space="preserve">- </w:t>
      </w:r>
      <w:r>
        <w:rPr>
          <w:rtl w:val="true"/>
        </w:rPr>
        <w:t>اصلاح طلبى صالح</w:t>
      </w:r>
      <w:r>
        <w:rPr>
          <w:rtl w:val="true"/>
        </w:rPr>
        <w:t>(</w:t>
      </w:r>
      <w:r>
        <w:rPr>
          <w:rtl w:val="true"/>
        </w:rPr>
        <w:t>ع</w:t>
      </w:r>
      <w:r>
        <w:rPr>
          <w:rtl w:val="true"/>
        </w:rPr>
        <w:t>)</w:t>
      </w:r>
      <w:bookmarkEnd w:id="115"/>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16" w:name="pg6428_53742"/>
    </w:p>
    <w:p>
      <w:pPr>
        <w:pStyle w:val="BookText"/>
        <w:rPr/>
      </w:pPr>
      <w:bookmarkEnd w:id="116"/>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اصلاح جامعه و از ميان بردن فساد ، از اهداف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لاتطيعوا أمر المسرفين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يفسدون فى الأرض و لايصلحون</w:t>
      </w:r>
    </w:p>
    <w:p>
      <w:pPr>
        <w:pStyle w:val="Heading3"/>
        <w:numPr>
          <w:ilvl w:val="2"/>
          <w:numId w:val="1"/>
        </w:numPr>
        <w:rPr/>
      </w:pPr>
      <w:bookmarkStart w:id="117" w:name="__RefHeading___Toc715463_653776707"/>
      <w:bookmarkStart w:id="118" w:name="_Toc49"/>
      <w:bookmarkEnd w:id="117"/>
      <w:r>
        <w:rPr/>
        <w:t>27</w:t>
      </w:r>
      <w:r>
        <w:rPr>
          <w:rtl w:val="true"/>
        </w:rPr>
        <w:t xml:space="preserve">- </w:t>
      </w:r>
      <w:r>
        <w:rPr>
          <w:rtl w:val="true"/>
        </w:rPr>
        <w:t>اصلاح طلبى محمد</w:t>
      </w:r>
      <w:r>
        <w:rPr>
          <w:rtl w:val="true"/>
        </w:rPr>
        <w:t>(</w:t>
      </w:r>
      <w:r>
        <w:rPr>
          <w:rtl w:val="true"/>
        </w:rPr>
        <w:t>صلی الله علیه و آله</w:t>
      </w:r>
      <w:r>
        <w:rPr>
          <w:rtl w:val="true"/>
        </w:rPr>
        <w:t>)</w:t>
      </w:r>
      <w:bookmarkEnd w:id="1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راه ايجاد زندگى مسالمت آميز ميان مسلمانان و اهل كتاب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ءامنت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حجّة بيننا و بينكم</w:t>
      </w:r>
    </w:p>
    <w:p>
      <w:pPr>
        <w:pStyle w:val="BookText"/>
        <w:rPr/>
      </w:pPr>
      <w:r>
        <w:rPr>
          <w:rFonts w:ascii="IRNazanin" w:hAnsi="IRNazanin" w:eastAsia="IRNazanin"/>
          <w:color w:val="111111"/>
          <w:sz w:val="28"/>
          <w:sz w:val="28"/>
          <w:szCs w:val="28"/>
          <w:rtl w:val="true"/>
          <w:lang w:bidi="fa-IR"/>
        </w:rPr>
        <w:t>بنابراين كه مخاطب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كتاب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لاحجّة بيننا و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نفى خصومت و دشمنى باشد، مطلب بالا قابل برداشت است</w:t>
      </w:r>
      <w:r>
        <w:rPr>
          <w:rFonts w:eastAsia="IRNazanin" w:cs="IRNazanin"/>
          <w:color w:val="111111"/>
          <w:sz w:val="28"/>
          <w:szCs w:val="28"/>
          <w:rtl w:val="true"/>
          <w:lang w:bidi="fa-IR"/>
        </w:rPr>
        <w:t>.</w:t>
      </w:r>
    </w:p>
    <w:p>
      <w:pPr>
        <w:pStyle w:val="Heading3"/>
        <w:numPr>
          <w:ilvl w:val="2"/>
          <w:numId w:val="1"/>
        </w:numPr>
        <w:rPr/>
      </w:pPr>
      <w:bookmarkStart w:id="119" w:name="__RefHeading___Toc715465_653776707"/>
      <w:bookmarkStart w:id="120" w:name="_Toc50"/>
      <w:bookmarkEnd w:id="119"/>
      <w:r>
        <w:rPr/>
        <w:t>28</w:t>
      </w:r>
      <w:r>
        <w:rPr>
          <w:rtl w:val="true"/>
        </w:rPr>
        <w:t xml:space="preserve">- </w:t>
      </w:r>
      <w:r>
        <w:rPr>
          <w:rtl w:val="true"/>
        </w:rPr>
        <w:t>اصلاح طلبى موسى</w:t>
      </w:r>
      <w:r>
        <w:rPr>
          <w:rtl w:val="true"/>
        </w:rPr>
        <w:t>(</w:t>
      </w:r>
      <w:r>
        <w:rPr>
          <w:rtl w:val="true"/>
        </w:rPr>
        <w:t>ع</w:t>
      </w:r>
      <w:r>
        <w:rPr>
          <w:rtl w:val="true"/>
        </w:rPr>
        <w:t>)</w:t>
      </w:r>
      <w:bookmarkEnd w:id="1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مبارزه با عوامل و سردمداران كفر و فساد و اصلاح نظام اجتماعى حاكم ، سرلوحه رسالت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مرحله نخستين نهضت او</w:t>
      </w:r>
    </w:p>
    <w:p>
      <w:pPr>
        <w:pStyle w:val="BookText"/>
        <w:rPr/>
      </w:pPr>
      <w:r>
        <w:rPr>
          <w:rFonts w:ascii="IRNazanin" w:hAnsi="IRNazanin" w:eastAsia="IRNazanin"/>
          <w:color w:val="111111"/>
          <w:sz w:val="28"/>
          <w:sz w:val="28"/>
          <w:szCs w:val="28"/>
          <w:rtl w:val="true"/>
          <w:lang w:bidi="fa-IR"/>
        </w:rPr>
        <w:t xml:space="preserve">لقد أرسلنا موسى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فرعون و همن و قرون</w:t>
      </w:r>
    </w:p>
    <w:p>
      <w:pPr>
        <w:pStyle w:val="Heading3"/>
        <w:numPr>
          <w:ilvl w:val="2"/>
          <w:numId w:val="1"/>
        </w:numPr>
        <w:rPr/>
      </w:pPr>
      <w:bookmarkStart w:id="121" w:name="__RefHeading___Toc715467_653776707"/>
      <w:bookmarkStart w:id="122" w:name="_Toc51"/>
      <w:bookmarkEnd w:id="121"/>
      <w:r>
        <w:rPr/>
        <w:t>29</w:t>
      </w:r>
      <w:r>
        <w:rPr>
          <w:rtl w:val="true"/>
        </w:rPr>
        <w:t xml:space="preserve">- </w:t>
      </w:r>
      <w:r>
        <w:rPr>
          <w:rtl w:val="true"/>
        </w:rPr>
        <w:t>اصلاح طلبى هابيل</w:t>
      </w:r>
      <w:bookmarkEnd w:id="1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هابيل ، در صدد آرام نمودن روح طغيانگر قابيل</w:t>
      </w:r>
    </w:p>
    <w:p>
      <w:pPr>
        <w:pStyle w:val="BookText"/>
        <w:rPr/>
      </w:pPr>
      <w:r>
        <w:rPr>
          <w:rFonts w:ascii="Amiri" w:hAnsi="Amiri" w:eastAsia="Amiri" w:cs="Amiri"/>
          <w:color w:val="111111"/>
          <w:sz w:val="28"/>
          <w:sz w:val="28"/>
          <w:szCs w:val="28"/>
          <w:rtl w:val="true"/>
          <w:lang w:bidi="ar-SA"/>
        </w:rPr>
        <w:t xml:space="preserve">قال لاقتلنك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لئن بسطت إلى يدك لتقتلنى ما إنّا بباسط يدى إليك</w:t>
      </w:r>
    </w:p>
    <w:p>
      <w:pPr>
        <w:pStyle w:val="BookText"/>
        <w:rPr/>
      </w:pPr>
      <w:r>
        <w:rPr>
          <w:rFonts w:ascii="IRNazanin" w:hAnsi="IRNazanin" w:eastAsia="IRNazanin"/>
          <w:color w:val="111111"/>
          <w:sz w:val="28"/>
          <w:sz w:val="28"/>
          <w:szCs w:val="28"/>
          <w:rtl w:val="true"/>
          <w:lang w:bidi="fa-IR"/>
        </w:rPr>
        <w:t xml:space="preserve">طغيانگرى قابيل از تأكيد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لاقتلنك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 و سخنان نرم و آموزنده هابيل، نشانگر تلاش وى براى نرم و آرام ساختن قابيل است</w:t>
      </w:r>
      <w:r>
        <w:rPr>
          <w:rFonts w:eastAsia="IRNazanin" w:cs="IRNazanin"/>
          <w:color w:val="111111"/>
          <w:sz w:val="28"/>
          <w:szCs w:val="28"/>
          <w:rtl w:val="true"/>
          <w:lang w:bidi="fa-IR"/>
        </w:rPr>
        <w:t>.</w:t>
      </w:r>
    </w:p>
    <w:p>
      <w:pPr>
        <w:pStyle w:val="Heading3"/>
        <w:numPr>
          <w:ilvl w:val="2"/>
          <w:numId w:val="1"/>
        </w:numPr>
        <w:rPr/>
      </w:pPr>
      <w:bookmarkStart w:id="123" w:name="__RefHeading___Toc715469_653776707"/>
      <w:bookmarkStart w:id="124" w:name="_Toc52"/>
      <w:bookmarkEnd w:id="123"/>
      <w:r>
        <w:rPr/>
        <w:t>30</w:t>
      </w:r>
      <w:r>
        <w:rPr>
          <w:rtl w:val="true"/>
        </w:rPr>
        <w:t xml:space="preserve">- </w:t>
      </w:r>
      <w:r>
        <w:rPr>
          <w:rtl w:val="true"/>
        </w:rPr>
        <w:t>اصلاح ظالمان</w:t>
      </w:r>
      <w:bookmarkEnd w:id="124"/>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25" w:name="pg6428_53743"/>
    </w:p>
    <w:p>
      <w:pPr>
        <w:pStyle w:val="BookText"/>
        <w:rPr/>
      </w:pPr>
      <w:bookmarkEnd w:id="125"/>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ترغيب كننده ستمكاران و گنهكاران به توبه و اصلاح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خودسازى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اللّه يتوب عليه إنّ اللّه غفور رحيم</w:t>
      </w:r>
    </w:p>
    <w:p>
      <w:pPr>
        <w:pStyle w:val="BookText"/>
        <w:rPr/>
      </w:pPr>
      <w:r>
        <w:rPr>
          <w:rFonts w:ascii="IRNazanin" w:hAnsi="IRNazanin" w:eastAsia="IRNazanin"/>
          <w:color w:val="111111"/>
          <w:sz w:val="28"/>
          <w:sz w:val="28"/>
          <w:szCs w:val="28"/>
          <w:rtl w:val="true"/>
          <w:lang w:bidi="fa-IR"/>
        </w:rPr>
        <w:t>توجه دادن ستمكاران به مغفرت، رحمت و توبه پذيرى خداوند مى تواند به منظور ترغيب آنان به توبه و اصلاح باشد</w:t>
      </w:r>
      <w:r>
        <w:rPr>
          <w:rFonts w:eastAsia="IRNazanin" w:cs="IRNazanin"/>
          <w:color w:val="111111"/>
          <w:sz w:val="28"/>
          <w:szCs w:val="28"/>
          <w:rtl w:val="true"/>
          <w:lang w:bidi="fa-IR"/>
        </w:rPr>
        <w:t>.</w:t>
      </w:r>
    </w:p>
    <w:p>
      <w:pPr>
        <w:pStyle w:val="Heading3"/>
        <w:numPr>
          <w:ilvl w:val="2"/>
          <w:numId w:val="1"/>
        </w:numPr>
        <w:rPr/>
      </w:pPr>
      <w:bookmarkStart w:id="126" w:name="__RefHeading___Toc715471_653776707"/>
      <w:bookmarkStart w:id="127" w:name="_Toc53"/>
      <w:bookmarkEnd w:id="126"/>
      <w:r>
        <w:rPr/>
        <w:t>31</w:t>
      </w:r>
      <w:r>
        <w:rPr>
          <w:rtl w:val="true"/>
        </w:rPr>
        <w:t xml:space="preserve">- </w:t>
      </w:r>
      <w:r>
        <w:rPr>
          <w:rtl w:val="true"/>
        </w:rPr>
        <w:t>اصلاح عقيده انسان ها</w:t>
      </w:r>
      <w:bookmarkEnd w:id="1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عقايد و رفتار انسان ها و نيز تعيين حد و مرز اختيار و آزادى آنان ، رسالتى الهى برعهده پيامبران</w:t>
      </w:r>
    </w:p>
    <w:p>
      <w:pPr>
        <w:pStyle w:val="BookText"/>
        <w:rPr/>
      </w:pPr>
      <w:r>
        <w:rPr>
          <w:rFonts w:ascii="Amiri" w:hAnsi="Amiri" w:eastAsia="Amiri" w:cs="Amiri"/>
          <w:color w:val="111111"/>
          <w:sz w:val="28"/>
          <w:sz w:val="28"/>
          <w:szCs w:val="28"/>
          <w:rtl w:val="true"/>
          <w:lang w:bidi="ar-SA"/>
        </w:rPr>
        <w:t xml:space="preserve">أصلوتك تأمرك أن نترك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يقوم أرءيتم إن كنت على بيّنة من ربى</w:t>
      </w:r>
    </w:p>
    <w:p>
      <w:pPr>
        <w:pStyle w:val="Heading3"/>
        <w:numPr>
          <w:ilvl w:val="2"/>
          <w:numId w:val="1"/>
        </w:numPr>
        <w:rPr/>
      </w:pPr>
      <w:bookmarkStart w:id="128" w:name="__RefHeading___Toc715473_653776707"/>
      <w:bookmarkStart w:id="129" w:name="_Toc54"/>
      <w:bookmarkEnd w:id="128"/>
      <w:r>
        <w:rPr/>
        <w:t>32</w:t>
      </w:r>
      <w:r>
        <w:rPr>
          <w:rtl w:val="true"/>
        </w:rPr>
        <w:t xml:space="preserve">- </w:t>
      </w:r>
      <w:r>
        <w:rPr>
          <w:rtl w:val="true"/>
        </w:rPr>
        <w:t>اصلاح عمل</w:t>
      </w:r>
      <w:bookmarkEnd w:id="1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خطا هاى گذشته و گرايش به صلاح عملى ، نشانگر توبه واقعى و شرط پذيرش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تابوا من بعد ذلك و أصلحوا إن ربّك من بعدها لغفور رحيم</w:t>
      </w:r>
    </w:p>
    <w:p>
      <w:pPr>
        <w:pStyle w:val="BookText"/>
        <w:rPr/>
      </w:pPr>
      <w:r>
        <w:rPr>
          <w:rFonts w:ascii="IRNazanin" w:hAnsi="IRNazanin" w:eastAsia="IRNazanin"/>
          <w:color w:val="111111"/>
          <w:sz w:val="28"/>
          <w:sz w:val="28"/>
          <w:szCs w:val="28"/>
          <w:rtl w:val="true"/>
          <w:lang w:bidi="fa-IR"/>
        </w:rPr>
        <w:t xml:space="preserve">برداشت فوق به خاطر اين است كه متعلق و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نشده است، ولى به قرينه جمله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للذين عملوا السوء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سخن از خطا و زشت كارى به ميان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اصلاح وضع گذشته و رويكرد به صلاح است</w:t>
      </w:r>
      <w:r>
        <w:rPr>
          <w:rFonts w:eastAsia="IRNazanin" w:cs="IRNazanin"/>
          <w:color w:val="111111"/>
          <w:sz w:val="28"/>
          <w:szCs w:val="28"/>
          <w:rtl w:val="true"/>
          <w:lang w:bidi="fa-IR"/>
        </w:rPr>
        <w:t>.</w:t>
      </w:r>
    </w:p>
    <w:p>
      <w:pPr>
        <w:pStyle w:val="Heading3"/>
        <w:numPr>
          <w:ilvl w:val="2"/>
          <w:numId w:val="1"/>
        </w:numPr>
        <w:rPr/>
      </w:pPr>
      <w:bookmarkStart w:id="130" w:name="__RefHeading___Toc715475_653776707"/>
      <w:bookmarkStart w:id="131" w:name="_Toc55"/>
      <w:bookmarkEnd w:id="130"/>
      <w:r>
        <w:rPr/>
        <w:t>33</w:t>
      </w:r>
      <w:r>
        <w:rPr>
          <w:rtl w:val="true"/>
        </w:rPr>
        <w:t xml:space="preserve">- </w:t>
      </w:r>
      <w:r>
        <w:rPr>
          <w:rtl w:val="true"/>
        </w:rPr>
        <w:t>اصلاح عمل انسان ها</w:t>
      </w:r>
      <w:bookmarkEnd w:id="1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عقايد و رفتار انسان ها و نيز تعيين حد و مرز اختيار و آزادى آنان ، رسالتى الهى برعهده پيامبران</w:t>
      </w:r>
    </w:p>
    <w:p>
      <w:pPr>
        <w:pStyle w:val="BookText"/>
        <w:rPr/>
      </w:pPr>
      <w:r>
        <w:rPr>
          <w:rFonts w:ascii="Amiri" w:hAnsi="Amiri" w:eastAsia="Amiri" w:cs="Amiri"/>
          <w:color w:val="111111"/>
          <w:sz w:val="28"/>
          <w:sz w:val="28"/>
          <w:szCs w:val="28"/>
          <w:rtl w:val="true"/>
          <w:lang w:bidi="ar-SA"/>
        </w:rPr>
        <w:t xml:space="preserve">أصلوتك تأمرك أن نترك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يقوم أرءيتم إن كنت على بيّنة من ربى</w:t>
      </w:r>
    </w:p>
    <w:p>
      <w:pPr>
        <w:pStyle w:val="Heading3"/>
        <w:numPr>
          <w:ilvl w:val="2"/>
          <w:numId w:val="1"/>
        </w:numPr>
        <w:rPr/>
      </w:pPr>
      <w:bookmarkStart w:id="132" w:name="__RefHeading___Toc715477_653776707"/>
      <w:bookmarkStart w:id="133" w:name="_Toc56"/>
      <w:bookmarkEnd w:id="132"/>
      <w:r>
        <w:rPr/>
        <w:t>34</w:t>
      </w:r>
      <w:r>
        <w:rPr>
          <w:rtl w:val="true"/>
        </w:rPr>
        <w:t xml:space="preserve">- </w:t>
      </w:r>
      <w:r>
        <w:rPr>
          <w:rtl w:val="true"/>
        </w:rPr>
        <w:t>اصلاح عمل صالح</w:t>
      </w:r>
      <w:bookmarkEnd w:id="1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تعجيل در توبه و اصلاح رفتار و كردار در پى آن</w:t>
      </w:r>
      <w:r>
        <w:rPr>
          <w:rFonts w:eastAsia="IRNazanin" w:cs="IRNazanin"/>
          <w:color w:val="111111"/>
          <w:sz w:val="28"/>
          <w:szCs w:val="28"/>
          <w:rtl w:val="true"/>
          <w:lang w:bidi="fa-IR"/>
        </w:rPr>
        <w:t>*</w:t>
      </w:r>
      <w:bookmarkStart w:id="134" w:name="pg6428_53744"/>
    </w:p>
    <w:p>
      <w:pPr>
        <w:pStyle w:val="BookText"/>
        <w:rPr/>
      </w:pPr>
      <w:bookmarkEnd w:id="134"/>
      <w:r>
        <w:rPr>
          <w:rFonts w:ascii="Amiri" w:hAnsi="Amiri" w:eastAsia="Amiri" w:cs="Amiri"/>
          <w:color w:val="111111"/>
          <w:sz w:val="28"/>
          <w:sz w:val="28"/>
          <w:szCs w:val="28"/>
          <w:rtl w:val="true"/>
          <w:lang w:bidi="ar-SA"/>
        </w:rPr>
        <w:t>أنه من عمل منكم سوءاً بجهلة ثم تاب من بعده و أصلح</w:t>
      </w:r>
    </w:p>
    <w:p>
      <w:pPr>
        <w:pStyle w:val="BookText"/>
        <w:rPr/>
      </w:pPr>
      <w:r>
        <w:rPr>
          <w:rFonts w:ascii="IRNazanin" w:hAnsi="IRNazanin" w:eastAsia="IRNazanin"/>
          <w:color w:val="111111"/>
          <w:sz w:val="28"/>
          <w:sz w:val="28"/>
          <w:szCs w:val="28"/>
          <w:rtl w:val="true"/>
          <w:lang w:bidi="fa-IR"/>
        </w:rPr>
        <w:t>صورت پذيرفتن توبه پس از گناه امرى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پيامى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ابتدائيه است، گويا خداوند مى فرمايد كه توبه اى مطلوبتر است كه بلافاصله پس از گناه باشد</w:t>
      </w:r>
      <w:r>
        <w:rPr>
          <w:rFonts w:eastAsia="IRNazanin" w:cs="IRNazanin"/>
          <w:color w:val="111111"/>
          <w:sz w:val="28"/>
          <w:szCs w:val="28"/>
          <w:rtl w:val="true"/>
          <w:lang w:bidi="fa-IR"/>
        </w:rPr>
        <w:t>.</w:t>
      </w:r>
    </w:p>
    <w:p>
      <w:pPr>
        <w:pStyle w:val="Heading3"/>
        <w:numPr>
          <w:ilvl w:val="2"/>
          <w:numId w:val="1"/>
        </w:numPr>
        <w:rPr/>
      </w:pPr>
      <w:bookmarkStart w:id="135" w:name="__RefHeading___Toc715479_653776707"/>
      <w:bookmarkStart w:id="136" w:name="_Toc57"/>
      <w:bookmarkEnd w:id="135"/>
      <w:r>
        <w:rPr/>
        <w:t>35</w:t>
      </w:r>
      <w:r>
        <w:rPr>
          <w:rtl w:val="true"/>
        </w:rPr>
        <w:t xml:space="preserve">- </w:t>
      </w:r>
      <w:r>
        <w:rPr>
          <w:rtl w:val="true"/>
        </w:rPr>
        <w:t>اصلاح گرى شعيب</w:t>
      </w:r>
      <w:r>
        <w:rPr>
          <w:rtl w:val="true"/>
        </w:rPr>
        <w:t>(</w:t>
      </w:r>
      <w:r>
        <w:rPr>
          <w:rtl w:val="true"/>
        </w:rPr>
        <w:t>ع</w:t>
      </w:r>
      <w:r>
        <w:rPr>
          <w:rtl w:val="true"/>
        </w:rPr>
        <w:t>)</w:t>
      </w:r>
      <w:bookmarkEnd w:id="1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مخالفت با آداب و رسوم مردم مدين و رفتار ناعادلانه آنان ، اصلاح ايشان و از ميان بردن فساد هاى اجتماعى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أُريد إلاّ الإصلح ما استطعت</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حد توان و استطاعتش در اصلاح جامعه كوشيد و با فساد مبارزه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أُريد إلاّ الإصلح ما استطعت</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ظرفيه مصدريه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معناى مدت و زمان مى باشد و فعل پس از خود را به تأويل مصدر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مدة استطاعتى الإصلاح ما اُريد إلاّ 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مدت و زمانى كه توان اصلاح امور را دارم به جز اصلاح امور را نخواهم خواست</w:t>
      </w:r>
      <w:r>
        <w:rPr>
          <w:rFonts w:eastAsia="IRNazanin" w:cs="IRNazanin"/>
          <w:color w:val="111111"/>
          <w:sz w:val="28"/>
          <w:szCs w:val="28"/>
          <w:rtl w:val="true"/>
          <w:lang w:bidi="fa-IR"/>
        </w:rPr>
        <w:t>».</w:t>
      </w:r>
    </w:p>
    <w:p>
      <w:pPr>
        <w:pStyle w:val="Heading3"/>
        <w:numPr>
          <w:ilvl w:val="2"/>
          <w:numId w:val="1"/>
        </w:numPr>
        <w:rPr/>
      </w:pPr>
      <w:bookmarkStart w:id="137" w:name="__RefHeading___Toc715481_653776707"/>
      <w:bookmarkStart w:id="138" w:name="_Toc58"/>
      <w:bookmarkEnd w:id="137"/>
      <w:r>
        <w:rPr/>
        <w:t>36</w:t>
      </w:r>
      <w:r>
        <w:rPr>
          <w:rtl w:val="true"/>
        </w:rPr>
        <w:t xml:space="preserve">- </w:t>
      </w:r>
      <w:r>
        <w:rPr>
          <w:rtl w:val="true"/>
        </w:rPr>
        <w:t>اصلاح گمراهان</w:t>
      </w:r>
      <w:bookmarkEnd w:id="1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گذاشتن راه توبه و اصلاح براى منحرفان ، روشى براى هدايت آنان</w:t>
      </w:r>
    </w:p>
    <w:p>
      <w:pPr>
        <w:pStyle w:val="BookText"/>
        <w:rPr/>
      </w:pPr>
      <w:r>
        <w:rPr>
          <w:rFonts w:ascii="Amiri" w:hAnsi="Amiri" w:eastAsia="Amiri" w:cs="Amiri"/>
          <w:color w:val="111111"/>
          <w:sz w:val="28"/>
          <w:sz w:val="28"/>
          <w:szCs w:val="28"/>
          <w:rtl w:val="true"/>
          <w:lang w:bidi="ar-SA"/>
        </w:rPr>
        <w:t xml:space="preserve">و اللّه لا يهدى القوم الظالمين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الذين تابوا من بعد ذلك و اصلحوا</w:t>
      </w:r>
    </w:p>
    <w:p>
      <w:pPr>
        <w:pStyle w:val="Heading3"/>
        <w:numPr>
          <w:ilvl w:val="2"/>
          <w:numId w:val="1"/>
        </w:numPr>
        <w:rPr/>
      </w:pPr>
      <w:bookmarkStart w:id="139" w:name="__RefHeading___Toc715483_653776707"/>
      <w:bookmarkStart w:id="140" w:name="_Toc59"/>
      <w:bookmarkEnd w:id="139"/>
      <w:r>
        <w:rPr/>
        <w:t>37</w:t>
      </w:r>
      <w:r>
        <w:rPr>
          <w:rtl w:val="true"/>
        </w:rPr>
        <w:t xml:space="preserve">- </w:t>
      </w:r>
      <w:r>
        <w:rPr>
          <w:rtl w:val="true"/>
        </w:rPr>
        <w:t>اصلاح گناه</w:t>
      </w:r>
      <w:bookmarkEnd w:id="1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دورى از نفاق ، جبران گذشته ، اعتصام به خدا و پرهيز از ريا ، شرط تحقق ايمان واقعى است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الذين تابوا و أصلحوا و اعتصموا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فأولئك مع المؤمنين</w:t>
      </w:r>
      <w:bookmarkStart w:id="141" w:name="pg6428_53745"/>
    </w:p>
    <w:p>
      <w:pPr>
        <w:pStyle w:val="Heading3"/>
        <w:numPr>
          <w:ilvl w:val="2"/>
          <w:numId w:val="1"/>
        </w:numPr>
        <w:rPr/>
      </w:pPr>
      <w:bookmarkStart w:id="142" w:name="__RefHeading___Toc715485_653776707"/>
      <w:bookmarkStart w:id="143" w:name="_Toc60"/>
      <w:bookmarkEnd w:id="141"/>
      <w:bookmarkEnd w:id="142"/>
      <w:r>
        <w:rPr/>
        <w:t>38</w:t>
      </w:r>
      <w:r>
        <w:rPr>
          <w:rtl w:val="true"/>
        </w:rPr>
        <w:t xml:space="preserve">- </w:t>
      </w:r>
      <w:r>
        <w:rPr>
          <w:rtl w:val="true"/>
        </w:rPr>
        <w:t>اصلاح گناهكاران</w:t>
      </w:r>
      <w:bookmarkEnd w:id="1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ترغيب كننده ستمكاران و گنهكاران به توبه و اصلاح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خودسازى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اللّه يتوب عليه إنّ اللّه غفور رحيم</w:t>
      </w:r>
    </w:p>
    <w:p>
      <w:pPr>
        <w:pStyle w:val="BookText"/>
        <w:rPr/>
      </w:pPr>
      <w:r>
        <w:rPr>
          <w:rFonts w:ascii="IRNazanin" w:hAnsi="IRNazanin" w:eastAsia="IRNazanin"/>
          <w:color w:val="111111"/>
          <w:sz w:val="28"/>
          <w:sz w:val="28"/>
          <w:szCs w:val="28"/>
          <w:rtl w:val="true"/>
          <w:lang w:bidi="fa-IR"/>
        </w:rPr>
        <w:t>توجه دادن ستمكاران به مغفرت، رحمت و توبه پذيرى خداوند مى تواند به منظور ترغيب آنان به توبه و اصلاح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اميدوار ساختن گنهكاران به آمرزش و رحمت خداوند و جذب آنان به محيط صلاح</w:t>
      </w:r>
    </w:p>
    <w:p>
      <w:pPr>
        <w:pStyle w:val="BookText"/>
        <w:rPr/>
      </w:pP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عمل منكم سوءاً</w:t>
      </w:r>
    </w:p>
    <w:p>
      <w:pPr>
        <w:pStyle w:val="Heading3"/>
        <w:numPr>
          <w:ilvl w:val="2"/>
          <w:numId w:val="1"/>
        </w:numPr>
        <w:rPr/>
      </w:pPr>
      <w:bookmarkStart w:id="144" w:name="__RefHeading___Toc715487_653776707"/>
      <w:bookmarkStart w:id="145" w:name="_Toc61"/>
      <w:bookmarkEnd w:id="144"/>
      <w:r>
        <w:rPr/>
        <w:t>39</w:t>
      </w:r>
      <w:r>
        <w:rPr>
          <w:rtl w:val="true"/>
        </w:rPr>
        <w:t xml:space="preserve">- </w:t>
      </w:r>
      <w:r>
        <w:rPr>
          <w:rtl w:val="true"/>
        </w:rPr>
        <w:t>اصلاح مفاسد كتمان حق</w:t>
      </w:r>
      <w:bookmarkEnd w:id="1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اصلاح مفاسدى كه بر اثر كتمان حقايق دين پديدار شده و نيز بيان آن حقايق ، از شرايط پذيرش توبه كتمان كنندگان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الذين تابوا و أصلحوا و بينوا فأولئك أتوب عليهم</w:t>
      </w:r>
    </w:p>
    <w:p>
      <w:pPr>
        <w:pStyle w:val="Heading3"/>
        <w:numPr>
          <w:ilvl w:val="2"/>
          <w:numId w:val="1"/>
        </w:numPr>
        <w:rPr/>
      </w:pPr>
      <w:bookmarkStart w:id="146" w:name="__RefHeading___Toc715489_653776707"/>
      <w:bookmarkStart w:id="147" w:name="_Toc62"/>
      <w:bookmarkEnd w:id="146"/>
      <w:r>
        <w:rPr/>
        <w:t>40</w:t>
      </w:r>
      <w:r>
        <w:rPr>
          <w:rtl w:val="true"/>
        </w:rPr>
        <w:t xml:space="preserve">- </w:t>
      </w:r>
      <w:r>
        <w:rPr>
          <w:rtl w:val="true"/>
        </w:rPr>
        <w:t>اصلاح مفاسد گناه</w:t>
      </w:r>
      <w:bookmarkEnd w:id="1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از گناهان و اصلاح مفاسد آنها ، موجب برقرارى مجدد رحمت قطع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أولئك يلعنهم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الذين تابوا و أصلحوا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أتوب عليهم</w:t>
      </w:r>
    </w:p>
    <w:p>
      <w:pPr>
        <w:pStyle w:val="Heading3"/>
        <w:numPr>
          <w:ilvl w:val="2"/>
          <w:numId w:val="1"/>
        </w:numPr>
        <w:rPr/>
      </w:pPr>
      <w:bookmarkStart w:id="148" w:name="__RefHeading___Toc715491_653776707"/>
      <w:bookmarkStart w:id="149" w:name="_Toc63"/>
      <w:bookmarkEnd w:id="148"/>
      <w:r>
        <w:rPr/>
        <w:t>41</w:t>
      </w:r>
      <w:r>
        <w:rPr>
          <w:rtl w:val="true"/>
        </w:rPr>
        <w:t xml:space="preserve">- </w:t>
      </w:r>
      <w:r>
        <w:rPr>
          <w:rtl w:val="true"/>
        </w:rPr>
        <w:t>اصلاح منكرات</w:t>
      </w:r>
      <w:bookmarkEnd w:id="1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سكوت عالمان يهود و نصارا در برابر منكرات جامعه خويش ، بسيار زشت و ناپسند</w:t>
      </w:r>
    </w:p>
    <w:p>
      <w:pPr>
        <w:pStyle w:val="BookText"/>
        <w:rPr/>
      </w:pPr>
      <w:r>
        <w:rPr>
          <w:rFonts w:ascii="Amiri" w:hAnsi="Amiri" w:eastAsia="Amiri" w:cs="Amiri"/>
          <w:color w:val="111111"/>
          <w:sz w:val="28"/>
          <w:sz w:val="28"/>
          <w:szCs w:val="28"/>
          <w:rtl w:val="true"/>
          <w:lang w:bidi="ar-SA"/>
        </w:rPr>
        <w:t>لبئس ما كانوا يصنعون</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مراد از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يصنعون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نه توده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در برداشت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موصوله، سكوت عالمان اهل كتاب در برابر گناهان دانسته شده است</w:t>
      </w:r>
      <w:r>
        <w:rPr>
          <w:rFonts w:eastAsia="IRNazanin" w:cs="IRNazanin"/>
          <w:color w:val="111111"/>
          <w:sz w:val="28"/>
          <w:szCs w:val="28"/>
          <w:rtl w:val="true"/>
          <w:lang w:bidi="fa-IR"/>
        </w:rPr>
        <w:t>.</w:t>
      </w:r>
      <w:bookmarkStart w:id="150" w:name="pg6428_53746"/>
    </w:p>
    <w:p>
      <w:pPr>
        <w:pStyle w:val="Heading3"/>
        <w:numPr>
          <w:ilvl w:val="2"/>
          <w:numId w:val="1"/>
        </w:numPr>
        <w:rPr/>
      </w:pPr>
      <w:bookmarkStart w:id="151" w:name="__RefHeading___Toc715493_653776707"/>
      <w:bookmarkStart w:id="152" w:name="_Toc64"/>
      <w:bookmarkEnd w:id="150"/>
      <w:bookmarkEnd w:id="151"/>
      <w:r>
        <w:rPr/>
        <w:t>42</w:t>
      </w:r>
      <w:r>
        <w:rPr>
          <w:rtl w:val="true"/>
        </w:rPr>
        <w:t xml:space="preserve">- </w:t>
      </w:r>
      <w:r>
        <w:rPr>
          <w:rtl w:val="true"/>
        </w:rPr>
        <w:t>اصلاح ناپذيرى منافقان</w:t>
      </w:r>
      <w:bookmarkEnd w:id="1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فسادگرى و اصلاح ناپذيرى منافقان ، موجب گرفتار آمدن آنان به عذابى دردناك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لهم عذاب اليم بما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قيل لهم لاتفسدوا فى الأرض</w:t>
      </w:r>
    </w:p>
    <w:p>
      <w:pPr>
        <w:pStyle w:val="BookText"/>
        <w:rPr/>
      </w:pPr>
      <w:r>
        <w:rPr>
          <w:rFonts w:ascii="IRNazanin" w:hAnsi="IRNazanin" w:eastAsia="IRNazanin"/>
          <w:color w:val="111111"/>
          <w:sz w:val="28"/>
          <w:sz w:val="28"/>
          <w:szCs w:val="28"/>
          <w:rtl w:val="true"/>
          <w:lang w:bidi="fa-IR"/>
        </w:rPr>
        <w:t>برداشت فوق مبتنى بر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سبب گرفتارى منافقان به عذاب اليم است</w:t>
      </w:r>
      <w:r>
        <w:rPr>
          <w:rFonts w:eastAsia="IRNazanin" w:cs="IRNazanin"/>
          <w:color w:val="111111"/>
          <w:sz w:val="28"/>
          <w:szCs w:val="28"/>
          <w:rtl w:val="true"/>
          <w:lang w:bidi="fa-IR"/>
        </w:rPr>
        <w:t>.</w:t>
      </w:r>
    </w:p>
    <w:p>
      <w:pPr>
        <w:pStyle w:val="Heading3"/>
        <w:numPr>
          <w:ilvl w:val="2"/>
          <w:numId w:val="1"/>
        </w:numPr>
        <w:rPr/>
      </w:pPr>
      <w:bookmarkStart w:id="153" w:name="__RefHeading___Toc715495_653776707"/>
      <w:bookmarkStart w:id="154" w:name="_Toc65"/>
      <w:bookmarkEnd w:id="153"/>
      <w:r>
        <w:rPr/>
        <w:t>43</w:t>
      </w:r>
      <w:r>
        <w:rPr>
          <w:rtl w:val="true"/>
        </w:rPr>
        <w:t xml:space="preserve">- </w:t>
      </w:r>
      <w:r>
        <w:rPr>
          <w:rtl w:val="true"/>
        </w:rPr>
        <w:t>اصلاح همسر زكريا</w:t>
      </w:r>
      <w:r>
        <w:rPr>
          <w:rtl w:val="true"/>
        </w:rPr>
        <w:t>(</w:t>
      </w:r>
      <w:r>
        <w:rPr>
          <w:rtl w:val="true"/>
        </w:rPr>
        <w:t>ع</w:t>
      </w:r>
      <w:r>
        <w:rPr>
          <w:rtl w:val="true"/>
        </w:rPr>
        <w:t>)</w:t>
      </w:r>
      <w:bookmarkEnd w:id="1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 اخلاق و رفتار همسر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اصلاح و او را همسرى شايسته براى ايشان قرار داد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فاستجبنا له و وهبنا له يحيى و أصلحنا له زوجه</w:t>
      </w:r>
    </w:p>
    <w:p>
      <w:pPr>
        <w:pStyle w:val="BookText"/>
        <w:rPr/>
      </w:pPr>
      <w:r>
        <w:rPr>
          <w:rFonts w:ascii="IRNazanin" w:hAnsi="IRNazanin" w:eastAsia="IRNazanin"/>
          <w:color w:val="111111"/>
          <w:sz w:val="28"/>
          <w:sz w:val="28"/>
          <w:szCs w:val="28"/>
          <w:rtl w:val="true"/>
          <w:lang w:bidi="fa-IR"/>
        </w:rPr>
        <w:t xml:space="preserve">برداشت ياد شده مبتنى بر اين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أصلحنا له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فاستجبنا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اصلاح همسر جز خواسته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 از روى تفضل و افزون برخواسته او، آن را به ايشان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اصلاح در معناى عام و گسترده خود استعمال شده است نه اصلاح نازايى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طرح مسأله اصلاح همسر پس از بخشيدن فرزند، مؤيد همين برداشت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اعطاى فرزند به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اصلاح همسرش از جانب خداوند ، تنها به خاطر رعايت مصلحت و اجابت خواسته او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فاستجبنا له و وهبنا له يحيى و أصلحنا له زوجه</w:t>
      </w:r>
    </w:p>
    <w:p>
      <w:pPr>
        <w:pStyle w:val="BookText"/>
        <w:rPr/>
      </w:pPr>
      <w:r>
        <w:rPr>
          <w:rFonts w:ascii="IRNazanin" w:hAnsi="IRNazanin" w:eastAsia="IRNazanin"/>
          <w:color w:val="111111"/>
          <w:sz w:val="28"/>
          <w:sz w:val="28"/>
          <w:szCs w:val="28"/>
          <w:rtl w:val="true"/>
          <w:lang w:bidi="fa-IR"/>
        </w:rPr>
        <w:t xml:space="preserve">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ويژه در مورد اصلاح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بيانگر برداشت ياد شده باشد</w:t>
      </w:r>
      <w:r>
        <w:rPr>
          <w:rFonts w:eastAsia="IRNazanin" w:cs="IRNazanin"/>
          <w:color w:val="111111"/>
          <w:sz w:val="28"/>
          <w:szCs w:val="28"/>
          <w:rtl w:val="true"/>
          <w:lang w:bidi="fa-IR"/>
        </w:rPr>
        <w:t>.</w:t>
      </w:r>
    </w:p>
    <w:p>
      <w:pPr>
        <w:pStyle w:val="Heading3"/>
        <w:numPr>
          <w:ilvl w:val="2"/>
          <w:numId w:val="1"/>
        </w:numPr>
        <w:rPr/>
      </w:pPr>
      <w:bookmarkStart w:id="155" w:name="__RefHeading___Toc715497_653776707"/>
      <w:bookmarkStart w:id="156" w:name="_Toc66"/>
      <w:bookmarkEnd w:id="155"/>
      <w:r>
        <w:rPr/>
        <w:t>44</w:t>
      </w:r>
      <w:r>
        <w:rPr>
          <w:rtl w:val="true"/>
        </w:rPr>
        <w:t xml:space="preserve">- </w:t>
      </w:r>
      <w:r>
        <w:rPr>
          <w:rtl w:val="true"/>
        </w:rPr>
        <w:t>انبيا و اصلاح جامعه</w:t>
      </w:r>
      <w:bookmarkEnd w:id="1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جامعه بشرى ، نيازمند بعثت پيامبران براى حل اختلافات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جامعه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فبعث اللّه النبيّن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ليحكم بين الناس فيما اخلتفوا فيه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حكومت ، داورى و حل اختلافات مردم ، از اهداف بعثت پيامبران و نزول كتاب هاى آسمانى</w:t>
      </w:r>
    </w:p>
    <w:p>
      <w:pPr>
        <w:pStyle w:val="BookText"/>
        <w:rPr/>
      </w:pPr>
      <w:r>
        <w:rPr>
          <w:rFonts w:ascii="Amiri" w:hAnsi="Amiri" w:eastAsia="Amiri" w:cs="Amiri"/>
          <w:color w:val="111111"/>
          <w:sz w:val="28"/>
          <w:sz w:val="28"/>
          <w:szCs w:val="28"/>
          <w:rtl w:val="true"/>
          <w:lang w:bidi="ar-SA"/>
        </w:rPr>
        <w:t>و اَنزل مَعهم الكتاب بالحق ليحكم بين الناس</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اتّحاد و تشكّل جوامع بشرى ، از اهداف پيامبران و اديان الهى</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ليحكم بين الناس فيما اختلفوا فيه</w:t>
      </w:r>
      <w:bookmarkStart w:id="157" w:name="pg6428_53747"/>
    </w:p>
    <w:p>
      <w:pPr>
        <w:pStyle w:val="BookText"/>
        <w:rPr/>
      </w:pPr>
      <w:bookmarkEnd w:id="157"/>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ارتباط نزديك ميان محتواى تعاليم انبيا و مشكلات مردم</w:t>
      </w:r>
    </w:p>
    <w:p>
      <w:pPr>
        <w:pStyle w:val="BookText"/>
        <w:rPr/>
      </w:pPr>
      <w:r>
        <w:rPr>
          <w:rFonts w:ascii="Amiri" w:hAnsi="Amiri" w:eastAsia="Amiri" w:cs="Amiri"/>
          <w:color w:val="111111"/>
          <w:sz w:val="28"/>
          <w:sz w:val="28"/>
          <w:szCs w:val="28"/>
          <w:rtl w:val="true"/>
          <w:lang w:bidi="ar-SA"/>
        </w:rPr>
        <w:t>و انزل معهم الكتاب ليحكم بين الناس فيما اختلفوا فيه</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سركشى و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عالمان دين ، مانع تحقق اهداف انبيا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مردم بر اساس دين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اختلف فيه الا الذين اوتوه من بعد ما جاءتهم البيّنات بغياً بينهم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وظيفه رسولان الهى ، راهنمايى و پيام آورى است و وظيفه مردم ، پيمودن آن راه بر اساس پيام هاى آن رسولان</w:t>
      </w:r>
    </w:p>
    <w:p>
      <w:pPr>
        <w:pStyle w:val="BookText"/>
        <w:rPr/>
      </w:pPr>
      <w:r>
        <w:rPr>
          <w:rFonts w:ascii="Amiri" w:hAnsi="Amiri" w:eastAsia="Amiri" w:cs="Amiri"/>
          <w:color w:val="111111"/>
          <w:sz w:val="28"/>
          <w:sz w:val="28"/>
          <w:szCs w:val="28"/>
          <w:rtl w:val="true"/>
          <w:lang w:bidi="ar-SA"/>
        </w:rPr>
        <w:t>و ما محمّد الّا رسول قد خلت من قبله الرّسل افاين مات</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محمّد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تعيين كننده وظيفه رسولان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افائن مات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تعيين كننده وظيفه مردم است كه بايد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رسولان در ميانشان باشند و يا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پايبند به آن پيامها باشند</w:t>
      </w:r>
      <w:r>
        <w:rPr>
          <w:rFonts w:eastAsia="IRNazanin" w:cs="IRNazanin"/>
          <w:color w:val="111111"/>
          <w:sz w:val="28"/>
          <w:szCs w:val="28"/>
          <w:rtl w:val="true"/>
          <w:lang w:bidi="fa-IR"/>
        </w:rPr>
        <w:t>.</w:t>
      </w:r>
    </w:p>
    <w:p>
      <w:pPr>
        <w:pStyle w:val="Heading3"/>
        <w:numPr>
          <w:ilvl w:val="2"/>
          <w:numId w:val="1"/>
        </w:numPr>
        <w:rPr/>
      </w:pPr>
      <w:bookmarkStart w:id="158" w:name="__RefHeading___Toc715499_653776707"/>
      <w:bookmarkStart w:id="159" w:name="_Toc67"/>
      <w:bookmarkEnd w:id="158"/>
      <w:r>
        <w:rPr/>
        <w:t>45</w:t>
      </w:r>
      <w:r>
        <w:rPr>
          <w:rtl w:val="true"/>
        </w:rPr>
        <w:t xml:space="preserve">- </w:t>
      </w:r>
      <w:r>
        <w:rPr>
          <w:rtl w:val="true"/>
        </w:rPr>
        <w:t>اولويت در اصلاح</w:t>
      </w:r>
      <w:bookmarkEnd w:id="1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اصلاح انديشه و عقيده ، مقدم بر اصلاح عمل و رفتار</w:t>
      </w:r>
    </w:p>
    <w:p>
      <w:pPr>
        <w:pStyle w:val="BookText"/>
        <w:rPr/>
      </w:pPr>
      <w:r>
        <w:rPr>
          <w:rFonts w:ascii="Amiri" w:hAnsi="Amiri" w:eastAsia="Amiri" w:cs="Amiri"/>
          <w:color w:val="111111"/>
          <w:sz w:val="28"/>
          <w:sz w:val="28"/>
          <w:szCs w:val="28"/>
          <w:rtl w:val="true"/>
          <w:lang w:bidi="ar-SA"/>
        </w:rPr>
        <w:t>على أن لايشركن باللّه شيئًا و لايسرقن</w:t>
      </w:r>
    </w:p>
    <w:p>
      <w:pPr>
        <w:pStyle w:val="BookText"/>
        <w:rPr/>
      </w:pPr>
      <w:r>
        <w:rPr>
          <w:rFonts w:ascii="IRNazanin" w:hAnsi="IRNazanin" w:eastAsia="IRNazanin"/>
          <w:color w:val="111111"/>
          <w:sz w:val="28"/>
          <w:sz w:val="28"/>
          <w:szCs w:val="28"/>
          <w:rtl w:val="true"/>
          <w:lang w:bidi="fa-IR"/>
        </w:rPr>
        <w:t xml:space="preserve">از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لايشركن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امرى عقيدتى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لايسرقن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امور عملى و رفتارى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شده، مى توان تقدم رتبى جهان بينى بر عملكرد را نتيجه گرفت</w:t>
      </w:r>
      <w:r>
        <w:rPr>
          <w:rFonts w:eastAsia="IRNazanin" w:cs="IRNazanin"/>
          <w:color w:val="111111"/>
          <w:sz w:val="28"/>
          <w:szCs w:val="28"/>
          <w:rtl w:val="true"/>
          <w:lang w:bidi="fa-IR"/>
        </w:rPr>
        <w:t>.</w:t>
      </w:r>
    </w:p>
    <w:p>
      <w:pPr>
        <w:pStyle w:val="Heading3"/>
        <w:numPr>
          <w:ilvl w:val="2"/>
          <w:numId w:val="1"/>
        </w:numPr>
        <w:rPr/>
      </w:pPr>
      <w:bookmarkStart w:id="160" w:name="__RefHeading___Toc715501_653776707"/>
      <w:bookmarkStart w:id="161" w:name="_Toc68"/>
      <w:bookmarkEnd w:id="160"/>
      <w:r>
        <w:rPr/>
        <w:t>46</w:t>
      </w:r>
      <w:r>
        <w:rPr>
          <w:rtl w:val="true"/>
        </w:rPr>
        <w:t xml:space="preserve">- </w:t>
      </w:r>
      <w:r>
        <w:rPr>
          <w:rtl w:val="true"/>
        </w:rPr>
        <w:t>اولويتها در اصلاح</w:t>
      </w:r>
      <w:bookmarkEnd w:id="1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پرداختن به اصلاح نزديكان خود ، قبل از اقدام به اصلاح جامعه و تود هاى مردم</w:t>
      </w:r>
    </w:p>
    <w:p>
      <w:pPr>
        <w:pStyle w:val="BookText"/>
        <w:rPr/>
      </w:pPr>
      <w:r>
        <w:rPr>
          <w:rFonts w:ascii="Amiri" w:hAnsi="Amiri" w:eastAsia="Amiri" w:cs="Amiri"/>
          <w:color w:val="111111"/>
          <w:sz w:val="28"/>
          <w:sz w:val="28"/>
          <w:szCs w:val="28"/>
          <w:rtl w:val="true"/>
          <w:lang w:bidi="ar-SA"/>
        </w:rPr>
        <w:t xml:space="preserve">فلاتدع مع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أنذر عشيرتك الأقربين</w:t>
      </w:r>
    </w:p>
    <w:p>
      <w:pPr>
        <w:pStyle w:val="BookText"/>
        <w:rPr/>
      </w:pPr>
      <w:r>
        <w:rPr>
          <w:rFonts w:ascii="IRNazanin" w:hAnsi="IRNazanin" w:eastAsia="IRNazanin"/>
          <w:color w:val="111111"/>
          <w:sz w:val="28"/>
          <w:sz w:val="28"/>
          <w:szCs w:val="28"/>
          <w:rtl w:val="true"/>
          <w:lang w:bidi="fa-IR"/>
        </w:rPr>
        <w:t>با توجه به اين كه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جهانى است ولى در اين آيات خداوند نخست انذار بستگان را فرمان داده است، مى توان مطلب ياد شده را به دست آورد</w:t>
      </w:r>
      <w:r>
        <w:rPr>
          <w:rFonts w:eastAsia="IRNazanin" w:cs="IRNazanin"/>
          <w:color w:val="111111"/>
          <w:sz w:val="28"/>
          <w:szCs w:val="28"/>
          <w:rtl w:val="true"/>
          <w:lang w:bidi="fa-IR"/>
        </w:rPr>
        <w:t>.</w:t>
      </w:r>
    </w:p>
    <w:p>
      <w:pPr>
        <w:pStyle w:val="Heading3"/>
        <w:numPr>
          <w:ilvl w:val="2"/>
          <w:numId w:val="1"/>
        </w:numPr>
        <w:rPr/>
      </w:pPr>
      <w:bookmarkStart w:id="162" w:name="__RefHeading___Toc715503_653776707"/>
      <w:bookmarkStart w:id="163" w:name="_Toc69"/>
      <w:bookmarkEnd w:id="162"/>
      <w:r>
        <w:rPr/>
        <w:t>47</w:t>
      </w:r>
      <w:r>
        <w:rPr>
          <w:rtl w:val="true"/>
        </w:rPr>
        <w:t xml:space="preserve">- </w:t>
      </w:r>
      <w:r>
        <w:rPr>
          <w:rtl w:val="true"/>
        </w:rPr>
        <w:t>اهميت اصلاح</w:t>
      </w:r>
      <w:bookmarkEnd w:id="1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وظايف حكومت ، حفظ كشاورزى و نيروى انسانى و اصلاح آنهاست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اذا تولى سعى فى 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توصيه خداوند به اصلاح امور ايتام</w:t>
      </w:r>
    </w:p>
    <w:p>
      <w:pPr>
        <w:pStyle w:val="BookText"/>
        <w:rPr/>
      </w:pPr>
      <w:r>
        <w:rPr>
          <w:rFonts w:ascii="Amiri" w:hAnsi="Amiri" w:eastAsia="Amiri" w:cs="Amiri"/>
          <w:color w:val="111111"/>
          <w:sz w:val="28"/>
          <w:sz w:val="28"/>
          <w:szCs w:val="28"/>
          <w:rtl w:val="true"/>
          <w:lang w:bidi="ar-SA"/>
        </w:rPr>
        <w:t>و يسئلونك عن اليتامى قل اصلاح لهم خير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اصلاح امور ايتام ، خير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اصلاح لهم خير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هرگونه معاشرت با ايتام بر اساس برادرى و اصلاح امور آنان</w:t>
      </w:r>
    </w:p>
    <w:p>
      <w:pPr>
        <w:pStyle w:val="BookText"/>
        <w:rPr/>
      </w:pPr>
      <w:r>
        <w:rPr>
          <w:rFonts w:ascii="Amiri" w:hAnsi="Amiri" w:eastAsia="Amiri" w:cs="Amiri"/>
          <w:color w:val="111111"/>
          <w:sz w:val="28"/>
          <w:sz w:val="28"/>
          <w:szCs w:val="28"/>
          <w:rtl w:val="true"/>
          <w:lang w:bidi="ar-SA"/>
        </w:rPr>
        <w:t>اليتامى قل اصلاح لهم خير و ان تخالطوهم فاخوانكم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معاشرت و اصلاح امور ايتام ، بهتر از پرهيز از معاشرت با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يسئلونك عن اليتامى قل اصلاح لهم خير و ان تخالطوهم فاخوانكم</w:t>
      </w:r>
    </w:p>
    <w:p>
      <w:pPr>
        <w:pStyle w:val="BookText"/>
        <w:rPr/>
      </w:pPr>
      <w:r>
        <w:rPr>
          <w:rFonts w:ascii="IRNazanin" w:hAnsi="IRNazanin" w:eastAsia="IRNazanin"/>
          <w:color w:val="111111"/>
          <w:sz w:val="28"/>
          <w:sz w:val="28"/>
          <w:szCs w:val="28"/>
          <w:rtl w:val="true"/>
          <w:lang w:bidi="fa-IR"/>
        </w:rPr>
        <w:t xml:space="preserve">بنابراينكه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افعل التفضيل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مسلمانان به خاطر آيات شديداللّحنى كه درباره چگونگى رفتار با ايتام و اموال آنان نازل شده بود از معاشرت با آنان پرهيز داشتند كه آيه مزبور، پرهيز را رد كرده و معاشرت برادرانه و دخالت اصلاح طلبانه در امور آنان را تجويز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تشويق اصلاحگران امور ايتام و تضمين اجر آنان ، از جانب خداوند</w:t>
      </w:r>
    </w:p>
    <w:p>
      <w:pPr>
        <w:pStyle w:val="BookText"/>
        <w:rPr/>
      </w:pPr>
      <w:r>
        <w:rPr>
          <w:rFonts w:ascii="Amiri" w:hAnsi="Amiri" w:eastAsia="Amiri" w:cs="Amiri"/>
          <w:color w:val="111111"/>
          <w:sz w:val="28"/>
          <w:sz w:val="28"/>
          <w:szCs w:val="28"/>
          <w:rtl w:val="true"/>
          <w:lang w:bidi="ar-SA"/>
        </w:rPr>
        <w:t xml:space="preserve">قل اصلاح لهم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يعلم المفسد من المصلح</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اهميّت اصلاح ميان مردم</w:t>
      </w:r>
    </w:p>
    <w:p>
      <w:pPr>
        <w:pStyle w:val="BookText"/>
        <w:rPr/>
      </w:pPr>
      <w:r>
        <w:rPr>
          <w:rFonts w:ascii="Amiri" w:hAnsi="Amiri" w:eastAsia="Amiri" w:cs="Amiri"/>
          <w:color w:val="111111"/>
          <w:sz w:val="28"/>
          <w:sz w:val="28"/>
          <w:szCs w:val="28"/>
          <w:rtl w:val="true"/>
          <w:lang w:bidi="ar-SA"/>
        </w:rPr>
        <w:t>ان تبرّوا و تتقوا و تصلحوا بين الناس</w:t>
      </w:r>
    </w:p>
    <w:p>
      <w:pPr>
        <w:pStyle w:val="BookText"/>
        <w:rPr/>
      </w:pPr>
      <w:r>
        <w:rPr>
          <w:rFonts w:ascii="IRNazanin" w:hAnsi="IRNazanin" w:eastAsia="IRNazanin"/>
          <w:color w:val="111111"/>
          <w:sz w:val="28"/>
          <w:sz w:val="28"/>
          <w:szCs w:val="28"/>
          <w:rtl w:val="true"/>
          <w:lang w:bidi="fa-IR"/>
        </w:rPr>
        <w:t>از ذكر خاص پس از عام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ايجاد صلح و امنيت و جلوگيرى از فساد و ريختن خون بى گناهان ، از اهداف رسالت انبيا</w:t>
      </w:r>
    </w:p>
    <w:p>
      <w:pPr>
        <w:pStyle w:val="BookText"/>
        <w:rPr/>
      </w:pPr>
      <w:r>
        <w:rPr>
          <w:rFonts w:ascii="Amiri" w:hAnsi="Amiri" w:eastAsia="Amiri" w:cs="Amiri"/>
          <w:color w:val="111111"/>
          <w:sz w:val="28"/>
          <w:sz w:val="28"/>
          <w:szCs w:val="28"/>
          <w:rtl w:val="true"/>
          <w:lang w:bidi="ar-SA"/>
        </w:rPr>
        <w:t xml:space="preserve">من قتل نفساً بغير نفس او فساد فى الارض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جاءتهم رسلنا بالبينت</w:t>
      </w:r>
    </w:p>
    <w:p>
      <w:pPr>
        <w:pStyle w:val="BookText"/>
        <w:rPr/>
      </w:pPr>
      <w:r>
        <w:rPr>
          <w:rFonts w:ascii="IRNazanin" w:hAnsi="IRNazanin" w:eastAsia="IRNazanin"/>
          <w:color w:val="111111"/>
          <w:sz w:val="28"/>
          <w:sz w:val="28"/>
          <w:szCs w:val="28"/>
          <w:rtl w:val="true"/>
          <w:lang w:bidi="fa-IR"/>
        </w:rPr>
        <w:t>اشاره به رسالت انبيا با دلايل روشن پس از بيان عقوبت قتل و پاداش حفظ حيات انسانها، بيانگر جايگاه اين تعاليم در رسالت انبياى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پذيرش حتمى توبه سارق از جانب خداوند در صورت اصلاح خويش</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اصلح فإنّ اللّه يتوب عليه</w:t>
      </w:r>
      <w:bookmarkStart w:id="164" w:name="pg6428_53749"/>
    </w:p>
    <w:p>
      <w:pPr>
        <w:pStyle w:val="BookText"/>
        <w:rPr/>
      </w:pPr>
      <w:bookmarkEnd w:id="164"/>
      <w:r>
        <w:rPr>
          <w:rFonts w:ascii="IRNazanin" w:hAnsi="IRNazanin" w:eastAsia="IRNazanin"/>
          <w:color w:val="111111"/>
          <w:sz w:val="28"/>
          <w:sz w:val="28"/>
          <w:szCs w:val="28"/>
          <w:rtl w:val="true"/>
          <w:lang w:bidi="fa-IR"/>
        </w:rPr>
        <w:t xml:space="preserve">تأكيد بر پذيرش توبه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حاكى از حتميت پذيرش توبه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باز گذاشتن راه اصلاح و تعالى ، در عين نقد انديشه ها و ادعاها</w:t>
      </w:r>
    </w:p>
    <w:p>
      <w:pPr>
        <w:pStyle w:val="BookText"/>
        <w:rPr/>
      </w:pPr>
      <w:r>
        <w:rPr>
          <w:rFonts w:ascii="Amiri" w:hAnsi="Amiri" w:eastAsia="Amiri" w:cs="Amiri"/>
          <w:color w:val="111111"/>
          <w:sz w:val="28"/>
          <w:sz w:val="28"/>
          <w:szCs w:val="28"/>
          <w:rtl w:val="true"/>
          <w:lang w:bidi="ar-SA"/>
        </w:rPr>
        <w:t>قل لم تؤمنوا و لكن قولوا أسلمنا و لمّا يدخل الإيمن فى قلوبكم</w:t>
      </w:r>
    </w:p>
    <w:p>
      <w:pPr>
        <w:pStyle w:val="BookText"/>
        <w:rPr/>
      </w:pPr>
      <w:r>
        <w:rPr>
          <w:rFonts w:ascii="IRNazanin" w:hAnsi="IRNazanin" w:eastAsia="IRNazanin"/>
          <w:color w:val="111111"/>
          <w:sz w:val="28"/>
          <w:sz w:val="28"/>
          <w:szCs w:val="28"/>
          <w:rtl w:val="true"/>
          <w:lang w:bidi="fa-IR"/>
        </w:rPr>
        <w:t>خداوند، در ابتدا ادعاى اعراب را نقد و 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بيان جنبه اى ديگر و پذيرش اسلام آنان، راه را بر روى آنان براى رسيدن به ايمان، باز گذاشته است</w:t>
      </w:r>
      <w:r>
        <w:rPr>
          <w:rFonts w:eastAsia="IRNazanin" w:cs="IRNazanin"/>
          <w:color w:val="111111"/>
          <w:sz w:val="28"/>
          <w:szCs w:val="28"/>
          <w:rtl w:val="true"/>
          <w:lang w:bidi="fa-IR"/>
        </w:rPr>
        <w:t>.</w:t>
      </w:r>
    </w:p>
    <w:p>
      <w:pPr>
        <w:pStyle w:val="Heading3"/>
        <w:numPr>
          <w:ilvl w:val="2"/>
          <w:numId w:val="1"/>
        </w:numPr>
        <w:rPr/>
      </w:pPr>
      <w:bookmarkStart w:id="165" w:name="__RefHeading___Toc715505_653776707"/>
      <w:bookmarkStart w:id="166" w:name="_Toc70"/>
      <w:bookmarkEnd w:id="165"/>
      <w:r>
        <w:rPr/>
        <w:t>48</w:t>
      </w:r>
      <w:r>
        <w:rPr>
          <w:rtl w:val="true"/>
        </w:rPr>
        <w:t xml:space="preserve">- </w:t>
      </w:r>
      <w:r>
        <w:rPr>
          <w:rtl w:val="true"/>
        </w:rPr>
        <w:t>اهميت اصلاح اجتماعى</w:t>
      </w:r>
      <w:bookmarkEnd w:id="1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نخستين وظيفه مبلغان دينى ، پرداختن به هدايت و اصلاح جامعه خويش</w:t>
      </w:r>
    </w:p>
    <w:p>
      <w:pPr>
        <w:pStyle w:val="BookText"/>
        <w:rPr/>
      </w:pPr>
      <w:r>
        <w:rPr>
          <w:rFonts w:ascii="IRNazanin" w:hAnsi="IRNazanin" w:eastAsia="IRNazanin"/>
          <w:color w:val="111111"/>
          <w:sz w:val="28"/>
          <w:sz w:val="28"/>
          <w:szCs w:val="28"/>
          <w:rtl w:val="true"/>
          <w:lang w:bidi="fa-IR"/>
        </w:rPr>
        <w:t>لتنذر أُمّ القرى و من حولها</w:t>
      </w:r>
    </w:p>
    <w:p>
      <w:pPr>
        <w:pStyle w:val="BookText"/>
        <w:rPr/>
      </w:pPr>
      <w:r>
        <w:rPr>
          <w:rFonts w:ascii="IRNazanin" w:hAnsi="IRNazanin" w:eastAsia="IRNazanin"/>
          <w:color w:val="111111"/>
          <w:sz w:val="28"/>
          <w:sz w:val="28"/>
          <w:szCs w:val="28"/>
          <w:rtl w:val="true"/>
          <w:lang w:bidi="fa-IR"/>
        </w:rPr>
        <w:t xml:space="preserve">از اين كه انذار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اولين وظيفه پيامبر در آيه مطرح شده، مطلب ياد شده قابل برداشت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اصلاح جامعه بشرى ، بر مبناى عدالت و اكتفا نكردن به خودسازى</w:t>
      </w:r>
    </w:p>
    <w:p>
      <w:pPr>
        <w:pStyle w:val="BookText"/>
        <w:rPr/>
      </w:pPr>
      <w:r>
        <w:rPr>
          <w:rFonts w:ascii="Amiri" w:hAnsi="Amiri" w:eastAsia="Amiri" w:cs="Amiri"/>
          <w:color w:val="111111"/>
          <w:sz w:val="28"/>
          <w:sz w:val="28"/>
          <w:szCs w:val="28"/>
          <w:rtl w:val="true"/>
          <w:lang w:bidi="ar-SA"/>
        </w:rPr>
        <w:t>و من يأمر بالعدل و هو على صرط مستقيم</w:t>
      </w:r>
    </w:p>
    <w:p>
      <w:pPr>
        <w:pStyle w:val="BookText"/>
        <w:rPr/>
      </w:pPr>
      <w:r>
        <w:rPr>
          <w:rFonts w:ascii="Amiri" w:hAnsi="Amiri" w:eastAsia="Amiri" w:cs="Amiri"/>
          <w:color w:val="111111"/>
          <w:sz w:val="28"/>
          <w:sz w:val="28"/>
          <w:szCs w:val="28"/>
          <w:rtl w:val="true"/>
          <w:lang w:bidi="ar-SA"/>
        </w:rPr>
        <w:t xml:space="preserve">برداشت فوق، براى اين است كه خداوند در عين اهميت دادن به خودسازى با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صرط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موضوع دعوت به عدل و اصلاح جامعه را مطرح فرمود و حتى آن را مقدم آورد</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715507_653776707"/>
      <w:bookmarkStart w:id="168" w:name="_Toc71"/>
      <w:bookmarkEnd w:id="167"/>
      <w:r>
        <w:rPr/>
        <w:t>49</w:t>
      </w:r>
      <w:r>
        <w:rPr>
          <w:rtl w:val="true"/>
        </w:rPr>
        <w:t xml:space="preserve">- </w:t>
      </w:r>
      <w:r>
        <w:rPr>
          <w:rtl w:val="true"/>
        </w:rPr>
        <w:t>اهميت اصلاح اقتصادى</w:t>
      </w:r>
      <w:bookmarkEnd w:id="1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پيامبران و رهبران الهى ، به اصلاح امور اقتصادى جامعه هم پاى مسائل اعتقادى و عبادى</w:t>
      </w:r>
    </w:p>
    <w:p>
      <w:pPr>
        <w:pStyle w:val="BookText"/>
        <w:rPr/>
      </w:pPr>
      <w:r>
        <w:rPr>
          <w:rFonts w:ascii="Amiri" w:hAnsi="Amiri" w:eastAsia="Amiri" w:cs="Amiri"/>
          <w:color w:val="111111"/>
          <w:sz w:val="28"/>
          <w:sz w:val="28"/>
          <w:szCs w:val="28"/>
          <w:rtl w:val="true"/>
          <w:lang w:bidi="ar-SA"/>
        </w:rPr>
        <w:t xml:space="preserve">إذ قال لهم شعيب ألاتتّقون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أوفوا الكيل و لاتكونوا من المخسرين</w:t>
      </w:r>
    </w:p>
    <w:p>
      <w:pPr>
        <w:pStyle w:val="Heading3"/>
        <w:numPr>
          <w:ilvl w:val="2"/>
          <w:numId w:val="1"/>
        </w:numPr>
        <w:rPr/>
      </w:pPr>
      <w:bookmarkStart w:id="169" w:name="__RefHeading___Toc715509_653776707"/>
      <w:bookmarkStart w:id="170" w:name="_Toc72"/>
      <w:bookmarkEnd w:id="169"/>
      <w:r>
        <w:rPr/>
        <w:t>50</w:t>
      </w:r>
      <w:r>
        <w:rPr>
          <w:rtl w:val="true"/>
        </w:rPr>
        <w:t xml:space="preserve">- </w:t>
      </w:r>
      <w:r>
        <w:rPr>
          <w:rtl w:val="true"/>
        </w:rPr>
        <w:t>اهميت اصلاح جامعه</w:t>
      </w:r>
      <w:bookmarkEnd w:id="170"/>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جامعه و حفظ كشاورزى و نسل ، از ويژگى هاى حكومت صالح</w:t>
      </w:r>
    </w:p>
    <w:p>
      <w:pPr>
        <w:pStyle w:val="BookText"/>
        <w:rPr/>
      </w:pPr>
      <w:r>
        <w:rPr>
          <w:rFonts w:ascii="Amiri" w:hAnsi="Amiri" w:eastAsia="Amiri" w:cs="Amiri"/>
          <w:color w:val="111111"/>
          <w:sz w:val="28"/>
          <w:sz w:val="28"/>
          <w:szCs w:val="28"/>
          <w:rtl w:val="true"/>
          <w:lang w:bidi="ar-SA"/>
        </w:rPr>
        <w:t xml:space="preserve">و اذا تولى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ليفسد فيها و يهلك الحرث و النسل</w:t>
      </w:r>
    </w:p>
    <w:p>
      <w:pPr>
        <w:pStyle w:val="BookText"/>
        <w:rPr/>
      </w:pPr>
      <w:r>
        <w:rPr>
          <w:rFonts w:ascii="IRNazanin" w:hAnsi="IRNazanin" w:eastAsia="IRNazanin"/>
          <w:color w:val="111111"/>
          <w:sz w:val="28"/>
          <w:sz w:val="28"/>
          <w:szCs w:val="28"/>
          <w:rtl w:val="true"/>
          <w:lang w:bidi="fa-IR"/>
        </w:rPr>
        <w:t xml:space="preserve">از اينكه خداوند، فساد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از كارهاى حكومتى منافقان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كه در حكومت صالحان، چنين اعمالى نبايد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ايمان به خدا و اصلاح جامعه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به معروف و نهى از 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دو عامل رُشد جوامع انسانى</w:t>
      </w:r>
    </w:p>
    <w:p>
      <w:pPr>
        <w:pStyle w:val="BookText"/>
        <w:rPr/>
      </w:pPr>
      <w:r>
        <w:rPr>
          <w:rFonts w:ascii="Amiri" w:hAnsi="Amiri" w:eastAsia="Amiri" w:cs="Amiri"/>
          <w:color w:val="111111"/>
          <w:sz w:val="28"/>
          <w:sz w:val="28"/>
          <w:szCs w:val="28"/>
          <w:rtl w:val="true"/>
          <w:lang w:bidi="ar-SA"/>
        </w:rPr>
        <w:t xml:space="preserve">كنتم خير أمّة أخرجت للناس تأمرون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تؤمنون باللّه</w:t>
      </w:r>
    </w:p>
    <w:p>
      <w:pPr>
        <w:pStyle w:val="BookText"/>
        <w:rPr/>
      </w:pPr>
      <w:r>
        <w:rPr>
          <w:rFonts w:ascii="Amiri" w:hAnsi="Amiri" w:eastAsia="Amiri" w:cs="Amiri"/>
          <w:color w:val="111111"/>
          <w:sz w:val="28"/>
          <w:sz w:val="28"/>
          <w:szCs w:val="28"/>
          <w:rtl w:val="true"/>
          <w:lang w:bidi="ar-SA"/>
        </w:rPr>
        <w:t xml:space="preserve">رشد و تكامل جوامع از مصاديق خير است و آيه فوق، خير بودن امت را منوط به ايمان و اصلاح 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به معروف و نهى ازمنكر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اصلاح جوامع بشرى ، هدف مشترك جامعه آرمانى اسلام</w:t>
      </w:r>
    </w:p>
    <w:p>
      <w:pPr>
        <w:pStyle w:val="BookText"/>
        <w:rPr/>
      </w:pPr>
      <w:r>
        <w:rPr>
          <w:rFonts w:ascii="Amiri" w:hAnsi="Amiri" w:eastAsia="Amiri" w:cs="Amiri"/>
          <w:color w:val="111111"/>
          <w:sz w:val="28"/>
          <w:sz w:val="28"/>
          <w:szCs w:val="28"/>
          <w:rtl w:val="true"/>
          <w:lang w:bidi="ar-SA"/>
        </w:rPr>
        <w:t>كنتم خير أمّة أخرجت للناس تأمرون بالمعروف و تنهون عن المنكر</w:t>
      </w:r>
    </w:p>
    <w:p>
      <w:pPr>
        <w:pStyle w:val="BookText"/>
        <w:rPr/>
      </w:pPr>
      <w:r>
        <w:rPr>
          <w:rFonts w:ascii="IRNazanin" w:hAnsi="IRNazanin" w:eastAsia="IRNazanin"/>
          <w:color w:val="111111"/>
          <w:sz w:val="28"/>
          <w:sz w:val="28"/>
          <w:szCs w:val="28"/>
          <w:rtl w:val="true"/>
          <w:lang w:bidi="fa-IR"/>
        </w:rPr>
        <w:t xml:space="preserve">با توجه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لغت به معناى گروه داراى هدف و مقصد مشترك است، مطلب فوق استفاده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اصلاح جوامع بشرى ، فلسفه اى براى ظهور اديان</w:t>
      </w:r>
    </w:p>
    <w:p>
      <w:pPr>
        <w:pStyle w:val="BookText"/>
        <w:rPr/>
      </w:pPr>
      <w:r>
        <w:rPr>
          <w:rFonts w:ascii="Amiri" w:hAnsi="Amiri" w:eastAsia="Amiri" w:cs="Amiri"/>
          <w:color w:val="111111"/>
          <w:sz w:val="28"/>
          <w:sz w:val="28"/>
          <w:szCs w:val="28"/>
          <w:rtl w:val="true"/>
          <w:lang w:bidi="ar-SA"/>
        </w:rPr>
        <w:t>كنتم خير أمّة أخرجت للناس تأمرون بالمعروف و تنهون عن المنكر</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بيانگر رعايت و فلسفه ظهور دين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امة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دلالت دارد كه همه اديان عهده دار رسالت اصلاح بشر بوده اند كه از ميان آنها، امّت اسلامى بهترين امت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ايجاد خوشبينى و اصلاح بين مردم حتى با سخن دروغ ، عملى پسنديده</w:t>
      </w:r>
    </w:p>
    <w:p>
      <w:pPr>
        <w:pStyle w:val="BookText"/>
        <w:rPr/>
      </w:pPr>
      <w:r>
        <w:rPr>
          <w:rFonts w:ascii="Amiri" w:hAnsi="Amiri" w:eastAsia="Amiri" w:cs="Amiri"/>
          <w:color w:val="111111"/>
          <w:sz w:val="28"/>
          <w:sz w:val="28"/>
          <w:szCs w:val="28"/>
          <w:rtl w:val="true"/>
          <w:lang w:bidi="ar-SA"/>
        </w:rPr>
        <w:t xml:space="preserve">لا خير فى كثير من نجويهم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اصلح بين الناس</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اصلاح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من الرجل كلاماً يبلغه فتخبث نفسه فتلقاه فتقول سمعت من فلان قال فيك من الخير كذا و كذا خلاف ما سمعت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اصلاح امور اجتماعى مردم و پرهيز از پيروى از افكار مفسدان ، از وظايف مهم انبيا و رهبران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أصلح و لا تتبع سبيل المفسدين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اهتمام مؤمنان به اصلاح جامعه و تأمين نياز هاى معيشتى آنان ، همپاى اهتمام به تكاليف عبادى و فردى</w:t>
      </w:r>
      <w:bookmarkStart w:id="171" w:name="pg6428_53751"/>
    </w:p>
    <w:p>
      <w:pPr>
        <w:pStyle w:val="BookText"/>
        <w:rPr/>
      </w:pPr>
      <w:bookmarkEnd w:id="171"/>
      <w:r>
        <w:rPr>
          <w:rFonts w:ascii="Amiri" w:hAnsi="Amiri" w:eastAsia="Amiri" w:cs="Amiri"/>
          <w:color w:val="111111"/>
          <w:sz w:val="28"/>
          <w:sz w:val="28"/>
          <w:szCs w:val="28"/>
          <w:rtl w:val="true"/>
          <w:lang w:bidi="ar-SA"/>
        </w:rPr>
        <w:t xml:space="preserve">و المؤمنون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يأمرون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يقيمون الصلوة و يؤتون الزكوة</w:t>
      </w:r>
    </w:p>
    <w:p>
      <w:pPr>
        <w:pStyle w:val="BookText"/>
        <w:rPr/>
      </w:pPr>
      <w:r>
        <w:rPr>
          <w:rFonts w:ascii="IRNazanin" w:hAnsi="IRNazanin" w:eastAsia="IRNazanin"/>
          <w:color w:val="111111"/>
          <w:sz w:val="28"/>
          <w:sz w:val="28"/>
          <w:szCs w:val="28"/>
          <w:rtl w:val="true"/>
          <w:lang w:bidi="fa-IR"/>
        </w:rPr>
        <w:t>امر به معروف و نهى از منكر، در راستاى اصلاح جامعه و پرداخت زكات در جهت تأمين نيازهاى مالى مؤمنان و اقامه نماز از عبادات فردى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وظيفه پيامبران در مراحل نخست ، اصلاح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محاكمه مردم بر اعمال جاهلانه گذشته 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حسابهم إلاّ على ربّى لو تشعرون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پرداختن به اصلاح نزديكان خود ، قبل از اقدام به اصلاح جامعه و تود هاى مردم</w:t>
      </w:r>
    </w:p>
    <w:p>
      <w:pPr>
        <w:pStyle w:val="BookText"/>
        <w:rPr/>
      </w:pPr>
      <w:r>
        <w:rPr>
          <w:rFonts w:ascii="Amiri" w:hAnsi="Amiri" w:eastAsia="Amiri" w:cs="Amiri"/>
          <w:color w:val="111111"/>
          <w:sz w:val="28"/>
          <w:sz w:val="28"/>
          <w:szCs w:val="28"/>
          <w:rtl w:val="true"/>
          <w:lang w:bidi="ar-SA"/>
        </w:rPr>
        <w:t xml:space="preserve">فلاتدع مع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أنذر عشيرتك الأقربين</w:t>
      </w:r>
    </w:p>
    <w:p>
      <w:pPr>
        <w:pStyle w:val="BookText"/>
        <w:rPr/>
      </w:pPr>
      <w:r>
        <w:rPr>
          <w:rFonts w:ascii="IRNazanin" w:hAnsi="IRNazanin" w:eastAsia="IRNazanin"/>
          <w:color w:val="111111"/>
          <w:sz w:val="28"/>
          <w:sz w:val="28"/>
          <w:szCs w:val="28"/>
          <w:rtl w:val="true"/>
          <w:lang w:bidi="fa-IR"/>
        </w:rPr>
        <w:t>با توجه به اين كه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جهانى است ولى در اين آيات خداوند نخست انذار بستگان را فرمان داده است، مى توان مطلب ياد شده را به دست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متعهد ، علاوه بر پرداختن به خود ، بايد به اصلاح ديگران نيز همت بگمارد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يبنىّ أقم الصلوة و أمر بالمعروف و انه عن المنكر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جامعه در كنار اصلاح خويشتن ، ضرورتى اجتناب ناپذير در ثمربخشى وجود انسان</w:t>
      </w:r>
    </w:p>
    <w:p>
      <w:pPr>
        <w:pStyle w:val="BookText"/>
        <w:rPr/>
      </w:pPr>
      <w:r>
        <w:rPr>
          <w:rFonts w:ascii="Amiri" w:hAnsi="Amiri" w:eastAsia="Amiri" w:cs="Amiri"/>
          <w:color w:val="111111"/>
          <w:sz w:val="28"/>
          <w:sz w:val="28"/>
          <w:szCs w:val="28"/>
          <w:rtl w:val="true"/>
          <w:lang w:bidi="ar-SA"/>
        </w:rPr>
        <w:t>لفى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ءامنوا و عملوا الصلحت و تواصوا بالحقّ و تواصوا بالصبر</w:t>
      </w:r>
    </w:p>
    <w:p>
      <w:pPr>
        <w:pStyle w:val="Heading3"/>
        <w:numPr>
          <w:ilvl w:val="2"/>
          <w:numId w:val="1"/>
        </w:numPr>
        <w:rPr/>
      </w:pPr>
      <w:bookmarkStart w:id="172" w:name="__RefHeading___Toc715511_653776707"/>
      <w:bookmarkStart w:id="173" w:name="_Toc73"/>
      <w:bookmarkEnd w:id="172"/>
      <w:r>
        <w:rPr/>
        <w:t>51</w:t>
      </w:r>
      <w:r>
        <w:rPr>
          <w:rtl w:val="true"/>
        </w:rPr>
        <w:t xml:space="preserve">- </w:t>
      </w:r>
      <w:r>
        <w:rPr>
          <w:rtl w:val="true"/>
        </w:rPr>
        <w:t>اهميت اصلاح خانواده</w:t>
      </w:r>
      <w:bookmarkEnd w:id="1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خانواده و بستگان ، داراى اهميت ويژه و مورد اهتمام پيامبران الهى</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يأمر أهله بالصلوة و الزكوة</w:t>
      </w:r>
      <w:bookmarkStart w:id="174" w:name="pg6428_53752"/>
    </w:p>
    <w:p>
      <w:pPr>
        <w:pStyle w:val="Heading3"/>
        <w:numPr>
          <w:ilvl w:val="2"/>
          <w:numId w:val="1"/>
        </w:numPr>
        <w:rPr/>
      </w:pPr>
      <w:bookmarkStart w:id="175" w:name="__RefHeading___Toc715513_653776707"/>
      <w:bookmarkStart w:id="176" w:name="_Toc74"/>
      <w:bookmarkEnd w:id="174"/>
      <w:bookmarkEnd w:id="175"/>
      <w:r>
        <w:rPr/>
        <w:t>52</w:t>
      </w:r>
      <w:r>
        <w:rPr>
          <w:rtl w:val="true"/>
        </w:rPr>
        <w:t xml:space="preserve">- </w:t>
      </w:r>
      <w:r>
        <w:rPr>
          <w:rtl w:val="true"/>
        </w:rPr>
        <w:t>اهميت اصلاح خويشاوندان</w:t>
      </w:r>
      <w:bookmarkEnd w:id="1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خانواده و بستگان ، داراى اهميت ويژه و مورد اهتمام پيامبران الهى</w:t>
      </w:r>
    </w:p>
    <w:p>
      <w:pPr>
        <w:pStyle w:val="BookText"/>
        <w:rPr/>
      </w:pPr>
      <w:r>
        <w:rPr>
          <w:rFonts w:ascii="Amiri" w:hAnsi="Amiri" w:eastAsia="Amiri" w:cs="Amiri"/>
          <w:color w:val="111111"/>
          <w:sz w:val="28"/>
          <w:sz w:val="28"/>
          <w:szCs w:val="28"/>
          <w:rtl w:val="true"/>
          <w:lang w:bidi="ar-SA"/>
        </w:rPr>
        <w:t>و كان يأمر أهله بالصلوة و الزكوة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پرداختن به اصلاح نزديكان خود ، قبل از اقدام به اصلاح جامعه و تود هاى مردم</w:t>
      </w:r>
    </w:p>
    <w:p>
      <w:pPr>
        <w:pStyle w:val="BookText"/>
        <w:rPr/>
      </w:pPr>
      <w:r>
        <w:rPr>
          <w:rFonts w:ascii="Amiri" w:hAnsi="Amiri" w:eastAsia="Amiri" w:cs="Amiri"/>
          <w:color w:val="111111"/>
          <w:sz w:val="28"/>
          <w:sz w:val="28"/>
          <w:szCs w:val="28"/>
          <w:rtl w:val="true"/>
          <w:lang w:bidi="ar-SA"/>
        </w:rPr>
        <w:t xml:space="preserve">فلاتدع مع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أنذر عشيرتك الأقربين</w:t>
      </w:r>
    </w:p>
    <w:p>
      <w:pPr>
        <w:pStyle w:val="BookText"/>
        <w:rPr/>
      </w:pPr>
      <w:r>
        <w:rPr>
          <w:rFonts w:ascii="IRNazanin" w:hAnsi="IRNazanin" w:eastAsia="IRNazanin"/>
          <w:color w:val="111111"/>
          <w:sz w:val="28"/>
          <w:sz w:val="28"/>
          <w:szCs w:val="28"/>
          <w:rtl w:val="true"/>
          <w:lang w:bidi="fa-IR"/>
        </w:rPr>
        <w:t>با توجه به اين كه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جهانى است ولى در اين آيات خداوند نخست انذار بستگان را فرمان داده است، مى توان مطلب ياد شده را به دست آورد</w:t>
      </w:r>
      <w:r>
        <w:rPr>
          <w:rFonts w:eastAsia="IRNazanin" w:cs="IRNazanin"/>
          <w:color w:val="111111"/>
          <w:sz w:val="28"/>
          <w:szCs w:val="28"/>
          <w:rtl w:val="true"/>
          <w:lang w:bidi="fa-IR"/>
        </w:rPr>
        <w:t>.</w:t>
      </w:r>
    </w:p>
    <w:p>
      <w:pPr>
        <w:pStyle w:val="Heading3"/>
        <w:numPr>
          <w:ilvl w:val="2"/>
          <w:numId w:val="1"/>
        </w:numPr>
        <w:rPr/>
      </w:pPr>
      <w:bookmarkStart w:id="177" w:name="__RefHeading___Toc715515_653776707"/>
      <w:bookmarkStart w:id="178" w:name="_Toc75"/>
      <w:bookmarkEnd w:id="177"/>
      <w:r>
        <w:rPr/>
        <w:t>53</w:t>
      </w:r>
      <w:r>
        <w:rPr>
          <w:rtl w:val="true"/>
        </w:rPr>
        <w:t xml:space="preserve">- </w:t>
      </w:r>
      <w:r>
        <w:rPr>
          <w:rtl w:val="true"/>
        </w:rPr>
        <w:t>اهميت اصلاح عمل</w:t>
      </w:r>
      <w:bookmarkEnd w:id="1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به آيات الهى ، همواره ، بايد نگران اَعمال گذشته خود و درصدد جبران و اصلاح آن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ذكّر بأيت ربّه فأعرض عنها و نسى ما قدّمت يداه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اصلاح انديشه و عقيده ، مقدم بر اصلاح عمل و رفتار</w:t>
      </w:r>
    </w:p>
    <w:p>
      <w:pPr>
        <w:pStyle w:val="BookText"/>
        <w:rPr/>
      </w:pPr>
      <w:r>
        <w:rPr>
          <w:rFonts w:ascii="Amiri" w:hAnsi="Amiri" w:eastAsia="Amiri" w:cs="Amiri"/>
          <w:color w:val="111111"/>
          <w:sz w:val="28"/>
          <w:sz w:val="28"/>
          <w:szCs w:val="28"/>
          <w:rtl w:val="true"/>
          <w:lang w:bidi="ar-SA"/>
        </w:rPr>
        <w:t>على أن لايشركن باللّه شيئًا و لايسرقن</w:t>
      </w:r>
    </w:p>
    <w:p>
      <w:pPr>
        <w:pStyle w:val="BookText"/>
        <w:rPr/>
      </w:pPr>
      <w:r>
        <w:rPr>
          <w:rFonts w:ascii="IRNazanin" w:hAnsi="IRNazanin" w:eastAsia="IRNazanin"/>
          <w:color w:val="111111"/>
          <w:sz w:val="28"/>
          <w:sz w:val="28"/>
          <w:szCs w:val="28"/>
          <w:rtl w:val="true"/>
          <w:lang w:bidi="fa-IR"/>
        </w:rPr>
        <w:t xml:space="preserve">از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لايشركن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امرى عقيدتى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لايسرقن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امور عملى و رفتارى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شده، مى توان تقدم رتبى جهان بينى بر عملكرد را نتيجه گرفت</w:t>
      </w:r>
      <w:r>
        <w:rPr>
          <w:rFonts w:eastAsia="IRNazanin" w:cs="IRNazanin"/>
          <w:color w:val="111111"/>
          <w:sz w:val="28"/>
          <w:szCs w:val="28"/>
          <w:rtl w:val="true"/>
          <w:lang w:bidi="fa-IR"/>
        </w:rPr>
        <w:t>.</w:t>
      </w:r>
    </w:p>
    <w:p>
      <w:pPr>
        <w:pStyle w:val="Heading3"/>
        <w:numPr>
          <w:ilvl w:val="2"/>
          <w:numId w:val="1"/>
        </w:numPr>
        <w:rPr/>
      </w:pPr>
      <w:bookmarkStart w:id="179" w:name="__RefHeading___Toc715517_653776707"/>
      <w:bookmarkStart w:id="180" w:name="_Toc76"/>
      <w:bookmarkEnd w:id="179"/>
      <w:r>
        <w:rPr/>
        <w:t>54</w:t>
      </w:r>
      <w:r>
        <w:rPr>
          <w:rtl w:val="true"/>
        </w:rPr>
        <w:t xml:space="preserve">- </w:t>
      </w:r>
      <w:r>
        <w:rPr>
          <w:rtl w:val="true"/>
        </w:rPr>
        <w:t>اهميت تعميق اصلاح</w:t>
      </w:r>
      <w:bookmarkEnd w:id="1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اهميت ريشه داشتن صلاح و شايستگى در روح و سرشت آدمى و نه صرفاً ظهور سطحى آن در كردار</w:t>
      </w:r>
    </w:p>
    <w:p>
      <w:pPr>
        <w:pStyle w:val="BookText"/>
        <w:rPr/>
      </w:pPr>
      <w:r>
        <w:rPr>
          <w:rFonts w:ascii="IRNazanin" w:hAnsi="IRNazanin" w:eastAsia="IRNazanin"/>
          <w:color w:val="111111"/>
          <w:sz w:val="28"/>
          <w:sz w:val="28"/>
          <w:szCs w:val="28"/>
          <w:rtl w:val="true"/>
          <w:lang w:bidi="fa-IR"/>
        </w:rPr>
        <w:t>و أن أعمل صلحًا ترضه</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هر عمل نيكى صرفاً به دليل نيك بودن ارزشمند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عمل صالح، آن گاه ارزش پيدا مى</w:t>
      </w:r>
      <w:bookmarkStart w:id="181" w:name="pg6428_53753"/>
    </w:p>
    <w:p>
      <w:pPr>
        <w:pStyle w:val="BookText"/>
        <w:rPr/>
      </w:pPr>
      <w:bookmarkEnd w:id="181"/>
      <w:r>
        <w:rPr>
          <w:rFonts w:ascii="IRNazanin" w:hAnsi="IRNazanin" w:eastAsia="IRNazanin"/>
          <w:color w:val="111111"/>
          <w:sz w:val="28"/>
          <w:sz w:val="28"/>
          <w:szCs w:val="28"/>
          <w:rtl w:val="true"/>
          <w:lang w:bidi="fa-IR"/>
        </w:rPr>
        <w:t>كند كه مورد پسند خداوند قرار گيرد و آن در صورتى است كه صلاح و شايستگى در ژرفاى وجود آدمى راه يابد و او عمل را صرفاً براى رضاى خدا انجام دهد</w:t>
      </w:r>
      <w:r>
        <w:rPr>
          <w:rFonts w:eastAsia="IRNazanin" w:cs="IRNazanin"/>
          <w:color w:val="111111"/>
          <w:sz w:val="28"/>
          <w:szCs w:val="28"/>
          <w:rtl w:val="true"/>
          <w:lang w:bidi="fa-IR"/>
        </w:rPr>
        <w:t>.</w:t>
      </w:r>
    </w:p>
    <w:p>
      <w:pPr>
        <w:pStyle w:val="Heading3"/>
        <w:numPr>
          <w:ilvl w:val="2"/>
          <w:numId w:val="1"/>
        </w:numPr>
        <w:rPr/>
      </w:pPr>
      <w:bookmarkStart w:id="182" w:name="__RefHeading___Toc715519_653776707"/>
      <w:bookmarkStart w:id="183" w:name="_Toc77"/>
      <w:bookmarkEnd w:id="182"/>
      <w:r>
        <w:rPr/>
        <w:t>55</w:t>
      </w:r>
      <w:r>
        <w:rPr>
          <w:rtl w:val="true"/>
        </w:rPr>
        <w:t xml:space="preserve">- </w:t>
      </w:r>
      <w:r>
        <w:rPr>
          <w:rtl w:val="true"/>
        </w:rPr>
        <w:t>پاداش اصلاح</w:t>
      </w:r>
      <w:bookmarkEnd w:id="1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عفو و اغماض از خطاى ديگران و اصلاح بدى آنان با نيكى و گذشت ، موجب اجر و پاداش ويژه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جزؤا سيّئة سيّئة مثلها فمن عفا و أصلح فأجره على اللّه</w:t>
      </w:r>
    </w:p>
    <w:p>
      <w:pPr>
        <w:pStyle w:val="Heading3"/>
        <w:numPr>
          <w:ilvl w:val="2"/>
          <w:numId w:val="1"/>
        </w:numPr>
        <w:rPr/>
      </w:pPr>
      <w:bookmarkStart w:id="184" w:name="__RefHeading___Toc715521_653776707"/>
      <w:bookmarkStart w:id="185" w:name="_Toc78"/>
      <w:bookmarkEnd w:id="184"/>
      <w:r>
        <w:rPr/>
        <w:t>56</w:t>
      </w:r>
      <w:r>
        <w:rPr>
          <w:rtl w:val="true"/>
        </w:rPr>
        <w:t xml:space="preserve">- </w:t>
      </w:r>
      <w:r>
        <w:rPr>
          <w:rtl w:val="true"/>
        </w:rPr>
        <w:t>تشويق به اصلاح</w:t>
      </w:r>
      <w:bookmarkEnd w:id="1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ترغيب قاضيان تحكيم به اراده اصلاح بين زن و شوهر</w:t>
      </w:r>
    </w:p>
    <w:p>
      <w:pPr>
        <w:pStyle w:val="BookText"/>
        <w:rPr/>
      </w:pPr>
      <w:r>
        <w:rPr>
          <w:rFonts w:ascii="Amiri" w:hAnsi="Amiri" w:eastAsia="Amiri" w:cs="Amiri"/>
          <w:color w:val="111111"/>
          <w:sz w:val="28"/>
          <w:sz w:val="28"/>
          <w:szCs w:val="28"/>
          <w:rtl w:val="true"/>
          <w:lang w:bidi="ar-SA"/>
        </w:rPr>
        <w:t>ان يريدا اصلاحاً يوفّق اللّه بينهما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ترغيب كننده ستمكاران و گنهكاران به توبه و اصلاح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خودسازى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اللّه يتوب عليه إنّ اللّه غفور رحيم</w:t>
      </w:r>
    </w:p>
    <w:p>
      <w:pPr>
        <w:pStyle w:val="BookText"/>
        <w:rPr/>
      </w:pPr>
      <w:r>
        <w:rPr>
          <w:rFonts w:ascii="IRNazanin" w:hAnsi="IRNazanin" w:eastAsia="IRNazanin"/>
          <w:color w:val="111111"/>
          <w:sz w:val="28"/>
          <w:sz w:val="28"/>
          <w:szCs w:val="28"/>
          <w:rtl w:val="true"/>
          <w:lang w:bidi="fa-IR"/>
        </w:rPr>
        <w:t>توجه دادن ستمكاران به مغفرت، رحمت و توبه پذيرى خداوند مى تواند به منظور ترغيب آنان به توبه و اصلاح باشد</w:t>
      </w:r>
      <w:r>
        <w:rPr>
          <w:rFonts w:eastAsia="IRNazanin" w:cs="IRNazanin"/>
          <w:color w:val="111111"/>
          <w:sz w:val="28"/>
          <w:szCs w:val="28"/>
          <w:rtl w:val="true"/>
          <w:lang w:bidi="fa-IR"/>
        </w:rPr>
        <w:t>.</w:t>
      </w:r>
    </w:p>
    <w:p>
      <w:pPr>
        <w:pStyle w:val="Heading3"/>
        <w:numPr>
          <w:ilvl w:val="2"/>
          <w:numId w:val="1"/>
        </w:numPr>
        <w:rPr/>
      </w:pPr>
      <w:bookmarkStart w:id="186" w:name="__RefHeading___Toc715523_653776707"/>
      <w:bookmarkStart w:id="187" w:name="_Toc79"/>
      <w:bookmarkEnd w:id="186"/>
      <w:r>
        <w:rPr/>
        <w:t>57</w:t>
      </w:r>
      <w:r>
        <w:rPr>
          <w:rtl w:val="true"/>
        </w:rPr>
        <w:t xml:space="preserve">- </w:t>
      </w:r>
      <w:r>
        <w:rPr>
          <w:rtl w:val="true"/>
        </w:rPr>
        <w:t>تقوا در اصلاح</w:t>
      </w:r>
      <w:bookmarkEnd w:id="1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رعايت تقوا و ارزش هاى الهى ، در ميانجى گرى و ايجاد صلح ميان مؤمنان</w:t>
      </w:r>
    </w:p>
    <w:p>
      <w:pPr>
        <w:pStyle w:val="BookText"/>
        <w:rPr/>
      </w:pPr>
      <w:r>
        <w:rPr>
          <w:rFonts w:ascii="Amiri" w:hAnsi="Amiri" w:eastAsia="Amiri" w:cs="Amiri"/>
          <w:color w:val="111111"/>
          <w:sz w:val="28"/>
          <w:sz w:val="28"/>
          <w:szCs w:val="28"/>
          <w:rtl w:val="true"/>
          <w:lang w:bidi="ar-SA"/>
        </w:rPr>
        <w:t xml:space="preserve">فأصلحوا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اتّقوا اللّه</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بالا بنابر اين نكته است كه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به كيفيت اصلاح گرى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آيه قبل، خداوند رعايت عدالت در اصلاح گرى را يادآور شده است</w:t>
      </w:r>
      <w:r>
        <w:rPr>
          <w:rFonts w:eastAsia="IRNazanin" w:cs="IRNazanin"/>
          <w:color w:val="111111"/>
          <w:sz w:val="28"/>
          <w:szCs w:val="28"/>
          <w:rtl w:val="true"/>
          <w:lang w:bidi="fa-IR"/>
        </w:rPr>
        <w:t>.</w:t>
      </w:r>
      <w:bookmarkStart w:id="188" w:name="pg6428_53754"/>
    </w:p>
    <w:p>
      <w:pPr>
        <w:pStyle w:val="Heading3"/>
        <w:numPr>
          <w:ilvl w:val="2"/>
          <w:numId w:val="1"/>
        </w:numPr>
        <w:rPr/>
      </w:pPr>
      <w:bookmarkStart w:id="189" w:name="__RefHeading___Toc715525_653776707"/>
      <w:bookmarkStart w:id="190" w:name="_Toc80"/>
      <w:bookmarkEnd w:id="188"/>
      <w:bookmarkEnd w:id="189"/>
      <w:r>
        <w:rPr/>
        <w:t>58</w:t>
      </w:r>
      <w:r>
        <w:rPr>
          <w:rtl w:val="true"/>
        </w:rPr>
        <w:t xml:space="preserve">- </w:t>
      </w:r>
      <w:r>
        <w:rPr>
          <w:rtl w:val="true"/>
        </w:rPr>
        <w:t>توبه و اصلاح</w:t>
      </w:r>
      <w:bookmarkEnd w:id="1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همراهى توبه مرتدّان با 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شرط آمرزش گناهشان</w:t>
      </w:r>
    </w:p>
    <w:p>
      <w:pPr>
        <w:pStyle w:val="BookText"/>
        <w:rPr/>
      </w:pPr>
      <w:r>
        <w:rPr>
          <w:rFonts w:ascii="Amiri" w:hAnsi="Amiri" w:eastAsia="Amiri" w:cs="Amiri"/>
          <w:color w:val="111111"/>
          <w:sz w:val="28"/>
          <w:sz w:val="28"/>
          <w:szCs w:val="28"/>
          <w:rtl w:val="true"/>
          <w:lang w:bidi="ar-SA"/>
        </w:rPr>
        <w:t xml:space="preserve">الاّ الذين تابوا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اصلحوا فانّ اللّه غفور رحيم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از اهل كتاب و مرتدان به توبه و گرايش به اسلام و بازگشت از انحراف</w:t>
      </w:r>
    </w:p>
    <w:p>
      <w:pPr>
        <w:pStyle w:val="BookText"/>
        <w:rPr/>
      </w:pPr>
      <w:r>
        <w:rPr>
          <w:rFonts w:ascii="Amiri" w:hAnsi="Amiri" w:eastAsia="Amiri" w:cs="Amiri"/>
          <w:color w:val="111111"/>
          <w:sz w:val="28"/>
          <w:sz w:val="28"/>
          <w:szCs w:val="28"/>
          <w:rtl w:val="true"/>
          <w:lang w:bidi="ar-SA"/>
        </w:rPr>
        <w:t xml:space="preserve">قوماً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الذين تابوا</w:t>
      </w:r>
    </w:p>
    <w:p>
      <w:pPr>
        <w:pStyle w:val="BookText"/>
        <w:rPr/>
      </w:pPr>
      <w:r>
        <w:rPr>
          <w:rFonts w:ascii="IRNazanin" w:hAnsi="IRNazanin" w:eastAsia="IRNazanin"/>
          <w:color w:val="111111"/>
          <w:sz w:val="28"/>
          <w:sz w:val="28"/>
          <w:szCs w:val="28"/>
          <w:rtl w:val="true"/>
          <w:lang w:bidi="fa-IR"/>
        </w:rPr>
        <w:t xml:space="preserve">بنابراينكه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قوماً كفروا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اهل كتاب نيز باشد كه به حقانيّت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ورزيدند</w:t>
      </w:r>
      <w:r>
        <w:rPr>
          <w:rFonts w:eastAsia="IRNazanin" w:cs="IRNazanin"/>
          <w:color w:val="111111"/>
          <w:sz w:val="28"/>
          <w:szCs w:val="28"/>
          <w:rtl w:val="true"/>
          <w:lang w:bidi="fa-IR"/>
        </w:rPr>
        <w:t>.</w:t>
      </w:r>
    </w:p>
    <w:p>
      <w:pPr>
        <w:pStyle w:val="Heading3"/>
        <w:numPr>
          <w:ilvl w:val="2"/>
          <w:numId w:val="1"/>
        </w:numPr>
        <w:rPr/>
      </w:pPr>
      <w:bookmarkStart w:id="191" w:name="__RefHeading___Toc715527_653776707"/>
      <w:bookmarkStart w:id="192" w:name="_Toc81"/>
      <w:bookmarkEnd w:id="191"/>
      <w:r>
        <w:rPr/>
        <w:t>59</w:t>
      </w:r>
      <w:r>
        <w:rPr>
          <w:rtl w:val="true"/>
        </w:rPr>
        <w:t xml:space="preserve">- </w:t>
      </w:r>
      <w:r>
        <w:rPr>
          <w:rtl w:val="true"/>
        </w:rPr>
        <w:t>دشمنان و اصلاح</w:t>
      </w:r>
      <w:bookmarkEnd w:id="1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سرسخت ترين دشمن مسلمانان و اصلاح جامعه</w:t>
      </w:r>
    </w:p>
    <w:p>
      <w:pPr>
        <w:pStyle w:val="BookText"/>
        <w:rPr/>
      </w:pPr>
      <w:r>
        <w:rPr>
          <w:rFonts w:ascii="Amiri" w:hAnsi="Amiri" w:eastAsia="Amiri" w:cs="Amiri"/>
          <w:color w:val="111111"/>
          <w:sz w:val="28"/>
          <w:sz w:val="28"/>
          <w:szCs w:val="28"/>
          <w:rtl w:val="true"/>
          <w:lang w:bidi="ar-SA"/>
        </w:rPr>
        <w:t xml:space="preserve">و من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اَلَدُّ الخصام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خَصْم، به معناى دشمن است</w:t>
      </w:r>
      <w:r>
        <w:rPr>
          <w:rFonts w:eastAsia="IRNazanin" w:cs="IRNazanin"/>
          <w:color w:val="111111"/>
          <w:sz w:val="28"/>
          <w:szCs w:val="28"/>
          <w:rtl w:val="true"/>
          <w:lang w:bidi="fa-IR"/>
        </w:rPr>
        <w:t>.</w:t>
      </w:r>
    </w:p>
    <w:p>
      <w:pPr>
        <w:pStyle w:val="Heading3"/>
        <w:numPr>
          <w:ilvl w:val="2"/>
          <w:numId w:val="1"/>
        </w:numPr>
        <w:rPr/>
      </w:pPr>
      <w:bookmarkStart w:id="193" w:name="__RefHeading___Toc715529_653776707"/>
      <w:bookmarkStart w:id="194" w:name="_Toc82"/>
      <w:bookmarkEnd w:id="193"/>
      <w:r>
        <w:rPr/>
        <w:t>60</w:t>
      </w:r>
      <w:r>
        <w:rPr>
          <w:rtl w:val="true"/>
        </w:rPr>
        <w:t xml:space="preserve">- </w:t>
      </w:r>
      <w:r>
        <w:rPr>
          <w:rtl w:val="true"/>
        </w:rPr>
        <w:t>دعوت به اصلاح</w:t>
      </w:r>
      <w:bookmarkEnd w:id="1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والاى نجوا ها و مذاكرات محرمانه ، به انگيزه وادار نمودن ديگران به صدقه و دعوت به كار نيك و اصلاح ميان مردمان</w:t>
      </w:r>
    </w:p>
    <w:p>
      <w:pPr>
        <w:pStyle w:val="BookText"/>
        <w:rPr/>
      </w:pPr>
      <w:r>
        <w:rPr>
          <w:rFonts w:ascii="Amiri" w:hAnsi="Amiri" w:eastAsia="Amiri" w:cs="Amiri"/>
          <w:color w:val="111111"/>
          <w:sz w:val="28"/>
          <w:sz w:val="28"/>
          <w:szCs w:val="28"/>
          <w:rtl w:val="true"/>
          <w:lang w:bidi="ar-SA"/>
        </w:rPr>
        <w:t>لا خير فى كثير من نجويهم الا من امر بصدقة او معروف او اصلح بين الناس</w:t>
      </w:r>
    </w:p>
    <w:p>
      <w:pPr>
        <w:pStyle w:val="Heading3"/>
        <w:numPr>
          <w:ilvl w:val="2"/>
          <w:numId w:val="1"/>
        </w:numPr>
        <w:rPr/>
      </w:pPr>
      <w:bookmarkStart w:id="195" w:name="__RefHeading___Toc715531_653776707"/>
      <w:bookmarkStart w:id="196" w:name="_Toc83"/>
      <w:bookmarkEnd w:id="195"/>
      <w:r>
        <w:rPr/>
        <w:t>61</w:t>
      </w:r>
      <w:r>
        <w:rPr>
          <w:rtl w:val="true"/>
        </w:rPr>
        <w:t xml:space="preserve">- </w:t>
      </w:r>
      <w:r>
        <w:rPr>
          <w:rtl w:val="true"/>
        </w:rPr>
        <w:t>روش اصلاح</w:t>
      </w:r>
      <w:bookmarkEnd w:id="1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پند و اندرز ، بى اعتنايى و تنبيه بدنى ، از روش هاى اصلاح رفتار هاى ناهنجار</w:t>
      </w:r>
    </w:p>
    <w:p>
      <w:pPr>
        <w:pStyle w:val="BookText"/>
        <w:rPr/>
      </w:pPr>
      <w:r>
        <w:rPr>
          <w:rFonts w:ascii="IRNazanin" w:hAnsi="IRNazanin" w:eastAsia="IRNazanin"/>
          <w:color w:val="111111"/>
          <w:sz w:val="28"/>
          <w:sz w:val="28"/>
          <w:szCs w:val="28"/>
          <w:rtl w:val="true"/>
          <w:lang w:bidi="fa-IR"/>
        </w:rPr>
        <w:t>و الّتى تخافون نشوزهنّ فعظوهنّ و اهجروهنّ فى المضاجع و اضربوهنّ</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اعتنايى مرد به همسر خويش در بستر ، شيوه اى براى جلوگيرى از ناسازگارى وى</w:t>
      </w:r>
    </w:p>
    <w:p>
      <w:pPr>
        <w:pStyle w:val="BookText"/>
        <w:rPr/>
      </w:pPr>
      <w:r>
        <w:rPr>
          <w:rFonts w:ascii="IRNazanin" w:hAnsi="IRNazanin" w:eastAsia="IRNazanin"/>
          <w:color w:val="111111"/>
          <w:sz w:val="28"/>
          <w:sz w:val="28"/>
          <w:szCs w:val="28"/>
          <w:rtl w:val="true"/>
          <w:lang w:bidi="fa-IR"/>
        </w:rPr>
        <w:t xml:space="preserve">و الّتى تخافون نشوزهنّ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اهجروهنّ فى المضاجع</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واهجروهنّ فى المضاجع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فوق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 ظهره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ارائه راه صحيح در مسير مبارزه با انحرافات ، از روش هاى قرآن</w:t>
      </w:r>
    </w:p>
    <w:p>
      <w:pPr>
        <w:pStyle w:val="BookText"/>
        <w:rPr/>
      </w:pPr>
      <w:r>
        <w:rPr>
          <w:rFonts w:ascii="Amiri" w:hAnsi="Amiri" w:eastAsia="Amiri" w:cs="Amiri"/>
          <w:color w:val="111111"/>
          <w:sz w:val="28"/>
          <w:sz w:val="28"/>
          <w:szCs w:val="28"/>
          <w:rtl w:val="true"/>
          <w:lang w:bidi="ar-SA"/>
        </w:rPr>
        <w:t xml:space="preserve">فان تنازعتم فى شىء فردّوه الى اللّه و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 تر الى الذين يزعمون انّهم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ضرورت ارائه روش هاى صحيح ، قبل از نقد و بازدارى از روش هاى انحرافى</w:t>
      </w:r>
    </w:p>
    <w:p>
      <w:pPr>
        <w:pStyle w:val="BookText"/>
        <w:rPr/>
      </w:pPr>
      <w:r>
        <w:rPr>
          <w:rFonts w:ascii="Amiri" w:hAnsi="Amiri" w:eastAsia="Amiri" w:cs="Amiri"/>
          <w:color w:val="111111"/>
          <w:sz w:val="28"/>
          <w:sz w:val="28"/>
          <w:szCs w:val="28"/>
          <w:rtl w:val="true"/>
          <w:lang w:bidi="ar-SA"/>
        </w:rPr>
        <w:t xml:space="preserve">فان تنازعتم فى شىء فردّوه الى اللّه و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يريدون ان يتحاكموا الى الطّاغ</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مبارزه منفى و تحريم روابط با خطاكاران ، از روش هاى مؤثر و سازنده در برخورد با آنان</w:t>
      </w:r>
    </w:p>
    <w:p>
      <w:pPr>
        <w:pStyle w:val="BookText"/>
        <w:rPr/>
      </w:pPr>
      <w:r>
        <w:rPr>
          <w:rFonts w:ascii="Amiri" w:hAnsi="Amiri" w:eastAsia="Amiri" w:cs="Amiri"/>
          <w:color w:val="111111"/>
          <w:sz w:val="28"/>
          <w:sz w:val="28"/>
          <w:szCs w:val="28"/>
          <w:rtl w:val="true"/>
          <w:lang w:bidi="ar-SA"/>
        </w:rPr>
        <w:t xml:space="preserve">ضاقت عليهم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ظنوا أن لا ملجأ من اللّه إلا إليه</w:t>
      </w:r>
    </w:p>
    <w:p>
      <w:pPr>
        <w:pStyle w:val="BookText"/>
        <w:rPr/>
      </w:pPr>
      <w:r>
        <w:rPr>
          <w:rFonts w:ascii="IRNazanin" w:hAnsi="IRNazanin" w:eastAsia="IRNazanin"/>
          <w:color w:val="111111"/>
          <w:sz w:val="28"/>
          <w:sz w:val="28"/>
          <w:szCs w:val="28"/>
          <w:rtl w:val="true"/>
          <w:lang w:bidi="fa-IR"/>
        </w:rPr>
        <w:t>برداشت فوق با توجه به شأن نزول آيه شريفه است كه مسلمانان، با متخلفان از جنگ تبوك، قطع رابطه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فراهم آوردن زمينه و شرايط مناسب توبه براى خطاكاران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يك دوره مبارزه منفى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هاى مؤثر و سازنده در اصلاح آنان</w:t>
      </w:r>
    </w:p>
    <w:p>
      <w:pPr>
        <w:pStyle w:val="BookText"/>
        <w:rPr/>
      </w:pPr>
      <w:r>
        <w:rPr>
          <w:rFonts w:ascii="Amiri" w:hAnsi="Amiri" w:eastAsia="Amiri" w:cs="Amiri"/>
          <w:color w:val="111111"/>
          <w:sz w:val="28"/>
          <w:sz w:val="28"/>
          <w:szCs w:val="28"/>
          <w:rtl w:val="true"/>
          <w:lang w:bidi="ar-SA"/>
        </w:rPr>
        <w:t xml:space="preserve">و على الثلثة الذين خلّفوا حتى إذا ضاقت عليهم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تاب عليهم ليتوبوا إن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فراهم آوردن تسهيلات زندگى و نياز هاى طبيعى افراد صالح و درست كار ، از روش هاى مؤثر در تشويق ديگران به درست كارى و اصلاح خويشتن</w:t>
      </w:r>
    </w:p>
    <w:p>
      <w:pPr>
        <w:pStyle w:val="BookText"/>
        <w:rPr/>
      </w:pPr>
      <w:r>
        <w:rPr>
          <w:rFonts w:ascii="Amiri" w:hAnsi="Amiri" w:eastAsia="Amiri" w:cs="Amiri"/>
          <w:color w:val="111111"/>
          <w:sz w:val="28"/>
          <w:sz w:val="28"/>
          <w:szCs w:val="28"/>
          <w:rtl w:val="true"/>
          <w:lang w:bidi="ar-SA"/>
        </w:rPr>
        <w:t>و أنكحوا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الصلحين من عبادكم و إمائكم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قيد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عبادكم و إمائكم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اگر تنها افراد صالح و درست كار جامعه، از كمك و تسهيلات زندگى ديگران برخوردار شوند، افراد ناصالح و نادرست نيز، به صلاح و درست كارى تشويق شده و به آن روى خواهند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جلوگيرى از ناهنجارى اجتماعى ، تنها جنبه ديوار دفاعى ايجاد كردن ، كافى نيست و بايد با ريشه هاى آن نيز به مبارزه برخاست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يدنين عليهنّ من جلبيبهنّ ذلك أدنى أن يعرفن فلايؤذين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لئن لم ينته المنفقون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اقدام هاى قاطع براى دفع فساد از جامعه ، با رعايت مراحل و شرايط ، روا و جايز است </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لم ينته 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أينما ثقفوا أُخذوا و قتّلوا تقتيلاً</w:t>
      </w:r>
      <w:bookmarkStart w:id="197" w:name="pg6428_53756"/>
    </w:p>
    <w:p>
      <w:pPr>
        <w:pStyle w:val="BookText"/>
        <w:rPr/>
      </w:pPr>
      <w:bookmarkEnd w:id="197"/>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آغاز كردن تبليغ دين و حركت اصلاحى از نزديكان و اطرافيان ، شيوه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قال لأبيه و قومه ماذا تعبدون</w:t>
      </w:r>
    </w:p>
    <w:p>
      <w:pPr>
        <w:pStyle w:val="BookText"/>
        <w:rPr/>
      </w:pPr>
      <w:r>
        <w:rPr>
          <w:rFonts w:ascii="IRNazanin" w:hAnsi="IRNazanin" w:eastAsia="IRNazanin"/>
          <w:color w:val="111111"/>
          <w:sz w:val="28"/>
          <w:sz w:val="28"/>
          <w:szCs w:val="28"/>
          <w:rtl w:val="true"/>
          <w:lang w:bidi="fa-IR"/>
        </w:rPr>
        <w:t>برداشت ياد شده از آن جا است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تبليغ خود، پدر و اطرافيان خود را مخاطب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جريان درگيرى و جنگ دو گروه از مسلمانان ، نخست بايد آنان را به مسالمت واداشت و در مرحله بعد با متجاوز برخورد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طائفتان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فأصلحوا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بغت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رعايت عدل و انصاف ، در ايجاد صلح ميان دو گروه مؤمن متخاصم</w:t>
      </w:r>
    </w:p>
    <w:p>
      <w:pPr>
        <w:pStyle w:val="BookText"/>
        <w:rPr/>
      </w:pPr>
      <w:r>
        <w:rPr>
          <w:rFonts w:ascii="Amiri" w:hAnsi="Amiri" w:eastAsia="Amiri" w:cs="Amiri"/>
          <w:color w:val="111111"/>
          <w:sz w:val="28"/>
          <w:sz w:val="28"/>
          <w:szCs w:val="28"/>
          <w:rtl w:val="true"/>
          <w:lang w:bidi="ar-SA"/>
        </w:rPr>
        <w:t>فأصلحوا بينهما بالعدل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ميانجى گرى براى ايجاد صلح ، بيش از هر چيز نيازمند عدل و انصاف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فأصلحوا بينهما بالعدل و أقسطوا إنّ اللّه يحبّ المقسطين</w:t>
      </w:r>
    </w:p>
    <w:p>
      <w:pPr>
        <w:pStyle w:val="BookText"/>
        <w:rPr/>
      </w:pPr>
      <w:r>
        <w:rPr>
          <w:rFonts w:ascii="Amiri" w:hAnsi="Amiri" w:eastAsia="Amiri" w:cs="Amiri"/>
          <w:color w:val="111111"/>
          <w:sz w:val="28"/>
          <w:sz w:val="28"/>
          <w:szCs w:val="28"/>
          <w:rtl w:val="true"/>
          <w:lang w:bidi="ar-SA"/>
        </w:rPr>
        <w:t xml:space="preserve">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المقسطين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موضوع را در روند برقرارى صلح مى نماياند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رعايت تقوا و ارزش هاى الهى ، در ميانجى گرى و ايجاد صلح ميان مؤمنان</w:t>
      </w:r>
    </w:p>
    <w:p>
      <w:pPr>
        <w:pStyle w:val="BookText"/>
        <w:rPr/>
      </w:pPr>
      <w:r>
        <w:rPr>
          <w:rFonts w:ascii="Amiri" w:hAnsi="Amiri" w:eastAsia="Amiri" w:cs="Amiri"/>
          <w:color w:val="111111"/>
          <w:sz w:val="28"/>
          <w:sz w:val="28"/>
          <w:szCs w:val="28"/>
          <w:rtl w:val="true"/>
          <w:lang w:bidi="ar-SA"/>
        </w:rPr>
        <w:t xml:space="preserve">فأصلحوا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اتّقوا اللّه</w:t>
      </w:r>
    </w:p>
    <w:p>
      <w:pPr>
        <w:pStyle w:val="BookText"/>
        <w:rPr/>
      </w:pPr>
      <w:r>
        <w:rPr>
          <w:rFonts w:ascii="IRNazanin" w:hAnsi="IRNazanin" w:eastAsia="IRNazanin"/>
          <w:color w:val="111111"/>
          <w:sz w:val="28"/>
          <w:sz w:val="28"/>
          <w:szCs w:val="28"/>
          <w:rtl w:val="true"/>
          <w:lang w:bidi="fa-IR"/>
        </w:rPr>
        <w:t xml:space="preserve">برداشت بالا بنابر اين نكته است كه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به كيفيت اصلاح گرى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آيه قبل، خداوند رعايت عدالت در اصلاح گرى را يادآور شده است</w:t>
      </w:r>
      <w:r>
        <w:rPr>
          <w:rFonts w:eastAsia="IRNazanin" w:cs="IRNazanin"/>
          <w:color w:val="111111"/>
          <w:sz w:val="28"/>
          <w:szCs w:val="28"/>
          <w:rtl w:val="true"/>
          <w:lang w:bidi="fa-IR"/>
        </w:rPr>
        <w:t>.</w:t>
      </w:r>
    </w:p>
    <w:p>
      <w:pPr>
        <w:pStyle w:val="Heading3"/>
        <w:numPr>
          <w:ilvl w:val="2"/>
          <w:numId w:val="1"/>
        </w:numPr>
        <w:rPr/>
      </w:pPr>
      <w:bookmarkStart w:id="198" w:name="__RefHeading___Toc715533_653776707"/>
      <w:bookmarkStart w:id="199" w:name="_Toc84"/>
      <w:bookmarkEnd w:id="198"/>
      <w:r>
        <w:rPr/>
        <w:t>62</w:t>
      </w:r>
      <w:r>
        <w:rPr>
          <w:rtl w:val="true"/>
        </w:rPr>
        <w:t xml:space="preserve">- </w:t>
      </w:r>
      <w:r>
        <w:rPr>
          <w:rtl w:val="true"/>
        </w:rPr>
        <w:t>روش اصلاح اجتماعى</w:t>
      </w:r>
      <w:bookmarkEnd w:id="1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ارائه روش صحيح ، پس از طرد سنت هاى غلط ، از روش هاى تربيتى قرآن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البر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البر من اتقى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مركزيت قدرت و حاكميت جامعه ، راهكار اصلاح و هدايت مردم</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أرسلنا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فرعون و ملإيه</w:t>
      </w:r>
      <w:bookmarkStart w:id="200" w:name="pg6428_53757"/>
    </w:p>
    <w:p>
      <w:pPr>
        <w:pStyle w:val="BookText"/>
        <w:rPr/>
      </w:pPr>
      <w:bookmarkEnd w:id="200"/>
      <w:r>
        <w:rPr>
          <w:rFonts w:ascii="Amiri" w:hAnsi="Amiri" w:eastAsia="Amiri" w:cs="Amiri"/>
          <w:color w:val="111111"/>
          <w:sz w:val="28"/>
          <w:sz w:val="28"/>
          <w:szCs w:val="28"/>
          <w:rtl w:val="true"/>
          <w:lang w:bidi="ar-SA"/>
        </w:rPr>
        <w:t>با توجه به اين كه حضرت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امر رسالت، نخست به سوى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محور قدرت و حاكميت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فرستاده شد، مى توان برداشت فوق را به دست آورد</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715535_653776707"/>
      <w:bookmarkStart w:id="202" w:name="_Toc85"/>
      <w:bookmarkEnd w:id="201"/>
      <w:r>
        <w:rPr/>
        <w:t>63</w:t>
      </w:r>
      <w:r>
        <w:rPr>
          <w:rtl w:val="true"/>
        </w:rPr>
        <w:t xml:space="preserve">- </w:t>
      </w:r>
      <w:r>
        <w:rPr>
          <w:rtl w:val="true"/>
        </w:rPr>
        <w:t>روش اصلاح اقتصادى</w:t>
      </w:r>
      <w:bookmarkEnd w:id="2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انذار و هشدار به عذاب ، روشى قرآنى در اصلاح روابط اقتصادى مردم</w:t>
      </w:r>
    </w:p>
    <w:p>
      <w:pPr>
        <w:pStyle w:val="BookText"/>
        <w:rPr/>
      </w:pPr>
      <w:r>
        <w:rPr>
          <w:rFonts w:ascii="Amiri" w:hAnsi="Amiri" w:eastAsia="Amiri" w:cs="Amiri"/>
          <w:color w:val="111111"/>
          <w:sz w:val="28"/>
          <w:sz w:val="28"/>
          <w:szCs w:val="28"/>
          <w:rtl w:val="true"/>
          <w:lang w:bidi="ar-SA"/>
        </w:rPr>
        <w:t>ويل للمطفّفين</w:t>
      </w:r>
    </w:p>
    <w:p>
      <w:pPr>
        <w:pStyle w:val="Heading3"/>
        <w:numPr>
          <w:ilvl w:val="2"/>
          <w:numId w:val="1"/>
        </w:numPr>
        <w:rPr/>
      </w:pPr>
      <w:bookmarkStart w:id="203" w:name="__RefHeading___Toc715537_653776707"/>
      <w:bookmarkStart w:id="204" w:name="_Toc86"/>
      <w:bookmarkEnd w:id="203"/>
      <w:r>
        <w:rPr/>
        <w:t>64</w:t>
      </w:r>
      <w:r>
        <w:rPr>
          <w:rtl w:val="true"/>
        </w:rPr>
        <w:t xml:space="preserve">- </w:t>
      </w:r>
      <w:r>
        <w:rPr>
          <w:rtl w:val="true"/>
        </w:rPr>
        <w:t>روش اصلاح انحراف</w:t>
      </w:r>
      <w:bookmarkEnd w:id="2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ارائه راه حل صحيح به همراه نهى از راه هاى انحرافى ، از روش هاى تربيتى قرآن</w:t>
      </w:r>
    </w:p>
    <w:p>
      <w:pPr>
        <w:pStyle w:val="BookText"/>
        <w:rPr/>
      </w:pPr>
      <w:r>
        <w:rPr>
          <w:rFonts w:ascii="Amiri" w:hAnsi="Amiri" w:eastAsia="Amiri" w:cs="Amiri"/>
          <w:color w:val="111111"/>
          <w:sz w:val="28"/>
          <w:sz w:val="28"/>
          <w:szCs w:val="28"/>
          <w:rtl w:val="true"/>
          <w:lang w:bidi="ar-SA"/>
        </w:rPr>
        <w:t>محصنين غير مسفحين</w:t>
      </w:r>
    </w:p>
    <w:p>
      <w:pPr>
        <w:pStyle w:val="Heading3"/>
        <w:numPr>
          <w:ilvl w:val="2"/>
          <w:numId w:val="1"/>
        </w:numPr>
        <w:rPr/>
      </w:pPr>
      <w:bookmarkStart w:id="205" w:name="__RefHeading___Toc715539_653776707"/>
      <w:bookmarkStart w:id="206" w:name="_Toc87"/>
      <w:bookmarkEnd w:id="205"/>
      <w:r>
        <w:rPr/>
        <w:t>65</w:t>
      </w:r>
      <w:r>
        <w:rPr>
          <w:rtl w:val="true"/>
        </w:rPr>
        <w:t xml:space="preserve">- </w:t>
      </w:r>
      <w:r>
        <w:rPr>
          <w:rtl w:val="true"/>
        </w:rPr>
        <w:t>روش اصلاح حق ناپذيران</w:t>
      </w:r>
      <w:bookmarkEnd w:id="2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پس از تبيين حق ، وسيله اى است در جهت اصلاح حق ناپذيران</w:t>
      </w:r>
    </w:p>
    <w:p>
      <w:pPr>
        <w:pStyle w:val="BookText"/>
        <w:rPr/>
      </w:pPr>
      <w:r>
        <w:rPr>
          <w:rFonts w:ascii="Amiri" w:hAnsi="Amiri" w:eastAsia="Amiri" w:cs="Amiri"/>
          <w:color w:val="111111"/>
          <w:sz w:val="28"/>
          <w:sz w:val="28"/>
          <w:szCs w:val="28"/>
          <w:rtl w:val="true"/>
          <w:lang w:bidi="ar-SA"/>
        </w:rPr>
        <w:t xml:space="preserve">لقد علمت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إنى لأظنّك يفرعون مثبورًا</w:t>
      </w:r>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لأظنّك يافرعون مثبوراً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ارائه معجزه و رد آن از سوى فرعون، احتمال دارد وارد شدن از در تهديد براى اصلاح باشد</w:t>
      </w:r>
      <w:r>
        <w:rPr>
          <w:rFonts w:eastAsia="IRNazanin" w:cs="IRNazanin"/>
          <w:color w:val="111111"/>
          <w:sz w:val="28"/>
          <w:szCs w:val="28"/>
          <w:rtl w:val="true"/>
          <w:lang w:bidi="fa-IR"/>
        </w:rPr>
        <w:t>.</w:t>
      </w:r>
    </w:p>
    <w:p>
      <w:pPr>
        <w:pStyle w:val="Heading3"/>
        <w:numPr>
          <w:ilvl w:val="2"/>
          <w:numId w:val="1"/>
        </w:numPr>
        <w:rPr/>
      </w:pPr>
      <w:bookmarkStart w:id="207" w:name="__RefHeading___Toc715541_653776707"/>
      <w:bookmarkStart w:id="208" w:name="_Toc88"/>
      <w:bookmarkEnd w:id="207"/>
      <w:r>
        <w:rPr/>
        <w:t>66</w:t>
      </w:r>
      <w:r>
        <w:rPr>
          <w:rtl w:val="true"/>
        </w:rPr>
        <w:t xml:space="preserve">- </w:t>
      </w:r>
      <w:r>
        <w:rPr>
          <w:rtl w:val="true"/>
        </w:rPr>
        <w:t>روش اصلاح فساد</w:t>
      </w:r>
      <w:bookmarkEnd w:id="2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استفاده از عواطف زن ، زمينه اى مناسب براى اصلاح رفتار هاى ناهنجار وى</w:t>
      </w:r>
    </w:p>
    <w:p>
      <w:pPr>
        <w:pStyle w:val="BookText"/>
        <w:rPr/>
      </w:pPr>
      <w:r>
        <w:rPr>
          <w:rFonts w:ascii="IRNazanin" w:hAnsi="IRNazanin" w:eastAsia="IRNazanin"/>
          <w:color w:val="111111"/>
          <w:sz w:val="28"/>
          <w:sz w:val="28"/>
          <w:szCs w:val="28"/>
          <w:rtl w:val="true"/>
          <w:lang w:bidi="fa-IR"/>
        </w:rPr>
        <w:t>و اهجروهنّ فى المضاجع</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ترك همخوابگى، يك مسأله عاطفى است كه در مورد اصلاح زنان سفارش شده است</w:t>
      </w:r>
      <w:r>
        <w:rPr>
          <w:rFonts w:eastAsia="IRNazanin" w:cs="IRNazanin"/>
          <w:color w:val="111111"/>
          <w:sz w:val="28"/>
          <w:szCs w:val="28"/>
          <w:rtl w:val="true"/>
          <w:lang w:bidi="fa-IR"/>
        </w:rPr>
        <w:t>.</w:t>
      </w:r>
      <w:bookmarkStart w:id="209" w:name="pg6428_53758"/>
    </w:p>
    <w:p>
      <w:pPr>
        <w:pStyle w:val="Heading3"/>
        <w:numPr>
          <w:ilvl w:val="2"/>
          <w:numId w:val="1"/>
        </w:numPr>
        <w:rPr/>
      </w:pPr>
      <w:bookmarkStart w:id="210" w:name="__RefHeading___Toc715543_653776707"/>
      <w:bookmarkStart w:id="211" w:name="_Toc89"/>
      <w:bookmarkEnd w:id="209"/>
      <w:bookmarkEnd w:id="210"/>
      <w:r>
        <w:rPr/>
        <w:t>67</w:t>
      </w:r>
      <w:r>
        <w:rPr>
          <w:rtl w:val="true"/>
        </w:rPr>
        <w:t xml:space="preserve">- </w:t>
      </w:r>
      <w:r>
        <w:rPr>
          <w:rtl w:val="true"/>
        </w:rPr>
        <w:t>رهبران دينى و اصلاح جامعه</w:t>
      </w:r>
      <w:bookmarkEnd w:id="2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رهبران و مبلغان دين ، تا توان دارند بايد در اصلاح جامعه و ابلاغ معارف الهى تلاش 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أُريد إلاّ الإصلح ما استطعت</w:t>
      </w:r>
    </w:p>
    <w:p>
      <w:pPr>
        <w:pStyle w:val="Heading3"/>
        <w:numPr>
          <w:ilvl w:val="2"/>
          <w:numId w:val="1"/>
        </w:numPr>
        <w:rPr/>
      </w:pPr>
      <w:bookmarkStart w:id="212" w:name="__RefHeading___Toc715545_653776707"/>
      <w:bookmarkStart w:id="213" w:name="_Toc90"/>
      <w:bookmarkEnd w:id="212"/>
      <w:r>
        <w:rPr/>
        <w:t>68</w:t>
      </w:r>
      <w:r>
        <w:rPr>
          <w:rtl w:val="true"/>
        </w:rPr>
        <w:t xml:space="preserve">- </w:t>
      </w:r>
      <w:r>
        <w:rPr>
          <w:rtl w:val="true"/>
        </w:rPr>
        <w:t>زمينه اصلاح</w:t>
      </w:r>
      <w:bookmarkEnd w:id="2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توفيق الهى در رفع مشكل ناسازگارى زن و شوهر ، در گرو قصد اصلاح از سوى خود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يريدا اصلاحاً يوفّق اللّه بينهما</w:t>
      </w:r>
    </w:p>
    <w:p>
      <w:pPr>
        <w:pStyle w:val="BookText"/>
        <w:rPr/>
      </w:pPr>
      <w:r>
        <w:rPr>
          <w:rFonts w:ascii="IRNazanin" w:hAnsi="IRNazanin" w:eastAsia="IRNazanin"/>
          <w:color w:val="111111"/>
          <w:sz w:val="28"/>
          <w:sz w:val="28"/>
          <w:szCs w:val="28"/>
          <w:rtl w:val="true"/>
          <w:lang w:bidi="fa-IR"/>
        </w:rPr>
        <w:t xml:space="preserve">بنابر اينكه فاعل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شوهر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آنان بازگردد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اصلاح گذشته ، مشروط به توبه و پشيمانى از اعمال نارواست و اطاعت خالصانه از خداوند در گرو اعتصام به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الذين تابوا و أصلحوا و اعتصموا باللّه و أخلصوا دينهم</w:t>
      </w:r>
    </w:p>
    <w:p>
      <w:pPr>
        <w:pStyle w:val="BookText"/>
        <w:rPr/>
      </w:pPr>
      <w:r>
        <w:rPr>
          <w:rFonts w:ascii="IRNazanin" w:hAnsi="IRNazanin" w:eastAsia="IRNazanin"/>
          <w:color w:val="111111"/>
          <w:sz w:val="28"/>
          <w:sz w:val="28"/>
          <w:szCs w:val="28"/>
          <w:rtl w:val="true"/>
          <w:lang w:bidi="fa-IR"/>
        </w:rPr>
        <w:t xml:space="preserve">ظاهراً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اخلصوا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يك مترتب بر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بدون بازگشت از نفاق، اصلاح ممكن نيست، و بدون اصلاح، اعتصام به خدا امكان ندارد، و بدون اعتصام به خدا، رهايى از ريا غير ممكن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بينش و بصيرت بنى اسرائيل پس از پذيرش توبه آنان</w:t>
      </w:r>
    </w:p>
    <w:p>
      <w:pPr>
        <w:pStyle w:val="BookText"/>
        <w:rPr/>
      </w:pPr>
      <w:r>
        <w:rPr>
          <w:rFonts w:ascii="Amiri" w:hAnsi="Amiri" w:eastAsia="Amiri" w:cs="Amiri"/>
          <w:color w:val="111111"/>
          <w:sz w:val="28"/>
          <w:sz w:val="28"/>
          <w:szCs w:val="28"/>
          <w:rtl w:val="true"/>
          <w:lang w:bidi="ar-SA"/>
        </w:rPr>
        <w:t>ثم تاب اللّه عليهم ثم عموا و صموا</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عموا و صموا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رساند كه بنى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شمول رحمت الهى بر آنان و توبه به درگاه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از دست رفته خويش را بازيافتند، اگر چه در مرحله و زمان ديگر بصيرت خويش را از دست داده و به اعمال ناروا گرايش پيدا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بازگشت ناصالحان يهود به صلاح و صواب ، از اهداف آزمون آنان با ايجاد سختى ها و آسايش ها در زندگانى ايشان بود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بلونهم بالحسنت و السيئات لعلهم يرجعون</w:t>
      </w:r>
      <w:bookmarkStart w:id="214" w:name="pg6428_53759"/>
    </w:p>
    <w:p>
      <w:pPr>
        <w:pStyle w:val="BookText"/>
        <w:rPr/>
      </w:pPr>
      <w:bookmarkEnd w:id="214"/>
      <w:r>
        <w:rPr>
          <w:rFonts w:ascii="IRNazanin" w:hAnsi="IRNazanin" w:eastAsia="IRNazanin"/>
          <w:color w:val="111111"/>
          <w:sz w:val="28"/>
          <w:sz w:val="28"/>
          <w:szCs w:val="28"/>
          <w:rtl w:val="true"/>
          <w:lang w:bidi="fa-IR"/>
        </w:rPr>
        <w:t xml:space="preserve">چنانچه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ناصالحان برگردد، ارجاع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طبيعى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همگان، صالح و ناصالح، برگردد،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طريقه استخدام، ناصالحان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تغيير و تحول در زندگى انسان ها ، با روى آورى سختى ها و آسايش ها ، امرى هشداردهنده و زمينه ساز روى آورى آنان به صواب و صلاح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بلونهم بالحسنت و السيئات لعلهم يرجعون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آزمون هاى الهى به گونه اى است كه در آدمى زمينه بازگشت به صلاح و صواب را ايجاد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بلونهم بالحسنت و السيئات لعلهم يرجعون</w:t>
      </w:r>
    </w:p>
    <w:p>
      <w:pPr>
        <w:pStyle w:val="BookText"/>
        <w:rPr/>
      </w:pPr>
      <w:r>
        <w:rPr>
          <w:rFonts w:ascii="IRNazanin" w:hAnsi="IRNazanin" w:eastAsia="IRNazanin"/>
          <w:color w:val="111111"/>
          <w:sz w:val="28"/>
          <w:sz w:val="28"/>
          <w:szCs w:val="28"/>
          <w:rtl w:val="true"/>
          <w:lang w:bidi="fa-IR"/>
        </w:rPr>
        <w:t>چون بازگشت به صلاح و صواب هداف از آزمون قرار گرفته است، به اين نكته اشاره مى كند كه آزمونهاى الهى به گونه اى ترتيب مى يابد كه زمينه گرايش آدمى را به حق و حقيقت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هدف از آزمونهاى الهى فقط ظهور و بروز نيكان از غير نيكان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محور قرار گرفتن كتاب هاى آسمانى در جامعه و گرايش به نماز ، زمينه ساز صلاح پيشگى ملتهاست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يمسكون بالكتب و أقاموا الصلوة إنا لانضيع أجر المصلحين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به كارگيرى علم و قدرت ، در مسير صلاح و سازندگى و جلب رضايت خداوند</w:t>
      </w:r>
    </w:p>
    <w:p>
      <w:pPr>
        <w:pStyle w:val="BookText"/>
        <w:rPr/>
      </w:pPr>
      <w:r>
        <w:rPr>
          <w:rFonts w:ascii="Amiri" w:hAnsi="Amiri" w:eastAsia="Amiri" w:cs="Amiri"/>
          <w:color w:val="111111"/>
          <w:sz w:val="28"/>
          <w:sz w:val="28"/>
          <w:szCs w:val="28"/>
          <w:rtl w:val="true"/>
          <w:lang w:bidi="ar-SA"/>
        </w:rPr>
        <w:t>و لقد ءاتينا داود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سليمن علمًا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أوتينا من كلّ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أعمل صلحًا 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 نيازمند تذكر و هشدار براى حركت در مسير صلاح</w:t>
      </w:r>
    </w:p>
    <w:p>
      <w:pPr>
        <w:pStyle w:val="BookText"/>
        <w:rPr/>
      </w:pPr>
      <w:r>
        <w:rPr>
          <w:rFonts w:ascii="Amiri" w:hAnsi="Amiri" w:eastAsia="Amiri" w:cs="Amiri"/>
          <w:color w:val="111111"/>
          <w:sz w:val="28"/>
          <w:sz w:val="28"/>
          <w:szCs w:val="28"/>
          <w:rtl w:val="true"/>
          <w:lang w:bidi="ar-SA"/>
        </w:rPr>
        <w:t>فذكّر</w:t>
      </w:r>
    </w:p>
    <w:p>
      <w:pPr>
        <w:pStyle w:val="Heading3"/>
        <w:numPr>
          <w:ilvl w:val="2"/>
          <w:numId w:val="1"/>
        </w:numPr>
        <w:rPr/>
      </w:pPr>
      <w:bookmarkStart w:id="215" w:name="__RefHeading___Toc715547_653776707"/>
      <w:bookmarkStart w:id="216" w:name="_Toc91"/>
      <w:bookmarkEnd w:id="215"/>
      <w:r>
        <w:rPr/>
        <w:t>69</w:t>
      </w:r>
      <w:r>
        <w:rPr>
          <w:rtl w:val="true"/>
        </w:rPr>
        <w:t xml:space="preserve">- </w:t>
      </w:r>
      <w:r>
        <w:rPr>
          <w:rtl w:val="true"/>
        </w:rPr>
        <w:t>زمينه اصلاح جامعه</w:t>
      </w:r>
      <w:bookmarkEnd w:id="2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جوامع بشرى ، در گرو گرايش آنان به توحيد و يكتاپرستى و رعايت عدل و انصاف در مبادلات و امور اقتصادى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يقوم اعبدوا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المكيال و الميزان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إلاّ الإص</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تبليغ دين ، نخست بايد به رفع موانع و اصلاح پايگاه ها و عناصر اصلى جامعه پرداخت </w:t>
      </w:r>
      <w:r>
        <w:rPr>
          <w:rFonts w:eastAsia="IRNazanin" w:cs="IRNazanin"/>
          <w:color w:val="111111"/>
          <w:sz w:val="28"/>
          <w:szCs w:val="28"/>
          <w:rtl w:val="true"/>
          <w:lang w:bidi="fa-IR"/>
        </w:rPr>
        <w:t>.</w:t>
      </w:r>
      <w:bookmarkStart w:id="217" w:name="pg6428_53760"/>
    </w:p>
    <w:p>
      <w:pPr>
        <w:pStyle w:val="BookText"/>
        <w:rPr/>
      </w:pPr>
      <w:bookmarkEnd w:id="217"/>
      <w:r>
        <w:rPr>
          <w:rFonts w:ascii="Amiri" w:hAnsi="Amiri" w:eastAsia="Amiri" w:cs="Amiri"/>
          <w:color w:val="111111"/>
          <w:sz w:val="28"/>
          <w:sz w:val="28"/>
          <w:szCs w:val="28"/>
          <w:rtl w:val="true"/>
          <w:lang w:bidi="ar-SA"/>
        </w:rPr>
        <w:t xml:space="preserve">و لقد أرسلنا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فرعون و ملإيه</w:t>
      </w:r>
    </w:p>
    <w:p>
      <w:pPr>
        <w:pStyle w:val="Heading3"/>
        <w:numPr>
          <w:ilvl w:val="2"/>
          <w:numId w:val="1"/>
        </w:numPr>
        <w:rPr/>
      </w:pPr>
      <w:bookmarkStart w:id="218" w:name="__RefHeading___Toc715549_653776707"/>
      <w:bookmarkStart w:id="219" w:name="_Toc92"/>
      <w:bookmarkEnd w:id="218"/>
      <w:r>
        <w:rPr/>
        <w:t>70</w:t>
      </w:r>
      <w:r>
        <w:rPr>
          <w:rtl w:val="true"/>
        </w:rPr>
        <w:t xml:space="preserve">- </w:t>
      </w:r>
      <w:r>
        <w:rPr>
          <w:rtl w:val="true"/>
        </w:rPr>
        <w:t>زمينه اصلاح عمل</w:t>
      </w:r>
      <w:bookmarkEnd w:id="2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موزون طبيعت ، راهنماى انسان در صحنه عقيده و 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وضع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ألاّتطغوا فى الميزان</w:t>
      </w:r>
    </w:p>
    <w:p>
      <w:pPr>
        <w:pStyle w:val="BookText"/>
        <w:rPr/>
      </w:pPr>
      <w:r>
        <w:rPr>
          <w:rFonts w:ascii="IRNazanin" w:hAnsi="IRNazanin" w:eastAsia="IRNazanin"/>
          <w:color w:val="111111"/>
          <w:sz w:val="28"/>
          <w:sz w:val="28"/>
          <w:szCs w:val="28"/>
          <w:rtl w:val="true"/>
          <w:lang w:bidi="fa-IR"/>
        </w:rPr>
        <w:t>برداشت ياد شده با توجه به اين نكته است كه خداوند، براى رهنمون ساختن انسان ها به عقيده توحيدى، نظام دارى و قانون مندى خورشيد، ماه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به آنان يادآور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حاكميت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هستى را، درسى براى پايبندى عملى آنها به موازين قرار داده است</w:t>
      </w:r>
      <w:r>
        <w:rPr>
          <w:rFonts w:eastAsia="IRNazanin" w:cs="IRNazanin"/>
          <w:color w:val="111111"/>
          <w:sz w:val="28"/>
          <w:szCs w:val="28"/>
          <w:rtl w:val="true"/>
          <w:lang w:bidi="fa-IR"/>
        </w:rPr>
        <w:t>.</w:t>
      </w:r>
    </w:p>
    <w:p>
      <w:pPr>
        <w:pStyle w:val="Heading3"/>
        <w:numPr>
          <w:ilvl w:val="2"/>
          <w:numId w:val="1"/>
        </w:numPr>
        <w:rPr/>
      </w:pPr>
      <w:bookmarkStart w:id="220" w:name="__RefHeading___Toc715551_653776707"/>
      <w:bookmarkStart w:id="221" w:name="_Toc93"/>
      <w:bookmarkEnd w:id="220"/>
      <w:r>
        <w:rPr/>
        <w:t>71</w:t>
      </w:r>
      <w:r>
        <w:rPr>
          <w:rtl w:val="true"/>
        </w:rPr>
        <w:t xml:space="preserve">- </w:t>
      </w:r>
      <w:r>
        <w:rPr>
          <w:rtl w:val="true"/>
        </w:rPr>
        <w:t>شرايط اصلاح جامعه</w:t>
      </w:r>
      <w:bookmarkEnd w:id="2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اصلاح جوامع بشرى ، تنها در پرتو رهبرى دين و پيامبران ميسر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لاتطيعوا أمر المسرفين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يفسدون فى الأرض</w:t>
      </w:r>
    </w:p>
    <w:p>
      <w:pPr>
        <w:pStyle w:val="Heading3"/>
        <w:numPr>
          <w:ilvl w:val="2"/>
          <w:numId w:val="1"/>
        </w:numPr>
        <w:rPr/>
      </w:pPr>
      <w:bookmarkStart w:id="222" w:name="__RefHeading___Toc715553_653776707"/>
      <w:bookmarkStart w:id="223" w:name="_Toc94"/>
      <w:bookmarkEnd w:id="222"/>
      <w:r>
        <w:rPr/>
        <w:t>72</w:t>
      </w:r>
      <w:r>
        <w:rPr>
          <w:rtl w:val="true"/>
        </w:rPr>
        <w:t xml:space="preserve">- </w:t>
      </w:r>
      <w:r>
        <w:rPr>
          <w:rtl w:val="true"/>
        </w:rPr>
        <w:t>عوامل اصلاح</w:t>
      </w:r>
      <w:bookmarkEnd w:id="2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بردارنده فساد از روى زمين ، به وسيله دفع تجاوز آدميان از يكديگر</w:t>
      </w:r>
    </w:p>
    <w:p>
      <w:pPr>
        <w:pStyle w:val="BookText"/>
        <w:rPr/>
      </w:pPr>
      <w:r>
        <w:rPr>
          <w:rFonts w:ascii="IRNazanin" w:hAnsi="IRNazanin" w:eastAsia="IRNazanin"/>
          <w:color w:val="111111"/>
          <w:sz w:val="28"/>
          <w:sz w:val="28"/>
          <w:szCs w:val="28"/>
          <w:rtl w:val="true"/>
          <w:lang w:bidi="fa-IR"/>
        </w:rPr>
        <w:t>و لو لا دفع اللّه النّاس بعضهم ببعض لفسدت الارض</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دفع تجاوز جالوتيان توسط طالوت و همراهانش ، جلوگير فساد در آن عصر</w:t>
      </w:r>
    </w:p>
    <w:p>
      <w:pPr>
        <w:pStyle w:val="BookText"/>
        <w:rPr/>
      </w:pPr>
      <w:r>
        <w:rPr>
          <w:rFonts w:ascii="IRNazanin" w:hAnsi="IRNazanin" w:eastAsia="IRNazanin"/>
          <w:color w:val="111111"/>
          <w:sz w:val="28"/>
          <w:sz w:val="28"/>
          <w:szCs w:val="28"/>
          <w:rtl w:val="true"/>
          <w:lang w:bidi="fa-IR"/>
        </w:rPr>
        <w:t xml:space="preserve">فهزموهم باذن اللّه و قتل داود جالوت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لا دفع اللّه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لفسدت الار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دفع فساد از روى زمين ، از آثار پيكار حقّ عليه باطل</w:t>
      </w:r>
    </w:p>
    <w:p>
      <w:pPr>
        <w:pStyle w:val="BookText"/>
        <w:rPr/>
      </w:pPr>
      <w:r>
        <w:rPr>
          <w:rFonts w:ascii="Amiri" w:hAnsi="Amiri" w:eastAsia="Amiri" w:cs="Amiri"/>
          <w:color w:val="111111"/>
          <w:sz w:val="28"/>
          <w:sz w:val="28"/>
          <w:szCs w:val="28"/>
          <w:rtl w:val="true"/>
          <w:lang w:bidi="ar-SA"/>
        </w:rPr>
        <w:t xml:space="preserve">ابعث لنا ملكاً نقاتل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لا دفع اللّه النّاس بعضهم ببعض لفسدت الارض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مؤثر عالمان دينى و عابدان خداترس در بهبود و اصلاح آراء و افكار مردم</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بان منهم قسيسين و رهباناً</w:t>
      </w:r>
      <w:bookmarkStart w:id="224" w:name="pg6428_53761"/>
    </w:p>
    <w:p>
      <w:pPr>
        <w:pStyle w:val="BookText"/>
        <w:rPr/>
      </w:pPr>
      <w:bookmarkEnd w:id="224"/>
      <w:r>
        <w:rPr>
          <w:rFonts w:ascii="IRNazanin" w:hAnsi="IRNazanin" w:eastAsia="IRNazanin"/>
          <w:color w:val="111111"/>
          <w:sz w:val="28"/>
          <w:sz w:val="28"/>
          <w:szCs w:val="28"/>
          <w:rtl w:val="true"/>
          <w:lang w:bidi="fa-IR"/>
        </w:rPr>
        <w:t xml:space="preserve">به عالمان دينى كه عهده دار رياست مذهبى مسيحيان هستند، قسيسين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و رهبان جمع راهب است و راهب به كسى گفته مى شود كه از ترس خدا بى اندازه عبادت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به عابدان مسيحى اطلاق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اميدوار ساختن گنهكاران به آمرزش و رحمت خداوند و جذب آنان به محيط صلاح</w:t>
      </w:r>
    </w:p>
    <w:p>
      <w:pPr>
        <w:pStyle w:val="BookText"/>
        <w:rPr/>
      </w:pP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عمل منكم سوءاً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سازنده ايمان در اصلاح فرد و جامعه و زدودن فقر و فساد از سيماى جامعه بشرى</w:t>
      </w:r>
    </w:p>
    <w:p>
      <w:pPr>
        <w:pStyle w:val="BookText"/>
        <w:rPr/>
      </w:pP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يأمرون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يؤتون الزكوة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كيفر هاى دنيوى الهى ، براى اصلاح انسان ها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ليذيقهم بعض الذى عملوا لعلّهم يرجعون</w:t>
      </w:r>
    </w:p>
    <w:p>
      <w:pPr>
        <w:pStyle w:val="Heading3"/>
        <w:numPr>
          <w:ilvl w:val="2"/>
          <w:numId w:val="1"/>
        </w:numPr>
        <w:rPr/>
      </w:pPr>
      <w:bookmarkStart w:id="225" w:name="__RefHeading___Toc715555_653776707"/>
      <w:bookmarkStart w:id="226" w:name="_Toc95"/>
      <w:bookmarkEnd w:id="225"/>
      <w:r>
        <w:rPr/>
        <w:t>73</w:t>
      </w:r>
      <w:r>
        <w:rPr>
          <w:rtl w:val="true"/>
        </w:rPr>
        <w:t xml:space="preserve">- </w:t>
      </w:r>
      <w:r>
        <w:rPr>
          <w:rtl w:val="true"/>
        </w:rPr>
        <w:t>عوامل اصلاح اجتماعى</w:t>
      </w:r>
      <w:bookmarkEnd w:id="2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فتنه ، از هدف هاى جنگ و جهاد در اسلام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اقتلوهم حيث ثقفتموهم و أخرجوهم من حيث أخرجوكم و الفتنة أشد من القتل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محبت به خيرخواهان جامعه و پذيرش پند ها و نصايح آنان</w:t>
      </w:r>
    </w:p>
    <w:p>
      <w:pPr>
        <w:pStyle w:val="BookText"/>
        <w:rPr/>
      </w:pPr>
      <w:r>
        <w:rPr>
          <w:rFonts w:ascii="Amiri" w:hAnsi="Amiri" w:eastAsia="Amiri" w:cs="Amiri"/>
          <w:color w:val="111111"/>
          <w:sz w:val="28"/>
          <w:sz w:val="28"/>
          <w:szCs w:val="28"/>
          <w:rtl w:val="true"/>
          <w:lang w:bidi="ar-SA"/>
        </w:rPr>
        <w:t>و لكن لاتحبون النصحين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و صلاح واقعى انسان ها در گرو يكتاپرستى ، سلامت امور اقتصادى و پرهيز از فسادانگيزى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ذلكم خير لكم</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تمامى مسائلى است كه شعيب قوم خويش را بدانها رهنمون ساخت</w:t>
      </w:r>
      <w:r>
        <w:rPr>
          <w:rFonts w:eastAsia="Amiri" w:cs="Amiri" w:ascii="Amiri" w:hAnsi="Amiri"/>
          <w:color w:val="111111"/>
          <w:sz w:val="28"/>
          <w:szCs w:val="28"/>
          <w:rtl w:val="true"/>
          <w:lang w:bidi="ar-SA"/>
        </w:rPr>
        <w:t>.</w:t>
      </w:r>
      <w:bookmarkStart w:id="227" w:name="pg6428_53762"/>
    </w:p>
    <w:p>
      <w:pPr>
        <w:pStyle w:val="Heading3"/>
        <w:numPr>
          <w:ilvl w:val="2"/>
          <w:numId w:val="1"/>
        </w:numPr>
        <w:rPr/>
      </w:pPr>
      <w:bookmarkStart w:id="228" w:name="__RefHeading___Toc715557_653776707"/>
      <w:bookmarkStart w:id="229" w:name="_Toc96"/>
      <w:bookmarkEnd w:id="227"/>
      <w:bookmarkEnd w:id="228"/>
      <w:r>
        <w:rPr/>
        <w:t>74</w:t>
      </w:r>
      <w:r>
        <w:rPr>
          <w:rtl w:val="true"/>
        </w:rPr>
        <w:t xml:space="preserve">- </w:t>
      </w:r>
      <w:r>
        <w:rPr>
          <w:rtl w:val="true"/>
        </w:rPr>
        <w:t>عوامل اصلاح بنى اسرائيل</w:t>
      </w:r>
      <w:bookmarkEnd w:id="2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كرد عمومى بنى اسرائيل به صلاح و شايستگى ، پس از تحمل مجازات افساد خويش و قبول شكست از مردانى جنگاور</w:t>
      </w:r>
    </w:p>
    <w:p>
      <w:pPr>
        <w:pStyle w:val="BookText"/>
        <w:rPr/>
      </w:pPr>
      <w:r>
        <w:rPr>
          <w:rFonts w:ascii="Amiri" w:hAnsi="Amiri" w:eastAsia="Amiri" w:cs="Amiri"/>
          <w:color w:val="111111"/>
          <w:sz w:val="28"/>
          <w:sz w:val="28"/>
          <w:szCs w:val="28"/>
          <w:rtl w:val="true"/>
          <w:lang w:bidi="ar-SA"/>
        </w:rPr>
        <w:t xml:space="preserve">لتفسدنّ فى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بعثنا عليكم عبادًا لنا أُولى بأس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لكم ال</w:t>
      </w:r>
    </w:p>
    <w:p>
      <w:pPr>
        <w:pStyle w:val="BookText"/>
        <w:rPr/>
      </w:pPr>
      <w:r>
        <w:rPr>
          <w:rFonts w:ascii="IRNazanin" w:hAnsi="IRNazanin" w:eastAsia="IRNazanin"/>
          <w:color w:val="111111"/>
          <w:sz w:val="28"/>
          <w:sz w:val="28"/>
          <w:szCs w:val="28"/>
          <w:rtl w:val="true"/>
          <w:lang w:bidi="fa-IR"/>
        </w:rPr>
        <w:t xml:space="preserve">قرينه دو آيه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عدتم 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 كند بر اينكه بنى اسرائيل پس از شكست خود، متنبه شده اند و براى همين جهت، خداوند هم آنان را امداد كرده است</w:t>
      </w:r>
      <w:r>
        <w:rPr>
          <w:rFonts w:eastAsia="IRNazanin" w:cs="IRNazanin"/>
          <w:color w:val="111111"/>
          <w:sz w:val="28"/>
          <w:szCs w:val="28"/>
          <w:rtl w:val="true"/>
          <w:lang w:bidi="fa-IR"/>
        </w:rPr>
        <w:t>.</w:t>
      </w:r>
    </w:p>
    <w:p>
      <w:pPr>
        <w:pStyle w:val="Heading3"/>
        <w:numPr>
          <w:ilvl w:val="2"/>
          <w:numId w:val="1"/>
        </w:numPr>
        <w:rPr/>
      </w:pPr>
      <w:bookmarkStart w:id="230" w:name="__RefHeading___Toc715559_653776707"/>
      <w:bookmarkStart w:id="231" w:name="_Toc97"/>
      <w:bookmarkEnd w:id="230"/>
      <w:r>
        <w:rPr/>
        <w:t>75</w:t>
      </w:r>
      <w:r>
        <w:rPr>
          <w:rtl w:val="true"/>
        </w:rPr>
        <w:t xml:space="preserve">- </w:t>
      </w:r>
      <w:r>
        <w:rPr>
          <w:rtl w:val="true"/>
        </w:rPr>
        <w:t>عوامل اصلاح جامعه</w:t>
      </w:r>
      <w:bookmarkEnd w:id="2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وجود مبلغان و تبيين كنندگان كتب آسمانى در جامعه</w:t>
      </w:r>
    </w:p>
    <w:p>
      <w:pPr>
        <w:pStyle w:val="BookText"/>
        <w:rPr/>
      </w:pPr>
      <w:r>
        <w:rPr>
          <w:rFonts w:ascii="Amiri" w:hAnsi="Amiri" w:eastAsia="Amiri" w:cs="Amiri"/>
          <w:color w:val="111111"/>
          <w:sz w:val="28"/>
          <w:sz w:val="28"/>
          <w:szCs w:val="28"/>
          <w:rtl w:val="true"/>
          <w:lang w:bidi="ar-SA"/>
        </w:rPr>
        <w:t>و اذ اخذ اللّه ميثاق الّذين اوتوا الكتب لتبيّننّه للنّاس</w:t>
      </w:r>
    </w:p>
    <w:p>
      <w:pPr>
        <w:pStyle w:val="BookText"/>
        <w:rPr/>
      </w:pPr>
      <w:r>
        <w:rPr>
          <w:rFonts w:ascii="IRNazanin" w:hAnsi="IRNazanin" w:eastAsia="IRNazanin"/>
          <w:color w:val="111111"/>
          <w:sz w:val="28"/>
          <w:sz w:val="28"/>
          <w:szCs w:val="28"/>
          <w:rtl w:val="true"/>
          <w:lang w:bidi="fa-IR"/>
        </w:rPr>
        <w:t>گرفتن ميثاق از عالمان و تأكيد خداوند بر لزوم تبيين آن براى مردم، مبيّن مطلب فوق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سازنده ايمان در اصلاح فرد و جامعه و زدودن فقر و فساد از سيماى جامعه بشرى</w:t>
      </w:r>
    </w:p>
    <w:p>
      <w:pPr>
        <w:pStyle w:val="BookText"/>
        <w:rPr/>
      </w:pP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يأمرون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يؤتون الزكوة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هدف از تبليغ و انذار جامعه ، دور داشتن آن از فساد و تباهى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لينذروا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لعلهم يحذرون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تعيين كننده انذار و هشدار ، در هدايت و اصلاح جامعه هاى بشرى</w:t>
      </w:r>
    </w:p>
    <w:p>
      <w:pPr>
        <w:pStyle w:val="BookText"/>
        <w:rPr/>
      </w:pPr>
      <w:r>
        <w:rPr>
          <w:rFonts w:ascii="Amiri" w:hAnsi="Amiri" w:eastAsia="Amiri" w:cs="Amiri"/>
          <w:color w:val="111111"/>
          <w:sz w:val="28"/>
          <w:sz w:val="28"/>
          <w:szCs w:val="28"/>
          <w:rtl w:val="true"/>
          <w:lang w:bidi="ar-SA"/>
        </w:rPr>
        <w:t>إن أنا إلاّ نذير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24</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تعيين كننده ثروت ، در صلاح و فساد جامعه</w:t>
      </w:r>
      <w:bookmarkStart w:id="232" w:name="pg6428_53763"/>
    </w:p>
    <w:p>
      <w:pPr>
        <w:pStyle w:val="BookText"/>
        <w:rPr/>
      </w:pPr>
      <w:bookmarkEnd w:id="232"/>
      <w:r>
        <w:rPr>
          <w:rFonts w:ascii="IRNazanin" w:hAnsi="IRNazanin" w:eastAsia="IRNazanin"/>
          <w:color w:val="111111"/>
          <w:sz w:val="28"/>
          <w:sz w:val="28"/>
          <w:szCs w:val="28"/>
          <w:rtl w:val="true"/>
          <w:lang w:bidi="fa-IR"/>
        </w:rPr>
        <w:t>و لاتبغ الفساد فى الأرض</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به كارگيرى ثروت در راه اصلاح جامعه</w:t>
      </w:r>
    </w:p>
    <w:p>
      <w:pPr>
        <w:pStyle w:val="BookText"/>
        <w:rPr/>
      </w:pPr>
      <w:r>
        <w:rPr>
          <w:rFonts w:ascii="IRNazanin" w:hAnsi="IRNazanin" w:eastAsia="IRNazanin"/>
          <w:color w:val="111111"/>
          <w:sz w:val="28"/>
          <w:sz w:val="28"/>
          <w:szCs w:val="28"/>
          <w:rtl w:val="true"/>
          <w:lang w:bidi="fa-IR"/>
        </w:rPr>
        <w:t>و لاتبغ الفساد فى 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اصلاح و تربيت دينى اعضاى خانواده ، زير بنا و خشت اول اصلاحات در جامعه</w:t>
      </w:r>
    </w:p>
    <w:p>
      <w:pPr>
        <w:pStyle w:val="BookText"/>
        <w:rPr/>
      </w:pPr>
      <w:r>
        <w:rPr>
          <w:rFonts w:ascii="Amiri" w:hAnsi="Amiri" w:eastAsia="Amiri" w:cs="Amiri"/>
          <w:color w:val="111111"/>
          <w:sz w:val="28"/>
          <w:sz w:val="28"/>
          <w:szCs w:val="28"/>
          <w:rtl w:val="true"/>
          <w:lang w:bidi="ar-SA"/>
        </w:rPr>
        <w:t>قوا أنفسكم و أهليكم نارًا</w:t>
      </w:r>
    </w:p>
    <w:p>
      <w:pPr>
        <w:pStyle w:val="BookText"/>
        <w:rPr/>
      </w:pPr>
      <w:r>
        <w:rPr>
          <w:rFonts w:ascii="Amiri" w:hAnsi="Amiri" w:eastAsia="Amiri" w:cs="Amiri"/>
          <w:color w:val="111111"/>
          <w:sz w:val="28"/>
          <w:sz w:val="28"/>
          <w:szCs w:val="28"/>
          <w:rtl w:val="true"/>
          <w:lang w:bidi="ar-SA"/>
        </w:rPr>
        <w:t xml:space="preserve">از فرمان خداوند به مؤمنان، مبنى بر تربيت و اصلاح اعضاى خانواده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آن كه آنان وظيفه جهاد با كافران و منافقان را نيز برعهده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سوره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مى توان مطلب ياد شده را به دست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تأثير كليدى رهبران سياسى و نظام اجتماعى ، در ايمان يا كفر و صلاح يا فساد جامعه</w:t>
      </w:r>
    </w:p>
    <w:p>
      <w:pPr>
        <w:pStyle w:val="BookText"/>
        <w:rPr/>
      </w:pPr>
      <w:r>
        <w:rPr>
          <w:rFonts w:ascii="Amiri" w:hAnsi="Amiri" w:eastAsia="Amiri" w:cs="Amiri"/>
          <w:color w:val="111111"/>
          <w:sz w:val="28"/>
          <w:sz w:val="28"/>
          <w:szCs w:val="28"/>
          <w:rtl w:val="true"/>
          <w:lang w:bidi="ar-SA"/>
        </w:rPr>
        <w:t>كما أرسلنا إلى فرعون رسولاً</w:t>
      </w:r>
    </w:p>
    <w:p>
      <w:pPr>
        <w:pStyle w:val="Heading3"/>
        <w:numPr>
          <w:ilvl w:val="2"/>
          <w:numId w:val="1"/>
        </w:numPr>
        <w:rPr/>
      </w:pPr>
      <w:bookmarkStart w:id="233" w:name="__RefHeading___Toc715561_653776707"/>
      <w:bookmarkStart w:id="234" w:name="_Toc98"/>
      <w:bookmarkEnd w:id="233"/>
      <w:r>
        <w:rPr/>
        <w:t>76</w:t>
      </w:r>
      <w:r>
        <w:rPr>
          <w:rtl w:val="true"/>
        </w:rPr>
        <w:t xml:space="preserve">- </w:t>
      </w:r>
      <w:r>
        <w:rPr>
          <w:rtl w:val="true"/>
        </w:rPr>
        <w:t>عوامل اصلاح رفتار</w:t>
      </w:r>
      <w:bookmarkEnd w:id="2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تقواپيشگى، زمينه ساز حركت به سوى اصلاح رفتار و كردار</w:t>
      </w:r>
    </w:p>
    <w:p>
      <w:pPr>
        <w:pStyle w:val="BookText"/>
        <w:rPr/>
      </w:pPr>
      <w:r>
        <w:rPr>
          <w:rFonts w:ascii="IRNazanin" w:hAnsi="IRNazanin" w:eastAsia="IRNazanin"/>
          <w:color w:val="111111"/>
          <w:sz w:val="28"/>
          <w:sz w:val="28"/>
          <w:szCs w:val="28"/>
          <w:rtl w:val="true"/>
          <w:lang w:bidi="fa-IR"/>
        </w:rPr>
        <w:t>فمن اتقى و أصلح</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اشاره به تقدم رتبى آن داشته باشد</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715563_653776707"/>
      <w:bookmarkStart w:id="236" w:name="_Toc99"/>
      <w:bookmarkEnd w:id="235"/>
      <w:r>
        <w:rPr/>
        <w:t>77</w:t>
      </w:r>
      <w:r>
        <w:rPr>
          <w:rtl w:val="true"/>
        </w:rPr>
        <w:t xml:space="preserve">- </w:t>
      </w:r>
      <w:r>
        <w:rPr>
          <w:rtl w:val="true"/>
        </w:rPr>
        <w:t>عوامل اصلاح عمل</w:t>
      </w:r>
      <w:bookmarkEnd w:id="2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راست و درست گفتارىِ ايمان آوردگان ، سبب مى شود كه اعمال آنان از سوى خداوند رو به صلاح 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يأيّها الذين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قولوا قولاً سديدًا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لكم أعملكم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محورى ايمان به آخرت ، در تصحيح باور ها ، گرايش ها و رفتار هاى انسان</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هى إلاّ أسماء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لايؤمنون</w:t>
      </w:r>
      <w:bookmarkStart w:id="237" w:name="pg6428_53764"/>
    </w:p>
    <w:p>
      <w:pPr>
        <w:pStyle w:val="BookText"/>
        <w:rPr/>
      </w:pPr>
      <w:bookmarkEnd w:id="237"/>
      <w:r>
        <w:rPr>
          <w:rFonts w:ascii="IRNazanin" w:hAnsi="IRNazanin" w:eastAsia="IRNazanin"/>
          <w:color w:val="111111"/>
          <w:sz w:val="28"/>
          <w:sz w:val="28"/>
          <w:szCs w:val="28"/>
          <w:rtl w:val="true"/>
          <w:lang w:bidi="fa-IR"/>
        </w:rPr>
        <w:t xml:space="preserve">از مفهوم آيه شريفه، به ضميمه ارتباط آن با آيات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ويژگى هاى شخصتى مشركان را بازگو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بالا استفاده مى شود</w:t>
      </w:r>
      <w:r>
        <w:rPr>
          <w:rFonts w:eastAsia="IRNazanin" w:cs="IRNazanin"/>
          <w:color w:val="111111"/>
          <w:sz w:val="28"/>
          <w:szCs w:val="28"/>
          <w:rtl w:val="true"/>
          <w:lang w:bidi="fa-IR"/>
        </w:rPr>
        <w:t>.</w:t>
      </w:r>
    </w:p>
    <w:p>
      <w:pPr>
        <w:pStyle w:val="Heading3"/>
        <w:numPr>
          <w:ilvl w:val="2"/>
          <w:numId w:val="1"/>
        </w:numPr>
        <w:rPr/>
      </w:pPr>
      <w:bookmarkStart w:id="238" w:name="__RefHeading___Toc715565_653776707"/>
      <w:bookmarkStart w:id="239" w:name="_Toc100"/>
      <w:bookmarkEnd w:id="238"/>
      <w:r>
        <w:rPr/>
        <w:t>78</w:t>
      </w:r>
      <w:r>
        <w:rPr>
          <w:rtl w:val="true"/>
        </w:rPr>
        <w:t xml:space="preserve">- </w:t>
      </w:r>
      <w:r>
        <w:rPr>
          <w:rtl w:val="true"/>
        </w:rPr>
        <w:t>عوامل مؤثر در اصلاح جامعه</w:t>
      </w:r>
      <w:bookmarkEnd w:id="2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دعوت و برخورد از سر مهربانى و شفقت ، مؤثّر در هدايت و اصلاح جامعه</w:t>
      </w:r>
    </w:p>
    <w:p>
      <w:pPr>
        <w:pStyle w:val="BookText"/>
        <w:rPr/>
      </w:pPr>
      <w:r>
        <w:rPr>
          <w:rFonts w:ascii="Amiri" w:hAnsi="Amiri" w:eastAsia="Amiri" w:cs="Amiri"/>
          <w:color w:val="111111"/>
          <w:sz w:val="28"/>
          <w:sz w:val="28"/>
          <w:szCs w:val="28"/>
          <w:rtl w:val="true"/>
          <w:lang w:bidi="ar-SA"/>
        </w:rPr>
        <w:t>قال يقوم</w:t>
      </w:r>
    </w:p>
    <w:p>
      <w:pPr>
        <w:pStyle w:val="Heading3"/>
        <w:numPr>
          <w:ilvl w:val="2"/>
          <w:numId w:val="1"/>
        </w:numPr>
        <w:rPr/>
      </w:pPr>
      <w:bookmarkStart w:id="240" w:name="__RefHeading___Toc715567_653776707"/>
      <w:bookmarkStart w:id="241" w:name="_Toc101"/>
      <w:bookmarkEnd w:id="240"/>
      <w:r>
        <w:rPr/>
        <w:t>79</w:t>
      </w:r>
      <w:r>
        <w:rPr>
          <w:rtl w:val="true"/>
        </w:rPr>
        <w:t xml:space="preserve">- </w:t>
      </w:r>
      <w:r>
        <w:rPr>
          <w:rtl w:val="true"/>
        </w:rPr>
        <w:t>عوامل مؤثر در اصلاح فرزند</w:t>
      </w:r>
      <w:bookmarkEnd w:id="2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بنيادين خانواده در صلاح و فساد فرزندان</w:t>
      </w:r>
    </w:p>
    <w:p>
      <w:pPr>
        <w:pStyle w:val="BookText"/>
        <w:rPr/>
      </w:pPr>
      <w:r>
        <w:rPr>
          <w:rFonts w:ascii="Amiri" w:hAnsi="Amiri" w:eastAsia="Amiri" w:cs="Amiri"/>
          <w:color w:val="111111"/>
          <w:sz w:val="28"/>
          <w:sz w:val="28"/>
          <w:szCs w:val="28"/>
          <w:rtl w:val="true"/>
          <w:lang w:bidi="ar-SA"/>
        </w:rPr>
        <w:t>إنّه كان من المفسدين</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منزله تعليل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 فى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فرعون بدان جهت كه از خاندانى مفسد به وجود آمده و در ميان آنها رشد كرده بود، خوى برترى طلبى را از آنان به ارث برده بود</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715569_653776707"/>
      <w:bookmarkStart w:id="243" w:name="_Toc102"/>
      <w:bookmarkEnd w:id="242"/>
      <w:r>
        <w:rPr/>
        <w:t>80</w:t>
      </w:r>
      <w:r>
        <w:rPr>
          <w:rtl w:val="true"/>
        </w:rPr>
        <w:t xml:space="preserve">- </w:t>
      </w:r>
      <w:r>
        <w:rPr>
          <w:rtl w:val="true"/>
        </w:rPr>
        <w:t>قتل اصلاح طلبان</w:t>
      </w:r>
      <w:bookmarkEnd w:id="2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وعده عذاب دردناك به بنى اسرائيل ، به جهت قتل چهل و سه پيامبر و صد و دوازده آمر به معروف و ناهى از منكر</w:t>
      </w:r>
    </w:p>
    <w:p>
      <w:pPr>
        <w:pStyle w:val="BookText"/>
        <w:rPr/>
      </w:pPr>
      <w:r>
        <w:rPr>
          <w:rFonts w:ascii="Amiri" w:hAnsi="Amiri" w:eastAsia="Amiri" w:cs="Amiri"/>
          <w:color w:val="111111"/>
          <w:sz w:val="28"/>
          <w:sz w:val="28"/>
          <w:szCs w:val="28"/>
          <w:rtl w:val="true"/>
          <w:lang w:bidi="ar-SA"/>
        </w:rPr>
        <w:t>و يقتلون النّبيّن بغير حقّ و يقتلون الّذين يأمرون بالقسط من النّاس فبشّرهم بعذاب</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بيان مصداق براى آيه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بنو اسرائيل ثلاثة و اربعين نبيّاً اول النّهار فى ساعة واحدة فقام مائة رجل و اثنى عشر رجلا من عبّاد بنى اسرائيل فامروا من قتلهم بالمعروف و نهوهم عن المنكر فقتلوا جميعاً من آخر النّهار فى ذلك اليوم</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طبرى،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تبيان،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bookmarkStart w:id="244" w:name="pg6428_53765"/>
    </w:p>
    <w:p>
      <w:pPr>
        <w:pStyle w:val="Heading3"/>
        <w:numPr>
          <w:ilvl w:val="2"/>
          <w:numId w:val="1"/>
        </w:numPr>
        <w:rPr/>
      </w:pPr>
      <w:bookmarkStart w:id="245" w:name="__RefHeading___Toc715571_653776707"/>
      <w:bookmarkStart w:id="246" w:name="_Toc103"/>
      <w:bookmarkEnd w:id="244"/>
      <w:bookmarkEnd w:id="245"/>
      <w:r>
        <w:rPr/>
        <w:t>81</w:t>
      </w:r>
      <w:r>
        <w:rPr>
          <w:rtl w:val="true"/>
        </w:rPr>
        <w:t xml:space="preserve">- </w:t>
      </w:r>
      <w:r>
        <w:rPr>
          <w:rtl w:val="true"/>
        </w:rPr>
        <w:t>كافران و وعده اصلاح</w:t>
      </w:r>
      <w:bookmarkEnd w:id="2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وعده دروغين برخى كفار مبنى بر اصلاح خويش و تكذيب نكردن آيات الهى در صورت بازگشت به دنيا</w:t>
      </w:r>
    </w:p>
    <w:p>
      <w:pPr>
        <w:pStyle w:val="BookText"/>
        <w:rPr/>
      </w:pPr>
      <w:r>
        <w:rPr>
          <w:rFonts w:ascii="Amiri" w:hAnsi="Amiri" w:eastAsia="Amiri" w:cs="Amiri"/>
          <w:color w:val="111111"/>
          <w:sz w:val="28"/>
          <w:sz w:val="28"/>
          <w:szCs w:val="28"/>
          <w:rtl w:val="true"/>
          <w:lang w:bidi="ar-SA"/>
        </w:rPr>
        <w:t xml:space="preserve">فقالوا يليتنا نرد و لا نكذب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إنهم لكذبون</w:t>
      </w:r>
    </w:p>
    <w:p>
      <w:pPr>
        <w:pStyle w:val="Heading3"/>
        <w:numPr>
          <w:ilvl w:val="2"/>
          <w:numId w:val="1"/>
        </w:numPr>
        <w:rPr/>
      </w:pPr>
      <w:bookmarkStart w:id="247" w:name="__RefHeading___Toc715573_653776707"/>
      <w:bookmarkStart w:id="248" w:name="_Toc104"/>
      <w:bookmarkEnd w:id="247"/>
      <w:r>
        <w:rPr/>
        <w:t>82</w:t>
      </w:r>
      <w:r>
        <w:rPr>
          <w:rtl w:val="true"/>
        </w:rPr>
        <w:t xml:space="preserve">- </w:t>
      </w:r>
      <w:r>
        <w:rPr>
          <w:rtl w:val="true"/>
        </w:rPr>
        <w:t>مبلغان و اصلاح جامعه</w:t>
      </w:r>
      <w:bookmarkEnd w:id="2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رهبران و مبلغان دين ، تا توان دارند بايد در اصلاح جامعه و ابلاغ معارف الهى تلاش 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أُريد إلاّ الإصلح ما استطعت</w:t>
      </w:r>
    </w:p>
    <w:p>
      <w:pPr>
        <w:pStyle w:val="Heading3"/>
        <w:numPr>
          <w:ilvl w:val="2"/>
          <w:numId w:val="1"/>
        </w:numPr>
        <w:rPr/>
      </w:pPr>
      <w:bookmarkStart w:id="249" w:name="__RefHeading___Toc715575_653776707"/>
      <w:bookmarkStart w:id="250" w:name="_Toc105"/>
      <w:bookmarkEnd w:id="249"/>
      <w:r>
        <w:rPr/>
        <w:t>83</w:t>
      </w:r>
      <w:r>
        <w:rPr>
          <w:rtl w:val="true"/>
        </w:rPr>
        <w:t xml:space="preserve">- </w:t>
      </w:r>
      <w:r>
        <w:rPr>
          <w:rtl w:val="true"/>
        </w:rPr>
        <w:t>منافقان و اصلاح طلبى</w:t>
      </w:r>
      <w:bookmarkEnd w:id="2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خويشتن را مردمى اصلاح طلب مى شمرند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 إنما نحن مصلحون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بر اثر بيمارىِ دل و انديشه ، فسادگرى هاى خويش را اصلاح طلبى قلمداد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فى قلوبهم مرض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 إنما نحن مصلحون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مفسدانى مدعى اصلاح گرى</w:t>
      </w:r>
    </w:p>
    <w:p>
      <w:pPr>
        <w:pStyle w:val="BookText"/>
        <w:rPr/>
      </w:pPr>
      <w:r>
        <w:rPr>
          <w:rFonts w:ascii="IRNazanin" w:hAnsi="IRNazanin" w:eastAsia="IRNazanin"/>
          <w:color w:val="111111"/>
          <w:sz w:val="28"/>
          <w:sz w:val="28"/>
          <w:szCs w:val="28"/>
          <w:rtl w:val="true"/>
          <w:lang w:bidi="fa-IR"/>
        </w:rPr>
        <w:t>إنما نحن مصلحون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إنهم هم المفسدون</w:t>
      </w:r>
    </w:p>
    <w:p>
      <w:pPr>
        <w:pStyle w:val="Heading3"/>
        <w:numPr>
          <w:ilvl w:val="2"/>
          <w:numId w:val="1"/>
        </w:numPr>
        <w:rPr/>
      </w:pPr>
      <w:bookmarkStart w:id="251" w:name="__RefHeading___Toc715577_653776707"/>
      <w:bookmarkStart w:id="252" w:name="_Toc106"/>
      <w:bookmarkEnd w:id="251"/>
      <w:r>
        <w:rPr/>
        <w:t>84</w:t>
      </w:r>
      <w:r>
        <w:rPr>
          <w:rtl w:val="true"/>
        </w:rPr>
        <w:t xml:space="preserve">- </w:t>
      </w:r>
      <w:r>
        <w:rPr>
          <w:rtl w:val="true"/>
        </w:rPr>
        <w:t>منشأ اصلاح عمل</w:t>
      </w:r>
      <w:bookmarkEnd w:id="2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اصلاح اعمال و آمرزش گناهان ، در دست خداوند است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يصلح لكم أعملكم و يغفر لكم ذنوبكم</w:t>
      </w:r>
      <w:bookmarkStart w:id="253" w:name="pg6428_53766"/>
    </w:p>
    <w:p>
      <w:pPr>
        <w:pStyle w:val="Heading3"/>
        <w:numPr>
          <w:ilvl w:val="2"/>
          <w:numId w:val="1"/>
        </w:numPr>
        <w:rPr/>
      </w:pPr>
      <w:bookmarkStart w:id="254" w:name="__RefHeading___Toc715579_653776707"/>
      <w:bookmarkStart w:id="255" w:name="_Toc107"/>
      <w:bookmarkEnd w:id="253"/>
      <w:bookmarkEnd w:id="254"/>
      <w:r>
        <w:rPr/>
        <w:t>85</w:t>
      </w:r>
      <w:r>
        <w:rPr>
          <w:rtl w:val="true"/>
        </w:rPr>
        <w:t xml:space="preserve">- </w:t>
      </w:r>
      <w:r>
        <w:rPr>
          <w:rtl w:val="true"/>
        </w:rPr>
        <w:t>منشأ اصلاح فرزند</w:t>
      </w:r>
      <w:bookmarkEnd w:id="2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و شايسته شدن فرزندان ، به دست خداوند و از شؤون ربوبيت او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يرثنى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واجعله ربّ رضيًّا</w:t>
      </w:r>
    </w:p>
    <w:p>
      <w:pPr>
        <w:pStyle w:val="Heading3"/>
        <w:numPr>
          <w:ilvl w:val="2"/>
          <w:numId w:val="1"/>
        </w:numPr>
        <w:rPr/>
      </w:pPr>
      <w:bookmarkStart w:id="256" w:name="__RefHeading___Toc715581_653776707"/>
      <w:bookmarkStart w:id="257" w:name="_Toc108"/>
      <w:bookmarkEnd w:id="256"/>
      <w:r>
        <w:rPr/>
        <w:t>86</w:t>
      </w:r>
      <w:r>
        <w:rPr>
          <w:rtl w:val="true"/>
        </w:rPr>
        <w:t xml:space="preserve">- </w:t>
      </w:r>
      <w:r>
        <w:rPr>
          <w:rtl w:val="true"/>
        </w:rPr>
        <w:t>موانع اصلاح</w:t>
      </w:r>
      <w:bookmarkEnd w:id="2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سرسختى ، تكبّر و غرور ، مانع اصلاح و نصيحت پذيرى</w:t>
      </w:r>
    </w:p>
    <w:p>
      <w:pPr>
        <w:pStyle w:val="BookText"/>
        <w:rPr/>
      </w:pPr>
      <w:r>
        <w:rPr>
          <w:rFonts w:ascii="Amiri" w:hAnsi="Amiri" w:eastAsia="Amiri" w:cs="Amiri"/>
          <w:color w:val="111111"/>
          <w:sz w:val="28"/>
          <w:sz w:val="28"/>
          <w:szCs w:val="28"/>
          <w:rtl w:val="true"/>
          <w:lang w:bidi="ar-SA"/>
        </w:rPr>
        <w:t>اخذته العزّة بالاثم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گذشته نادرست افراد ، مانع از گرايش آنان به صلاح و پذيرش ايمان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واتبعك الأرذلون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ما علمى بما كانوا يعملون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كانوا يعملون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الأرذلون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آيه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 ناصواب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صرفاً مشاغل پايين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مراد صرف مشاغل بود، گناهى متوجه آنان نبود كه محاسبه آن برعهده خدا باشد</w:t>
      </w:r>
      <w:r>
        <w:rPr>
          <w:rFonts w:eastAsia="IRNazanin" w:cs="IRNazanin"/>
          <w:color w:val="111111"/>
          <w:sz w:val="28"/>
          <w:szCs w:val="28"/>
          <w:rtl w:val="true"/>
          <w:lang w:bidi="fa-IR"/>
        </w:rPr>
        <w:t>.</w:t>
      </w:r>
    </w:p>
    <w:p>
      <w:pPr>
        <w:pStyle w:val="Heading3"/>
        <w:numPr>
          <w:ilvl w:val="2"/>
          <w:numId w:val="1"/>
        </w:numPr>
        <w:rPr/>
      </w:pPr>
      <w:bookmarkStart w:id="258" w:name="__RefHeading___Toc715583_653776707"/>
      <w:bookmarkStart w:id="259" w:name="_Toc109"/>
      <w:bookmarkEnd w:id="258"/>
      <w:r>
        <w:rPr/>
        <w:t>87</w:t>
      </w:r>
      <w:r>
        <w:rPr>
          <w:rtl w:val="true"/>
        </w:rPr>
        <w:t xml:space="preserve">- </w:t>
      </w:r>
      <w:r>
        <w:rPr>
          <w:rtl w:val="true"/>
        </w:rPr>
        <w:t>موانع اصلاح جامعه</w:t>
      </w:r>
      <w:bookmarkEnd w:id="2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از راه و رسم مفسدان و انديشه هاى آنان ، مانع اصلاح جامعه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أصلح و لا تتبع سبيل المفسدين</w:t>
      </w:r>
    </w:p>
    <w:p>
      <w:pPr>
        <w:pStyle w:val="Heading3"/>
        <w:numPr>
          <w:ilvl w:val="2"/>
          <w:numId w:val="1"/>
        </w:numPr>
        <w:rPr/>
      </w:pPr>
      <w:bookmarkStart w:id="260" w:name="__RefHeading___Toc715585_653776707"/>
      <w:bookmarkStart w:id="261" w:name="_Toc110"/>
      <w:bookmarkEnd w:id="260"/>
      <w:r>
        <w:rPr/>
        <w:t>88</w:t>
      </w:r>
      <w:r>
        <w:rPr>
          <w:rtl w:val="true"/>
        </w:rPr>
        <w:t xml:space="preserve">- </w:t>
      </w:r>
      <w:r>
        <w:rPr>
          <w:rtl w:val="true"/>
        </w:rPr>
        <w:t>موسى</w:t>
      </w:r>
      <w:r>
        <w:rPr>
          <w:rtl w:val="true"/>
        </w:rPr>
        <w:t>(</w:t>
      </w:r>
      <w:r>
        <w:rPr>
          <w:rtl w:val="true"/>
        </w:rPr>
        <w:t>ع</w:t>
      </w:r>
      <w:r>
        <w:rPr>
          <w:rtl w:val="true"/>
        </w:rPr>
        <w:t xml:space="preserve">) </w:t>
      </w:r>
      <w:r>
        <w:rPr>
          <w:rtl w:val="true"/>
        </w:rPr>
        <w:t>و اصلاح طلبى</w:t>
      </w:r>
      <w:bookmarkEnd w:id="2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عارى بودن از انگيزه هاى اصلاح طلبانه ، اتهام ديگر مرد اسرائيلى به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bookmarkStart w:id="262" w:name="pg6428_53767"/>
    </w:p>
    <w:p>
      <w:pPr>
        <w:pStyle w:val="BookText"/>
        <w:rPr/>
      </w:pPr>
      <w:bookmarkEnd w:id="262"/>
      <w:r>
        <w:rPr>
          <w:rFonts w:ascii="Amiri" w:hAnsi="Amiri" w:eastAsia="Amiri" w:cs="Amiri"/>
          <w:color w:val="111111"/>
          <w:sz w:val="28"/>
          <w:sz w:val="28"/>
          <w:szCs w:val="28"/>
          <w:rtl w:val="true"/>
          <w:lang w:bidi="ar-SA"/>
        </w:rPr>
        <w:t>و ما تريد أن تكون من المصلحين</w:t>
      </w:r>
    </w:p>
    <w:p>
      <w:pPr>
        <w:pStyle w:val="Heading3"/>
        <w:numPr>
          <w:ilvl w:val="2"/>
          <w:numId w:val="1"/>
        </w:numPr>
        <w:rPr/>
      </w:pPr>
      <w:bookmarkStart w:id="263" w:name="__RefHeading___Toc715587_653776707"/>
      <w:bookmarkStart w:id="264" w:name="_Toc111"/>
      <w:bookmarkEnd w:id="263"/>
      <w:r>
        <w:rPr/>
        <w:t>89</w:t>
      </w:r>
      <w:r>
        <w:rPr>
          <w:rtl w:val="true"/>
        </w:rPr>
        <w:t xml:space="preserve">- </w:t>
      </w:r>
      <w:r>
        <w:rPr>
          <w:rtl w:val="true"/>
        </w:rPr>
        <w:t>مؤمنان و اصلاح جامعه</w:t>
      </w:r>
      <w:bookmarkEnd w:id="2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اهتمام مؤمنان به اصلاح جامعه و تأمين نياز هاى معيشتى آنان ، همپاى اهتمام به تكاليف عبادى و فردى</w:t>
      </w:r>
    </w:p>
    <w:p>
      <w:pPr>
        <w:pStyle w:val="BookText"/>
        <w:rPr/>
      </w:pPr>
      <w:r>
        <w:rPr>
          <w:rFonts w:ascii="Amiri" w:hAnsi="Amiri" w:eastAsia="Amiri" w:cs="Amiri"/>
          <w:color w:val="111111"/>
          <w:sz w:val="28"/>
          <w:sz w:val="28"/>
          <w:szCs w:val="28"/>
          <w:rtl w:val="true"/>
          <w:lang w:bidi="ar-SA"/>
        </w:rPr>
        <w:t xml:space="preserve">و المؤمنون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يأمرون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يقيمون الصلوة و يؤتون الزكوة</w:t>
      </w:r>
    </w:p>
    <w:p>
      <w:pPr>
        <w:pStyle w:val="BookText"/>
        <w:rPr/>
      </w:pPr>
      <w:r>
        <w:rPr>
          <w:rFonts w:ascii="IRNazanin" w:hAnsi="IRNazanin" w:eastAsia="IRNazanin"/>
          <w:color w:val="111111"/>
          <w:sz w:val="28"/>
          <w:sz w:val="28"/>
          <w:szCs w:val="28"/>
          <w:rtl w:val="true"/>
          <w:lang w:bidi="fa-IR"/>
        </w:rPr>
        <w:t>امر به معروف و نهى از منكر، در راستاى اصلاح جامعه و پرداخت زكات در جهت تأمين نيازهاى مالى مؤمنان و اقامه نماز از عبادات فردى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اهتمام مؤمنان واقعى به خودسازى ، قبل از پرداختن به اصلاح جامعه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التّئبون العبدون الحمدون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الأمرون بالمعروف و الناهون عن المنكر</w:t>
      </w:r>
    </w:p>
    <w:p>
      <w:pPr>
        <w:pStyle w:val="BookText"/>
        <w:rPr/>
      </w:pPr>
      <w:r>
        <w:rPr>
          <w:rFonts w:ascii="Amiri" w:hAnsi="Amiri" w:eastAsia="Amiri" w:cs="Amiri"/>
          <w:color w:val="111111"/>
          <w:sz w:val="28"/>
          <w:sz w:val="28"/>
          <w:szCs w:val="28"/>
          <w:rtl w:val="true"/>
          <w:lang w:bidi="ar-SA"/>
        </w:rPr>
        <w:t xml:space="preserve">تقدم لفظى صفات فردى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عبادت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بر صفات اجتماعى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به معروف و نهى از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اشاره به تقدم حقيقى و رتبى آن داشته باشد</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715589_653776707"/>
      <w:bookmarkStart w:id="266" w:name="_Toc112"/>
      <w:bookmarkEnd w:id="265"/>
      <w:r>
        <w:rPr/>
        <w:t>90</w:t>
      </w:r>
      <w:r>
        <w:rPr>
          <w:rtl w:val="true"/>
        </w:rPr>
        <w:t xml:space="preserve">- </w:t>
      </w:r>
      <w:r>
        <w:rPr>
          <w:rtl w:val="true"/>
        </w:rPr>
        <w:t>نقش اصلاح</w:t>
      </w:r>
      <w:bookmarkEnd w:id="2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 شرط پذيرش توبه ستمكار و بازگشت رحمت الهى به او</w:t>
      </w:r>
    </w:p>
    <w:p>
      <w:pPr>
        <w:pStyle w:val="BookText"/>
        <w:rPr/>
      </w:pPr>
      <w:r>
        <w:rPr>
          <w:rFonts w:ascii="Amiri" w:hAnsi="Amiri" w:eastAsia="Amiri" w:cs="Amiri"/>
          <w:color w:val="111111"/>
          <w:sz w:val="28"/>
          <w:sz w:val="28"/>
          <w:szCs w:val="28"/>
          <w:rtl w:val="true"/>
          <w:lang w:bidi="ar-SA"/>
        </w:rPr>
        <w:t>فمن تاب من بعد ظلمه و اصلح فإنّ اللّه يتوب عليه</w:t>
      </w:r>
    </w:p>
    <w:p>
      <w:pPr>
        <w:pStyle w:val="BookText"/>
        <w:rPr/>
      </w:pPr>
      <w:r>
        <w:rPr>
          <w:rFonts w:ascii="IRNazanin" w:hAnsi="IRNazanin" w:eastAsia="IRNazanin"/>
          <w:color w:val="111111"/>
          <w:sz w:val="28"/>
          <w:sz w:val="28"/>
          <w:szCs w:val="28"/>
          <w:rtl w:val="true"/>
          <w:lang w:bidi="fa-IR"/>
        </w:rPr>
        <w:t>اصلاح اجتماعى</w:t>
      </w:r>
    </w:p>
    <w:p>
      <w:pPr>
        <w:pStyle w:val="Heading3"/>
        <w:numPr>
          <w:ilvl w:val="2"/>
          <w:numId w:val="1"/>
        </w:numPr>
        <w:rPr/>
      </w:pPr>
      <w:bookmarkStart w:id="267" w:name="__RefHeading___Toc715591_653776707"/>
      <w:bookmarkStart w:id="268" w:name="_Toc113"/>
      <w:bookmarkEnd w:id="267"/>
      <w:r>
        <w:rPr/>
        <w:t>91</w:t>
      </w:r>
      <w:r>
        <w:rPr>
          <w:rtl w:val="true"/>
        </w:rPr>
        <w:t xml:space="preserve">- </w:t>
      </w:r>
      <w:r>
        <w:rPr>
          <w:rtl w:val="true"/>
        </w:rPr>
        <w:t>اهميت اصلاح اجتماعى</w:t>
      </w:r>
      <w:bookmarkEnd w:id="2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نخستين وظيفه مبلغان دينى ، پرداختن به هدايت و اصلاح جامعه خويش</w:t>
      </w:r>
    </w:p>
    <w:p>
      <w:pPr>
        <w:pStyle w:val="BookText"/>
        <w:rPr/>
      </w:pPr>
      <w:r>
        <w:rPr>
          <w:rFonts w:ascii="IRNazanin" w:hAnsi="IRNazanin" w:eastAsia="IRNazanin"/>
          <w:color w:val="111111"/>
          <w:sz w:val="28"/>
          <w:sz w:val="28"/>
          <w:szCs w:val="28"/>
          <w:rtl w:val="true"/>
          <w:lang w:bidi="fa-IR"/>
        </w:rPr>
        <w:t>لتنذر أُمّ القرى و من حولها</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كه انذار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اولين وظيفه پيامبر در آيه مطرح شده، مطلب ياد شده قابل برداشت است</w:t>
      </w:r>
      <w:r>
        <w:rPr>
          <w:rFonts w:eastAsia="IRNazanin" w:cs="IRNazanin"/>
          <w:color w:val="111111"/>
          <w:sz w:val="28"/>
          <w:szCs w:val="28"/>
          <w:rtl w:val="true"/>
          <w:lang w:bidi="fa-IR"/>
        </w:rPr>
        <w:t>.</w:t>
      </w:r>
      <w:bookmarkStart w:id="269" w:name="pg6428_53768"/>
    </w:p>
    <w:p>
      <w:pPr>
        <w:pStyle w:val="BookText"/>
        <w:rPr/>
      </w:pPr>
      <w:bookmarkEnd w:id="269"/>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اصلاح جامعه بشرى ، بر مبناى عدالت و اكتفا نكردن به خودسازى</w:t>
      </w:r>
    </w:p>
    <w:p>
      <w:pPr>
        <w:pStyle w:val="BookText"/>
        <w:rPr/>
      </w:pPr>
      <w:r>
        <w:rPr>
          <w:rFonts w:ascii="Amiri" w:hAnsi="Amiri" w:eastAsia="Amiri" w:cs="Amiri"/>
          <w:color w:val="111111"/>
          <w:sz w:val="28"/>
          <w:sz w:val="28"/>
          <w:szCs w:val="28"/>
          <w:rtl w:val="true"/>
          <w:lang w:bidi="ar-SA"/>
        </w:rPr>
        <w:t>و من يأمر بالعدل و هو على صرط مستقيم</w:t>
      </w:r>
    </w:p>
    <w:p>
      <w:pPr>
        <w:pStyle w:val="BookText"/>
        <w:rPr/>
      </w:pPr>
      <w:r>
        <w:rPr>
          <w:rFonts w:ascii="Amiri" w:hAnsi="Amiri" w:eastAsia="Amiri" w:cs="Amiri"/>
          <w:color w:val="111111"/>
          <w:sz w:val="28"/>
          <w:sz w:val="28"/>
          <w:szCs w:val="28"/>
          <w:rtl w:val="true"/>
          <w:lang w:bidi="ar-SA"/>
        </w:rPr>
        <w:t xml:space="preserve">برداشت فوق، براى اين است كه خداوند در عين اهميت دادن به خودسازى با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صرط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موضوع دعوت به عدل و اصلاح جامعه را مطرح فرمود و حتى آن را مقدم آورد</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715593_653776707"/>
      <w:bookmarkStart w:id="271" w:name="_Toc114"/>
      <w:bookmarkEnd w:id="270"/>
      <w:r>
        <w:rPr/>
        <w:t>92</w:t>
      </w:r>
      <w:r>
        <w:rPr>
          <w:rtl w:val="true"/>
        </w:rPr>
        <w:t xml:space="preserve">- </w:t>
      </w:r>
      <w:r>
        <w:rPr>
          <w:rtl w:val="true"/>
        </w:rPr>
        <w:t>روش اصلاح اجتماعى</w:t>
      </w:r>
      <w:bookmarkEnd w:id="2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ارائه روش صحيح ، پس از طرد سنت هاى غلط ، از روش هاى تربيتى قرآن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البر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البر من اتقى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مركزيت قدرت و حاكميت جامعه ، راهكار اصلاح و هدايت مردم</w:t>
      </w:r>
    </w:p>
    <w:p>
      <w:pPr>
        <w:pStyle w:val="BookText"/>
        <w:rPr/>
      </w:pPr>
      <w:r>
        <w:rPr>
          <w:rFonts w:ascii="Amiri" w:hAnsi="Amiri" w:eastAsia="Amiri" w:cs="Amiri"/>
          <w:color w:val="111111"/>
          <w:sz w:val="28"/>
          <w:sz w:val="28"/>
          <w:szCs w:val="28"/>
          <w:rtl w:val="true"/>
          <w:lang w:bidi="ar-SA"/>
        </w:rPr>
        <w:t xml:space="preserve">ثمّ أرسلنا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فرعون و ملإيه</w:t>
      </w:r>
    </w:p>
    <w:p>
      <w:pPr>
        <w:pStyle w:val="BookText"/>
        <w:rPr/>
      </w:pPr>
      <w:r>
        <w:rPr>
          <w:rFonts w:ascii="Amiri" w:hAnsi="Amiri" w:eastAsia="Amiri" w:cs="Amiri"/>
          <w:color w:val="111111"/>
          <w:sz w:val="28"/>
          <w:sz w:val="28"/>
          <w:szCs w:val="28"/>
          <w:rtl w:val="true"/>
          <w:lang w:bidi="ar-SA"/>
        </w:rPr>
        <w:t>با توجه به اين كه حضرت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امر رسالت، نخست به سوى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محور قدرت و حاكميت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فرستاده شد، مى توان برداشت فوق را به دست آورد</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715595_653776707"/>
      <w:bookmarkStart w:id="273" w:name="_Toc115"/>
      <w:bookmarkEnd w:id="272"/>
      <w:r>
        <w:rPr/>
        <w:t>93</w:t>
      </w:r>
      <w:r>
        <w:rPr>
          <w:rtl w:val="true"/>
        </w:rPr>
        <w:t xml:space="preserve">- </w:t>
      </w:r>
      <w:r>
        <w:rPr>
          <w:rtl w:val="true"/>
        </w:rPr>
        <w:t>عوامل اصلاح اجتماعى</w:t>
      </w:r>
      <w:bookmarkEnd w:id="2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فتنه ، از هدف هاى جنگ و جهاد در اسلام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اقتلوهم حيث ثقفتموهم و أخرجوهم من حيث أخرجوكم و الفتنة أشد من القتل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محبت به خيرخواهان جامعه و پذيرش پند ها و نصايح آنان</w:t>
      </w:r>
    </w:p>
    <w:p>
      <w:pPr>
        <w:pStyle w:val="BookText"/>
        <w:rPr/>
      </w:pPr>
      <w:r>
        <w:rPr>
          <w:rFonts w:ascii="Amiri" w:hAnsi="Amiri" w:eastAsia="Amiri" w:cs="Amiri"/>
          <w:color w:val="111111"/>
          <w:sz w:val="28"/>
          <w:sz w:val="28"/>
          <w:szCs w:val="28"/>
          <w:rtl w:val="true"/>
          <w:lang w:bidi="ar-SA"/>
        </w:rPr>
        <w:t>و لكن لاتحبون النصحين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bookmarkStart w:id="274" w:name="pg6428_53769"/>
    </w:p>
    <w:p>
      <w:pPr>
        <w:pStyle w:val="BookText"/>
        <w:rPr/>
      </w:pPr>
      <w:bookmarkEnd w:id="274"/>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و صلاح واقعى انسان ها در گرو يكتاپرستى ، سلامت امور اقتصادى و پرهيز از فسادانگيزى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ذلكم خير لكم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تمامى مسائلى است كه شعيب قوم خويش را بدانها رهنمون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اصلاح طلبان</w:t>
      </w:r>
    </w:p>
    <w:p>
      <w:pPr>
        <w:pStyle w:val="Heading3"/>
        <w:numPr>
          <w:ilvl w:val="2"/>
          <w:numId w:val="1"/>
        </w:numPr>
        <w:rPr/>
      </w:pPr>
      <w:bookmarkStart w:id="275" w:name="__RefHeading___Toc715597_653776707"/>
      <w:bookmarkStart w:id="276" w:name="_Toc116"/>
      <w:bookmarkEnd w:id="275"/>
      <w:r>
        <w:rPr/>
        <w:t>94</w:t>
      </w:r>
      <w:r>
        <w:rPr>
          <w:rtl w:val="true"/>
        </w:rPr>
        <w:t xml:space="preserve">- </w:t>
      </w:r>
      <w:r>
        <w:rPr>
          <w:rtl w:val="true"/>
        </w:rPr>
        <w:t>قتل اصلاح طلبان</w:t>
      </w:r>
      <w:bookmarkEnd w:id="2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وعده عذاب دردناك به بنى اسرائيل ، به جهت قتل چهل و سه پيامبر و صد و دوازده آمر به معروف و ناهى از منكر</w:t>
      </w:r>
    </w:p>
    <w:p>
      <w:pPr>
        <w:pStyle w:val="BookText"/>
        <w:rPr/>
      </w:pPr>
      <w:r>
        <w:rPr>
          <w:rFonts w:ascii="Amiri" w:hAnsi="Amiri" w:eastAsia="Amiri" w:cs="Amiri"/>
          <w:color w:val="111111"/>
          <w:sz w:val="28"/>
          <w:sz w:val="28"/>
          <w:szCs w:val="28"/>
          <w:rtl w:val="true"/>
          <w:lang w:bidi="ar-SA"/>
        </w:rPr>
        <w:t>و يقتلون النّبيّن بغير حقّ و يقتلون الّذين يأمرون بالقسط من النّاس فبشّرهم بعذاب</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بيان مصداق براى آيه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بنو اسرائيل ثلاثة و اربعين نبيّاً اول النّهار فى ساعة واحدة فقام مائة رجل و اثنى عشر رجلا من عبّاد بنى اسرائيل فامروا من قتلهم بالمعروف و نهوهم عن المنكر فقتلوا جميعاً من آخر النّهار فى ذلك اليوم</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طبرى،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تبيان،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bookmarkStart w:id="277" w:name="pg6428_53770"/>
    </w:p>
    <w:p>
      <w:pPr>
        <w:pStyle w:val="Heading2"/>
        <w:numPr>
          <w:ilvl w:val="1"/>
          <w:numId w:val="1"/>
        </w:numPr>
        <w:rPr/>
      </w:pPr>
      <w:bookmarkStart w:id="278" w:name="__RefHeading___Toc715599_653776707"/>
      <w:bookmarkStart w:id="279" w:name="_Toc117"/>
      <w:bookmarkEnd w:id="277"/>
      <w:bookmarkEnd w:id="278"/>
      <w:r>
        <w:rPr/>
        <w:t>3</w:t>
      </w:r>
      <w:r>
        <w:rPr>
          <w:rtl w:val="true"/>
        </w:rPr>
        <w:t xml:space="preserve">- </w:t>
      </w:r>
      <w:r>
        <w:rPr>
          <w:rtl w:val="true"/>
        </w:rPr>
        <w:t>اضطراب</w:t>
      </w:r>
      <w:bookmarkEnd w:id="279"/>
    </w:p>
    <w:p>
      <w:pPr>
        <w:pStyle w:val="Heading3"/>
        <w:numPr>
          <w:ilvl w:val="2"/>
          <w:numId w:val="1"/>
        </w:numPr>
        <w:rPr/>
      </w:pPr>
      <w:bookmarkStart w:id="280" w:name="__RefHeading___Toc715601_653776707"/>
      <w:bookmarkStart w:id="281" w:name="_Toc118"/>
      <w:bookmarkEnd w:id="280"/>
      <w:r>
        <w:rPr/>
        <w:t>1</w:t>
      </w:r>
      <w:r>
        <w:rPr>
          <w:rtl w:val="true"/>
        </w:rPr>
        <w:t xml:space="preserve">- </w:t>
      </w:r>
      <w:r>
        <w:rPr>
          <w:rtl w:val="true"/>
        </w:rPr>
        <w:t>اضطراب</w:t>
      </w:r>
      <w:bookmarkEnd w:id="2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وضعيّت اندوهگين و پر دلهره و اضطراب مسلمانان پس از كارزار احد</w:t>
      </w:r>
    </w:p>
    <w:p>
      <w:pPr>
        <w:pStyle w:val="BookText"/>
        <w:rPr/>
      </w:pPr>
      <w:r>
        <w:rPr>
          <w:rFonts w:ascii="Amiri" w:hAnsi="Amiri" w:eastAsia="Amiri" w:cs="Amiri"/>
          <w:color w:val="111111"/>
          <w:sz w:val="28"/>
          <w:sz w:val="28"/>
          <w:szCs w:val="28"/>
          <w:rtl w:val="true"/>
          <w:lang w:bidi="ar-SA"/>
        </w:rPr>
        <w:t>ثمّ انزل عليكم من بعد الغمّ امنة نعاساً</w:t>
      </w:r>
    </w:p>
    <w:p>
      <w:pPr>
        <w:pStyle w:val="Heading3"/>
        <w:numPr>
          <w:ilvl w:val="2"/>
          <w:numId w:val="1"/>
        </w:numPr>
        <w:rPr/>
      </w:pPr>
      <w:bookmarkStart w:id="282" w:name="__RefHeading___Toc715603_653776707"/>
      <w:bookmarkStart w:id="283" w:name="_Toc119"/>
      <w:bookmarkEnd w:id="282"/>
      <w:r>
        <w:rPr/>
        <w:t>2</w:t>
      </w:r>
      <w:r>
        <w:rPr>
          <w:rtl w:val="true"/>
        </w:rPr>
        <w:t xml:space="preserve">- </w:t>
      </w:r>
      <w:r>
        <w:rPr>
          <w:rtl w:val="true"/>
        </w:rPr>
        <w:t>آثار اضطراب</w:t>
      </w:r>
      <w:bookmarkEnd w:id="2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دغدغه ها و هيجانات درونى ، مانع موضع گيرى ها و تصميماتى است ، كه آدمى آنها را لازم و ضرورى مى پندارد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ذهب عن إبرهيم الروع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يجدلنا فى قوم لوط</w:t>
      </w:r>
    </w:p>
    <w:p>
      <w:pPr>
        <w:pStyle w:val="BookText"/>
        <w:rPr/>
      </w:pPr>
      <w:r>
        <w:rPr>
          <w:rFonts w:ascii="IRNazanin" w:hAnsi="IRNazanin" w:eastAsia="IRNazanin"/>
          <w:color w:val="111111"/>
          <w:sz w:val="28"/>
          <w:sz w:val="28"/>
          <w:szCs w:val="28"/>
          <w:rtl w:val="true"/>
          <w:lang w:bidi="fa-IR"/>
        </w:rPr>
        <w:t>هدف از تعيين زمان جدال و چون و چراى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نزول عذاب بر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زمانى كه دلهره و ترس از او زدوده شد، اين معناست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به هنگام هيجانات درونى نمى تواند آنچه را لازم مى داند، درصدد تحقق آن برآيد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ثبات و تزلزل روانى ، از عوامل مهم پيروزى و شكست در نبرد</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فأتيهم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قذف فى قلوبهم الرعب</w:t>
      </w:r>
      <w:bookmarkStart w:id="284" w:name="pg6428_53771"/>
    </w:p>
    <w:p>
      <w:pPr>
        <w:pStyle w:val="Heading3"/>
        <w:numPr>
          <w:ilvl w:val="2"/>
          <w:numId w:val="1"/>
        </w:numPr>
        <w:rPr/>
      </w:pPr>
      <w:bookmarkStart w:id="285" w:name="__RefHeading___Toc715605_653776707"/>
      <w:bookmarkStart w:id="286" w:name="_Toc120"/>
      <w:bookmarkEnd w:id="284"/>
      <w:bookmarkEnd w:id="285"/>
      <w:r>
        <w:rPr/>
        <w:t>3</w:t>
      </w:r>
      <w:r>
        <w:rPr>
          <w:rtl w:val="true"/>
        </w:rPr>
        <w:t xml:space="preserve">- </w:t>
      </w:r>
      <w:r>
        <w:rPr>
          <w:rtl w:val="true"/>
        </w:rPr>
        <w:t>آثار اضطراب مادر موسى</w:t>
      </w:r>
      <w:r>
        <w:rPr>
          <w:rtl w:val="true"/>
        </w:rPr>
        <w:t>(</w:t>
      </w:r>
      <w:r>
        <w:rPr>
          <w:rtl w:val="true"/>
        </w:rPr>
        <w:t>ع</w:t>
      </w:r>
      <w:r>
        <w:rPr>
          <w:rtl w:val="true"/>
        </w:rPr>
        <w:t>)</w:t>
      </w:r>
      <w:bookmarkEnd w:id="2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داشتن مادر موسى در آستانه افشا كردن راز فرزندش ، به خاطر شدت پريشانى و اضطراب</w:t>
      </w:r>
    </w:p>
    <w:p>
      <w:pPr>
        <w:pStyle w:val="BookText"/>
        <w:rPr/>
      </w:pPr>
      <w:r>
        <w:rPr>
          <w:rFonts w:ascii="Amiri" w:hAnsi="Amiri" w:eastAsia="Amiri" w:cs="Amiri"/>
          <w:color w:val="111111"/>
          <w:sz w:val="28"/>
          <w:sz w:val="28"/>
          <w:szCs w:val="28"/>
          <w:rtl w:val="true"/>
          <w:lang w:bidi="ar-SA"/>
        </w:rPr>
        <w:t>إن كادت لتبدى به لولا أن ربطنا على قلبها</w:t>
      </w:r>
    </w:p>
    <w:p>
      <w:pPr>
        <w:pStyle w:val="Heading3"/>
        <w:numPr>
          <w:ilvl w:val="2"/>
          <w:numId w:val="1"/>
        </w:numPr>
        <w:rPr/>
      </w:pPr>
      <w:bookmarkStart w:id="287" w:name="__RefHeading___Toc715607_653776707"/>
      <w:bookmarkStart w:id="288" w:name="_Toc121"/>
      <w:bookmarkEnd w:id="287"/>
      <w:r>
        <w:rPr/>
        <w:t>4</w:t>
      </w:r>
      <w:r>
        <w:rPr>
          <w:rtl w:val="true"/>
        </w:rPr>
        <w:t xml:space="preserve">- </w:t>
      </w:r>
      <w:r>
        <w:rPr>
          <w:rtl w:val="true"/>
        </w:rPr>
        <w:t>آثار رفع اضطراب</w:t>
      </w:r>
      <w:bookmarkEnd w:id="2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 معمولاً پس از بيرون آمدن از نگرانى ها و اضطراب ها ، نجاتبخش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مى كنند و براى او شريك قرار مى 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ءاتيتنا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ءاتيهما صلحاً جعلا له شركاء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زدودن اضطراب هاى روحى و عقيدتى ، عامل ره يابى به تكامل ايمان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أنزل السكينة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ليزدادوا إيمنًا مع إيمنهم</w:t>
      </w:r>
    </w:p>
    <w:p>
      <w:pPr>
        <w:pStyle w:val="BookText"/>
        <w:rPr/>
      </w:pPr>
      <w:r>
        <w:rPr>
          <w:rFonts w:ascii="Amiri" w:hAnsi="Amiri" w:eastAsia="Amiri" w:cs="Amiri"/>
          <w:color w:val="111111"/>
          <w:sz w:val="28"/>
          <w:sz w:val="28"/>
          <w:szCs w:val="28"/>
          <w:rtl w:val="true"/>
          <w:lang w:bidi="ar-SA"/>
        </w:rPr>
        <w:t>با توجّه به اين كه در آيه شريفه، ازدياد ايمان مترتب بر آرامش و اطمينان قلب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 كه انسان با داشتن شك و بى ثباتى عقيدتى قادر به تكامل ايمانى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بايد در نخستين قدم، ريشه هاى شك را در وجود خود با امداد الهى بخشكاند</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715609_653776707"/>
      <w:bookmarkStart w:id="290" w:name="_Toc122"/>
      <w:bookmarkEnd w:id="289"/>
      <w:r>
        <w:rPr/>
        <w:t>5</w:t>
      </w:r>
      <w:r>
        <w:rPr>
          <w:rtl w:val="true"/>
        </w:rPr>
        <w:t xml:space="preserve">- </w:t>
      </w:r>
      <w:r>
        <w:rPr>
          <w:rtl w:val="true"/>
        </w:rPr>
        <w:t>اضطراب ابراهيم</w:t>
      </w:r>
      <w:r>
        <w:rPr>
          <w:rtl w:val="true"/>
        </w:rPr>
        <w:t>(</w:t>
      </w:r>
      <w:r>
        <w:rPr>
          <w:rtl w:val="true"/>
        </w:rPr>
        <w:t>ع</w:t>
      </w:r>
      <w:r>
        <w:rPr>
          <w:rtl w:val="true"/>
        </w:rPr>
        <w:t>)</w:t>
      </w:r>
      <w:bookmarkEnd w:id="2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 وى با مشاهده ورود مهمانان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ايشان ، هراسناك و مضطرب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دخلوا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إنا منكم وجلون</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ملائكه بر شخص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حضرت هراس و اضطراب را 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منكم وجلون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 و اين نشان دهنده هراس خود او و خانواده اش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ترسى گفته مى شود كه سراپاى وجود انسان را فراگيرد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bookmarkStart w:id="291" w:name="pg6428_53772"/>
    </w:p>
    <w:p>
      <w:pPr>
        <w:pStyle w:val="Heading3"/>
        <w:numPr>
          <w:ilvl w:val="2"/>
          <w:numId w:val="1"/>
        </w:numPr>
        <w:rPr/>
      </w:pPr>
      <w:bookmarkStart w:id="292" w:name="__RefHeading___Toc715611_653776707"/>
      <w:bookmarkStart w:id="293" w:name="_Toc123"/>
      <w:bookmarkEnd w:id="291"/>
      <w:bookmarkEnd w:id="292"/>
      <w:r>
        <w:rPr/>
        <w:t>6</w:t>
      </w:r>
      <w:r>
        <w:rPr>
          <w:rtl w:val="true"/>
        </w:rPr>
        <w:t xml:space="preserve">- </w:t>
      </w:r>
      <w:r>
        <w:rPr>
          <w:rtl w:val="true"/>
        </w:rPr>
        <w:t>اضطراب اخروى انسان ها</w:t>
      </w:r>
      <w:bookmarkEnd w:id="2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حاضران صحنه قيامت ، ناآرام و نگران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هم بالساهرة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زمين صاف و پهناورى كه پيمايندگان آن، در شب بيدار مى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بيدارى در صحنه قيامت، كنايه از خوف و اضطرابى است كه آرامش را از حاضران سلب مى كند</w:t>
      </w:r>
      <w:r>
        <w:rPr>
          <w:rFonts w:eastAsia="IRNazanin" w:cs="IRNazanin"/>
          <w:color w:val="111111"/>
          <w:sz w:val="28"/>
          <w:szCs w:val="28"/>
          <w:rtl w:val="true"/>
          <w:lang w:bidi="fa-IR"/>
        </w:rPr>
        <w:t>.</w:t>
      </w:r>
    </w:p>
    <w:p>
      <w:pPr>
        <w:pStyle w:val="Heading3"/>
        <w:numPr>
          <w:ilvl w:val="2"/>
          <w:numId w:val="1"/>
        </w:numPr>
        <w:rPr/>
      </w:pPr>
      <w:bookmarkStart w:id="294" w:name="__RefHeading___Toc715613_653776707"/>
      <w:bookmarkStart w:id="295" w:name="_Toc124"/>
      <w:bookmarkEnd w:id="294"/>
      <w:r>
        <w:rPr/>
        <w:t>7</w:t>
      </w:r>
      <w:r>
        <w:rPr>
          <w:rtl w:val="true"/>
        </w:rPr>
        <w:t xml:space="preserve">- </w:t>
      </w:r>
      <w:r>
        <w:rPr>
          <w:rtl w:val="true"/>
        </w:rPr>
        <w:t>اضطراب اخروى ظالمان</w:t>
      </w:r>
      <w:bookmarkEnd w:id="2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ترس آلود و مضطرب ستمكاران به جهنم ، در كناره آتش دوزخ</w:t>
      </w:r>
    </w:p>
    <w:p>
      <w:pPr>
        <w:pStyle w:val="BookText"/>
        <w:rPr/>
      </w:pPr>
      <w:r>
        <w:rPr>
          <w:rFonts w:ascii="Amiri" w:hAnsi="Amiri" w:eastAsia="Amiri" w:cs="Amiri"/>
          <w:color w:val="111111"/>
          <w:sz w:val="28"/>
          <w:sz w:val="28"/>
          <w:szCs w:val="28"/>
          <w:rtl w:val="true"/>
          <w:lang w:bidi="ar-SA"/>
        </w:rPr>
        <w:t>ينظرون من طرف خفىّ</w:t>
      </w:r>
    </w:p>
    <w:p>
      <w:pPr>
        <w:pStyle w:val="BookText"/>
        <w:rPr/>
      </w:pPr>
      <w:r>
        <w:rPr>
          <w:rFonts w:ascii="IRNazanin" w:hAnsi="IRNazanin" w:eastAsia="IRNazanin"/>
          <w:color w:val="111111"/>
          <w:sz w:val="28"/>
          <w:sz w:val="28"/>
          <w:szCs w:val="28"/>
          <w:rtl w:val="true"/>
          <w:lang w:bidi="fa-IR"/>
        </w:rPr>
        <w:t xml:space="preserve">نگاه زير چشمى به جهنم ، كنايه از ترس و وحشت است </w:t>
      </w:r>
      <w:r>
        <w:rPr>
          <w:rFonts w:eastAsia="IRNazanin" w:cs="IRNazanin"/>
          <w:color w:val="111111"/>
          <w:sz w:val="28"/>
          <w:szCs w:val="28"/>
          <w:rtl w:val="true"/>
          <w:lang w:bidi="fa-IR"/>
        </w:rPr>
        <w:t>.</w:t>
      </w:r>
    </w:p>
    <w:p>
      <w:pPr>
        <w:pStyle w:val="Heading3"/>
        <w:numPr>
          <w:ilvl w:val="2"/>
          <w:numId w:val="1"/>
        </w:numPr>
        <w:rPr/>
      </w:pPr>
      <w:bookmarkStart w:id="296" w:name="__RefHeading___Toc715615_653776707"/>
      <w:bookmarkStart w:id="297" w:name="_Toc125"/>
      <w:bookmarkEnd w:id="296"/>
      <w:r>
        <w:rPr/>
        <w:t>8</w:t>
      </w:r>
      <w:r>
        <w:rPr>
          <w:rtl w:val="true"/>
        </w:rPr>
        <w:t xml:space="preserve">- </w:t>
      </w:r>
      <w:r>
        <w:rPr>
          <w:rtl w:val="true"/>
        </w:rPr>
        <w:t>اضطراب اخروى كافران</w:t>
      </w:r>
      <w:bookmarkEnd w:id="2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ناراحتى و اضطراب شديد كافران و منكران معاد ، در لحظه ديدن عذاب قيامت</w:t>
      </w:r>
    </w:p>
    <w:p>
      <w:pPr>
        <w:pStyle w:val="BookText"/>
        <w:rPr/>
      </w:pPr>
      <w:r>
        <w:rPr>
          <w:rFonts w:ascii="Amiri" w:hAnsi="Amiri" w:eastAsia="Amiri" w:cs="Amiri"/>
          <w:color w:val="111111"/>
          <w:sz w:val="28"/>
          <w:sz w:val="28"/>
          <w:szCs w:val="28"/>
          <w:rtl w:val="true"/>
          <w:lang w:bidi="ar-SA"/>
        </w:rPr>
        <w:t>فلمّا رأوه زلفة سيئت وجوه الذين كفروا</w:t>
      </w:r>
    </w:p>
    <w:p>
      <w:pPr>
        <w:pStyle w:val="BookText"/>
        <w:rPr/>
      </w:pPr>
      <w:r>
        <w:rPr>
          <w:rFonts w:ascii="IRNazanin" w:hAnsi="IRNazanin" w:eastAsia="IRNazanin"/>
          <w:color w:val="111111"/>
          <w:sz w:val="28"/>
          <w:sz w:val="28"/>
          <w:szCs w:val="28"/>
          <w:rtl w:val="true"/>
          <w:lang w:bidi="fa-IR"/>
        </w:rPr>
        <w:t>زشت و كريه شدن كافران، به هنگام مشاهده قيامت، بيانگر ناراحتى و اضطراب شديد آنان در آن هنگام است</w:t>
      </w:r>
      <w:r>
        <w:rPr>
          <w:rFonts w:eastAsia="IRNazanin" w:cs="IRNazanin"/>
          <w:color w:val="111111"/>
          <w:sz w:val="28"/>
          <w:szCs w:val="28"/>
          <w:rtl w:val="true"/>
          <w:lang w:bidi="fa-IR"/>
        </w:rPr>
        <w:t>.</w:t>
      </w:r>
    </w:p>
    <w:p>
      <w:pPr>
        <w:pStyle w:val="Heading3"/>
        <w:numPr>
          <w:ilvl w:val="2"/>
          <w:numId w:val="1"/>
        </w:numPr>
        <w:rPr/>
      </w:pPr>
      <w:bookmarkStart w:id="298" w:name="__RefHeading___Toc715617_653776707"/>
      <w:bookmarkStart w:id="299" w:name="_Toc126"/>
      <w:bookmarkEnd w:id="298"/>
      <w:r>
        <w:rPr/>
        <w:t>9</w:t>
      </w:r>
      <w:r>
        <w:rPr>
          <w:rtl w:val="true"/>
        </w:rPr>
        <w:t xml:space="preserve">- </w:t>
      </w:r>
      <w:r>
        <w:rPr>
          <w:rtl w:val="true"/>
        </w:rPr>
        <w:t>اضطراب اخروى مكذبان معاد</w:t>
      </w:r>
      <w:bookmarkEnd w:id="2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ناراحتى و اضطراب شديد كافران و منكران معاد ، در لحظه ديدن عذاب قيامت</w:t>
      </w:r>
    </w:p>
    <w:p>
      <w:pPr>
        <w:pStyle w:val="BookText"/>
        <w:rPr/>
      </w:pPr>
      <w:r>
        <w:rPr>
          <w:rFonts w:ascii="Amiri" w:hAnsi="Amiri" w:eastAsia="Amiri" w:cs="Amiri"/>
          <w:color w:val="111111"/>
          <w:sz w:val="28"/>
          <w:sz w:val="28"/>
          <w:szCs w:val="28"/>
          <w:rtl w:val="true"/>
          <w:lang w:bidi="ar-SA"/>
        </w:rPr>
        <w:t>فلمّا رأوه زلفة سيئت وجوه الذين كفروا</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زشت و كريه شدن كافران، به هنگام مشاهده قيامت، بيانگر ناراحتى و اضطراب شديد آنان در آن هنگام است</w:t>
      </w:r>
      <w:r>
        <w:rPr>
          <w:rFonts w:eastAsia="IRNazanin" w:cs="IRNazanin"/>
          <w:color w:val="111111"/>
          <w:sz w:val="28"/>
          <w:szCs w:val="28"/>
          <w:rtl w:val="true"/>
          <w:lang w:bidi="fa-IR"/>
        </w:rPr>
        <w:t>.</w:t>
      </w:r>
      <w:bookmarkStart w:id="300" w:name="pg6428_53773"/>
    </w:p>
    <w:p>
      <w:pPr>
        <w:pStyle w:val="BookText"/>
        <w:rPr/>
      </w:pPr>
      <w:bookmarkEnd w:id="300"/>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صحنه برپايى قيامت براى منكران معاد ، صحنه اى هراس انگيز و اضطراب آور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قلوب يومئذ واجفة</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أءنّا لمردودون فى الحافرة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آيات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منكران معاد است</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715619_653776707"/>
      <w:bookmarkStart w:id="302" w:name="_Toc127"/>
      <w:bookmarkEnd w:id="301"/>
      <w:r>
        <w:rPr/>
        <w:t>10</w:t>
      </w:r>
      <w:r>
        <w:rPr>
          <w:rtl w:val="true"/>
        </w:rPr>
        <w:t xml:space="preserve">- </w:t>
      </w:r>
      <w:r>
        <w:rPr>
          <w:rtl w:val="true"/>
        </w:rPr>
        <w:t>اضطراب اصحاب كهف</w:t>
      </w:r>
      <w:bookmarkEnd w:id="3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كهف ، از پى بردن مردم به مخفى گاه شان نگران و بيم ناك بودند و براى پيش گيرى از افشاى آن ، تلاش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لايشعرنّ بكم أحدًا</w:t>
      </w:r>
    </w:p>
    <w:p>
      <w:pPr>
        <w:pStyle w:val="Heading3"/>
        <w:numPr>
          <w:ilvl w:val="2"/>
          <w:numId w:val="1"/>
        </w:numPr>
        <w:rPr/>
      </w:pPr>
      <w:bookmarkStart w:id="303" w:name="__RefHeading___Toc715621_653776707"/>
      <w:bookmarkStart w:id="304" w:name="_Toc128"/>
      <w:bookmarkEnd w:id="303"/>
      <w:r>
        <w:rPr/>
        <w:t>11</w:t>
      </w:r>
      <w:r>
        <w:rPr>
          <w:rtl w:val="true"/>
        </w:rPr>
        <w:t xml:space="preserve">- </w:t>
      </w:r>
      <w:r>
        <w:rPr>
          <w:rtl w:val="true"/>
        </w:rPr>
        <w:t>اضطراب بندگان خدا</w:t>
      </w:r>
      <w:bookmarkEnd w:id="3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پيوستگى و گريزناپذيرى عذاب جهنم ، موجب هراسناكى و اضطراب شديد بندگان خالص خدا از سرنوشت اخروى شان</w:t>
      </w:r>
    </w:p>
    <w:p>
      <w:pPr>
        <w:pStyle w:val="BookText"/>
        <w:rPr/>
      </w:pPr>
      <w:r>
        <w:rPr>
          <w:rFonts w:ascii="Amiri" w:hAnsi="Amiri" w:eastAsia="Amiri" w:cs="Amiri"/>
          <w:color w:val="111111"/>
          <w:sz w:val="28"/>
          <w:sz w:val="28"/>
          <w:szCs w:val="28"/>
          <w:rtl w:val="true"/>
          <w:lang w:bidi="ar-SA"/>
        </w:rPr>
        <w:t>إنّ عذابهاكان غرامًا</w:t>
      </w:r>
    </w:p>
    <w:p>
      <w:pPr>
        <w:pStyle w:val="BookText"/>
        <w:rPr/>
      </w:pPr>
      <w:r>
        <w:rPr>
          <w:rFonts w:ascii="IRNazanin" w:hAnsi="IRNazanin" w:eastAsia="IRNazanin"/>
          <w:color w:val="111111"/>
          <w:sz w:val="28"/>
          <w:sz w:val="28"/>
          <w:szCs w:val="28"/>
          <w:rtl w:val="true"/>
          <w:lang w:bidi="fa-IR"/>
        </w:rPr>
        <w:t>درخواست رهايى از عذاب و تعليل آن به اين كه آن عذاب دائمى و گريزناپذير است، برداشت فوق را مى رساند</w:t>
      </w:r>
      <w:r>
        <w:rPr>
          <w:rFonts w:eastAsia="IRNazanin" w:cs="IRNazanin"/>
          <w:color w:val="111111"/>
          <w:sz w:val="28"/>
          <w:szCs w:val="28"/>
          <w:rtl w:val="true"/>
          <w:lang w:bidi="fa-IR"/>
        </w:rPr>
        <w:t>.</w:t>
      </w:r>
    </w:p>
    <w:p>
      <w:pPr>
        <w:pStyle w:val="Heading3"/>
        <w:numPr>
          <w:ilvl w:val="2"/>
          <w:numId w:val="1"/>
        </w:numPr>
        <w:rPr/>
      </w:pPr>
      <w:bookmarkStart w:id="305" w:name="__RefHeading___Toc715623_653776707"/>
      <w:bookmarkStart w:id="306" w:name="_Toc129"/>
      <w:bookmarkEnd w:id="305"/>
      <w:r>
        <w:rPr/>
        <w:t>12</w:t>
      </w:r>
      <w:r>
        <w:rPr>
          <w:rtl w:val="true"/>
        </w:rPr>
        <w:t xml:space="preserve">- </w:t>
      </w:r>
      <w:r>
        <w:rPr>
          <w:rtl w:val="true"/>
        </w:rPr>
        <w:t>اضطراب بنى اسرائيل</w:t>
      </w:r>
      <w:bookmarkEnd w:id="3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بدون آرامش بنى اسرائيل تا قبل از رهايى از حكومت فرعون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فأراد أن يستفزّهم من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قلنا من بعده لبنى إسرءيل اسكنوا الأرض</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اسكنوا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آرام گرفتن در زمين و بيرون آمدن از اضطرابى باشد كه قبلاً گريبانگير آنان بود</w:t>
      </w:r>
      <w:r>
        <w:rPr>
          <w:rFonts w:eastAsia="IRNazanin" w:cs="IRNazanin"/>
          <w:color w:val="111111"/>
          <w:sz w:val="28"/>
          <w:szCs w:val="28"/>
          <w:rtl w:val="true"/>
          <w:lang w:bidi="fa-IR"/>
        </w:rPr>
        <w:t>.</w:t>
      </w:r>
      <w:bookmarkStart w:id="307" w:name="pg6428_53774"/>
    </w:p>
    <w:p>
      <w:pPr>
        <w:pStyle w:val="Heading3"/>
        <w:numPr>
          <w:ilvl w:val="2"/>
          <w:numId w:val="1"/>
        </w:numPr>
        <w:rPr/>
      </w:pPr>
      <w:bookmarkStart w:id="308" w:name="__RefHeading___Toc715625_653776707"/>
      <w:bookmarkStart w:id="309" w:name="_Toc130"/>
      <w:bookmarkEnd w:id="307"/>
      <w:bookmarkEnd w:id="308"/>
      <w:r>
        <w:rPr/>
        <w:t>13</w:t>
      </w:r>
      <w:r>
        <w:rPr>
          <w:rtl w:val="true"/>
        </w:rPr>
        <w:t xml:space="preserve">- </w:t>
      </w:r>
      <w:r>
        <w:rPr>
          <w:rtl w:val="true"/>
        </w:rPr>
        <w:t>اضطراب خانواده ابراهيم</w:t>
      </w:r>
      <w:r>
        <w:rPr>
          <w:rtl w:val="true"/>
        </w:rPr>
        <w:t>(</w:t>
      </w:r>
      <w:r>
        <w:rPr>
          <w:rtl w:val="true"/>
        </w:rPr>
        <w:t>ع</w:t>
      </w:r>
      <w:r>
        <w:rPr>
          <w:rtl w:val="true"/>
        </w:rPr>
        <w:t>)</w:t>
      </w:r>
      <w:bookmarkEnd w:id="3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 وى با مشاهده ورود مهمانان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ايشان ، هراسناك و مضطرب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دخلوا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إنا منكم وجلون</w:t>
      </w:r>
    </w:p>
    <w:p>
      <w:pPr>
        <w:pStyle w:val="BookText"/>
        <w:rPr/>
      </w:pPr>
      <w:r>
        <w:rPr>
          <w:rFonts w:ascii="IRNazanin" w:hAnsi="IRNazanin" w:eastAsia="IRNazanin"/>
          <w:color w:val="111111"/>
          <w:sz w:val="28"/>
          <w:sz w:val="28"/>
          <w:szCs w:val="28"/>
          <w:rtl w:val="true"/>
          <w:lang w:bidi="fa-IR"/>
        </w:rPr>
        <w:t>با اينكه ملائكه بر شخص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حضرت هراس و اضطراب را 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منكم وجلون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 و اين نشان دهنده هراس خود او و خانواده اش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ترسى گفته مى شود كه سراپاى وجود انسان را فراگيرد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Heading3"/>
        <w:numPr>
          <w:ilvl w:val="2"/>
          <w:numId w:val="1"/>
        </w:numPr>
        <w:rPr/>
      </w:pPr>
      <w:bookmarkStart w:id="310" w:name="__RefHeading___Toc715627_653776707"/>
      <w:bookmarkStart w:id="311" w:name="_Toc131"/>
      <w:bookmarkEnd w:id="310"/>
      <w:r>
        <w:rPr/>
        <w:t>14</w:t>
      </w:r>
      <w:r>
        <w:rPr>
          <w:rtl w:val="true"/>
        </w:rPr>
        <w:t xml:space="preserve">- </w:t>
      </w:r>
      <w:r>
        <w:rPr>
          <w:rtl w:val="true"/>
        </w:rPr>
        <w:t>اضطراب در قيامت</w:t>
      </w:r>
      <w:bookmarkEnd w:id="3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لرزش و اضطراب بسيار شديد مردم ، در عرصه قيامت</w:t>
      </w:r>
    </w:p>
    <w:p>
      <w:pPr>
        <w:pStyle w:val="BookText"/>
        <w:rPr/>
      </w:pPr>
      <w:r>
        <w:rPr>
          <w:rFonts w:ascii="Amiri" w:hAnsi="Amiri" w:eastAsia="Amiri" w:cs="Amiri"/>
          <w:color w:val="111111"/>
          <w:sz w:val="28"/>
          <w:sz w:val="28"/>
          <w:szCs w:val="28"/>
          <w:rtl w:val="true"/>
          <w:lang w:bidi="ar-SA"/>
        </w:rPr>
        <w:t>إنّ زلزلة الساعة شىء عظيم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معناى لحظه و هنگام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هنگام برپايى قيامت و حضور مردم در عرصه محشر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از اضطراب شديد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مى تواند زمان پايان يافتن عمر جهان كنونى و فرا رسيدن هنگام فروپاشى نظام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لرزش شديدى است كه در آن لحظه، سراسر جهان را فرا مى گيرد و باعث فروپاشى آن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اضطراب مردم در عرصه قيامت ، به درجه اى است كه هر زن شير دهنده ، از شير دادن غافل خواهد شد و هر زن باردارى از شدت ترس ، سقط جنين خواهد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ترونها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تضع كلّ ذات حمل حملها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نيك كردار ، مشمول رحمت حق در پى مشاهده نگرانى هاى همگانى قيامت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ترى كلّ أمّة جاثية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الذين ءامنوا و عملوا الصلحت فيدخلهم</w:t>
      </w:r>
    </w:p>
    <w:p>
      <w:pPr>
        <w:pStyle w:val="BookText"/>
        <w:rPr/>
      </w:pPr>
      <w:r>
        <w:rPr>
          <w:rFonts w:ascii="Amiri" w:hAnsi="Amiri" w:eastAsia="Amiri" w:cs="Amiri"/>
          <w:color w:val="111111"/>
          <w:sz w:val="28"/>
          <w:sz w:val="28"/>
          <w:szCs w:val="28"/>
          <w:rtl w:val="true"/>
          <w:lang w:bidi="ar-SA"/>
        </w:rPr>
        <w:t xml:space="preserve">برداشت بالا بدان احتمال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تفريع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كلّ أمّة 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bookmarkStart w:id="312" w:name="pg6428_53775"/>
    </w:p>
    <w:p>
      <w:pPr>
        <w:pStyle w:val="BookText"/>
        <w:rPr/>
      </w:pPr>
      <w:bookmarkEnd w:id="312"/>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محشر ، به شدّت دغدغه دار سرنوشت خود و گرفتار پيامد هاى كردار خويش</w:t>
      </w:r>
    </w:p>
    <w:p>
      <w:pPr>
        <w:pStyle w:val="BookText"/>
        <w:rPr/>
      </w:pPr>
      <w:r>
        <w:rPr>
          <w:rFonts w:ascii="Amiri" w:hAnsi="Amiri" w:eastAsia="Amiri" w:cs="Amiri"/>
          <w:color w:val="111111"/>
          <w:sz w:val="28"/>
          <w:sz w:val="28"/>
          <w:szCs w:val="28"/>
          <w:rtl w:val="true"/>
          <w:lang w:bidi="ar-SA"/>
        </w:rPr>
        <w:t>و لايسئل حميم حميمًا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آستانه برپايى قيامت ، چشمان انسان ها از ترس و اضطراب ، به گردش در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برق البصر</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چشم نسبت داده شود، به معناى اضطراب و به گردش آمدن چشم از ترس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آيه شريفه در مقام بيان حوادثى است كه در آستانه برپايى قيامت و لحظه هاى نخستين رستاخيز رخ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پيدايش دومين لرزش در دوران برپايى قيامت ، قلب هاى فراوانى را لرزه و اضطرابى شديد فرا خواهد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قلوب يومئذ واجفة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واجف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قلبى گفته مى شود كه اضطراب شديدى بر آن مستولى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نكره اى است كه بر تكثير دلالت دارد و به همين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نكره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ثروت ها ، هر چند گران بها و نفيس باشند ، در برطرف ساختن خطر ها و اضطراب انسان از حوادث آغازين قيامت ، هيچ گونه كارآيى نخواهند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العشار عطّلت</w:t>
      </w:r>
    </w:p>
    <w:p>
      <w:pPr>
        <w:pStyle w:val="Heading3"/>
        <w:numPr>
          <w:ilvl w:val="2"/>
          <w:numId w:val="1"/>
        </w:numPr>
        <w:rPr/>
      </w:pPr>
      <w:bookmarkStart w:id="313" w:name="__RefHeading___Toc715629_653776707"/>
      <w:bookmarkStart w:id="314" w:name="_Toc132"/>
      <w:bookmarkEnd w:id="313"/>
      <w:r>
        <w:rPr/>
        <w:t>15</w:t>
      </w:r>
      <w:r>
        <w:rPr>
          <w:rtl w:val="true"/>
        </w:rPr>
        <w:t xml:space="preserve">- </w:t>
      </w:r>
      <w:r>
        <w:rPr>
          <w:rtl w:val="true"/>
        </w:rPr>
        <w:t>اضطراب در مجاهدان</w:t>
      </w:r>
      <w:bookmarkEnd w:id="3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قلب هاى مجاهدان بدر تا پيش از بشارت پيروزى ، آكنده از اضطراب و پريشانى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لتطمئن به قلوبكم</w:t>
      </w:r>
    </w:p>
    <w:p>
      <w:pPr>
        <w:pStyle w:val="BookText"/>
        <w:rPr/>
      </w:pPr>
      <w:r>
        <w:rPr>
          <w:rFonts w:ascii="IRNazanin" w:hAnsi="IRNazanin" w:eastAsia="IRNazanin"/>
          <w:color w:val="111111"/>
          <w:sz w:val="28"/>
          <w:sz w:val="28"/>
          <w:szCs w:val="28"/>
          <w:rtl w:val="true"/>
          <w:lang w:bidi="fa-IR"/>
        </w:rPr>
        <w:t>واژه اطمينان به معناى آرامش خاطر پس از اضطراب و پريشانى خاطر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پيروزى مسلمانان در جنگ بدر ، گسيل هزاران فرشته براى امداد مجاهدان در آن جنگ ، بشارت دهى و اطمينان بخشى به واسطه آنان ، پرتوى از عزتمندى و كاردانى خداوند</w:t>
      </w:r>
    </w:p>
    <w:p>
      <w:pPr>
        <w:pStyle w:val="BookText"/>
        <w:rPr/>
      </w:pPr>
      <w:r>
        <w:rPr>
          <w:rFonts w:ascii="Amiri" w:hAnsi="Amiri" w:eastAsia="Amiri" w:cs="Amiri"/>
          <w:color w:val="111111"/>
          <w:sz w:val="28"/>
          <w:sz w:val="28"/>
          <w:szCs w:val="28"/>
          <w:rtl w:val="true"/>
          <w:lang w:bidi="ar-SA"/>
        </w:rPr>
        <w:t>و ما النصر إلا من عند اللّه إن اللّه عزيز حكيم</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عزيز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تعليلى است براى تمامى مسائلى كه در اين آيه و آيه قبل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سرچشمه آنچه بيان</w:t>
      </w:r>
      <w:bookmarkStart w:id="315" w:name="pg6428_53776"/>
    </w:p>
    <w:p>
      <w:pPr>
        <w:pStyle w:val="BookText"/>
        <w:rPr/>
      </w:pPr>
      <w:bookmarkEnd w:id="315"/>
      <w:r>
        <w:rPr>
          <w:rFonts w:ascii="Amiri" w:hAnsi="Amiri" w:eastAsia="Amiri" w:cs="Amiri"/>
          <w:color w:val="111111"/>
          <w:sz w:val="28"/>
          <w:sz w:val="28"/>
          <w:szCs w:val="28"/>
          <w:rtl w:val="true"/>
          <w:lang w:bidi="ar-SA"/>
        </w:rPr>
        <w:t>شد، عزت و حكمت خداوند است</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715631_653776707"/>
      <w:bookmarkStart w:id="317" w:name="_Toc133"/>
      <w:bookmarkEnd w:id="316"/>
      <w:r>
        <w:rPr/>
        <w:t>16</w:t>
      </w:r>
      <w:r>
        <w:rPr>
          <w:rtl w:val="true"/>
        </w:rPr>
        <w:t xml:space="preserve">- </w:t>
      </w:r>
      <w:r>
        <w:rPr>
          <w:rtl w:val="true"/>
        </w:rPr>
        <w:t>اضطراب در محشر</w:t>
      </w:r>
      <w:bookmarkEnd w:id="3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اضطراب و نگرانى شديد مردم در عرصه محشر</w:t>
      </w:r>
    </w:p>
    <w:p>
      <w:pPr>
        <w:pStyle w:val="BookText"/>
        <w:rPr/>
      </w:pPr>
      <w:r>
        <w:rPr>
          <w:rFonts w:ascii="Amiri" w:hAnsi="Amiri" w:eastAsia="Amiri" w:cs="Amiri"/>
          <w:color w:val="111111"/>
          <w:sz w:val="28"/>
          <w:sz w:val="28"/>
          <w:szCs w:val="28"/>
          <w:rtl w:val="true"/>
          <w:lang w:bidi="ar-SA"/>
        </w:rPr>
        <w:t xml:space="preserve">و يوم نحشر هم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هنالك تبلوا كل نفس ما أسلفت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تبلوا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آزمودن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هر فردى در عرصه محشر به آزمودن و سبك و سنگين كردن اعمال خود، حاكى از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در آن روز نسبت به فرجام كار خود بسيار نگران و دلواپس خواهند بود</w:t>
      </w:r>
      <w:r>
        <w:rPr>
          <w:rFonts w:eastAsia="IRNazanin" w:cs="IRNazanin"/>
          <w:color w:val="111111"/>
          <w:sz w:val="28"/>
          <w:szCs w:val="28"/>
          <w:rtl w:val="true"/>
          <w:lang w:bidi="fa-IR"/>
        </w:rPr>
        <w:t>.</w:t>
      </w:r>
    </w:p>
    <w:p>
      <w:pPr>
        <w:pStyle w:val="Heading3"/>
        <w:numPr>
          <w:ilvl w:val="2"/>
          <w:numId w:val="1"/>
        </w:numPr>
        <w:rPr/>
      </w:pPr>
      <w:bookmarkStart w:id="318" w:name="__RefHeading___Toc715633_653776707"/>
      <w:bookmarkStart w:id="319" w:name="_Toc134"/>
      <w:bookmarkEnd w:id="318"/>
      <w:r>
        <w:rPr/>
        <w:t>17</w:t>
      </w:r>
      <w:r>
        <w:rPr>
          <w:rtl w:val="true"/>
        </w:rPr>
        <w:t xml:space="preserve">- </w:t>
      </w:r>
      <w:r>
        <w:rPr>
          <w:rtl w:val="true"/>
        </w:rPr>
        <w:t>اضطراب روح</w:t>
      </w:r>
      <w:bookmarkEnd w:id="3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 انسان ، حقيقتى قابل خطاب و موجودى قابل اتصاف به اطمينان و اضطراب</w:t>
      </w:r>
    </w:p>
    <w:p>
      <w:pPr>
        <w:pStyle w:val="BookText"/>
        <w:rPr/>
      </w:pPr>
      <w:r>
        <w:rPr>
          <w:rFonts w:ascii="Amiri" w:hAnsi="Amiri" w:eastAsia="Amiri" w:cs="Amiri"/>
          <w:color w:val="111111"/>
          <w:sz w:val="28"/>
          <w:sz w:val="28"/>
          <w:szCs w:val="28"/>
          <w:rtl w:val="true"/>
          <w:lang w:bidi="ar-SA"/>
        </w:rPr>
        <w:t>يأيّتها النّفس المطمئنّة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روح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w:t>
      </w:r>
    </w:p>
    <w:p>
      <w:pPr>
        <w:pStyle w:val="Heading3"/>
        <w:numPr>
          <w:ilvl w:val="2"/>
          <w:numId w:val="1"/>
        </w:numPr>
        <w:rPr/>
      </w:pPr>
      <w:bookmarkStart w:id="320" w:name="__RefHeading___Toc715635_653776707"/>
      <w:bookmarkStart w:id="321" w:name="_Toc135"/>
      <w:bookmarkEnd w:id="320"/>
      <w:r>
        <w:rPr/>
        <w:t>18</w:t>
      </w:r>
      <w:r>
        <w:rPr>
          <w:rtl w:val="true"/>
        </w:rPr>
        <w:t xml:space="preserve">- </w:t>
      </w:r>
      <w:r>
        <w:rPr>
          <w:rtl w:val="true"/>
        </w:rPr>
        <w:t>اضطراب سست ايمانان</w:t>
      </w:r>
      <w:bookmarkEnd w:id="3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منافق و سست ايمان ، ناتوان از پنهان داشتن هميشگى تزلزل درونى خويش</w:t>
      </w:r>
    </w:p>
    <w:p>
      <w:pPr>
        <w:pStyle w:val="BookText"/>
        <w:rPr/>
      </w:pPr>
      <w:r>
        <w:rPr>
          <w:rFonts w:ascii="Amiri" w:hAnsi="Amiri" w:eastAsia="Amiri" w:cs="Amiri"/>
          <w:color w:val="111111"/>
          <w:sz w:val="28"/>
          <w:sz w:val="28"/>
          <w:szCs w:val="28"/>
          <w:rtl w:val="true"/>
          <w:lang w:bidi="ar-SA"/>
        </w:rPr>
        <w:t>ينظرون إليك نظر المغشىّ عليه من الموت</w:t>
      </w:r>
    </w:p>
    <w:p>
      <w:pPr>
        <w:pStyle w:val="BookText"/>
        <w:rPr/>
      </w:pPr>
      <w:r>
        <w:rPr>
          <w:rFonts w:ascii="IRNazanin" w:hAnsi="IRNazanin" w:eastAsia="IRNazanin"/>
          <w:color w:val="111111"/>
          <w:sz w:val="28"/>
          <w:sz w:val="28"/>
          <w:szCs w:val="28"/>
          <w:rtl w:val="true"/>
          <w:lang w:bidi="fa-IR"/>
        </w:rPr>
        <w:t>از اين كه انسانِ بيماردل سست ايمان، از آيات جهاد به وحشت مى افتد و اين نگرانى در سيمايش ظاهر مى شود، مطلب بالا به دست مى آيد</w:t>
      </w:r>
      <w:r>
        <w:rPr>
          <w:rFonts w:eastAsia="IRNazanin" w:cs="IRNazanin"/>
          <w:color w:val="111111"/>
          <w:sz w:val="28"/>
          <w:szCs w:val="28"/>
          <w:rtl w:val="true"/>
          <w:lang w:bidi="fa-IR"/>
        </w:rPr>
        <w:t>.</w:t>
      </w:r>
    </w:p>
    <w:p>
      <w:pPr>
        <w:pStyle w:val="Heading3"/>
        <w:numPr>
          <w:ilvl w:val="2"/>
          <w:numId w:val="1"/>
        </w:numPr>
        <w:rPr/>
      </w:pPr>
      <w:bookmarkStart w:id="322" w:name="__RefHeading___Toc715637_653776707"/>
      <w:bookmarkStart w:id="323" w:name="_Toc136"/>
      <w:bookmarkEnd w:id="322"/>
      <w:r>
        <w:rPr/>
        <w:t>19</w:t>
      </w:r>
      <w:r>
        <w:rPr>
          <w:rtl w:val="true"/>
        </w:rPr>
        <w:t xml:space="preserve">- </w:t>
      </w:r>
      <w:r>
        <w:rPr>
          <w:rtl w:val="true"/>
        </w:rPr>
        <w:t>اضطراب شفيعان در قيامت</w:t>
      </w:r>
      <w:bookmarkEnd w:id="3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bookmarkStart w:id="324" w:name="pg6428_53777"/>
    </w:p>
    <w:p>
      <w:pPr>
        <w:pStyle w:val="BookText"/>
        <w:rPr/>
      </w:pPr>
      <w:bookmarkEnd w:id="324"/>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شفاعت كنندگان قبل از دريافت امر خدا ، در حال هراس و اضطراب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فزّع عن قلوبهم قالوا ماذا قال ربكم</w:t>
      </w:r>
    </w:p>
    <w:p>
      <w:pPr>
        <w:pStyle w:val="BookText"/>
        <w:rPr/>
      </w:pPr>
      <w:r>
        <w:rPr>
          <w:rFonts w:ascii="IRNazanin" w:hAnsi="IRNazanin" w:eastAsia="IRNazanin"/>
          <w:color w:val="111111"/>
          <w:sz w:val="28"/>
          <w:sz w:val="28"/>
          <w:szCs w:val="28"/>
          <w:rtl w:val="true"/>
          <w:lang w:bidi="fa-IR"/>
        </w:rPr>
        <w:t xml:space="preserve">بنابراين كه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كنندگان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جمله آنان ملائكه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به دست مى آيد</w:t>
      </w:r>
      <w:r>
        <w:rPr>
          <w:rFonts w:eastAsia="IRNazanin" w:cs="IRNazanin"/>
          <w:color w:val="111111"/>
          <w:sz w:val="28"/>
          <w:szCs w:val="28"/>
          <w:rtl w:val="true"/>
          <w:lang w:bidi="fa-IR"/>
        </w:rPr>
        <w:t>.</w:t>
      </w:r>
    </w:p>
    <w:p>
      <w:pPr>
        <w:pStyle w:val="Heading3"/>
        <w:numPr>
          <w:ilvl w:val="2"/>
          <w:numId w:val="1"/>
        </w:numPr>
        <w:rPr/>
      </w:pPr>
      <w:bookmarkStart w:id="325" w:name="__RefHeading___Toc715639_653776707"/>
      <w:bookmarkStart w:id="326" w:name="_Toc137"/>
      <w:bookmarkEnd w:id="325"/>
      <w:r>
        <w:rPr/>
        <w:t>20</w:t>
      </w:r>
      <w:r>
        <w:rPr>
          <w:rtl w:val="true"/>
        </w:rPr>
        <w:t xml:space="preserve">- </w:t>
      </w:r>
      <w:r>
        <w:rPr>
          <w:rtl w:val="true"/>
        </w:rPr>
        <w:t>اضطراب ظالمان</w:t>
      </w:r>
      <w:bookmarkEnd w:id="3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پيشگان ، بى بهره از ثبات آرامش و فاقد اصول ثابت و سخن استوار در زندگى دنيا و آخرتند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يثبّت الله الذين ءامنوا بالقول الثابت فى الحيوة الدنيا و فى الأخرة و يضلّ الله ا</w:t>
      </w:r>
    </w:p>
    <w:p>
      <w:pPr>
        <w:pStyle w:val="BookText"/>
        <w:rPr/>
      </w:pPr>
      <w:r>
        <w:rPr>
          <w:rFonts w:ascii="Amiri" w:hAnsi="Amiri" w:eastAsia="Amiri" w:cs="Amiri"/>
          <w:color w:val="111111"/>
          <w:sz w:val="28"/>
          <w:sz w:val="28"/>
          <w:szCs w:val="28"/>
          <w:rtl w:val="true"/>
          <w:lang w:bidi="ar-SA"/>
        </w:rPr>
        <w:t>از مقايسه صدر و ذيل آيه و مقابله ظالمان با مؤمنان مطلب فوق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و اضطراب شديد و ناگهانى جوامع ستمگر ، هنگام ظهور علايم و نشانه هاى عذاب الهى</w:t>
      </w:r>
    </w:p>
    <w:p>
      <w:pPr>
        <w:pStyle w:val="BookText"/>
        <w:rPr/>
      </w:pPr>
      <w:r>
        <w:rPr>
          <w:rFonts w:ascii="Amiri" w:hAnsi="Amiri" w:eastAsia="Amiri" w:cs="Amiri"/>
          <w:color w:val="111111"/>
          <w:sz w:val="28"/>
          <w:sz w:val="28"/>
          <w:szCs w:val="28"/>
          <w:rtl w:val="true"/>
          <w:lang w:bidi="ar-SA"/>
        </w:rPr>
        <w:t xml:space="preserve">فلمّا أحسّوا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هم منها يركضون</w:t>
      </w:r>
    </w:p>
    <w:p>
      <w:pPr>
        <w:pStyle w:val="BookText"/>
        <w:rPr/>
      </w:pPr>
      <w:r>
        <w:rPr>
          <w:rFonts w:ascii="IRNazanin" w:hAnsi="IRNazanin" w:eastAsia="IRNazanin"/>
          <w:color w:val="111111"/>
          <w:sz w:val="28"/>
          <w:sz w:val="28"/>
          <w:szCs w:val="28"/>
          <w:rtl w:val="true"/>
          <w:lang w:bidi="fa-IR"/>
        </w:rPr>
        <w:t xml:space="preserve">مطلب ياد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فجائيه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دلالت بر امر ناگهانى و به دور از انتظار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فرار ناگهانى دليل بر وجود نوعى اضطراب و وحشت است</w:t>
      </w:r>
      <w:r>
        <w:rPr>
          <w:rFonts w:eastAsia="IRNazanin" w:cs="IRNazanin"/>
          <w:color w:val="111111"/>
          <w:sz w:val="28"/>
          <w:szCs w:val="28"/>
          <w:rtl w:val="true"/>
          <w:lang w:bidi="fa-IR"/>
        </w:rPr>
        <w:t>.</w:t>
      </w:r>
    </w:p>
    <w:p>
      <w:pPr>
        <w:pStyle w:val="Heading3"/>
        <w:numPr>
          <w:ilvl w:val="2"/>
          <w:numId w:val="1"/>
        </w:numPr>
        <w:rPr/>
      </w:pPr>
      <w:bookmarkStart w:id="327" w:name="__RefHeading___Toc715641_653776707"/>
      <w:bookmarkStart w:id="328" w:name="_Toc138"/>
      <w:bookmarkEnd w:id="327"/>
      <w:r>
        <w:rPr/>
        <w:t>21</w:t>
      </w:r>
      <w:r>
        <w:rPr>
          <w:rtl w:val="true"/>
        </w:rPr>
        <w:t xml:space="preserve">- </w:t>
      </w:r>
      <w:r>
        <w:rPr>
          <w:rtl w:val="true"/>
        </w:rPr>
        <w:t>اضطراب غافلان</w:t>
      </w:r>
      <w:bookmarkEnd w:id="3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هاى غافل از ياد خدا و ذكر او ، انسانهايى مضطرب و نگرانند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بذكر الله تطمئن القلوب</w:t>
      </w:r>
    </w:p>
    <w:p>
      <w:pPr>
        <w:pStyle w:val="Heading3"/>
        <w:numPr>
          <w:ilvl w:val="2"/>
          <w:numId w:val="1"/>
        </w:numPr>
        <w:rPr/>
      </w:pPr>
      <w:bookmarkStart w:id="329" w:name="__RefHeading___Toc715643_653776707"/>
      <w:bookmarkStart w:id="330" w:name="_Toc139"/>
      <w:bookmarkEnd w:id="329"/>
      <w:r>
        <w:rPr/>
        <w:t>22</w:t>
      </w:r>
      <w:r>
        <w:rPr>
          <w:rtl w:val="true"/>
        </w:rPr>
        <w:t xml:space="preserve">- </w:t>
      </w:r>
      <w:r>
        <w:rPr>
          <w:rtl w:val="true"/>
        </w:rPr>
        <w:t>اضطراب قلب انسان</w:t>
      </w:r>
      <w:bookmarkEnd w:id="3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القلبَ ليُرَجَّج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يَعقِدَ على الإيمان فإذا عقد على الإيمان قرّ و ذلك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يؤمن باللّه يهد قلبه </w:t>
      </w:r>
      <w:r>
        <w:rPr>
          <w:rFonts w:eastAsia="Amiri" w:cs="Amiri" w:ascii="Amiri" w:hAnsi="Amiri"/>
          <w:color w:val="111111"/>
          <w:sz w:val="28"/>
          <w:szCs w:val="28"/>
          <w:rtl w:val="true"/>
          <w:lang w:bidi="ar-SA"/>
        </w:rPr>
        <w:t>» ;</w:t>
      </w:r>
      <w:bookmarkStart w:id="331" w:name="pg6428_53778"/>
    </w:p>
    <w:p>
      <w:pPr>
        <w:pStyle w:val="BookText"/>
        <w:rPr/>
      </w:pPr>
      <w:bookmarkEnd w:id="331"/>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اضطراب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اين كه با ايمان و باور پيوند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زمانى كه بر ايمان پيوند خورد، قرار و ثبات مى يابد و اين سخن خداى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يؤمن باللّه يهد قلبه</w:t>
      </w:r>
      <w:r>
        <w:rPr>
          <w:rFonts w:eastAsia="IRNazanin" w:cs="IRNazanin"/>
          <w:color w:val="111111"/>
          <w:sz w:val="28"/>
          <w:szCs w:val="28"/>
          <w:rtl w:val="true"/>
          <w:lang w:bidi="fa-IR"/>
        </w:rPr>
        <w:t>».</w:t>
      </w:r>
    </w:p>
    <w:p>
      <w:pPr>
        <w:pStyle w:val="Heading3"/>
        <w:numPr>
          <w:ilvl w:val="2"/>
          <w:numId w:val="1"/>
        </w:numPr>
        <w:rPr/>
      </w:pPr>
      <w:bookmarkStart w:id="332" w:name="__RefHeading___Toc715645_653776707"/>
      <w:bookmarkStart w:id="333" w:name="_Toc140"/>
      <w:bookmarkEnd w:id="332"/>
      <w:r>
        <w:rPr/>
        <w:t>23</w:t>
      </w:r>
      <w:r>
        <w:rPr>
          <w:rtl w:val="true"/>
        </w:rPr>
        <w:t xml:space="preserve">- </w:t>
      </w:r>
      <w:r>
        <w:rPr>
          <w:rtl w:val="true"/>
        </w:rPr>
        <w:t>اضطراب مادر موسى</w:t>
      </w:r>
      <w:r>
        <w:rPr>
          <w:rtl w:val="true"/>
        </w:rPr>
        <w:t>(</w:t>
      </w:r>
      <w:r>
        <w:rPr>
          <w:rtl w:val="true"/>
        </w:rPr>
        <w:t>ع</w:t>
      </w:r>
      <w:r>
        <w:rPr>
          <w:rtl w:val="true"/>
        </w:rPr>
        <w:t>)</w:t>
      </w:r>
      <w:bookmarkEnd w:id="3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شرايط اضطراب آور روحى براى مادر موسى به هنگام ولادت فرزندش و نيز احساس خطر براى او از جانب فرعونيان ، موجب سرگردانى وى در شير دادن به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أوحينا إلى أُمّ موسى أن أرضعيه</w:t>
      </w:r>
    </w:p>
    <w:p>
      <w:pPr>
        <w:pStyle w:val="BookText"/>
        <w:rPr/>
      </w:pPr>
      <w:r>
        <w:rPr>
          <w:rFonts w:ascii="IRNazanin" w:hAnsi="IRNazanin" w:eastAsia="IRNazanin"/>
          <w:color w:val="111111"/>
          <w:sz w:val="28"/>
          <w:sz w:val="28"/>
          <w:szCs w:val="28"/>
          <w:rtl w:val="true"/>
          <w:lang w:bidi="fa-IR"/>
        </w:rPr>
        <w:t>توصيه خداوند به مادر موسى براى شير دادن به فرزندش، مى تواند گوياى مطلب ياد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داشتن مادر موسى در وضيعت اضطراب و پريشانى ، پيش از وحى اميدبخش الهى به وى</w:t>
      </w:r>
    </w:p>
    <w:p>
      <w:pPr>
        <w:pStyle w:val="BookText"/>
        <w:rPr/>
      </w:pPr>
      <w:r>
        <w:rPr>
          <w:rFonts w:ascii="Amiri" w:hAnsi="Amiri" w:eastAsia="Amiri" w:cs="Amiri"/>
          <w:color w:val="111111"/>
          <w:sz w:val="28"/>
          <w:sz w:val="28"/>
          <w:szCs w:val="28"/>
          <w:rtl w:val="true"/>
          <w:lang w:bidi="ar-SA"/>
        </w:rPr>
        <w:t xml:space="preserve">و أصبح فؤاد أُمّ موسى فرغًا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لتبدى به</w:t>
      </w:r>
    </w:p>
    <w:p>
      <w:pPr>
        <w:pStyle w:val="Heading3"/>
        <w:numPr>
          <w:ilvl w:val="2"/>
          <w:numId w:val="1"/>
        </w:numPr>
        <w:rPr/>
      </w:pPr>
      <w:bookmarkStart w:id="334" w:name="__RefHeading___Toc715647_653776707"/>
      <w:bookmarkStart w:id="335" w:name="_Toc141"/>
      <w:bookmarkEnd w:id="334"/>
      <w:r>
        <w:rPr/>
        <w:t>24</w:t>
      </w:r>
      <w:r>
        <w:rPr>
          <w:rtl w:val="true"/>
        </w:rPr>
        <w:t xml:space="preserve">- </w:t>
      </w:r>
      <w:r>
        <w:rPr>
          <w:rtl w:val="true"/>
        </w:rPr>
        <w:t>اضطراب محمد</w:t>
      </w:r>
      <w:r>
        <w:rPr>
          <w:rtl w:val="true"/>
        </w:rPr>
        <w:t>(</w:t>
      </w:r>
      <w:r>
        <w:rPr>
          <w:rtl w:val="true"/>
        </w:rPr>
        <w:t>صلی الله علیه و آله</w:t>
      </w:r>
      <w:r>
        <w:rPr>
          <w:rtl w:val="true"/>
        </w:rPr>
        <w:t>)</w:t>
      </w:r>
      <w:bookmarkEnd w:id="3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اضطراب و نگرانى چشم به راه نزول عذاب از جانب خداوند بر مشركان و كافران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نرينّك بعض الذى نعدهم أو نتوفّينّك فإلينا يرجعون</w:t>
      </w:r>
    </w:p>
    <w:p>
      <w:pPr>
        <w:pStyle w:val="BookText"/>
        <w:rPr/>
      </w:pPr>
      <w:r>
        <w:rPr>
          <w:rFonts w:ascii="IRNazanin" w:hAnsi="IRNazanin" w:eastAsia="IRNazanin"/>
          <w:color w:val="111111"/>
          <w:sz w:val="28"/>
          <w:sz w:val="28"/>
          <w:szCs w:val="28"/>
          <w:rtl w:val="true"/>
          <w:lang w:bidi="fa-IR"/>
        </w:rPr>
        <w:t>آيه شريفه، در مقام دلدارى به پيامبراسلام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از وجود نوعى نگرانى و ناراحتى در آن حضرت حكايت مى كند</w:t>
      </w:r>
      <w:r>
        <w:rPr>
          <w:rFonts w:eastAsia="IRNazanin" w:cs="IRNazanin"/>
          <w:color w:val="111111"/>
          <w:sz w:val="28"/>
          <w:szCs w:val="28"/>
          <w:rtl w:val="true"/>
          <w:lang w:bidi="fa-IR"/>
        </w:rPr>
        <w:t>.</w:t>
      </w:r>
    </w:p>
    <w:p>
      <w:pPr>
        <w:pStyle w:val="Heading3"/>
        <w:numPr>
          <w:ilvl w:val="2"/>
          <w:numId w:val="1"/>
        </w:numPr>
        <w:rPr/>
      </w:pPr>
      <w:bookmarkStart w:id="336" w:name="__RefHeading___Toc715649_653776707"/>
      <w:bookmarkStart w:id="337" w:name="_Toc142"/>
      <w:bookmarkEnd w:id="336"/>
      <w:r>
        <w:rPr/>
        <w:t>25</w:t>
      </w:r>
      <w:r>
        <w:rPr>
          <w:rtl w:val="true"/>
        </w:rPr>
        <w:t xml:space="preserve">- </w:t>
      </w:r>
      <w:r>
        <w:rPr>
          <w:rtl w:val="true"/>
        </w:rPr>
        <w:t>اضطراب مسلمانان</w:t>
      </w:r>
      <w:bookmarkEnd w:id="3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وضعيّت اندوهگين و پر دلهره و اضطراب مسلمانان پس از كارزار احد</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انزل عليكم من بعد الغمّ امنة نعاساً</w:t>
      </w:r>
      <w:bookmarkStart w:id="338" w:name="pg6428_53779"/>
    </w:p>
    <w:p>
      <w:pPr>
        <w:pStyle w:val="Heading3"/>
        <w:numPr>
          <w:ilvl w:val="2"/>
          <w:numId w:val="1"/>
        </w:numPr>
        <w:rPr/>
      </w:pPr>
      <w:bookmarkStart w:id="339" w:name="__RefHeading___Toc715651_653776707"/>
      <w:bookmarkStart w:id="340" w:name="_Toc143"/>
      <w:bookmarkEnd w:id="338"/>
      <w:bookmarkEnd w:id="339"/>
      <w:r>
        <w:rPr/>
        <w:t>26</w:t>
      </w:r>
      <w:r>
        <w:rPr>
          <w:rtl w:val="true"/>
        </w:rPr>
        <w:t xml:space="preserve">- </w:t>
      </w:r>
      <w:r>
        <w:rPr>
          <w:rtl w:val="true"/>
        </w:rPr>
        <w:t>اضطراب مسلمانان مدينه</w:t>
      </w:r>
      <w:bookmarkEnd w:id="3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مسلمانان مدينه ، با هجوم احزاب متّحد به آنان ، دچار اضطراب و تزلزل شديد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زلزلوا زلزالاً شديدًا</w:t>
      </w:r>
    </w:p>
    <w:p>
      <w:pPr>
        <w:pStyle w:val="Heading3"/>
        <w:numPr>
          <w:ilvl w:val="2"/>
          <w:numId w:val="1"/>
        </w:numPr>
        <w:rPr/>
      </w:pPr>
      <w:bookmarkStart w:id="341" w:name="__RefHeading___Toc715653_653776707"/>
      <w:bookmarkStart w:id="342" w:name="_Toc144"/>
      <w:bookmarkEnd w:id="341"/>
      <w:r>
        <w:rPr/>
        <w:t>27</w:t>
      </w:r>
      <w:r>
        <w:rPr>
          <w:rtl w:val="true"/>
        </w:rPr>
        <w:t xml:space="preserve">- </w:t>
      </w:r>
      <w:r>
        <w:rPr>
          <w:rtl w:val="true"/>
        </w:rPr>
        <w:t>اضطراب منافقان</w:t>
      </w:r>
      <w:bookmarkEnd w:id="3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متخلفان از جنگ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گروهى بى ايمان ، سرگردان و گرفتار ترديد و اضطراب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ارتابت قلوبهم فهم فى ريبهم يترددون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گرفتار بيم و اضطراب درونى</w:t>
      </w:r>
    </w:p>
    <w:p>
      <w:pPr>
        <w:pStyle w:val="BookText"/>
        <w:rPr/>
      </w:pPr>
      <w:r>
        <w:rPr>
          <w:rFonts w:ascii="Amiri" w:hAnsi="Amiri" w:eastAsia="Amiri" w:cs="Amiri"/>
          <w:color w:val="111111"/>
          <w:sz w:val="28"/>
          <w:sz w:val="28"/>
          <w:szCs w:val="28"/>
          <w:rtl w:val="true"/>
          <w:lang w:bidi="ar-SA"/>
        </w:rPr>
        <w:t>و لكنهم قوم يفرقون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يفرقون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ترس و اضطراب شديد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منافقان در ترس و اضطراب سختى به سر مى برند، گفتنى است كه آيه بعد، بيان تفصيلى همين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رنج و اضطراب منافقان در جامعه اسلامى ، با وجود داشتن مال و فرزند بسيار ، نمودى از عذاب دنيوى آنان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تعجبك أمولهم و لا أولدهم إنما يريد اللّه ليعذبهم بها فى الحيوة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p>
    <w:p>
      <w:pPr>
        <w:pStyle w:val="BookText"/>
        <w:rPr/>
      </w:pPr>
      <w:r>
        <w:rPr>
          <w:rFonts w:ascii="IRNazanin" w:hAnsi="IRNazanin" w:eastAsia="IRNazanin"/>
          <w:color w:val="111111"/>
          <w:sz w:val="28"/>
          <w:sz w:val="28"/>
          <w:szCs w:val="28"/>
          <w:rtl w:val="true"/>
          <w:lang w:bidi="fa-IR"/>
        </w:rPr>
        <w:t>برداشت فوق بدين احتمال است كه بيان زندگى دشوار منافقان، نمودى از عذاب دنيوى آنان باشد كه در آيات قبل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منافق و سست ايمان ، ناتوان از پنهان داشتن هميشگى تزلزل درونى خويش</w:t>
      </w:r>
    </w:p>
    <w:p>
      <w:pPr>
        <w:pStyle w:val="BookText"/>
        <w:rPr/>
      </w:pPr>
      <w:r>
        <w:rPr>
          <w:rFonts w:ascii="Amiri" w:hAnsi="Amiri" w:eastAsia="Amiri" w:cs="Amiri"/>
          <w:color w:val="111111"/>
          <w:sz w:val="28"/>
          <w:sz w:val="28"/>
          <w:szCs w:val="28"/>
          <w:rtl w:val="true"/>
          <w:lang w:bidi="ar-SA"/>
        </w:rPr>
        <w:t>ينظرون إليك نظر المغشىّ عليه من الموت</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كه انسانِ بيماردل سست ايمان، از آيات جهاد به وحشت مى افتد و اين نگرانى در سيمايش ظاهر مى شود، مطلب بالا به دست مى آيد</w:t>
      </w:r>
      <w:r>
        <w:rPr>
          <w:rFonts w:eastAsia="IRNazanin" w:cs="IRNazanin"/>
          <w:color w:val="111111"/>
          <w:sz w:val="28"/>
          <w:szCs w:val="28"/>
          <w:rtl w:val="true"/>
          <w:lang w:bidi="fa-IR"/>
        </w:rPr>
        <w:t>.</w:t>
      </w:r>
      <w:bookmarkStart w:id="343" w:name="pg6428_53780"/>
    </w:p>
    <w:p>
      <w:pPr>
        <w:pStyle w:val="BookText"/>
        <w:rPr/>
      </w:pPr>
      <w:bookmarkEnd w:id="343"/>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همواره در وحشت و اضطراب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يحسبون كلّ صيحة عليهم</w:t>
      </w:r>
    </w:p>
    <w:p>
      <w:pPr>
        <w:pStyle w:val="Heading3"/>
        <w:numPr>
          <w:ilvl w:val="2"/>
          <w:numId w:val="1"/>
        </w:numPr>
        <w:rPr/>
      </w:pPr>
      <w:bookmarkStart w:id="344" w:name="__RefHeading___Toc715655_653776707"/>
      <w:bookmarkStart w:id="345" w:name="_Toc145"/>
      <w:bookmarkEnd w:id="344"/>
      <w:r>
        <w:rPr/>
        <w:t>28</w:t>
      </w:r>
      <w:r>
        <w:rPr>
          <w:rtl w:val="true"/>
        </w:rPr>
        <w:t xml:space="preserve">- </w:t>
      </w:r>
      <w:r>
        <w:rPr>
          <w:rtl w:val="true"/>
        </w:rPr>
        <w:t>اضطراب منافقان مدينه در غزوه احزاب</w:t>
      </w:r>
      <w:bookmarkEnd w:id="3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پيشگامان تزلزل و اضطراب و فرار از غزوه احزاب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هنالك ابتلى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زلزلوا زلزالاً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يقول المنفقون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بيوتنا عورة </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715657_653776707"/>
      <w:bookmarkStart w:id="347" w:name="_Toc146"/>
      <w:bookmarkEnd w:id="346"/>
      <w:r>
        <w:rPr/>
        <w:t>29</w:t>
      </w:r>
      <w:r>
        <w:rPr>
          <w:rtl w:val="true"/>
        </w:rPr>
        <w:t xml:space="preserve">- </w:t>
      </w:r>
      <w:r>
        <w:rPr>
          <w:rtl w:val="true"/>
        </w:rPr>
        <w:t>اضطراب مؤمنان</w:t>
      </w:r>
      <w:bookmarkEnd w:id="3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هم در سختى ها و شدايد ، دچار تزلزل و اضطراب مى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هنالك ابتلى المؤمنون و زلزلوا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مؤمنان ، قبل از صلح حديبيه ، داراى شرايطى بحرانى و اضطراب روحى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الذى أنزل السكينة فى قلوب المؤمنين</w:t>
      </w:r>
    </w:p>
    <w:p>
      <w:pPr>
        <w:pStyle w:val="BookText"/>
        <w:rPr/>
      </w:pPr>
      <w:r>
        <w:rPr>
          <w:rFonts w:ascii="Amiri" w:hAnsi="Amiri" w:eastAsia="Amiri" w:cs="Amiri"/>
          <w:color w:val="111111"/>
          <w:sz w:val="28"/>
          <w:sz w:val="28"/>
          <w:szCs w:val="28"/>
          <w:rtl w:val="true"/>
          <w:lang w:bidi="ar-SA"/>
        </w:rPr>
        <w:t>نزول آرامش، زمانى صادق است كه قبل از آن، اضطراب و ناآرامى وجود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 پس از صلح حديبيه ، گرفتار بحران روحى و ترديد در ماهيت و نتايج اين معاهده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فتحنا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الذى أنزل السكينة فى قلوب المؤمنين</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بردشت بالا بدان احتمال است كه مؤمنان پس از صلح حديبيه، در تحليل و بررسى آن گرفتار ترديد شده باشند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راستى اين صلح، يك پيروزى بود يا مايه شكست؟ خداوند در چنين شرايطى، قلب ها را اطمينان بخشيد و صلح حديبيه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w:t>
      </w:r>
      <w:bookmarkStart w:id="348" w:name="pg6428_53781"/>
    </w:p>
    <w:p>
      <w:pPr>
        <w:pStyle w:val="Heading3"/>
        <w:numPr>
          <w:ilvl w:val="2"/>
          <w:numId w:val="1"/>
        </w:numPr>
        <w:rPr/>
      </w:pPr>
      <w:bookmarkStart w:id="349" w:name="__RefHeading___Toc715659_653776707"/>
      <w:bookmarkStart w:id="350" w:name="_Toc147"/>
      <w:bookmarkEnd w:id="348"/>
      <w:bookmarkEnd w:id="349"/>
      <w:r>
        <w:rPr/>
        <w:t>30</w:t>
      </w:r>
      <w:r>
        <w:rPr>
          <w:rtl w:val="true"/>
        </w:rPr>
        <w:t xml:space="preserve">- </w:t>
      </w:r>
      <w:r>
        <w:rPr>
          <w:rtl w:val="true"/>
        </w:rPr>
        <w:t>انبيا و اضطراب</w:t>
      </w:r>
      <w:bookmarkEnd w:id="3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عارض شدن ترس و اضطراب بر پيامبران الهى</w:t>
      </w:r>
    </w:p>
    <w:p>
      <w:pPr>
        <w:pStyle w:val="BookText"/>
        <w:rPr/>
      </w:pPr>
      <w:r>
        <w:rPr>
          <w:rFonts w:ascii="Amiri" w:hAnsi="Amiri" w:eastAsia="Amiri" w:cs="Amiri"/>
          <w:color w:val="111111"/>
          <w:sz w:val="28"/>
          <w:sz w:val="28"/>
          <w:szCs w:val="28"/>
          <w:rtl w:val="true"/>
          <w:lang w:bidi="ar-SA"/>
        </w:rPr>
        <w:t>قال إنا منكم وجلون</w:t>
      </w:r>
    </w:p>
    <w:p>
      <w:pPr>
        <w:pStyle w:val="Heading3"/>
        <w:numPr>
          <w:ilvl w:val="2"/>
          <w:numId w:val="1"/>
        </w:numPr>
        <w:rPr/>
      </w:pPr>
      <w:bookmarkStart w:id="351" w:name="__RefHeading___Toc715661_653776707"/>
      <w:bookmarkStart w:id="352" w:name="_Toc148"/>
      <w:bookmarkEnd w:id="351"/>
      <w:r>
        <w:rPr/>
        <w:t>31</w:t>
      </w:r>
      <w:r>
        <w:rPr>
          <w:rtl w:val="true"/>
        </w:rPr>
        <w:t xml:space="preserve">- </w:t>
      </w:r>
      <w:r>
        <w:rPr>
          <w:rtl w:val="true"/>
        </w:rPr>
        <w:t>تصميم گيرى در اضطراب</w:t>
      </w:r>
      <w:bookmarkEnd w:id="3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پرهيز از تصميم گيرى و موضع گيرى به هنگام هيجانات و دغدغه ها</w:t>
      </w:r>
    </w:p>
    <w:p>
      <w:pPr>
        <w:pStyle w:val="BookText"/>
        <w:rPr/>
      </w:pPr>
      <w:r>
        <w:rPr>
          <w:rFonts w:ascii="Amiri" w:hAnsi="Amiri" w:eastAsia="Amiri" w:cs="Amiri"/>
          <w:color w:val="111111"/>
          <w:sz w:val="28"/>
          <w:sz w:val="28"/>
          <w:szCs w:val="28"/>
          <w:rtl w:val="true"/>
          <w:lang w:bidi="ar-SA"/>
        </w:rPr>
        <w:t xml:space="preserve">فلما ذهب عن إبرهيم الروع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يجدلنا فى قوم لوط</w:t>
      </w:r>
    </w:p>
    <w:p>
      <w:pPr>
        <w:pStyle w:val="Heading3"/>
        <w:numPr>
          <w:ilvl w:val="2"/>
          <w:numId w:val="1"/>
        </w:numPr>
        <w:rPr/>
      </w:pPr>
      <w:bookmarkStart w:id="353" w:name="__RefHeading___Toc715663_653776707"/>
      <w:bookmarkStart w:id="354" w:name="_Toc149"/>
      <w:bookmarkEnd w:id="353"/>
      <w:r>
        <w:rPr/>
        <w:t>32</w:t>
      </w:r>
      <w:r>
        <w:rPr>
          <w:rtl w:val="true"/>
        </w:rPr>
        <w:t xml:space="preserve">- </w:t>
      </w:r>
      <w:r>
        <w:rPr>
          <w:rtl w:val="true"/>
        </w:rPr>
        <w:t>رفع اضطراب شفيعان</w:t>
      </w:r>
      <w:bookmarkEnd w:id="3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صدور فرمان خداوند درباره شفاعت ، اضطراب شفاعت كنندگان برطرف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فزّع عن قلوبهم قالوا ماذا قال ربّكم</w:t>
      </w:r>
    </w:p>
    <w:p>
      <w:pPr>
        <w:pStyle w:val="Heading3"/>
        <w:numPr>
          <w:ilvl w:val="2"/>
          <w:numId w:val="1"/>
        </w:numPr>
        <w:rPr/>
      </w:pPr>
      <w:bookmarkStart w:id="355" w:name="__RefHeading___Toc715665_653776707"/>
      <w:bookmarkStart w:id="356" w:name="_Toc150"/>
      <w:bookmarkEnd w:id="355"/>
      <w:r>
        <w:rPr/>
        <w:t>33</w:t>
      </w:r>
      <w:r>
        <w:rPr>
          <w:rtl w:val="true"/>
        </w:rPr>
        <w:t xml:space="preserve">- </w:t>
      </w:r>
      <w:r>
        <w:rPr>
          <w:rtl w:val="true"/>
        </w:rPr>
        <w:t>زمينه اضطراب</w:t>
      </w:r>
      <w:bookmarkEnd w:id="3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سرنوشت بد و اقامتگاه ناگوار انسان در جهنم ، مقتضى هراسان بودن ، اضطراب ، تضرع و دعا كردن به درگاه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اصرف عنّا عذاب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ساءت مستقرًّا و مقامًا</w:t>
      </w:r>
    </w:p>
    <w:p>
      <w:pPr>
        <w:pStyle w:val="Heading3"/>
        <w:numPr>
          <w:ilvl w:val="2"/>
          <w:numId w:val="1"/>
        </w:numPr>
        <w:rPr/>
      </w:pPr>
      <w:bookmarkStart w:id="357" w:name="__RefHeading___Toc715667_653776707"/>
      <w:bookmarkStart w:id="358" w:name="_Toc151"/>
      <w:bookmarkEnd w:id="357"/>
      <w:r>
        <w:rPr/>
        <w:t>34</w:t>
      </w:r>
      <w:r>
        <w:rPr>
          <w:rtl w:val="true"/>
        </w:rPr>
        <w:t xml:space="preserve">- </w:t>
      </w:r>
      <w:r>
        <w:rPr>
          <w:rtl w:val="true"/>
        </w:rPr>
        <w:t>زمينه رفع اضطراب</w:t>
      </w:r>
      <w:bookmarkEnd w:id="3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bookmarkStart w:id="359" w:name="pg6428_53782"/>
    </w:p>
    <w:p>
      <w:pPr>
        <w:pStyle w:val="BookText"/>
        <w:rPr/>
      </w:pPr>
      <w:bookmarkEnd w:id="359"/>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از فلسفه فقر و غنا و برخورد صحيح با يتيمان ، مسكينان و اموال مردم و دل نبستن به ثروت ، فرونشاننده اضطراب درونى و مايه اطمينان نفس انسان</w:t>
      </w:r>
    </w:p>
    <w:p>
      <w:pPr>
        <w:pStyle w:val="BookText"/>
        <w:rPr/>
      </w:pPr>
      <w:r>
        <w:rPr>
          <w:rFonts w:ascii="Amiri" w:hAnsi="Amiri" w:eastAsia="Amiri" w:cs="Amiri"/>
          <w:color w:val="111111"/>
          <w:sz w:val="28"/>
          <w:sz w:val="28"/>
          <w:szCs w:val="28"/>
          <w:rtl w:val="true"/>
          <w:lang w:bidi="ar-SA"/>
        </w:rPr>
        <w:t xml:space="preserve">فأمّا الإنسن إذا ما ابتليه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يأيّتها النّفس المطمئنّة</w:t>
      </w:r>
    </w:p>
    <w:p>
      <w:pPr>
        <w:pStyle w:val="BookText"/>
        <w:rPr/>
      </w:pPr>
      <w:r>
        <w:rPr>
          <w:rFonts w:ascii="Amiri" w:hAnsi="Amiri" w:eastAsia="Amiri" w:cs="Amiri"/>
          <w:color w:val="111111"/>
          <w:sz w:val="28"/>
          <w:sz w:val="28"/>
          <w:szCs w:val="28"/>
          <w:rtl w:val="true"/>
          <w:lang w:bidi="ar-SA"/>
        </w:rPr>
        <w:t xml:space="preserve">توصيف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مطمئن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قيامت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به اعتبار اطمينانى باشد كه در دنيا، براى او حاصل شده بود</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715669_653776707"/>
      <w:bookmarkStart w:id="361" w:name="_Toc152"/>
      <w:bookmarkEnd w:id="360"/>
      <w:r>
        <w:rPr/>
        <w:t>35</w:t>
      </w:r>
      <w:r>
        <w:rPr>
          <w:rtl w:val="true"/>
        </w:rPr>
        <w:t xml:space="preserve">- </w:t>
      </w:r>
      <w:r>
        <w:rPr>
          <w:rtl w:val="true"/>
        </w:rPr>
        <w:t>عوامل اضطراب</w:t>
      </w:r>
      <w:bookmarkEnd w:id="3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أبى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يرد الله أن يهديه بايمانه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يشرح صدره للتسليم لله و الثقة به و السكون إلى ما وعده من 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يرد ان يضله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لكفره به و عصيانه له فى الدنيا يجعل صدره ضيقا حرجا حتى يشك فى كفره و يضطرب من اعتقاد 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يرد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خدا بخواهد او را بخاطر ايمان اش هدايت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سينه اش را براى تسليم شدن در برابر خداوند و اعتماد به او و آرامش يافتن به وعده هاى پاداش الهى، باز و گشوده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خدا بخواهد او را به خاطر كفر و نافرمانيش در دنيا گمراه كند، سينه اش را تنگ و در فشار قرار مى دهد، بدان گونه كه در كفر خود شك كند و در اعتقادات قلبى خويش مضطرب و نگران باشد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ايمانى ، موجب سرگردانى ، ترديد و اضطراب در زندگى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يستئذنك الذين لايؤمنون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 فى ريبهم يترددون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پيوستگى و گريزناپذيرى عذاب جهنم ، مقتضى ترس ، اضطراب ، تضرع و دعا كردن به درگاه الهى براى رهايى از آن</w:t>
      </w:r>
    </w:p>
    <w:p>
      <w:pPr>
        <w:pStyle w:val="BookText"/>
        <w:rPr/>
      </w:pPr>
      <w:r>
        <w:rPr>
          <w:rFonts w:ascii="Amiri" w:hAnsi="Amiri" w:eastAsia="Amiri" w:cs="Amiri"/>
          <w:color w:val="111111"/>
          <w:sz w:val="28"/>
          <w:sz w:val="28"/>
          <w:szCs w:val="28"/>
          <w:rtl w:val="true"/>
          <w:lang w:bidi="ar-SA"/>
        </w:rPr>
        <w:t>ربّنا اصرف عنّا عذاب جهنّم إنّ عذابهاكان غرامًا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شريك داشتن در اموال و امكانات دلهره آفرين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تخافونهم كخيفتكم أنفسكم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bookmarkStart w:id="362" w:name="pg6428_53783"/>
    </w:p>
    <w:p>
      <w:pPr>
        <w:pStyle w:val="BookText"/>
        <w:rPr/>
      </w:pPr>
      <w:bookmarkEnd w:id="362"/>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ترس از حوادث و رخداد ها ، از جمله عوامل نامتعادل ساز روان آدمى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جاءوكم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زلزلوا زلزالاً شديدًا</w:t>
      </w:r>
    </w:p>
    <w:p>
      <w:pPr>
        <w:pStyle w:val="Heading3"/>
        <w:numPr>
          <w:ilvl w:val="2"/>
          <w:numId w:val="1"/>
        </w:numPr>
        <w:rPr/>
      </w:pPr>
      <w:bookmarkStart w:id="363" w:name="__RefHeading___Toc715671_653776707"/>
      <w:bookmarkStart w:id="364" w:name="_Toc153"/>
      <w:bookmarkEnd w:id="363"/>
      <w:r>
        <w:rPr/>
        <w:t>36</w:t>
      </w:r>
      <w:r>
        <w:rPr>
          <w:rtl w:val="true"/>
        </w:rPr>
        <w:t xml:space="preserve">- </w:t>
      </w:r>
      <w:r>
        <w:rPr>
          <w:rtl w:val="true"/>
        </w:rPr>
        <w:t>عوامل اضطراب اشراف</w:t>
      </w:r>
      <w:bookmarkEnd w:id="3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انديشه معاد و حيات اخروى ، برهم زننده آرامش اشراف و مورد تكذيب أكيد آنان</w:t>
      </w:r>
    </w:p>
    <w:p>
      <w:pPr>
        <w:pStyle w:val="BookText"/>
        <w:rPr/>
      </w:pPr>
      <w:r>
        <w:rPr>
          <w:rFonts w:ascii="Amiri" w:hAnsi="Amiri" w:eastAsia="Amiri" w:cs="Amiri"/>
          <w:color w:val="111111"/>
          <w:sz w:val="28"/>
          <w:sz w:val="28"/>
          <w:szCs w:val="28"/>
          <w:rtl w:val="true"/>
          <w:lang w:bidi="ar-SA"/>
        </w:rPr>
        <w:t xml:space="preserve">و قال الملأ من قومه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مخرجون</w:t>
      </w:r>
    </w:p>
    <w:p>
      <w:pPr>
        <w:pStyle w:val="Heading3"/>
        <w:numPr>
          <w:ilvl w:val="2"/>
          <w:numId w:val="1"/>
        </w:numPr>
        <w:rPr/>
      </w:pPr>
      <w:bookmarkStart w:id="365" w:name="__RefHeading___Toc715673_653776707"/>
      <w:bookmarkStart w:id="366" w:name="_Toc154"/>
      <w:bookmarkEnd w:id="365"/>
      <w:r>
        <w:rPr/>
        <w:t>37</w:t>
      </w:r>
      <w:r>
        <w:rPr>
          <w:rtl w:val="true"/>
        </w:rPr>
        <w:t xml:space="preserve">- </w:t>
      </w:r>
      <w:r>
        <w:rPr>
          <w:rtl w:val="true"/>
        </w:rPr>
        <w:t>عوامل اضطراب مادر</w:t>
      </w:r>
      <w:bookmarkEnd w:id="3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 خطر مرگ براى فرزند ، ضربه اى سهمگين بر مادر و مايه پريشانى خاطر وى</w:t>
      </w:r>
    </w:p>
    <w:p>
      <w:pPr>
        <w:pStyle w:val="BookText"/>
        <w:rPr/>
      </w:pPr>
      <w:r>
        <w:rPr>
          <w:rFonts w:ascii="Amiri" w:hAnsi="Amiri" w:eastAsia="Amiri" w:cs="Amiri"/>
          <w:color w:val="111111"/>
          <w:sz w:val="28"/>
          <w:sz w:val="28"/>
          <w:szCs w:val="28"/>
          <w:rtl w:val="true"/>
          <w:lang w:bidi="ar-SA"/>
        </w:rPr>
        <w:t>إن كادت لتبدى به لولا أن ربطنا على قلبها</w:t>
      </w:r>
    </w:p>
    <w:p>
      <w:pPr>
        <w:pStyle w:val="BookText"/>
        <w:rPr/>
      </w:pPr>
      <w:r>
        <w:rPr>
          <w:rFonts w:ascii="IRNazanin" w:hAnsi="IRNazanin" w:eastAsia="IRNazanin"/>
          <w:color w:val="111111"/>
          <w:sz w:val="28"/>
          <w:sz w:val="28"/>
          <w:szCs w:val="28"/>
          <w:rtl w:val="true"/>
          <w:lang w:bidi="fa-IR"/>
        </w:rPr>
        <w:t>مراد از برداشت ياد شده اين است كه اگر خداوند دل مادر موسى را محكم نكرده بود، وى به خاطر احساس خطرى كه براى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ممكن بود از خود بى خود شده و ناله سر دهد و راز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فاش سازد</w:t>
      </w:r>
      <w:r>
        <w:rPr>
          <w:rFonts w:eastAsia="IRNazanin" w:cs="IRNazanin"/>
          <w:color w:val="111111"/>
          <w:sz w:val="28"/>
          <w:szCs w:val="28"/>
          <w:rtl w:val="true"/>
          <w:lang w:bidi="fa-IR"/>
        </w:rPr>
        <w:t>.</w:t>
      </w:r>
    </w:p>
    <w:p>
      <w:pPr>
        <w:pStyle w:val="Heading3"/>
        <w:numPr>
          <w:ilvl w:val="2"/>
          <w:numId w:val="1"/>
        </w:numPr>
        <w:rPr/>
      </w:pPr>
      <w:bookmarkStart w:id="367" w:name="__RefHeading___Toc715675_653776707"/>
      <w:bookmarkStart w:id="368" w:name="_Toc155"/>
      <w:bookmarkEnd w:id="367"/>
      <w:r>
        <w:rPr/>
        <w:t>38</w:t>
      </w:r>
      <w:r>
        <w:rPr>
          <w:rtl w:val="true"/>
        </w:rPr>
        <w:t xml:space="preserve">- </w:t>
      </w:r>
      <w:r>
        <w:rPr>
          <w:rtl w:val="true"/>
        </w:rPr>
        <w:t>عوامل اضطراب مكذبان معاد</w:t>
      </w:r>
      <w:bookmarkEnd w:id="3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انديشه معاد و حيات اخروى ، برهم زننده آرامش اشراف و مورد تكذيب أكيد آنان</w:t>
      </w:r>
    </w:p>
    <w:p>
      <w:pPr>
        <w:pStyle w:val="BookText"/>
        <w:rPr/>
      </w:pPr>
      <w:r>
        <w:rPr>
          <w:rFonts w:ascii="Amiri" w:hAnsi="Amiri" w:eastAsia="Amiri" w:cs="Amiri"/>
          <w:color w:val="111111"/>
          <w:sz w:val="28"/>
          <w:sz w:val="28"/>
          <w:szCs w:val="28"/>
          <w:rtl w:val="true"/>
          <w:lang w:bidi="ar-SA"/>
        </w:rPr>
        <w:t xml:space="preserve">و قال الملأ من قومه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مخرجون</w:t>
      </w:r>
    </w:p>
    <w:p>
      <w:pPr>
        <w:pStyle w:val="Heading3"/>
        <w:numPr>
          <w:ilvl w:val="2"/>
          <w:numId w:val="1"/>
        </w:numPr>
        <w:rPr/>
      </w:pPr>
      <w:bookmarkStart w:id="369" w:name="__RefHeading___Toc715677_653776707"/>
      <w:bookmarkStart w:id="370" w:name="_Toc156"/>
      <w:bookmarkEnd w:id="369"/>
      <w:r>
        <w:rPr/>
        <w:t>39</w:t>
      </w:r>
      <w:r>
        <w:rPr>
          <w:rtl w:val="true"/>
        </w:rPr>
        <w:t xml:space="preserve">- </w:t>
      </w:r>
      <w:r>
        <w:rPr>
          <w:rtl w:val="true"/>
        </w:rPr>
        <w:t>عوامل رفع اضطراب</w:t>
      </w:r>
      <w:bookmarkEnd w:id="3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آستانه جنگ بدر با رفع اضطراب از مجاهدان ، آنان را از آرامشى كامل بهره مند ساخت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يغشيكم النعاس أمنة منه</w:t>
      </w:r>
      <w:bookmarkStart w:id="371" w:name="pg6428_53784"/>
    </w:p>
    <w:p>
      <w:pPr>
        <w:pStyle w:val="BookText"/>
        <w:rPr/>
      </w:pPr>
      <w:bookmarkEnd w:id="371"/>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ايمان و عمل صالح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حاكميت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زدايش ترس و اضطراب و عامل امنيت و آرامش</w:t>
      </w:r>
    </w:p>
    <w:p>
      <w:pPr>
        <w:pStyle w:val="BookText"/>
        <w:rPr/>
      </w:pPr>
      <w:r>
        <w:rPr>
          <w:rFonts w:ascii="Amiri" w:hAnsi="Amiri" w:eastAsia="Amiri" w:cs="Amiri"/>
          <w:color w:val="111111"/>
          <w:sz w:val="28"/>
          <w:sz w:val="28"/>
          <w:szCs w:val="28"/>
          <w:rtl w:val="true"/>
          <w:lang w:bidi="ar-SA"/>
        </w:rPr>
        <w:t xml:space="preserve">وعد اللّه الذين ءامنوا منكم و عملوا الصلحت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ليبدّلنّهم من بعد خوفهم أمنً</w:t>
      </w:r>
    </w:p>
    <w:p>
      <w:pPr>
        <w:pStyle w:val="Heading3"/>
        <w:numPr>
          <w:ilvl w:val="2"/>
          <w:numId w:val="1"/>
        </w:numPr>
        <w:rPr/>
      </w:pPr>
      <w:bookmarkStart w:id="372" w:name="__RefHeading___Toc715679_653776707"/>
      <w:bookmarkStart w:id="373" w:name="_Toc157"/>
      <w:bookmarkEnd w:id="372"/>
      <w:r>
        <w:rPr/>
        <w:t>40</w:t>
      </w:r>
      <w:r>
        <w:rPr>
          <w:rtl w:val="true"/>
        </w:rPr>
        <w:t xml:space="preserve">- </w:t>
      </w:r>
      <w:r>
        <w:rPr>
          <w:rtl w:val="true"/>
        </w:rPr>
        <w:t>عوامل رفع اضطراب در قيامت</w:t>
      </w:r>
      <w:bookmarkEnd w:id="3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صدور امر خداوند درباره شفاعت ، قلب هاى مضطرب و در هراس ، از هراس خالى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فزّع عن قلوبهم قالوا ماذا قال ربكّم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زوال فزع و هراس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شفاعت كنندگان قبل از دريافت امر خدا ، در حال هراس و اضطراب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فزّع عن قلوبهم قالوا ماذا قال ربكم</w:t>
      </w:r>
    </w:p>
    <w:p>
      <w:pPr>
        <w:pStyle w:val="BookText"/>
        <w:rPr/>
      </w:pPr>
      <w:r>
        <w:rPr>
          <w:rFonts w:ascii="IRNazanin" w:hAnsi="IRNazanin" w:eastAsia="IRNazanin"/>
          <w:color w:val="111111"/>
          <w:sz w:val="28"/>
          <w:sz w:val="28"/>
          <w:szCs w:val="28"/>
          <w:rtl w:val="true"/>
          <w:lang w:bidi="fa-IR"/>
        </w:rPr>
        <w:t xml:space="preserve">بنابراين كه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كنندگان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جمله آنان ملائكه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به دست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صدور فرمان خداوند درباره شفاعت ، اضطراب شفاعت كنندگان برطرف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فزّع عن قلوبهم قالوا ماذا قال ربّكم</w:t>
      </w:r>
    </w:p>
    <w:p>
      <w:pPr>
        <w:pStyle w:val="Heading3"/>
        <w:numPr>
          <w:ilvl w:val="2"/>
          <w:numId w:val="1"/>
        </w:numPr>
        <w:rPr/>
      </w:pPr>
      <w:bookmarkStart w:id="374" w:name="__RefHeading___Toc715681_653776707"/>
      <w:bookmarkStart w:id="375" w:name="_Toc158"/>
      <w:bookmarkEnd w:id="374"/>
      <w:r>
        <w:rPr/>
        <w:t>41</w:t>
      </w:r>
      <w:r>
        <w:rPr>
          <w:rtl w:val="true"/>
        </w:rPr>
        <w:t xml:space="preserve">- </w:t>
      </w:r>
      <w:r>
        <w:rPr>
          <w:rtl w:val="true"/>
        </w:rPr>
        <w:t>عوامل نجات از اضطراب</w:t>
      </w:r>
      <w:bookmarkEnd w:id="3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كار هاى شايسته و پيشه ساختن صبر ، آدمى را از روحيه اى مقاوم بهره مند خواهد ساخت و از تزلزل روحى و روانى نجات خواهد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ليئوس كفور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لفرح فخور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صبروا و عملوا الصلحت</w:t>
      </w:r>
    </w:p>
    <w:p>
      <w:pPr>
        <w:pStyle w:val="BookText"/>
        <w:rPr/>
      </w:pPr>
      <w:r>
        <w:rPr>
          <w:rFonts w:ascii="IRNazanin" w:hAnsi="IRNazanin" w:eastAsia="IRNazanin"/>
          <w:color w:val="111111"/>
          <w:sz w:val="28"/>
          <w:sz w:val="28"/>
          <w:szCs w:val="28"/>
          <w:rtl w:val="true"/>
          <w:lang w:bidi="fa-IR"/>
        </w:rPr>
        <w:t>آيه نهم و دهم ، بيانگر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تحت تأثير كمترين رفاه و محنت متزلزل شده و خود باخته مى شوند و آيه مورد بحث ، صابرانى را كه اعمال شايسته انجام مى دهند ، از اين خصلت استثنا كرده است</w:t>
      </w:r>
      <w:r>
        <w:rPr>
          <w:rFonts w:eastAsia="IRNazanin" w:cs="IRNazanin"/>
          <w:color w:val="111111"/>
          <w:sz w:val="28"/>
          <w:szCs w:val="28"/>
          <w:rtl w:val="true"/>
          <w:lang w:bidi="fa-IR"/>
        </w:rPr>
        <w:t>.</w:t>
      </w:r>
    </w:p>
    <w:p>
      <w:pPr>
        <w:pStyle w:val="Heading3"/>
        <w:numPr>
          <w:ilvl w:val="2"/>
          <w:numId w:val="1"/>
        </w:numPr>
        <w:rPr/>
      </w:pPr>
      <w:bookmarkStart w:id="376" w:name="__RefHeading___Toc715683_653776707"/>
      <w:bookmarkStart w:id="377" w:name="_Toc159"/>
      <w:bookmarkEnd w:id="376"/>
      <w:r>
        <w:rPr/>
        <w:t>42</w:t>
      </w:r>
      <w:r>
        <w:rPr>
          <w:rtl w:val="true"/>
        </w:rPr>
        <w:t xml:space="preserve">- </w:t>
      </w:r>
      <w:r>
        <w:rPr>
          <w:rtl w:val="true"/>
        </w:rPr>
        <w:t>منشأ اضطراب ابراهيم</w:t>
      </w:r>
      <w:r>
        <w:rPr>
          <w:rtl w:val="true"/>
        </w:rPr>
        <w:t>(</w:t>
      </w:r>
      <w:r>
        <w:rPr>
          <w:rtl w:val="true"/>
        </w:rPr>
        <w:t>ع</w:t>
      </w:r>
      <w:r>
        <w:rPr>
          <w:rtl w:val="true"/>
        </w:rPr>
        <w:t>)</w:t>
      </w:r>
      <w:bookmarkEnd w:id="377"/>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378" w:name="pg6428_53785"/>
    </w:p>
    <w:p>
      <w:pPr>
        <w:pStyle w:val="BookText"/>
        <w:rPr/>
      </w:pPr>
      <w:bookmarkEnd w:id="378"/>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و اضطراب خويش را كه ناشى از حضور مهمانان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او بود ، به آنان اظهار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دخلوا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إنا منكم وجلون</w:t>
      </w:r>
    </w:p>
    <w:p>
      <w:pPr>
        <w:pStyle w:val="Heading3"/>
        <w:numPr>
          <w:ilvl w:val="2"/>
          <w:numId w:val="1"/>
        </w:numPr>
        <w:rPr/>
      </w:pPr>
      <w:bookmarkStart w:id="379" w:name="__RefHeading___Toc715685_653776707"/>
      <w:bookmarkStart w:id="380" w:name="_Toc160"/>
      <w:bookmarkEnd w:id="379"/>
      <w:r>
        <w:rPr/>
        <w:t>43</w:t>
      </w:r>
      <w:r>
        <w:rPr>
          <w:rtl w:val="true"/>
        </w:rPr>
        <w:t xml:space="preserve">- </w:t>
      </w:r>
      <w:r>
        <w:rPr>
          <w:rtl w:val="true"/>
        </w:rPr>
        <w:t>منشأ رفع اضطراب</w:t>
      </w:r>
      <w:bookmarkEnd w:id="3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آرامش دهنده دل ها و از ميان برنده اضطراب قلب ها ،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نثبت به فؤادك</w:t>
      </w:r>
    </w:p>
    <w:p>
      <w:pPr>
        <w:pStyle w:val="Heading3"/>
        <w:numPr>
          <w:ilvl w:val="2"/>
          <w:numId w:val="1"/>
        </w:numPr>
        <w:rPr/>
      </w:pPr>
      <w:bookmarkStart w:id="381" w:name="__RefHeading___Toc715687_653776707"/>
      <w:bookmarkStart w:id="382" w:name="_Toc161"/>
      <w:bookmarkEnd w:id="381"/>
      <w:r>
        <w:rPr/>
        <w:t>44</w:t>
      </w:r>
      <w:r>
        <w:rPr>
          <w:rtl w:val="true"/>
        </w:rPr>
        <w:t xml:space="preserve">- </w:t>
      </w:r>
      <w:r>
        <w:rPr>
          <w:rtl w:val="true"/>
        </w:rPr>
        <w:t>منشأ رفع اضطراب موسى</w:t>
      </w:r>
      <w:r>
        <w:rPr>
          <w:rtl w:val="true"/>
        </w:rPr>
        <w:t>(</w:t>
      </w:r>
      <w:r>
        <w:rPr>
          <w:rtl w:val="true"/>
        </w:rPr>
        <w:t>ع</w:t>
      </w:r>
      <w:r>
        <w:rPr>
          <w:rtl w:val="true"/>
        </w:rPr>
        <w:t>)</w:t>
      </w:r>
      <w:bookmarkEnd w:id="3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راهنماى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حساس و سرنوشت ساز و رهاننده او از بحران هاى روحى و اضطراب هاى درونى</w:t>
      </w:r>
    </w:p>
    <w:p>
      <w:pPr>
        <w:pStyle w:val="BookText"/>
        <w:rPr/>
      </w:pPr>
      <w:r>
        <w:rPr>
          <w:rFonts w:ascii="IRNazanin" w:hAnsi="IRNazanin" w:eastAsia="IRNazanin"/>
          <w:color w:val="111111"/>
          <w:sz w:val="28"/>
          <w:sz w:val="28"/>
          <w:szCs w:val="28"/>
          <w:rtl w:val="true"/>
          <w:lang w:bidi="fa-IR"/>
        </w:rPr>
        <w:t>قلنا لاتخف</w:t>
      </w:r>
    </w:p>
    <w:p>
      <w:pPr>
        <w:pStyle w:val="Heading3"/>
        <w:numPr>
          <w:ilvl w:val="2"/>
          <w:numId w:val="1"/>
        </w:numPr>
        <w:rPr/>
      </w:pPr>
      <w:bookmarkStart w:id="383" w:name="__RefHeading___Toc715689_653776707"/>
      <w:bookmarkStart w:id="384" w:name="_Toc162"/>
      <w:bookmarkEnd w:id="383"/>
      <w:r>
        <w:rPr/>
        <w:t>45</w:t>
      </w:r>
      <w:r>
        <w:rPr>
          <w:rtl w:val="true"/>
        </w:rPr>
        <w:t xml:space="preserve">- </w:t>
      </w:r>
      <w:r>
        <w:rPr>
          <w:rtl w:val="true"/>
        </w:rPr>
        <w:t>موانع اضطراب</w:t>
      </w:r>
      <w:bookmarkEnd w:id="3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توانايى و قدرت خداوند ، برطرف كننده هر گونه نگرانى و يأس مسلمانان نسبت به آينده</w:t>
      </w:r>
    </w:p>
    <w:p>
      <w:pPr>
        <w:pStyle w:val="BookText"/>
        <w:rPr/>
      </w:pPr>
      <w:r>
        <w:rPr>
          <w:rFonts w:ascii="Amiri" w:hAnsi="Amiri" w:eastAsia="Amiri" w:cs="Amiri"/>
          <w:color w:val="111111"/>
          <w:sz w:val="28"/>
          <w:sz w:val="28"/>
          <w:szCs w:val="28"/>
          <w:rtl w:val="true"/>
          <w:lang w:bidi="ar-SA"/>
        </w:rPr>
        <w:t xml:space="preserve">اولمّا اصابتكم مصيبة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على كل شىء قدير</w:t>
      </w:r>
    </w:p>
    <w:p>
      <w:pPr>
        <w:pStyle w:val="BookText"/>
        <w:rPr/>
      </w:pPr>
      <w:r>
        <w:rPr>
          <w:rFonts w:ascii="IRNazanin" w:hAnsi="IRNazanin" w:eastAsia="IRNazanin"/>
          <w:color w:val="111111"/>
          <w:sz w:val="28"/>
          <w:sz w:val="28"/>
          <w:szCs w:val="28"/>
          <w:rtl w:val="true"/>
          <w:lang w:bidi="fa-IR"/>
        </w:rPr>
        <w:t xml:space="preserve">سؤال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حكايت از اين معنا دارد كه چنين واقعه اى را هرگز انتظار نداشتند و عدم انتظار، طبعاً نااميدى آدمى را در پى دارد كه خداوند با بيان قدرت مطلقه خويش، از جمله نصرت آنان، در مقام زايل ساختن يأس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ازدواج و تشكيل خانواده ، از عوامل رفع اضطراب و افسردگى است </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خلق لكم من أنفسكم أزوجًا لتسكنوا إليها</w:t>
      </w:r>
      <w:bookmarkStart w:id="385" w:name="pg6428_53786"/>
    </w:p>
    <w:p>
      <w:pPr>
        <w:pStyle w:val="Heading3"/>
        <w:numPr>
          <w:ilvl w:val="2"/>
          <w:numId w:val="1"/>
        </w:numPr>
        <w:rPr/>
      </w:pPr>
      <w:bookmarkStart w:id="386" w:name="__RefHeading___Toc715691_653776707"/>
      <w:bookmarkStart w:id="387" w:name="_Toc163"/>
      <w:bookmarkEnd w:id="385"/>
      <w:bookmarkEnd w:id="386"/>
      <w:r>
        <w:rPr/>
        <w:t>46</w:t>
      </w:r>
      <w:r>
        <w:rPr>
          <w:rtl w:val="true"/>
        </w:rPr>
        <w:t xml:space="preserve">- </w:t>
      </w:r>
      <w:r>
        <w:rPr>
          <w:rtl w:val="true"/>
        </w:rPr>
        <w:t>موجبات رفع اضطراب</w:t>
      </w:r>
      <w:bookmarkEnd w:id="3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 عامل آرامش و استوارى روح و ثبات قدمى انسان در زندگى و موجب رفع هرگونه تزلزل ، اضطراب و نگرانى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ءامنوا بالقول الثابت فى الحيوة الدنيا و فى الأخرة</w:t>
      </w:r>
    </w:p>
    <w:p>
      <w:pPr>
        <w:pStyle w:val="Heading3"/>
        <w:numPr>
          <w:ilvl w:val="2"/>
          <w:numId w:val="1"/>
        </w:numPr>
        <w:rPr/>
      </w:pPr>
      <w:bookmarkStart w:id="388" w:name="__RefHeading___Toc715693_653776707"/>
      <w:bookmarkStart w:id="389" w:name="_Toc164"/>
      <w:bookmarkEnd w:id="388"/>
      <w:r>
        <w:rPr/>
        <w:t>47</w:t>
      </w:r>
      <w:r>
        <w:rPr>
          <w:rtl w:val="true"/>
        </w:rPr>
        <w:t xml:space="preserve">- </w:t>
      </w:r>
      <w:r>
        <w:rPr>
          <w:rtl w:val="true"/>
        </w:rPr>
        <w:t>موضعگيرى در اضطراب</w:t>
      </w:r>
      <w:bookmarkEnd w:id="3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پرهيز از تصميم گيرى و موضع گيرى به هنگام هيجانات و دغدغه ها</w:t>
      </w:r>
    </w:p>
    <w:p>
      <w:pPr>
        <w:pStyle w:val="BookText"/>
        <w:rPr/>
      </w:pPr>
      <w:r>
        <w:rPr>
          <w:rFonts w:ascii="Amiri" w:hAnsi="Amiri" w:eastAsia="Amiri" w:cs="Amiri"/>
          <w:color w:val="111111"/>
          <w:sz w:val="28"/>
          <w:sz w:val="28"/>
          <w:szCs w:val="28"/>
          <w:rtl w:val="true"/>
          <w:lang w:bidi="ar-SA"/>
        </w:rPr>
        <w:t xml:space="preserve">فلما ذهب عن إبرهيم الروع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يجدلنا فى قوم لوط</w:t>
      </w:r>
    </w:p>
    <w:p>
      <w:pPr>
        <w:pStyle w:val="Heading3"/>
        <w:numPr>
          <w:ilvl w:val="2"/>
          <w:numId w:val="1"/>
        </w:numPr>
        <w:rPr/>
      </w:pPr>
      <w:bookmarkStart w:id="390" w:name="__RefHeading___Toc715695_653776707"/>
      <w:bookmarkStart w:id="391" w:name="_Toc165"/>
      <w:bookmarkEnd w:id="390"/>
      <w:r>
        <w:rPr/>
        <w:t>48</w:t>
      </w:r>
      <w:r>
        <w:rPr>
          <w:rtl w:val="true"/>
        </w:rPr>
        <w:t xml:space="preserve">- </w:t>
      </w:r>
      <w:r>
        <w:rPr>
          <w:rtl w:val="true"/>
        </w:rPr>
        <w:t>وعده رفع اضطراب</w:t>
      </w:r>
      <w:bookmarkEnd w:id="3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وعده خداوند به مؤمنان نيكوكار صدراسلام ، به تبديل و دگرگون كردن ترس و اضطراب آنان به امنيت و آرامش</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 اللّه الذين ءامنوا منكم و عملوا الصلحت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ليبدّلنّهم من بعد خوفهم أمنً</w:t>
      </w:r>
      <w:bookmarkStart w:id="392" w:name="pg6428_53787"/>
    </w:p>
    <w:p>
      <w:pPr>
        <w:pStyle w:val="Heading2"/>
        <w:numPr>
          <w:ilvl w:val="1"/>
          <w:numId w:val="1"/>
        </w:numPr>
        <w:rPr/>
      </w:pPr>
      <w:bookmarkStart w:id="393" w:name="__RefHeading___Toc715697_653776707"/>
      <w:bookmarkStart w:id="394" w:name="_Toc166"/>
      <w:bookmarkEnd w:id="392"/>
      <w:bookmarkEnd w:id="393"/>
      <w:r>
        <w:rPr/>
        <w:t>4</w:t>
      </w:r>
      <w:r>
        <w:rPr>
          <w:rtl w:val="true"/>
        </w:rPr>
        <w:t xml:space="preserve">- </w:t>
      </w:r>
      <w:r>
        <w:rPr>
          <w:rtl w:val="true"/>
        </w:rPr>
        <w:t>اضطرار</w:t>
      </w:r>
      <w:bookmarkEnd w:id="394"/>
    </w:p>
    <w:p>
      <w:pPr>
        <w:pStyle w:val="Heading3"/>
        <w:numPr>
          <w:ilvl w:val="2"/>
          <w:numId w:val="1"/>
        </w:numPr>
        <w:rPr/>
      </w:pPr>
      <w:bookmarkStart w:id="395" w:name="__RefHeading___Toc715699_653776707"/>
      <w:bookmarkStart w:id="396" w:name="_Toc167"/>
      <w:bookmarkEnd w:id="395"/>
      <w:r>
        <w:rPr/>
        <w:t>1</w:t>
      </w:r>
      <w:r>
        <w:rPr>
          <w:rtl w:val="true"/>
        </w:rPr>
        <w:t xml:space="preserve">- </w:t>
      </w:r>
      <w:r>
        <w:rPr>
          <w:rtl w:val="true"/>
        </w:rPr>
        <w:t>آثار اضطرار</w:t>
      </w:r>
      <w:bookmarkEnd w:id="3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انعطاف پذيرى احكام اوليه دين و تغيير پذيرى آن به هنگام ضرورت 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الشهر الحرام بالشهر الحرام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اعتدى عليكم فاعتدوا عليه بمثل ما اعتدى عليكم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مشكلات و اضطرار ، زمينه امداد هاى ويژه غيبى براى مؤمنان صابر و تقواپيشه</w:t>
      </w:r>
    </w:p>
    <w:p>
      <w:pPr>
        <w:pStyle w:val="BookText"/>
        <w:rPr/>
      </w:pPr>
      <w:r>
        <w:rPr>
          <w:rFonts w:ascii="Amiri" w:hAnsi="Amiri" w:eastAsia="Amiri" w:cs="Amiri"/>
          <w:color w:val="111111"/>
          <w:sz w:val="28"/>
          <w:sz w:val="28"/>
          <w:szCs w:val="28"/>
          <w:rtl w:val="true"/>
          <w:lang w:bidi="ar-SA"/>
        </w:rPr>
        <w:t>ان تصبروا و تتّقوا و يأتوكم من فورهم هذا يمددكم ربّكم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يأتوكم من فورهم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اشاره به موارد اضطرار باشد و شرطى براى امداد خداوند به وسيله فرشتگانى كه به نفع مسلمانان به پيكار برخيزند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از گرفتار شدن در تنگنا هاى مشقّتبار جنسى ، مجوّز ازدواج با كنيزان</w:t>
      </w:r>
    </w:p>
    <w:p>
      <w:pPr>
        <w:pStyle w:val="BookText"/>
        <w:rPr/>
      </w:pPr>
      <w:r>
        <w:rPr>
          <w:rFonts w:ascii="Amiri" w:hAnsi="Amiri" w:eastAsia="Amiri" w:cs="Amiri"/>
          <w:color w:val="111111"/>
          <w:sz w:val="28"/>
          <w:sz w:val="28"/>
          <w:szCs w:val="28"/>
          <w:rtl w:val="true"/>
          <w:lang w:bidi="ar-SA"/>
        </w:rPr>
        <w:t xml:space="preserve">فانكحوهنّ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لمن خشى الْعنت منكم</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مشقّت است و مراد از آن به مناسبت مورد، مشقّتهايى است كه از ناحيه جنسى به آدمى وارد مى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اشاره به ازدواج با كنيزان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مردار ، خون ، گوشت خوك و حيوانى كه نام غير خدا به هنگام ذبح بر آن برده شود ، در حال اضطرار جايز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حرمت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اضطر فى مخمصة غير متجانف لاثم فإنّ اللّه غفور رحيم</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حيوانى كه بر اثر خفگى ، زده شدن ، پرت شدن و ضربه ديدن از شاخ حيوانى ديگر بميرد و يا درنده اى آن را بكشد ، در حال اضطرار جايز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حرمت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اضطر فى مخمصة غير متجانف لاثم فإنّ اللّه غفور رحيم</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استفاده از محرمات ، در حال اضطرار</w:t>
      </w:r>
    </w:p>
    <w:p>
      <w:pPr>
        <w:pStyle w:val="BookText"/>
        <w:rPr/>
      </w:pPr>
      <w:r>
        <w:rPr>
          <w:rFonts w:ascii="Amiri" w:hAnsi="Amiri" w:eastAsia="Amiri" w:cs="Amiri"/>
          <w:color w:val="111111"/>
          <w:sz w:val="28"/>
          <w:sz w:val="28"/>
          <w:szCs w:val="28"/>
          <w:rtl w:val="true"/>
          <w:lang w:bidi="ar-SA"/>
        </w:rPr>
        <w:t xml:space="preserve">فمن اضطر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اللّه غفور رحيم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اضطرار از ميان برنده تكليف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فصل لكم ما حرم عليكم إلا ما اضطررتم إليه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اضطرار، مجوز خوردن غذاهاى حرام به مقدار رفع ناچارى</w:t>
      </w:r>
    </w:p>
    <w:p>
      <w:pPr>
        <w:pStyle w:val="BookText"/>
        <w:rPr/>
      </w:pPr>
      <w:r>
        <w:rPr>
          <w:rFonts w:ascii="Amiri" w:hAnsi="Amiri" w:eastAsia="Amiri" w:cs="Amiri"/>
          <w:color w:val="111111"/>
          <w:sz w:val="28"/>
          <w:sz w:val="28"/>
          <w:szCs w:val="28"/>
          <w:rtl w:val="true"/>
          <w:lang w:bidi="ar-SA"/>
        </w:rPr>
        <w:t>فمن اضطر غير باغ و لاعاد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تجاوز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شريفه مى تواند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لاعاد من حد الإضطرار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ربوبيت و غفران و رحمت الهى مقتضى آسان نمودن تكاليف در شرايط اضطرار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اضطر غير باغ و لاعاد فإن ربك غفور رحيم</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رحمت و غفران خداوند برطرف كننده آثار و تبعات بد استفاده كردن از محرمات در حال اضطرار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فمن اضطر غير باغ و لاعاد فإن ربك غفور 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مبالغه به معناى بسيار پوشاننده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خداوند در مورد مضطر به خوردن محرمات، ممكن است پوشاندن گناه و تبعات آن باشد و محتمل است برخى آثار نامطلوب و وضعى استفاده از آنها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اضطرار و ناگزيرى ، موجب رفع ممنوعيت از خوردنى هاى حرام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حرّم عليكم الميتة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غفور رحيم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اضطرار ، از ميان برنده ممنوعيت شرعى محرمات و نه قبح و خباثت واقعى آنها </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حرّم عليكم الميتة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غفور رحيم</w:t>
      </w:r>
      <w:bookmarkStart w:id="397" w:name="pg6428_53789"/>
    </w:p>
    <w:p>
      <w:pPr>
        <w:pStyle w:val="BookText"/>
        <w:rPr/>
      </w:pPr>
      <w:bookmarkEnd w:id="397"/>
      <w:r>
        <w:rPr>
          <w:rFonts w:ascii="Amiri" w:hAnsi="Amiri" w:eastAsia="Amiri" w:cs="Amiri"/>
          <w:color w:val="111111"/>
          <w:sz w:val="28"/>
          <w:sz w:val="28"/>
          <w:szCs w:val="28"/>
          <w:rtl w:val="true"/>
          <w:lang w:bidi="ar-SA"/>
        </w:rPr>
        <w:t>تذكر به غفران و رحمت الهى، مى تواند نشان دهنده بقاى نوعى از قبح و خباثت در فعل حرام اضطرارى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خوردن خوراكى هاى حرام در حال اضطرار ، حكمى است امتنانى از جانب خداوند بر مكلفان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حرّم عليكم الميتة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غفور رحيم</w:t>
      </w:r>
    </w:p>
    <w:p>
      <w:pPr>
        <w:pStyle w:val="BookText"/>
        <w:rPr/>
      </w:pPr>
      <w:r>
        <w:rPr>
          <w:rFonts w:ascii="IRNazanin" w:hAnsi="IRNazanin" w:eastAsia="IRNazanin"/>
          <w:color w:val="111111"/>
          <w:sz w:val="28"/>
          <w:sz w:val="28"/>
          <w:szCs w:val="28"/>
          <w:rtl w:val="true"/>
          <w:lang w:bidi="fa-IR"/>
        </w:rPr>
        <w:t xml:space="preserve">برداشت فوق، از تعليل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غفران و گذشت در جايى قابل تصور است كه حقى باشد و حق خدا، ترك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جواز ترك محرمات، نشان دهنده امتنان و لطف خاص خداوند به بندگان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گرفتن انسان در شرايط اضطرار و درماندگى ، زمينه ساز استجابت دعاى وى از سوى خدا</w:t>
      </w:r>
    </w:p>
    <w:p>
      <w:pPr>
        <w:pStyle w:val="BookText"/>
        <w:rPr/>
      </w:pPr>
      <w:r>
        <w:rPr>
          <w:rFonts w:ascii="Amiri" w:hAnsi="Amiri" w:eastAsia="Amiri" w:cs="Amiri"/>
          <w:color w:val="111111"/>
          <w:sz w:val="28"/>
          <w:sz w:val="28"/>
          <w:szCs w:val="28"/>
          <w:rtl w:val="true"/>
          <w:lang w:bidi="ar-SA"/>
        </w:rPr>
        <w:t>أمّن يجيب المضط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إذا دعاه</w:t>
      </w:r>
    </w:p>
    <w:p>
      <w:pPr>
        <w:pStyle w:val="BookText"/>
        <w:rPr/>
      </w:pPr>
      <w:r>
        <w:rPr>
          <w:rFonts w:ascii="IRNazanin" w:hAnsi="IRNazanin" w:eastAsia="IRNazanin"/>
          <w:color w:val="111111"/>
          <w:sz w:val="28"/>
          <w:sz w:val="28"/>
          <w:szCs w:val="28"/>
          <w:rtl w:val="true"/>
          <w:lang w:bidi="fa-IR"/>
        </w:rPr>
        <w:t xml:space="preserve">تصريح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شرايط 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شرايطى كه انسان در آن شرايط از همه اسباب و عوامل قطع اميد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زمينه را فراهم مى آورد كه انسان، خالصانه و بى شائبه از شرك، خدا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فريادخواهى خالصانه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درپى دارنده اجابت آن از سوى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اضطرار و انقطاع از غير خداوند ، زمينه استجابت دعا</w:t>
      </w:r>
    </w:p>
    <w:p>
      <w:pPr>
        <w:pStyle w:val="BookText"/>
        <w:rPr/>
      </w:pPr>
      <w:r>
        <w:rPr>
          <w:rFonts w:ascii="IRNazanin" w:hAnsi="IRNazanin" w:eastAsia="IRNazanin"/>
          <w:color w:val="111111"/>
          <w:sz w:val="28"/>
          <w:sz w:val="28"/>
          <w:szCs w:val="28"/>
          <w:rtl w:val="true"/>
          <w:lang w:bidi="fa-IR"/>
        </w:rPr>
        <w:t xml:space="preserve">فدعا ربّه أنّى مغلوب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ففتحنا</w:t>
      </w:r>
    </w:p>
    <w:p>
      <w:pPr>
        <w:pStyle w:val="Heading3"/>
        <w:numPr>
          <w:ilvl w:val="2"/>
          <w:numId w:val="1"/>
        </w:numPr>
        <w:rPr/>
      </w:pPr>
      <w:bookmarkStart w:id="398" w:name="__RefHeading___Toc715701_653776707"/>
      <w:bookmarkStart w:id="399" w:name="_Toc168"/>
      <w:bookmarkEnd w:id="398"/>
      <w:r>
        <w:rPr/>
        <w:t>2</w:t>
      </w:r>
      <w:r>
        <w:rPr>
          <w:rtl w:val="true"/>
        </w:rPr>
        <w:t xml:space="preserve">- </w:t>
      </w:r>
      <w:r>
        <w:rPr>
          <w:rtl w:val="true"/>
        </w:rPr>
        <w:t>آثار رفع اضطرار</w:t>
      </w:r>
      <w:bookmarkEnd w:id="3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حكم حرمت ، به مجرد از ميان رفتن حالت اضطرار</w:t>
      </w:r>
    </w:p>
    <w:p>
      <w:pPr>
        <w:pStyle w:val="BookText"/>
        <w:rPr/>
      </w:pPr>
      <w:r>
        <w:rPr>
          <w:rFonts w:ascii="Amiri" w:hAnsi="Amiri" w:eastAsia="Amiri" w:cs="Amiri"/>
          <w:color w:val="111111"/>
          <w:sz w:val="28"/>
          <w:sz w:val="28"/>
          <w:szCs w:val="28"/>
          <w:rtl w:val="true"/>
          <w:lang w:bidi="ar-SA"/>
        </w:rPr>
        <w:t xml:space="preserve">إنما حرّم عليكم الميتة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اضطرّ غير باغ و لاعاد</w:t>
      </w:r>
    </w:p>
    <w:p>
      <w:pPr>
        <w:pStyle w:val="Heading3"/>
        <w:numPr>
          <w:ilvl w:val="2"/>
          <w:numId w:val="1"/>
        </w:numPr>
        <w:rPr/>
      </w:pPr>
      <w:bookmarkStart w:id="400" w:name="__RefHeading___Toc715703_653776707"/>
      <w:bookmarkStart w:id="401" w:name="_Toc169"/>
      <w:bookmarkEnd w:id="400"/>
      <w:r>
        <w:rPr/>
        <w:t>3</w:t>
      </w:r>
      <w:r>
        <w:rPr>
          <w:rtl w:val="true"/>
        </w:rPr>
        <w:t xml:space="preserve">- </w:t>
      </w:r>
      <w:r>
        <w:rPr>
          <w:rtl w:val="true"/>
        </w:rPr>
        <w:t>احكام اضطرار</w:t>
      </w:r>
      <w:bookmarkEnd w:id="4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هنگام اضطرار بهره بردارى از مردار ، خون ، گوشت خوك و ذبيحه اى كه نام غير خدا بر او برده شده ، حلال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اضطر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إثم عليه</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در حال ستمكارى و تجاوزگرى به ارتكاب محرمات اضطرار پيدا كنند ، حكم 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استفاده از 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اضطر غير باغ و لاعاد فلا إثم عليه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باغ و لاعاد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صورتى كه ستمكار و تجاوزگر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نايب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موضوع حكم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إثم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مضطرى مقيد مى كند كه در طريق ستم و تجاوز مضطر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بقاى ملاك حرمت در محرمات ، هر چند آدمى به بهره گيرى از آنها اضطرار پيدا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اضطر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إثم عليه إن اللّه غفور رحيم</w:t>
      </w:r>
    </w:p>
    <w:p>
      <w:pPr>
        <w:pStyle w:val="BookText"/>
        <w:rPr/>
      </w:pPr>
      <w:r>
        <w:rPr>
          <w:rFonts w:ascii="IRNazanin" w:hAnsi="IRNazanin" w:eastAsia="IRNazanin"/>
          <w:color w:val="111111"/>
          <w:sz w:val="28"/>
          <w:sz w:val="28"/>
          <w:szCs w:val="28"/>
          <w:rtl w:val="true"/>
          <w:lang w:bidi="fa-IR"/>
        </w:rPr>
        <w:t xml:space="preserve">توصيف خداوند به وصف غفور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آمرزنده گناه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تجويز ارتكاب محرمات در حال 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حرمت محرمات حتى در حال اضطرار باقى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به بهره گيرى از محرمات اضطرار پيدا كرده اند ، نبايد بيش از مقدار ضرورت استفاده كنند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فمن اضطر غير باغ و لاعاد فلا إثم عليه</w:t>
      </w:r>
    </w:p>
    <w:p>
      <w:pPr>
        <w:pStyle w:val="BookText"/>
        <w:rPr/>
      </w:pPr>
      <w:r>
        <w:rPr>
          <w:rFonts w:ascii="IRNazanin" w:hAnsi="IRNazanin" w:eastAsia="IRNazanin"/>
          <w:color w:val="111111"/>
          <w:sz w:val="28"/>
          <w:sz w:val="28"/>
          <w:szCs w:val="28"/>
          <w:rtl w:val="true"/>
          <w:lang w:bidi="fa-IR"/>
        </w:rPr>
        <w:t xml:space="preserve">برداشت فوق بر اساس اين احتمال است كه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باغ و لاعاد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اى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أكل الميتة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معنا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بهره گيرى از مردار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اضطرار پيدا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اينكه در استفاده از آن تجاوز و ستم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گناهى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كسانى كه با اختيار ، خو را به اضطرار اندازند ، حكم مضطر را نخواهند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اضطر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إثم عليه</w:t>
      </w:r>
    </w:p>
    <w:p>
      <w:pPr>
        <w:pStyle w:val="BookText"/>
        <w:rPr/>
      </w:pPr>
      <w:r>
        <w:rPr>
          <w:rFonts w:ascii="IRNazanin" w:hAnsi="IRNazanin" w:eastAsia="IRNazanin"/>
          <w:color w:val="111111"/>
          <w:sz w:val="28"/>
          <w:sz w:val="28"/>
          <w:szCs w:val="28"/>
          <w:rtl w:val="true"/>
          <w:lang w:bidi="fa-IR"/>
        </w:rPr>
        <w:t xml:space="preserve">مجهول آوردن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اشاره به برداشت فوق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و المرأة يذهب بصره فيأتيه الأطباء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نداويك شهراً أو اربعين ليلة مستلقياً كذلك يصلى ؟ فرخص فى ذلك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اضطر غير باغ و لاعاد فلا اثم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 يا مردى كه ديد چشم آنان از دست رفته سؤال كردم كه پزشكان به او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درمان مى كنيم به شرطى كه يك ماه يا چهل روز به پشت بخوابى، آيا او همان طور كه خوابيده است نماز بخواند؟ امام اجازه داد همان طور نماز بخواند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اضطر غير باغ و لاعاد فلا إثم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بن عذافر عن بعض رجاله عن ابى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لم حرم اللّه عزو جل الخمر و الميتة و الدم و لحم الخنزير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خلق الخلق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علم ما يضرهم فنهاهم عنه و حرمه عليهم ثم احله للمضطر فى الوقت الذى لايقوم بدنه إلا به فأمره أن ينال منه بقدر البلغة لاغير ذلك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از علت حرمت خمر، مردار، خون و گوشت خوك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انسانها را آفريد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مى دانست چه چيزى موجب ضرر و زيان آنان است و آنان را از آن نهى نموده و برايشان حرام كرده است، سپس براى مضطر در وقتى كه بدن او به آن نياز پيدا كرده، حلال شمرده است كه به اندازه كفاف بخورد نه بيشتر از آن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پذيرش سرپرستى كافران ، جز در اضطرار و تقيّه ، جايز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يتّخذ المؤمنون الكافرين اولياء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ان تتقوا منهم تقية</w:t>
      </w:r>
    </w:p>
    <w:p>
      <w:pPr>
        <w:pStyle w:val="BookText"/>
        <w:rPr/>
      </w:pPr>
      <w:r>
        <w:rPr>
          <w:rFonts w:ascii="IRNazanin" w:hAnsi="IRNazanin" w:eastAsia="IRNazanin"/>
          <w:color w:val="111111"/>
          <w:sz w:val="28"/>
          <w:sz w:val="28"/>
          <w:szCs w:val="28"/>
          <w:rtl w:val="true"/>
          <w:lang w:bidi="fa-IR"/>
        </w:rPr>
        <w:t>بنابراينكه ولايت به معناى سرپرستى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برقرارى ارتباط دوستانه با كافران ، در صورت تقيّه ، اضطرار و هراس</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يتّخذ المؤمنون الكافرين اولياء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ان تتقوا منهم تقية</w:t>
      </w:r>
    </w:p>
    <w:p>
      <w:pPr>
        <w:pStyle w:val="BookText"/>
        <w:rPr/>
      </w:pPr>
      <w:r>
        <w:rPr>
          <w:rFonts w:ascii="Amiri" w:hAnsi="Amiri" w:eastAsia="Amiri" w:cs="Amiri"/>
          <w:color w:val="111111"/>
          <w:sz w:val="28"/>
          <w:sz w:val="28"/>
          <w:szCs w:val="28"/>
          <w:rtl w:val="true"/>
          <w:lang w:bidi="ar-SA"/>
        </w:rPr>
        <w:t>بنابراينكه ولايت به معناى دوستى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تقيّه در برابر كافران به هنگام اضطرار</w:t>
      </w:r>
    </w:p>
    <w:p>
      <w:pPr>
        <w:pStyle w:val="BookText"/>
        <w:rPr/>
      </w:pPr>
      <w:r>
        <w:rPr>
          <w:rFonts w:ascii="Amiri" w:hAnsi="Amiri" w:eastAsia="Amiri" w:cs="Amiri"/>
          <w:color w:val="111111"/>
          <w:sz w:val="28"/>
          <w:sz w:val="28"/>
          <w:szCs w:val="28"/>
          <w:rtl w:val="true"/>
          <w:lang w:bidi="ar-SA"/>
        </w:rPr>
        <w:t>الاّ ان تتقوا منهم تقية</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ايمان لمن لا تقية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تتقوا منهم تقية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وظيفه مريضى كه آب براى او ضرر داشته باشد ، تيمم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كنتم مرضى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فتيمّموا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مردار ، خون ، گوشت خوك و حيوانى كه نام غير خدا به هنگام ذبح بر آن برده شود ، در حال اضطرار جايز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حرمت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اضطر فى مخمصة غير متجانف لاثم فإنّ اللّه غفور رحيم</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حيوانى كه بر اثر خفگى ، زده شدن ، پرت شدن و ضربه ديدن از شاخ حيوانى ديگر بميرد و يا درنده اى آن را بكشد ، در حال اضطرار جايز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حرمت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اضطر فى مخمصة غير متجانف لاثم فإنّ اللّه غفور رحيم</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حيوان قربانى شده بر آستان بت ها و گوشت هاى سهمبندى شده با تير هاى قمار ، در حال اضطرار جايز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ذبح على النصب و إن تستقسموا بالازلم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اللّه غفور رحيم</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استفاده از محرمات ، در حال اضطرار</w:t>
      </w:r>
    </w:p>
    <w:p>
      <w:pPr>
        <w:pStyle w:val="BookText"/>
        <w:rPr/>
      </w:pPr>
      <w:r>
        <w:rPr>
          <w:rFonts w:ascii="Amiri" w:hAnsi="Amiri" w:eastAsia="Amiri" w:cs="Amiri"/>
          <w:color w:val="111111"/>
          <w:sz w:val="28"/>
          <w:sz w:val="28"/>
          <w:szCs w:val="28"/>
          <w:rtl w:val="true"/>
          <w:lang w:bidi="ar-SA"/>
        </w:rPr>
        <w:t xml:space="preserve">فمن اضطر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اللّه غفور رحيم</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مردار ، خون ، گوشت خوك ، تنها به مقدار ضرورت جايز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اضطر فى مخمصة غير متجانف لاثم فإنّ اللّه غفور رحيم</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محرمات در هنگام اضطرار ، تنها به مقدار رفع ضرورت جايز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اضطر فى مخمصة غير متجانف لاثم فإنّ اللّه غفور رحيم</w:t>
      </w:r>
    </w:p>
    <w:p>
      <w:pPr>
        <w:pStyle w:val="BookText"/>
        <w:rPr/>
      </w:pPr>
      <w:r>
        <w:rPr>
          <w:rFonts w:ascii="IRNazanin" w:hAnsi="IRNazanin" w:eastAsia="IRNazanin"/>
          <w:color w:val="111111"/>
          <w:sz w:val="28"/>
          <w:sz w:val="28"/>
          <w:szCs w:val="28"/>
          <w:rtl w:val="true"/>
          <w:lang w:bidi="fa-IR"/>
        </w:rPr>
        <w:t xml:space="preserve">بنابر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گيرى از محرمات ياد شده باشد و مصداق آن در هنگام اضطرار، كه محرمات حلال مى شود، استفاده بيش از مقدار ضرورت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جواز استفاده از محرمات در هنگام اضطرار ، در صورتى است كه انسان با اختيار خويش خود را مضطر ننموده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اضطر فى مخمصة غير متجانف لاثم فإنّ اللّه غفور رحيم</w:t>
      </w:r>
    </w:p>
    <w:p>
      <w:pPr>
        <w:pStyle w:val="BookText"/>
        <w:rPr/>
      </w:pPr>
      <w:r>
        <w:rPr>
          <w:rFonts w:ascii="IRNazanin" w:hAnsi="IRNazanin" w:eastAsia="IRNazanin"/>
          <w:color w:val="111111"/>
          <w:sz w:val="28"/>
          <w:sz w:val="28"/>
          <w:szCs w:val="28"/>
          <w:rtl w:val="true"/>
          <w:lang w:bidi="fa-IR"/>
        </w:rPr>
        <w:t xml:space="preserve">فعل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كه جواز استفاده از محرمات در هنگام اضطرار، مخصوص آن اضطرارى است كه بدون اختيار عارض كسى شود، نه اينكه انسان خود را مضطر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اضطرارى كه در طريق گناه به وجود آيد ، مجوز ارتكاب محرمات نخواهد بود </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اضطر فى مخمصة غير متجانف لاثم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نكره بودن آن، مطلق گناه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متجانف 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اضطرار را مقيد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حكم جواز مخصوص مضطرى است كه به سوى گناه در حركت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تمايل به گناه ، شرط جواز استفاده از محرمات در حال اضطرار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اضطر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متجانف لاثم</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ممنوعيت سوء استفاده از تسهيلات حالت اضطرار</w:t>
      </w:r>
    </w:p>
    <w:p>
      <w:pPr>
        <w:pStyle w:val="BookText"/>
        <w:rPr/>
      </w:pPr>
      <w:r>
        <w:rPr>
          <w:rFonts w:ascii="Amiri" w:hAnsi="Amiri" w:eastAsia="Amiri" w:cs="Amiri"/>
          <w:color w:val="111111"/>
          <w:sz w:val="28"/>
          <w:sz w:val="28"/>
          <w:szCs w:val="28"/>
          <w:rtl w:val="true"/>
          <w:lang w:bidi="ar-SA"/>
        </w:rPr>
        <w:t>فمن اضطر فى مخمصة غير متجانف لاثم فإنّ اللّه غفور رحيم</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حليت محرمات در حال اضطرار ، پرتويى از رحمت خداوند بر بندگان</w:t>
      </w:r>
    </w:p>
    <w:p>
      <w:pPr>
        <w:pStyle w:val="BookText"/>
        <w:rPr/>
      </w:pPr>
      <w:r>
        <w:rPr>
          <w:rFonts w:ascii="Amiri" w:hAnsi="Amiri" w:eastAsia="Amiri" w:cs="Amiri"/>
          <w:color w:val="111111"/>
          <w:sz w:val="28"/>
          <w:sz w:val="28"/>
          <w:szCs w:val="28"/>
          <w:rtl w:val="true"/>
          <w:lang w:bidi="ar-SA"/>
        </w:rPr>
        <w:t xml:space="preserve">فمن اضطر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اللّه غفور رحيم</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برداشتن گناه ارتكاب محرمات در حال اضطرار ، پرتويى از مغفرت خداوند</w:t>
      </w:r>
    </w:p>
    <w:p>
      <w:pPr>
        <w:pStyle w:val="BookText"/>
        <w:rPr/>
      </w:pPr>
      <w:r>
        <w:rPr>
          <w:rFonts w:ascii="Amiri" w:hAnsi="Amiri" w:eastAsia="Amiri" w:cs="Amiri"/>
          <w:color w:val="111111"/>
          <w:sz w:val="28"/>
          <w:sz w:val="28"/>
          <w:szCs w:val="28"/>
          <w:rtl w:val="true"/>
          <w:lang w:bidi="ar-SA"/>
        </w:rPr>
        <w:t xml:space="preserve">فمن اضطر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اللّه غفور رحيم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اضطرار، مجوز خوردن غذاهاى حرام به مقدار رفع ناچارى</w:t>
      </w:r>
    </w:p>
    <w:p>
      <w:pPr>
        <w:pStyle w:val="BookText"/>
        <w:rPr/>
      </w:pPr>
      <w:r>
        <w:rPr>
          <w:rFonts w:ascii="Amiri" w:hAnsi="Amiri" w:eastAsia="Amiri" w:cs="Amiri"/>
          <w:color w:val="111111"/>
          <w:sz w:val="28"/>
          <w:sz w:val="28"/>
          <w:szCs w:val="28"/>
          <w:rtl w:val="true"/>
          <w:lang w:bidi="ar-SA"/>
        </w:rPr>
        <w:t>فمن اضطر غير باغ و لاعاد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تجاوز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شريفه مى تواند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لاعاد من حد الإضطرار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در راه سركشى و تجاوز به خوردن غذاهاى حرام نيازمند شود، اضطرار وى رفع حرمت نمى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اضطر غير باغ و لاعاد</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با اراده و خواست خود، خويش را به اضطرار بيندازد، حكم مضطر را ندارد و خوردنيهاى حرام بر او حلال نمى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اضطر غير باغ و لاعاد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طلب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باغ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قرينه جملات قبل،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طالب للإضطرار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كسى كه خود را مضطر كند، مشمول حكم آيه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أبى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الله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 لاعاد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الباغى الذى يخرج على الإمام و العادى الذى يقطع الطريق لايحل لهما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غير باغ و لاعاد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كه عليه امام قيام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راهزن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اين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 اضطرار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مردار حلال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اكتفا به مقدار ضرورت ، در بهرهورى از حرام به هنگام اضطرار</w:t>
      </w:r>
    </w:p>
    <w:p>
      <w:pPr>
        <w:pStyle w:val="BookText"/>
        <w:rPr/>
      </w:pPr>
      <w:r>
        <w:rPr>
          <w:rFonts w:ascii="Amiri" w:hAnsi="Amiri" w:eastAsia="Amiri" w:cs="Amiri"/>
          <w:color w:val="111111"/>
          <w:sz w:val="28"/>
          <w:sz w:val="28"/>
          <w:szCs w:val="28"/>
          <w:rtl w:val="true"/>
          <w:lang w:bidi="ar-SA"/>
        </w:rPr>
        <w:t xml:space="preserve">إنما حرّم عليكم الميتة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اضطرّ غير باغ و لاعاد</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كوشش تجاوزكارانه از حدّ اعتدال و اقتصاد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زياده خواه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اين نكته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 آن گاه به خوردن حرام مجاز است كه در خوردن آن افراط و زياده روى نكند و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اكتفا كردن به حداقل و ضرورت</w:t>
      </w:r>
      <w:r>
        <w:rPr>
          <w:rFonts w:eastAsia="IRNazanin" w:cs="IRNazanin"/>
          <w:color w:val="111111"/>
          <w:sz w:val="28"/>
          <w:szCs w:val="28"/>
          <w:rtl w:val="true"/>
          <w:lang w:bidi="fa-IR"/>
        </w:rPr>
        <w:t>.</w:t>
      </w:r>
      <w:bookmarkStart w:id="402" w:name="pg6428_53793"/>
    </w:p>
    <w:p>
      <w:pPr>
        <w:pStyle w:val="Heading3"/>
        <w:numPr>
          <w:ilvl w:val="2"/>
          <w:numId w:val="1"/>
        </w:numPr>
        <w:rPr/>
      </w:pPr>
      <w:bookmarkStart w:id="403" w:name="__RefHeading___Toc715705_653776707"/>
      <w:bookmarkStart w:id="404" w:name="_Toc170"/>
      <w:bookmarkEnd w:id="402"/>
      <w:bookmarkEnd w:id="403"/>
      <w:r>
        <w:rPr/>
        <w:t>4</w:t>
      </w:r>
      <w:r>
        <w:rPr>
          <w:rtl w:val="true"/>
        </w:rPr>
        <w:t xml:space="preserve">- </w:t>
      </w:r>
      <w:r>
        <w:rPr>
          <w:rtl w:val="true"/>
        </w:rPr>
        <w:t>استفاده از محرمات در اضطرار</w:t>
      </w:r>
      <w:bookmarkEnd w:id="4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هنگام اضطرار بهره بردارى از مردار ، خون ، گوشت خوك و ذبيحه اى كه نام غير خدا بر او برده شده ، حلال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اضطر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إثم عليه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ارتكاب محرمات در حال اضطرار ، گناه و معصيت محسوب نمى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اضطر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إثم عليه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در حال ستمكارى و تجاوزگرى به ارتكاب محرمات اضطرار پيدا كنند ، حكم 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استفاده از 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اضطر غير باغ و لاعاد فلا إثم عليه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باغ و لاعاد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صورتى كه ستمكار و تجاوزگر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نايب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موضوع حكم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إثم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مضطرى مقيد مى كند كه در طريق ستم و تجاوز مضطر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در حال ستمگرى و تجاوز از محرمات استفاده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استفاده آنان به خاطر اضطرار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گنهكارند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اضطر غير باغ و لاعاد فلا إثم عليه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بقاى ملاك حرمت در محرمات ، هر چند آدمى به بهره گيرى از آنها اضطرار پيدا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اضطر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إثم عليه إن اللّه غفور رحيم</w:t>
      </w:r>
    </w:p>
    <w:p>
      <w:pPr>
        <w:pStyle w:val="BookText"/>
        <w:rPr/>
      </w:pPr>
      <w:r>
        <w:rPr>
          <w:rFonts w:ascii="IRNazanin" w:hAnsi="IRNazanin" w:eastAsia="IRNazanin"/>
          <w:color w:val="111111"/>
          <w:sz w:val="28"/>
          <w:sz w:val="28"/>
          <w:szCs w:val="28"/>
          <w:rtl w:val="true"/>
          <w:lang w:bidi="fa-IR"/>
        </w:rPr>
        <w:t xml:space="preserve">توصيف خداوند به وصف غفور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آمرزنده گناه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تجويز ارتكاب محرمات در حال 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حرمت محرمات حتى در حال اضطرار باقى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تجويز ارتكاب محرمات در حال اضطرار ، برخاسته از رحمت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اضطر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إثم عليه إن اللّه غفور رحيم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گنهكار نشمردن كسانى كه در حال اضطرار از محرمات بهره مى گيرند ، پرتوى از مغفرت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اضطر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إثم عليه إن اللّه غفور رحيم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به بهره گيرى از محرمات اضطرار پيدا كرده اند ، نبايد بيش از مقدار ضرورت استفاده كنند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فمن اضطر غير باغ و لاعاد فلا إثم عليه</w:t>
      </w:r>
    </w:p>
    <w:p>
      <w:pPr>
        <w:pStyle w:val="BookText"/>
        <w:rPr/>
      </w:pPr>
      <w:r>
        <w:rPr>
          <w:rFonts w:ascii="IRNazanin" w:hAnsi="IRNazanin" w:eastAsia="IRNazanin"/>
          <w:color w:val="111111"/>
          <w:sz w:val="28"/>
          <w:sz w:val="28"/>
          <w:szCs w:val="28"/>
          <w:rtl w:val="true"/>
          <w:lang w:bidi="fa-IR"/>
        </w:rPr>
        <w:t xml:space="preserve">برداشت فوق بر اساس اين احتمال است كه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باغ و لاعاد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اى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أكل الميتة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معنا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بهره گيرى از مردار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اضطرار پيدا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اينكه در استفاده از آن تجاوز و ستم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گناهى نيست</w:t>
      </w:r>
      <w:r>
        <w:rPr>
          <w:rFonts w:eastAsia="IRNazanin" w:cs="IRNazanin"/>
          <w:color w:val="111111"/>
          <w:sz w:val="28"/>
          <w:szCs w:val="28"/>
          <w:rtl w:val="true"/>
          <w:lang w:bidi="fa-IR"/>
        </w:rPr>
        <w:t>.</w:t>
      </w:r>
    </w:p>
    <w:p>
      <w:pPr>
        <w:pStyle w:val="Heading3"/>
        <w:numPr>
          <w:ilvl w:val="2"/>
          <w:numId w:val="1"/>
        </w:numPr>
        <w:rPr/>
      </w:pPr>
      <w:bookmarkStart w:id="405" w:name="__RefHeading___Toc715707_653776707"/>
      <w:bookmarkStart w:id="406" w:name="_Toc171"/>
      <w:bookmarkEnd w:id="405"/>
      <w:r>
        <w:rPr/>
        <w:t>5</w:t>
      </w:r>
      <w:r>
        <w:rPr>
          <w:rtl w:val="true"/>
        </w:rPr>
        <w:t xml:space="preserve">- </w:t>
      </w:r>
      <w:r>
        <w:rPr>
          <w:rtl w:val="true"/>
        </w:rPr>
        <w:t>اضطرار اخروى امت ها</w:t>
      </w:r>
      <w:bookmarkEnd w:id="4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bookmarkStart w:id="407" w:name="pg6428_53794"/>
    </w:p>
    <w:p>
      <w:pPr>
        <w:pStyle w:val="BookText"/>
        <w:rPr/>
      </w:pPr>
      <w:bookmarkEnd w:id="40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اضطرار و ناتوانى همه امت ها در روز قيامت ، امرى نمايان و قابل مشاهده</w:t>
      </w:r>
    </w:p>
    <w:p>
      <w:pPr>
        <w:pStyle w:val="BookText"/>
        <w:rPr/>
      </w:pPr>
      <w:r>
        <w:rPr>
          <w:rFonts w:ascii="Amiri" w:hAnsi="Amiri" w:eastAsia="Amiri" w:cs="Amiri"/>
          <w:color w:val="111111"/>
          <w:sz w:val="28"/>
          <w:sz w:val="28"/>
          <w:szCs w:val="28"/>
          <w:rtl w:val="true"/>
          <w:lang w:bidi="ar-SA"/>
        </w:rPr>
        <w:t>و ترى كلّ أمّة جاثية</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مشهود بودن آن صحنه را افاده مى كند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كنايه از اضطرار و ناتوانى باشد</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715709_653776707"/>
      <w:bookmarkStart w:id="409" w:name="_Toc172"/>
      <w:bookmarkEnd w:id="408"/>
      <w:r>
        <w:rPr/>
        <w:t>6</w:t>
      </w:r>
      <w:r>
        <w:rPr>
          <w:rtl w:val="true"/>
        </w:rPr>
        <w:t xml:space="preserve">- </w:t>
      </w:r>
      <w:r>
        <w:rPr>
          <w:rtl w:val="true"/>
        </w:rPr>
        <w:t>اضطرار باغى</w:t>
      </w:r>
      <w:bookmarkEnd w:id="4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در حال ستمكارى و تجاوزگرى به ارتكاب محرمات اضطرار پيدا كنند ، حكم 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استفاده از 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اضطر غير باغ و لاعاد فلا إثم عليه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باغ و لاعاد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صورتى كه ستمكار و تجاوزگر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نايب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موضوع حكم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إثم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مضطرى مقيد مى كند كه در طريق ستم و تجاوز مضطر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در حال ستمگرى و تجاوز از محرمات استفاده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استفاده آنان به خاطر اضطرار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گنهكارند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اضطر غير باغ و لاعاد فلا إثم عليه</w:t>
      </w:r>
    </w:p>
    <w:p>
      <w:pPr>
        <w:pStyle w:val="Heading3"/>
        <w:numPr>
          <w:ilvl w:val="2"/>
          <w:numId w:val="1"/>
        </w:numPr>
        <w:rPr/>
      </w:pPr>
      <w:bookmarkStart w:id="410" w:name="__RefHeading___Toc715711_653776707"/>
      <w:bookmarkStart w:id="411" w:name="_Toc173"/>
      <w:bookmarkEnd w:id="410"/>
      <w:r>
        <w:rPr/>
        <w:t>7</w:t>
      </w:r>
      <w:r>
        <w:rPr>
          <w:rtl w:val="true"/>
        </w:rPr>
        <w:t xml:space="preserve">- </w:t>
      </w:r>
      <w:r>
        <w:rPr>
          <w:rtl w:val="true"/>
        </w:rPr>
        <w:t>اضطرار حق ستيزان</w:t>
      </w:r>
      <w:bookmarkEnd w:id="4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حق ناپذير و ستيزه جو ، از سرِ ناچارى و اضطراب به انكار عبادت كردن معبود هاى ادعايى خويش مى پردازند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لم نكن ندعوا من قبل شيئًا</w:t>
      </w:r>
    </w:p>
    <w:p>
      <w:pPr>
        <w:pStyle w:val="Heading3"/>
        <w:numPr>
          <w:ilvl w:val="2"/>
          <w:numId w:val="1"/>
        </w:numPr>
        <w:rPr/>
      </w:pPr>
      <w:bookmarkStart w:id="412" w:name="__RefHeading___Toc715713_653776707"/>
      <w:bookmarkStart w:id="413" w:name="_Toc174"/>
      <w:bookmarkEnd w:id="412"/>
      <w:r>
        <w:rPr/>
        <w:t>8</w:t>
      </w:r>
      <w:r>
        <w:rPr>
          <w:rtl w:val="true"/>
        </w:rPr>
        <w:t xml:space="preserve">- </w:t>
      </w:r>
      <w:r>
        <w:rPr>
          <w:rtl w:val="true"/>
        </w:rPr>
        <w:t>اضطرار حق ناپذيران</w:t>
      </w:r>
      <w:bookmarkEnd w:id="4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حق ناپذير و ستيزه جو ، از سرِ ناچارى و اضطراب به انكار عبادت كردن معبود هاى ادعايى خويش مى پردازند </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لم نكن ندعوا من قبل شيئًا</w:t>
      </w:r>
      <w:bookmarkStart w:id="414" w:name="pg6428_53795"/>
    </w:p>
    <w:p>
      <w:pPr>
        <w:pStyle w:val="Heading3"/>
        <w:numPr>
          <w:ilvl w:val="2"/>
          <w:numId w:val="1"/>
        </w:numPr>
        <w:rPr/>
      </w:pPr>
      <w:bookmarkStart w:id="415" w:name="__RefHeading___Toc715715_653776707"/>
      <w:bookmarkStart w:id="416" w:name="_Toc175"/>
      <w:bookmarkEnd w:id="414"/>
      <w:bookmarkEnd w:id="415"/>
      <w:r>
        <w:rPr/>
        <w:t>9</w:t>
      </w:r>
      <w:r>
        <w:rPr>
          <w:rtl w:val="true"/>
        </w:rPr>
        <w:t xml:space="preserve">- </w:t>
      </w:r>
      <w:r>
        <w:rPr>
          <w:rtl w:val="true"/>
        </w:rPr>
        <w:t>اضطرار در تكليف</w:t>
      </w:r>
      <w:bookmarkEnd w:id="4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اضطرار از ميان برنده تكليف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فصل لكم ما حرم عليكم إلا ما اضطررتم إليه</w:t>
      </w:r>
    </w:p>
    <w:p>
      <w:pPr>
        <w:pStyle w:val="Heading3"/>
        <w:numPr>
          <w:ilvl w:val="2"/>
          <w:numId w:val="1"/>
        </w:numPr>
        <w:rPr/>
      </w:pPr>
      <w:bookmarkStart w:id="417" w:name="__RefHeading___Toc715717_653776707"/>
      <w:bookmarkStart w:id="418" w:name="_Toc176"/>
      <w:bookmarkEnd w:id="417"/>
      <w:r>
        <w:rPr/>
        <w:t>10</w:t>
      </w:r>
      <w:r>
        <w:rPr>
          <w:rtl w:val="true"/>
        </w:rPr>
        <w:t xml:space="preserve">- </w:t>
      </w:r>
      <w:r>
        <w:rPr>
          <w:rtl w:val="true"/>
        </w:rPr>
        <w:t>اضطرار طغيانگر</w:t>
      </w:r>
      <w:bookmarkEnd w:id="4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در راه سركشى و تجاوز به خوردن غذاهاى حرام نيازمند شود، اضطرار وى رفع حرمت نمى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اضطر غير باغ و لاعاد</w:t>
      </w:r>
    </w:p>
    <w:p>
      <w:pPr>
        <w:pStyle w:val="Heading3"/>
        <w:numPr>
          <w:ilvl w:val="2"/>
          <w:numId w:val="1"/>
        </w:numPr>
        <w:rPr/>
      </w:pPr>
      <w:bookmarkStart w:id="419" w:name="__RefHeading___Toc715719_653776707"/>
      <w:bookmarkStart w:id="420" w:name="_Toc177"/>
      <w:bookmarkEnd w:id="419"/>
      <w:r>
        <w:rPr/>
        <w:t>11</w:t>
      </w:r>
      <w:r>
        <w:rPr>
          <w:rtl w:val="true"/>
        </w:rPr>
        <w:t xml:space="preserve">- </w:t>
      </w:r>
      <w:r>
        <w:rPr>
          <w:rtl w:val="true"/>
        </w:rPr>
        <w:t>اضطرار متجاوز</w:t>
      </w:r>
      <w:bookmarkEnd w:id="4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در حال ستمكارى و تجاوزگرى به ارتكاب محرمات اضطرار پيدا كنند ، حكم 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استفاده از 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اضطر غير باغ و لاعاد فلا إثم عليه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باغ و لاعاد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صورتى كه ستمكار و تجاوزگر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نايب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موضوع حكم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إثم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مضطرى مقيد مى كند كه در طريق ستم و تجاوز مضطر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در حال ستمگرى و تجاوز از محرمات استفاده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استفاده آنان به خاطر اضطرار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گنهكارند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اضطر غير باغ و لاعاد فلا إثم عليه</w:t>
      </w:r>
    </w:p>
    <w:p>
      <w:pPr>
        <w:pStyle w:val="Heading3"/>
        <w:numPr>
          <w:ilvl w:val="2"/>
          <w:numId w:val="1"/>
        </w:numPr>
        <w:rPr/>
      </w:pPr>
      <w:bookmarkStart w:id="421" w:name="__RefHeading___Toc715721_653776707"/>
      <w:bookmarkStart w:id="422" w:name="_Toc178"/>
      <w:bookmarkEnd w:id="421"/>
      <w:r>
        <w:rPr/>
        <w:t>12</w:t>
      </w:r>
      <w:r>
        <w:rPr>
          <w:rtl w:val="true"/>
        </w:rPr>
        <w:t xml:space="preserve">- </w:t>
      </w:r>
      <w:r>
        <w:rPr>
          <w:rtl w:val="true"/>
        </w:rPr>
        <w:t>اضطرار متجاوزان</w:t>
      </w:r>
      <w:bookmarkEnd w:id="4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در راه سركشى و تجاوز به خوردن غذاهاى حرام نيازمند شود، اضطرار وى رفع حرمت نمى كند</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اضطر غير باغ و لاعاد</w:t>
      </w:r>
      <w:bookmarkStart w:id="423" w:name="pg6428_53796"/>
    </w:p>
    <w:p>
      <w:pPr>
        <w:pStyle w:val="Heading3"/>
        <w:numPr>
          <w:ilvl w:val="2"/>
          <w:numId w:val="1"/>
        </w:numPr>
        <w:rPr/>
      </w:pPr>
      <w:bookmarkStart w:id="424" w:name="__RefHeading___Toc715723_653776707"/>
      <w:bookmarkStart w:id="425" w:name="_Toc179"/>
      <w:bookmarkEnd w:id="423"/>
      <w:bookmarkEnd w:id="424"/>
      <w:r>
        <w:rPr/>
        <w:t>13</w:t>
      </w:r>
      <w:r>
        <w:rPr>
          <w:rtl w:val="true"/>
        </w:rPr>
        <w:t xml:space="preserve">- </w:t>
      </w:r>
      <w:r>
        <w:rPr>
          <w:rtl w:val="true"/>
        </w:rPr>
        <w:t>اضطرار مسلمانان صدراسلام</w:t>
      </w:r>
      <w:bookmarkEnd w:id="4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ناگزيرى مسلمانان به ترك اموال و خانه هاى خويش و اقدام به هجرت و رهايى از ستم مشركان</w:t>
      </w:r>
    </w:p>
    <w:p>
      <w:pPr>
        <w:pStyle w:val="BookText"/>
        <w:rPr/>
      </w:pPr>
      <w:r>
        <w:rPr>
          <w:rFonts w:ascii="Amiri" w:hAnsi="Amiri" w:eastAsia="Amiri" w:cs="Amiri"/>
          <w:color w:val="111111"/>
          <w:sz w:val="28"/>
          <w:sz w:val="28"/>
          <w:szCs w:val="28"/>
          <w:rtl w:val="true"/>
          <w:lang w:bidi="ar-SA"/>
        </w:rPr>
        <w:t>أُخرجوا من ديرهم و أمولهم</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مجهول 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اضطرار و ناگزيرى استفاده مى شود</w:t>
      </w:r>
      <w:r>
        <w:rPr>
          <w:rFonts w:eastAsia="IRNazanin" w:cs="IRNazanin"/>
          <w:color w:val="111111"/>
          <w:sz w:val="28"/>
          <w:szCs w:val="28"/>
          <w:rtl w:val="true"/>
          <w:lang w:bidi="fa-IR"/>
        </w:rPr>
        <w:t>.</w:t>
      </w:r>
    </w:p>
    <w:p>
      <w:pPr>
        <w:pStyle w:val="Heading3"/>
        <w:numPr>
          <w:ilvl w:val="2"/>
          <w:numId w:val="1"/>
        </w:numPr>
        <w:rPr/>
      </w:pPr>
      <w:bookmarkStart w:id="426" w:name="__RefHeading___Toc715725_653776707"/>
      <w:bookmarkStart w:id="427" w:name="_Toc180"/>
      <w:bookmarkEnd w:id="426"/>
      <w:r>
        <w:rPr/>
        <w:t>14</w:t>
      </w:r>
      <w:r>
        <w:rPr>
          <w:rtl w:val="true"/>
        </w:rPr>
        <w:t xml:space="preserve">- </w:t>
      </w:r>
      <w:r>
        <w:rPr>
          <w:rtl w:val="true"/>
        </w:rPr>
        <w:t>اضطرار مشركان</w:t>
      </w:r>
      <w:bookmarkEnd w:id="4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حق ناپذير و ستيزه جو ، از سرِ ناچارى و اضطراب به انكار عبادت كردن معبود هاى ادعايى خويش مى پردازند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لم نكن ندعوا من قبل شيئًا</w:t>
      </w:r>
    </w:p>
    <w:p>
      <w:pPr>
        <w:pStyle w:val="Heading3"/>
        <w:numPr>
          <w:ilvl w:val="2"/>
          <w:numId w:val="1"/>
        </w:numPr>
        <w:rPr/>
      </w:pPr>
      <w:bookmarkStart w:id="428" w:name="__RefHeading___Toc715727_653776707"/>
      <w:bookmarkStart w:id="429" w:name="_Toc181"/>
      <w:bookmarkEnd w:id="428"/>
      <w:r>
        <w:rPr/>
        <w:t>15</w:t>
      </w:r>
      <w:r>
        <w:rPr>
          <w:rtl w:val="true"/>
        </w:rPr>
        <w:t xml:space="preserve">- </w:t>
      </w:r>
      <w:r>
        <w:rPr>
          <w:rtl w:val="true"/>
        </w:rPr>
        <w:t>اضطرار و رفع تكليف</w:t>
      </w:r>
      <w:bookmarkEnd w:id="4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 ، موجب تخفيف در تكليف</w:t>
      </w:r>
    </w:p>
    <w:p>
      <w:pPr>
        <w:pStyle w:val="BookText"/>
        <w:rPr/>
      </w:pPr>
      <w:r>
        <w:rPr>
          <w:rFonts w:ascii="Amiri" w:hAnsi="Amiri" w:eastAsia="Amiri" w:cs="Amiri"/>
          <w:color w:val="111111"/>
          <w:sz w:val="28"/>
          <w:sz w:val="28"/>
          <w:szCs w:val="28"/>
          <w:rtl w:val="true"/>
          <w:lang w:bidi="ar-SA"/>
        </w:rPr>
        <w:t>فمن كان منكم مريضاً او به اذىً من رأسه ففدية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سقوط برخى از شرايط نماز در هنگام ترس</w:t>
      </w:r>
    </w:p>
    <w:p>
      <w:pPr>
        <w:pStyle w:val="BookText"/>
        <w:rPr/>
      </w:pPr>
      <w:r>
        <w:rPr>
          <w:rFonts w:ascii="Amiri" w:hAnsi="Amiri" w:eastAsia="Amiri" w:cs="Amiri"/>
          <w:color w:val="111111"/>
          <w:sz w:val="28"/>
          <w:sz w:val="28"/>
          <w:szCs w:val="28"/>
          <w:rtl w:val="true"/>
          <w:lang w:bidi="ar-SA"/>
        </w:rPr>
        <w:t>فان خفتم فرجالا او ركباناً</w:t>
      </w:r>
    </w:p>
    <w:p>
      <w:pPr>
        <w:pStyle w:val="Heading3"/>
        <w:numPr>
          <w:ilvl w:val="2"/>
          <w:numId w:val="1"/>
        </w:numPr>
        <w:rPr/>
      </w:pPr>
      <w:bookmarkStart w:id="430" w:name="__RefHeading___Toc715729_653776707"/>
      <w:bookmarkStart w:id="431" w:name="_Toc182"/>
      <w:bookmarkEnd w:id="430"/>
      <w:r>
        <w:rPr/>
        <w:t>16</w:t>
      </w:r>
      <w:r>
        <w:rPr>
          <w:rtl w:val="true"/>
        </w:rPr>
        <w:t xml:space="preserve">- </w:t>
      </w:r>
      <w:r>
        <w:rPr>
          <w:rtl w:val="true"/>
        </w:rPr>
        <w:t>اضطرار يوسف</w:t>
      </w:r>
      <w:r>
        <w:rPr>
          <w:rtl w:val="true"/>
        </w:rPr>
        <w:t>(</w:t>
      </w:r>
      <w:r>
        <w:rPr>
          <w:rtl w:val="true"/>
        </w:rPr>
        <w:t>ع</w:t>
      </w:r>
      <w:r>
        <w:rPr>
          <w:rtl w:val="true"/>
        </w:rPr>
        <w:t>)</w:t>
      </w:r>
      <w:bookmarkEnd w:id="4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على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ان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لما دفعته الضرورة إلى تولى خزائن العزيز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اجعلنى على خزائن</w:t>
      </w:r>
      <w:bookmarkStart w:id="432" w:name="pg6428_53797"/>
    </w:p>
    <w:p>
      <w:pPr>
        <w:pStyle w:val="BookText"/>
        <w:rPr/>
      </w:pPr>
      <w:bookmarkEnd w:id="432"/>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هنگامى كه ضرورت ايجاب كرد ، يوسف سرپرستى خزاين عزيز مصر را بپذيرد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اجعلنى على خزائن الأرض </w:t>
      </w:r>
      <w:r>
        <w:rPr>
          <w:rFonts w:eastAsia="IRNazanin" w:cs="IRNazanin"/>
          <w:color w:val="111111"/>
          <w:sz w:val="28"/>
          <w:szCs w:val="28"/>
          <w:rtl w:val="true"/>
          <w:lang w:bidi="fa-IR"/>
        </w:rPr>
        <w:t>...».</w:t>
      </w:r>
    </w:p>
    <w:p>
      <w:pPr>
        <w:pStyle w:val="Heading3"/>
        <w:numPr>
          <w:ilvl w:val="2"/>
          <w:numId w:val="1"/>
        </w:numPr>
        <w:rPr/>
      </w:pPr>
      <w:bookmarkStart w:id="433" w:name="__RefHeading___Toc715731_653776707"/>
      <w:bookmarkStart w:id="434" w:name="_Toc183"/>
      <w:bookmarkEnd w:id="433"/>
      <w:r>
        <w:rPr/>
        <w:t>17</w:t>
      </w:r>
      <w:r>
        <w:rPr>
          <w:rtl w:val="true"/>
        </w:rPr>
        <w:t xml:space="preserve">- </w:t>
      </w:r>
      <w:r>
        <w:rPr>
          <w:rtl w:val="true"/>
        </w:rPr>
        <w:t>اقرار در اضطرار</w:t>
      </w:r>
      <w:bookmarkEnd w:id="4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و اعتراف به حق ، در شرايط اضطرار و ناگزيرى ، فاقد ارزش و اصالت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ارجعون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 إنّها كلمة هو قائلها</w:t>
      </w:r>
    </w:p>
    <w:p>
      <w:pPr>
        <w:pStyle w:val="Heading3"/>
        <w:numPr>
          <w:ilvl w:val="2"/>
          <w:numId w:val="1"/>
        </w:numPr>
        <w:rPr/>
      </w:pPr>
      <w:bookmarkStart w:id="435" w:name="__RefHeading___Toc715733_653776707"/>
      <w:bookmarkStart w:id="436" w:name="_Toc184"/>
      <w:bookmarkEnd w:id="435"/>
      <w:r>
        <w:rPr/>
        <w:t>18</w:t>
      </w:r>
      <w:r>
        <w:rPr>
          <w:rtl w:val="true"/>
        </w:rPr>
        <w:t xml:space="preserve">- </w:t>
      </w:r>
      <w:r>
        <w:rPr>
          <w:rtl w:val="true"/>
        </w:rPr>
        <w:t>ايمان در اضطرار</w:t>
      </w:r>
      <w:bookmarkEnd w:id="4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و اعتراف به حق ، در شرايط اضطرار و ناگزيرى ، فاقد ارزش و اصالت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ارجعون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 إنّها كلمة هو قائلها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خداوند ، ايمان از روى اضطرار و ناگزيرى ، فاقد ارزش و غيرقابل اعتنا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الفتح لاينفع الذين كفروا إيمنهم</w:t>
      </w:r>
    </w:p>
    <w:p>
      <w:pPr>
        <w:pStyle w:val="Heading3"/>
        <w:numPr>
          <w:ilvl w:val="2"/>
          <w:numId w:val="1"/>
        </w:numPr>
        <w:rPr/>
      </w:pPr>
      <w:bookmarkStart w:id="437" w:name="__RefHeading___Toc715735_653776707"/>
      <w:bookmarkStart w:id="438" w:name="_Toc185"/>
      <w:bookmarkEnd w:id="437"/>
      <w:r>
        <w:rPr/>
        <w:t>19</w:t>
      </w:r>
      <w:r>
        <w:rPr>
          <w:rtl w:val="true"/>
        </w:rPr>
        <w:t xml:space="preserve">- </w:t>
      </w:r>
      <w:r>
        <w:rPr>
          <w:rtl w:val="true"/>
        </w:rPr>
        <w:t>باغى در اضطرار</w:t>
      </w:r>
      <w:bookmarkEnd w:id="4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راستاى سركشى و ستم ، مضطر و ناگزير به خوردن حرام شده باشد ، مشمول احكام مضطر نمى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حرّم عليكم الميتة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اضطرّ غير باغ و لاعاد فإن الله غفور رحيم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حرمت از مضطر ، مشروط به عدم اقدام وى در به اضطرار كشاندن خويش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اضطرّ غير باغ و لاعاد</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طلب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باغ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قرينه جملات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طالب لأضطرار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 درصدد</w:t>
      </w:r>
      <w:bookmarkStart w:id="439" w:name="pg6428_53798"/>
    </w:p>
    <w:p>
      <w:pPr>
        <w:pStyle w:val="BookText"/>
        <w:rPr/>
      </w:pPr>
      <w:bookmarkEnd w:id="439"/>
      <w:r>
        <w:rPr>
          <w:rFonts w:ascii="Amiri" w:hAnsi="Amiri" w:eastAsia="Amiri" w:cs="Amiri"/>
          <w:color w:val="111111"/>
          <w:sz w:val="28"/>
          <w:sz w:val="28"/>
          <w:szCs w:val="28"/>
          <w:rtl w:val="true"/>
          <w:lang w:bidi="ar-SA"/>
        </w:rPr>
        <w:t>به اضطرار كشاندن خود نباشد</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715737_653776707"/>
      <w:bookmarkStart w:id="441" w:name="_Toc186"/>
      <w:bookmarkEnd w:id="440"/>
      <w:r>
        <w:rPr/>
        <w:t>20</w:t>
      </w:r>
      <w:r>
        <w:rPr>
          <w:rtl w:val="true"/>
        </w:rPr>
        <w:t xml:space="preserve">- </w:t>
      </w:r>
      <w:r>
        <w:rPr>
          <w:rtl w:val="true"/>
        </w:rPr>
        <w:t>حكم ايجاد اضطرار</w:t>
      </w:r>
      <w:bookmarkEnd w:id="4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كسانى كه با اختيار ، خو را به اضطرار اندازند ، حكم مضطر را نخواهند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اضطر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إثم عليه</w:t>
      </w:r>
    </w:p>
    <w:p>
      <w:pPr>
        <w:pStyle w:val="BookText"/>
        <w:rPr/>
      </w:pPr>
      <w:r>
        <w:rPr>
          <w:rFonts w:ascii="IRNazanin" w:hAnsi="IRNazanin" w:eastAsia="IRNazanin"/>
          <w:color w:val="111111"/>
          <w:sz w:val="28"/>
          <w:sz w:val="28"/>
          <w:szCs w:val="28"/>
          <w:rtl w:val="true"/>
          <w:lang w:bidi="fa-IR"/>
        </w:rPr>
        <w:t xml:space="preserve">مجهول آوردن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اشاره به برداشت فوق باشد</w:t>
      </w:r>
      <w:r>
        <w:rPr>
          <w:rFonts w:eastAsia="IRNazanin" w:cs="IRNazanin"/>
          <w:color w:val="111111"/>
          <w:sz w:val="28"/>
          <w:szCs w:val="28"/>
          <w:rtl w:val="true"/>
          <w:lang w:bidi="fa-IR"/>
        </w:rPr>
        <w:t>.</w:t>
      </w:r>
    </w:p>
    <w:p>
      <w:pPr>
        <w:pStyle w:val="Heading3"/>
        <w:numPr>
          <w:ilvl w:val="2"/>
          <w:numId w:val="1"/>
        </w:numPr>
        <w:rPr/>
      </w:pPr>
      <w:bookmarkStart w:id="442" w:name="__RefHeading___Toc715739_653776707"/>
      <w:bookmarkStart w:id="443" w:name="_Toc187"/>
      <w:bookmarkEnd w:id="442"/>
      <w:r>
        <w:rPr/>
        <w:t>21</w:t>
      </w:r>
      <w:r>
        <w:rPr>
          <w:rtl w:val="true"/>
        </w:rPr>
        <w:t xml:space="preserve">- </w:t>
      </w:r>
      <w:r>
        <w:rPr>
          <w:rtl w:val="true"/>
        </w:rPr>
        <w:t>دعا در اضطرار</w:t>
      </w:r>
      <w:bookmarkEnd w:id="4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دعاى مخلصانه به هنگام اضطرار و احساس خطر ، مورد اجابت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ركبوا فى الفلك دعوا اللّه مخلصين له الدّين فلمّا نجّيهم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نجّاهم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 است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مفيد حقيقت ياد شده است</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715741_653776707"/>
      <w:bookmarkStart w:id="445" w:name="_Toc188"/>
      <w:bookmarkEnd w:id="444"/>
      <w:r>
        <w:rPr/>
        <w:t>22</w:t>
      </w:r>
      <w:r>
        <w:rPr>
          <w:rtl w:val="true"/>
        </w:rPr>
        <w:t xml:space="preserve">- </w:t>
      </w:r>
      <w:r>
        <w:rPr>
          <w:rtl w:val="true"/>
        </w:rPr>
        <w:t>رفع آثار محرمات در اضطرار</w:t>
      </w:r>
      <w:bookmarkEnd w:id="4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رحمت و غفران خداوند برطرف كننده آثار و تبعات بد استفاده كردن از محرمات در حال اضطرار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فمن اضطر غير باغ و لاعاد فإن ربك غفور 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مبالغه به معناى بسيار پوشاننده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خداوند در مورد مضطر به خوردن محرمات، ممكن است پوشاندن گناه و تبعات آن باشد و محتمل است برخى آثار نامطلوب و وضعى استفاده از آنها باشد</w:t>
      </w:r>
      <w:r>
        <w:rPr>
          <w:rFonts w:eastAsia="IRNazanin" w:cs="IRNazanin"/>
          <w:color w:val="111111"/>
          <w:sz w:val="28"/>
          <w:szCs w:val="28"/>
          <w:rtl w:val="true"/>
          <w:lang w:bidi="fa-IR"/>
        </w:rPr>
        <w:t>.</w:t>
      </w:r>
    </w:p>
    <w:p>
      <w:pPr>
        <w:pStyle w:val="Heading3"/>
        <w:numPr>
          <w:ilvl w:val="2"/>
          <w:numId w:val="1"/>
        </w:numPr>
        <w:rPr/>
      </w:pPr>
      <w:bookmarkStart w:id="446" w:name="__RefHeading___Toc715743_653776707"/>
      <w:bookmarkStart w:id="447" w:name="_Toc189"/>
      <w:bookmarkEnd w:id="446"/>
      <w:r>
        <w:rPr/>
        <w:t>23</w:t>
      </w:r>
      <w:r>
        <w:rPr>
          <w:rtl w:val="true"/>
        </w:rPr>
        <w:t xml:space="preserve">- </w:t>
      </w:r>
      <w:r>
        <w:rPr>
          <w:rtl w:val="true"/>
        </w:rPr>
        <w:t>شرايط اضطرار</w:t>
      </w:r>
      <w:bookmarkEnd w:id="4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كسانى كه با اختيار ، خو را به اضطرار اندازند ، حكم مضطر را نخواهند داشت </w:t>
      </w:r>
      <w:r>
        <w:rPr>
          <w:rFonts w:eastAsia="Amiri" w:cs="Amiri" w:ascii="Amiri" w:hAnsi="Amiri"/>
          <w:color w:val="111111"/>
          <w:sz w:val="28"/>
          <w:szCs w:val="28"/>
          <w:rtl w:val="true"/>
          <w:lang w:bidi="ar-SA"/>
        </w:rPr>
        <w:t>.</w:t>
      </w:r>
      <w:bookmarkStart w:id="448" w:name="pg6428_53799"/>
    </w:p>
    <w:p>
      <w:pPr>
        <w:pStyle w:val="BookText"/>
        <w:rPr/>
      </w:pPr>
      <w:bookmarkEnd w:id="448"/>
      <w:r>
        <w:rPr>
          <w:rFonts w:ascii="Amiri" w:hAnsi="Amiri" w:eastAsia="Amiri" w:cs="Amiri"/>
          <w:color w:val="111111"/>
          <w:sz w:val="28"/>
          <w:sz w:val="28"/>
          <w:szCs w:val="28"/>
          <w:rtl w:val="true"/>
          <w:lang w:bidi="ar-SA"/>
        </w:rPr>
        <w:t xml:space="preserve">فمن اضطر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إثم عليه</w:t>
      </w:r>
    </w:p>
    <w:p>
      <w:pPr>
        <w:pStyle w:val="BookText"/>
        <w:rPr/>
      </w:pPr>
      <w:r>
        <w:rPr>
          <w:rFonts w:ascii="IRNazanin" w:hAnsi="IRNazanin" w:eastAsia="IRNazanin"/>
          <w:color w:val="111111"/>
          <w:sz w:val="28"/>
          <w:sz w:val="28"/>
          <w:szCs w:val="28"/>
          <w:rtl w:val="true"/>
          <w:lang w:bidi="fa-IR"/>
        </w:rPr>
        <w:t xml:space="preserve">مجهول آوردن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اشاره به برداشت فوق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جواز استفاده از محرمات در هنگام اضطرار ، در صورتى است كه انسان با اختيار خويش خود را مضطر ننموده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اضطر فى مخمصة غير متجانف لاثم فإنّ اللّه غفور رحيم</w:t>
      </w:r>
    </w:p>
    <w:p>
      <w:pPr>
        <w:pStyle w:val="BookText"/>
        <w:rPr/>
      </w:pPr>
      <w:r>
        <w:rPr>
          <w:rFonts w:ascii="IRNazanin" w:hAnsi="IRNazanin" w:eastAsia="IRNazanin"/>
          <w:color w:val="111111"/>
          <w:sz w:val="28"/>
          <w:sz w:val="28"/>
          <w:szCs w:val="28"/>
          <w:rtl w:val="true"/>
          <w:lang w:bidi="fa-IR"/>
        </w:rPr>
        <w:t xml:space="preserve">فعل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كه جواز استفاده از محرمات در هنگام اضطرار، مخصوص آن اضطرارى است كه بدون اختيار عارض كسى شود، نه اينكه انسان خود را مضطر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اضطرارى كه در طريق گناه به وجود آيد ، مجوز ارتكاب محرمات نخواهد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اضطر فى مخمصة غير متجانف لاثم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نكره بودن آن، مطلق گناه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متجانف 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اضطرار را مقيد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حكم جواز مخصوص مضطرى است كه به سوى گناه در حركت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تمايل به گناه ، شرط جواز استفاده از محرمات در حال اضطرار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اضطر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متجانف لاثم</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 گيرى مضطر از مردار ، خون ، گوشت خوك و حيوان ذبح شده به نام غير خدا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مشروط به آن است كه از روى عمد و قصد گناه نباشد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اضطر فى مخمصة غير متجانف لاثم</w:t>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توضيح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متجانف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فوق روايت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متعمد لاثم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قمى،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راستاى سركشى و ستم ، مضطر و ناگزير به خوردن حرام شده باشد ، مشمول احكام مضطر نمى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حرّم عليكم الميتة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اضطرّ غير باغ و لاعاد فإن الله غفور رحيم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حرمت از مضطر ، مشروط به عدم اقدام وى در به اضطرار كشاندن خويش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اضطرّ غير باغ و لاعاد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طلب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باغ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قرينه جملات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طالب لأضطرار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 درصدد به اضطرار كشاندن خود نباشد</w:t>
      </w:r>
      <w:r>
        <w:rPr>
          <w:rFonts w:eastAsia="IRNazanin" w:cs="IRNazanin"/>
          <w:color w:val="111111"/>
          <w:sz w:val="28"/>
          <w:szCs w:val="28"/>
          <w:rtl w:val="true"/>
          <w:lang w:bidi="fa-IR"/>
        </w:rPr>
        <w:t>).</w:t>
      </w:r>
    </w:p>
    <w:p>
      <w:pPr>
        <w:pStyle w:val="Heading3"/>
        <w:numPr>
          <w:ilvl w:val="2"/>
          <w:numId w:val="1"/>
        </w:numPr>
        <w:rPr/>
      </w:pPr>
      <w:bookmarkStart w:id="449" w:name="__RefHeading___Toc715745_653776707"/>
      <w:bookmarkStart w:id="450" w:name="_Toc190"/>
      <w:bookmarkEnd w:id="449"/>
      <w:r>
        <w:rPr/>
        <w:t>24</w:t>
      </w:r>
      <w:r>
        <w:rPr>
          <w:rtl w:val="true"/>
        </w:rPr>
        <w:t xml:space="preserve">- </w:t>
      </w:r>
      <w:r>
        <w:rPr>
          <w:rtl w:val="true"/>
        </w:rPr>
        <w:t>عادى در اضطرار</w:t>
      </w:r>
      <w:bookmarkEnd w:id="450"/>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451" w:name="pg6428_53800"/>
    </w:p>
    <w:p>
      <w:pPr>
        <w:pStyle w:val="BookText"/>
        <w:rPr/>
      </w:pPr>
      <w:bookmarkEnd w:id="451"/>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راستاى سركشى و ستم ، مضطر و ناگزير به خوردن حرام شده باشد ، مشمول احكام مضطر نمى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حرّم عليكم الميتة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اضطرّ غير باغ و لاعاد فإن الله غفور رحيم</w:t>
      </w:r>
    </w:p>
    <w:p>
      <w:pPr>
        <w:pStyle w:val="Heading3"/>
        <w:numPr>
          <w:ilvl w:val="2"/>
          <w:numId w:val="1"/>
        </w:numPr>
        <w:rPr/>
      </w:pPr>
      <w:bookmarkStart w:id="452" w:name="__RefHeading___Toc715747_653776707"/>
      <w:bookmarkStart w:id="453" w:name="_Toc191"/>
      <w:bookmarkEnd w:id="452"/>
      <w:r>
        <w:rPr/>
        <w:t>25</w:t>
      </w:r>
      <w:r>
        <w:rPr>
          <w:rtl w:val="true"/>
        </w:rPr>
        <w:t xml:space="preserve">- </w:t>
      </w:r>
      <w:r>
        <w:rPr>
          <w:rtl w:val="true"/>
        </w:rPr>
        <w:t>قانونگذارى و اضطرار</w:t>
      </w:r>
      <w:bookmarkEnd w:id="4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ملاحظه و مراعات حالت اضطرار در قانونگذارى</w:t>
      </w:r>
    </w:p>
    <w:p>
      <w:pPr>
        <w:pStyle w:val="BookText"/>
        <w:rPr/>
      </w:pPr>
      <w:r>
        <w:rPr>
          <w:rFonts w:ascii="Amiri" w:hAnsi="Amiri" w:eastAsia="Amiri" w:cs="Amiri"/>
          <w:color w:val="111111"/>
          <w:sz w:val="28"/>
          <w:sz w:val="28"/>
          <w:szCs w:val="28"/>
          <w:rtl w:val="true"/>
          <w:lang w:bidi="ar-SA"/>
        </w:rPr>
        <w:t>فمن اضطر فى مخمصة غير متجانف لاثم فإنّ اللّه غفور رحيم</w:t>
      </w:r>
    </w:p>
    <w:p>
      <w:pPr>
        <w:pStyle w:val="BookText"/>
        <w:rPr/>
      </w:pPr>
      <w:r>
        <w:rPr>
          <w:rFonts w:ascii="IRNazanin" w:hAnsi="IRNazanin" w:eastAsia="IRNazanin"/>
          <w:color w:val="111111"/>
          <w:sz w:val="28"/>
          <w:sz w:val="28"/>
          <w:szCs w:val="28"/>
          <w:rtl w:val="true"/>
          <w:lang w:bidi="fa-IR"/>
        </w:rPr>
        <w:t>ملاحظه حالت اضطرار و جعل احكامى ويژه از سوى خداوند بر اساس آن، مى تواند درسى براى قانونگذاران باشد</w:t>
      </w:r>
      <w:r>
        <w:rPr>
          <w:rFonts w:eastAsia="IRNazanin" w:cs="IRNazanin"/>
          <w:color w:val="111111"/>
          <w:sz w:val="28"/>
          <w:szCs w:val="28"/>
          <w:rtl w:val="true"/>
          <w:lang w:bidi="fa-IR"/>
        </w:rPr>
        <w:t>.</w:t>
      </w:r>
    </w:p>
    <w:p>
      <w:pPr>
        <w:pStyle w:val="Heading3"/>
        <w:numPr>
          <w:ilvl w:val="2"/>
          <w:numId w:val="1"/>
        </w:numPr>
        <w:rPr/>
      </w:pPr>
      <w:bookmarkStart w:id="454" w:name="__RefHeading___Toc715749_653776707"/>
      <w:bookmarkStart w:id="455" w:name="_Toc192"/>
      <w:bookmarkEnd w:id="454"/>
      <w:r>
        <w:rPr/>
        <w:t>26</w:t>
      </w:r>
      <w:r>
        <w:rPr>
          <w:rtl w:val="true"/>
        </w:rPr>
        <w:t xml:space="preserve">- </w:t>
      </w:r>
      <w:r>
        <w:rPr>
          <w:rtl w:val="true"/>
        </w:rPr>
        <w:t>محدوده اضطرار</w:t>
      </w:r>
      <w:bookmarkEnd w:id="4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مردار ، خون ، گوشت خوك ، تنها به مقدار ضرورت جايز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اضطر فى مخمصة غير متجانف لاثم فإنّ اللّه غفور رحيم</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محرمات در هنگام اضطرار ، تنها به مقدار رفع ضرورت جايز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اضطر فى مخمصة غير متجانف لاثم فإنّ اللّه غفور رحيم</w:t>
      </w:r>
    </w:p>
    <w:p>
      <w:pPr>
        <w:pStyle w:val="BookText"/>
        <w:rPr/>
      </w:pPr>
      <w:r>
        <w:rPr>
          <w:rFonts w:ascii="IRNazanin" w:hAnsi="IRNazanin" w:eastAsia="IRNazanin"/>
          <w:color w:val="111111"/>
          <w:sz w:val="28"/>
          <w:sz w:val="28"/>
          <w:szCs w:val="28"/>
          <w:rtl w:val="true"/>
          <w:lang w:bidi="fa-IR"/>
        </w:rPr>
        <w:t xml:space="preserve">بنابر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گيرى از محرمات ياد شده باشد و مصداق آن در هنگام اضطرار، كه محرمات حلال مى شود، استفاده بيش از مقدار ضرورت خواهد بود</w:t>
      </w:r>
      <w:r>
        <w:rPr>
          <w:rFonts w:eastAsia="IRNazanin" w:cs="IRNazanin"/>
          <w:color w:val="111111"/>
          <w:sz w:val="28"/>
          <w:szCs w:val="28"/>
          <w:rtl w:val="true"/>
          <w:lang w:bidi="fa-IR"/>
        </w:rPr>
        <w:t>.</w:t>
      </w:r>
    </w:p>
    <w:p>
      <w:pPr>
        <w:pStyle w:val="Heading3"/>
        <w:numPr>
          <w:ilvl w:val="2"/>
          <w:numId w:val="1"/>
        </w:numPr>
        <w:rPr/>
      </w:pPr>
      <w:bookmarkStart w:id="456" w:name="__RefHeading___Toc715751_653776707"/>
      <w:bookmarkStart w:id="457" w:name="_Toc193"/>
      <w:bookmarkEnd w:id="456"/>
      <w:r>
        <w:rPr/>
        <w:t>27</w:t>
      </w:r>
      <w:r>
        <w:rPr>
          <w:rtl w:val="true"/>
        </w:rPr>
        <w:t xml:space="preserve">- </w:t>
      </w:r>
      <w:r>
        <w:rPr>
          <w:rtl w:val="true"/>
        </w:rPr>
        <w:t>مراد از باغى در اضطرار</w:t>
      </w:r>
      <w:bookmarkEnd w:id="4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اضطر غير باغ و لاعاد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الباغى الذى يخرج على الأمام و العادى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يقطع الطريق لايحل لهما الميتة </w:t>
      </w:r>
      <w:r>
        <w:rPr>
          <w:rFonts w:eastAsia="Amiri" w:cs="Amiri" w:ascii="Amiri" w:hAnsi="Amiri"/>
          <w:color w:val="111111"/>
          <w:sz w:val="28"/>
          <w:szCs w:val="28"/>
          <w:rtl w:val="true"/>
          <w:lang w:bidi="ar-SA"/>
        </w:rPr>
        <w:t>. . .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سخن خداوند كه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اضطر غير باغ و لاعاد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باغى كسى است كه عليه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كرده و مراد از عادى كسى است كه راهزنى مى كند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اضطرار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خوردن مردار بر آنان حلال نيست </w:t>
      </w:r>
      <w:r>
        <w:rPr>
          <w:rFonts w:eastAsia="Amiri" w:cs="Amiri" w:ascii="Amiri" w:hAnsi="Amiri"/>
          <w:color w:val="111111"/>
          <w:sz w:val="28"/>
          <w:szCs w:val="28"/>
          <w:rtl w:val="true"/>
          <w:lang w:bidi="ar-SA"/>
        </w:rPr>
        <w:t>. .. ».</w:t>
      </w:r>
      <w:bookmarkStart w:id="458" w:name="pg6428_53801"/>
    </w:p>
    <w:p>
      <w:pPr>
        <w:pStyle w:val="BookText"/>
        <w:rPr/>
      </w:pPr>
      <w:bookmarkEnd w:id="458"/>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عبدالعظيم بن عبداللّه الحسنى ، عن ابى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غير باغ و لاعاد فلا إثم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العادى السارق و الباغى يبغى الصيد بطراً أو لهواً لاليعود به على عياله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عبدالعظيم حسنى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پرسيدم،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دزد و باغى كسى است كه به خاطر خوش گذرانى يا سرگرمى به شكار مى رود نه براى انتفاع خانواده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بن اسماعيل رفع الى ابى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اضطر غير باغ و لاعاد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الباغى الظالم ، و العادى الغاصب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غير باغ و لاعاد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غاصب است</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715753_653776707"/>
      <w:bookmarkStart w:id="460" w:name="_Toc194"/>
      <w:bookmarkEnd w:id="459"/>
      <w:r>
        <w:rPr/>
        <w:t>28</w:t>
      </w:r>
      <w:r>
        <w:rPr>
          <w:rtl w:val="true"/>
        </w:rPr>
        <w:t xml:space="preserve">- </w:t>
      </w:r>
      <w:r>
        <w:rPr>
          <w:rtl w:val="true"/>
        </w:rPr>
        <w:t>مراد از عادى در اضطرار</w:t>
      </w:r>
      <w:bookmarkEnd w:id="4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اضطر غير باغ و لاعاد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الباغى الذى يخرج على الأمام و العادى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يقطع الطريق لايحل لهما الميتة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سخن خداوند كه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اضطر غير باغ و لاعاد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باغى كسى است كه عليه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كرده و مراد از عادى كسى است كه راهزنى مى كند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اضطرار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خوردن مردار بر آنان حلال نيست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عبدالعظيم بن عبداللّه الحسنى ، عن ابى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غير باغ و لاعاد فلا إثم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العادى السارق و الباغى يبغى الصيد بطراً أو لهواً لاليعود به على عياله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عبدالعظيم حسنى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پرسيدم،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دزد و باغى كسى است كه به خاطر خوش گذرانى يا سرگرمى به شكار مى رود نه براى انتفاع خانواده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بن اسماعيل رفع الى ابى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اضطر غير باغ و لاعاد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الباغى الظالم ، و العادى الغاصب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غير باغ و لاعاد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غاصب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أبى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الله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 لاعاد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الباغى الذى يخرج على الإمام و العادى الذى يقطع الطريق لايحل لهما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غير باغ و لاعاد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كه عليه امام قيام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راهزن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اين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 اضطرار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مردار حلال نيست</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أبى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 لاعاد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الباغى الظالم و العادى الغاصب</w:t>
      </w:r>
      <w:r>
        <w:rPr>
          <w:rFonts w:eastAsia="Amiri" w:cs="Amiri" w:ascii="Amiri" w:hAnsi="Amiri"/>
          <w:color w:val="111111"/>
          <w:sz w:val="28"/>
          <w:szCs w:val="28"/>
          <w:rtl w:val="true"/>
          <w:lang w:bidi="ar-SA"/>
        </w:rPr>
        <w:t>.</w:t>
      </w:r>
      <w:bookmarkStart w:id="461" w:name="pg6428_53802"/>
    </w:p>
    <w:p>
      <w:pPr>
        <w:pStyle w:val="BookText"/>
        <w:rPr/>
      </w:pPr>
      <w:bookmarkEnd w:id="461"/>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اضطر غير باغ و لاعاد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ستمگر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غاصب است</w:t>
      </w:r>
      <w:r>
        <w:rPr>
          <w:rFonts w:eastAsia="IRNazanin" w:cs="IRNazanin"/>
          <w:color w:val="111111"/>
          <w:sz w:val="28"/>
          <w:szCs w:val="28"/>
          <w:rtl w:val="true"/>
          <w:lang w:bidi="fa-IR"/>
        </w:rPr>
        <w:t>.</w:t>
      </w:r>
    </w:p>
    <w:p>
      <w:pPr>
        <w:pStyle w:val="Heading3"/>
        <w:numPr>
          <w:ilvl w:val="2"/>
          <w:numId w:val="1"/>
        </w:numPr>
        <w:rPr/>
      </w:pPr>
      <w:bookmarkStart w:id="462" w:name="__RefHeading___Toc715755_653776707"/>
      <w:bookmarkStart w:id="463" w:name="_Toc195"/>
      <w:bookmarkEnd w:id="462"/>
      <w:r>
        <w:rPr/>
        <w:t>29</w:t>
      </w:r>
      <w:r>
        <w:rPr>
          <w:rtl w:val="true"/>
        </w:rPr>
        <w:t xml:space="preserve">- </w:t>
      </w:r>
      <w:r>
        <w:rPr>
          <w:rtl w:val="true"/>
        </w:rPr>
        <w:t>ملاك حرمت در اضطرار</w:t>
      </w:r>
      <w:bookmarkEnd w:id="4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بقاى ملاك حرمت در محرمات ، هر چند آدمى به بهره گيرى از آنها اضطرار پيدا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اضطر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إثم عليه إن اللّه غفور رحيم</w:t>
      </w:r>
    </w:p>
    <w:p>
      <w:pPr>
        <w:pStyle w:val="BookText"/>
        <w:rPr/>
      </w:pPr>
      <w:r>
        <w:rPr>
          <w:rFonts w:ascii="IRNazanin" w:hAnsi="IRNazanin" w:eastAsia="IRNazanin"/>
          <w:color w:val="111111"/>
          <w:sz w:val="28"/>
          <w:sz w:val="28"/>
          <w:szCs w:val="28"/>
          <w:rtl w:val="true"/>
          <w:lang w:bidi="fa-IR"/>
        </w:rPr>
        <w:t xml:space="preserve">توصيف خداوند به وصف غفور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آمرزنده گناه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تجويز ارتكاب محرمات در حال 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حرمت محرمات حتى در حال اضطرار باقى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w:t>
      </w:r>
    </w:p>
    <w:p>
      <w:pPr>
        <w:pStyle w:val="Heading3"/>
        <w:numPr>
          <w:ilvl w:val="2"/>
          <w:numId w:val="1"/>
        </w:numPr>
        <w:rPr/>
      </w:pPr>
      <w:bookmarkStart w:id="464" w:name="__RefHeading___Toc715757_653776707"/>
      <w:bookmarkStart w:id="465" w:name="_Toc196"/>
      <w:bookmarkEnd w:id="464"/>
      <w:r>
        <w:rPr/>
        <w:t>30</w:t>
      </w:r>
      <w:r>
        <w:rPr>
          <w:rtl w:val="true"/>
        </w:rPr>
        <w:t xml:space="preserve">- </w:t>
      </w:r>
      <w:r>
        <w:rPr>
          <w:rtl w:val="true"/>
        </w:rPr>
        <w:t>موارد رفع اضطرار</w:t>
      </w:r>
      <w:bookmarkEnd w:id="4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حيوانى كه بر اثر خفگى ، زده شدن ، پرت شدن و ضربه ديدن از شاخ حيوانى ديگر بميرد و يا درنده اى آن را بكشد ، در حال اضطرار جايز است </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حرمت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اضطر فى مخمصة غير متجانف لاثم فإنّ اللّه غفور رحيم</w:t>
      </w:r>
      <w:bookmarkStart w:id="466" w:name="pg6428_53803"/>
    </w:p>
    <w:p>
      <w:pPr>
        <w:pStyle w:val="Heading2"/>
        <w:numPr>
          <w:ilvl w:val="1"/>
          <w:numId w:val="1"/>
        </w:numPr>
        <w:rPr/>
      </w:pPr>
      <w:bookmarkStart w:id="467" w:name="__RefHeading___Toc715759_653776707"/>
      <w:bookmarkStart w:id="468" w:name="_Toc197"/>
      <w:bookmarkEnd w:id="466"/>
      <w:bookmarkEnd w:id="467"/>
      <w:r>
        <w:rPr/>
        <w:t>5</w:t>
      </w:r>
      <w:r>
        <w:rPr>
          <w:rtl w:val="true"/>
        </w:rPr>
        <w:t xml:space="preserve">- </w:t>
      </w:r>
      <w:r>
        <w:rPr>
          <w:rtl w:val="true"/>
        </w:rPr>
        <w:t>اضلال</w:t>
      </w:r>
      <w:bookmarkEnd w:id="468"/>
    </w:p>
    <w:p>
      <w:pPr>
        <w:pStyle w:val="Heading3"/>
        <w:numPr>
          <w:ilvl w:val="2"/>
          <w:numId w:val="1"/>
        </w:numPr>
        <w:rPr/>
      </w:pPr>
      <w:bookmarkStart w:id="469" w:name="__RefHeading___Toc715761_653776707"/>
      <w:bookmarkStart w:id="470" w:name="_Toc198"/>
      <w:bookmarkEnd w:id="469"/>
      <w:r>
        <w:rPr/>
        <w:t>1</w:t>
      </w:r>
      <w:r>
        <w:rPr>
          <w:rtl w:val="true"/>
        </w:rPr>
        <w:t xml:space="preserve">- </w:t>
      </w:r>
      <w:r>
        <w:rPr>
          <w:rtl w:val="true"/>
        </w:rPr>
        <w:t>مشخصات کتاب</w:t>
      </w:r>
      <w:bookmarkEnd w:id="47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اضلال از دیدگاه قرآن در تفسیر راهنما</w:t>
      </w:r>
    </w:p>
    <w:p>
      <w:pPr>
        <w:pStyle w:val="BookText"/>
        <w:rPr/>
      </w:pPr>
      <w:r>
        <w:rPr>
          <w:rFonts w:ascii="IRNazanin" w:hAnsi="IRNazanin" w:eastAsia="IRNazanin"/>
          <w:color w:val="111111"/>
          <w:sz w:val="28"/>
          <w:sz w:val="28"/>
          <w:szCs w:val="28"/>
          <w:rtl w:val="true"/>
          <w:lang w:bidi="fa-IR"/>
        </w:rPr>
        <w:t xml:space="preserve">تحقیق و 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ملکیان اصفهانی</w:t>
      </w:r>
    </w:p>
    <w:p>
      <w:pPr>
        <w:pStyle w:val="Heading3"/>
        <w:numPr>
          <w:ilvl w:val="2"/>
          <w:numId w:val="1"/>
        </w:numPr>
        <w:rPr/>
      </w:pPr>
      <w:bookmarkStart w:id="471" w:name="__RefHeading___Toc715763_653776707"/>
      <w:bookmarkStart w:id="472" w:name="_Toc199"/>
      <w:bookmarkEnd w:id="471"/>
      <w:r>
        <w:rPr/>
        <w:t>2</w:t>
      </w:r>
      <w:r>
        <w:rPr>
          <w:rtl w:val="true"/>
        </w:rPr>
        <w:t xml:space="preserve">- </w:t>
      </w:r>
      <w:r>
        <w:rPr>
          <w:rtl w:val="true"/>
        </w:rPr>
        <w:t>اضلال</w:t>
      </w:r>
      <w:bookmarkEnd w:id="4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 و تلاش گروهى از اهل كتاب ، براى گمراه كردن مسلمانان</w:t>
      </w:r>
    </w:p>
    <w:p>
      <w:pPr>
        <w:pStyle w:val="BookText"/>
        <w:rPr/>
      </w:pPr>
      <w:r>
        <w:rPr>
          <w:rFonts w:ascii="Amiri" w:hAnsi="Amiri" w:eastAsia="Amiri" w:cs="Amiri"/>
          <w:color w:val="111111"/>
          <w:sz w:val="28"/>
          <w:sz w:val="28"/>
          <w:szCs w:val="28"/>
          <w:rtl w:val="true"/>
          <w:lang w:bidi="ar-SA"/>
        </w:rPr>
        <w:t>ودّت طائفة من اهل الكتاب لو يضلّونكم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يأس اهل كتاب از گمراه ساختن مؤمنانِ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لو يضلّونكم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خداوند به مؤمنان در مورد تلاش اهل كتاب براى گمراه سازى آنان</w:t>
      </w:r>
    </w:p>
    <w:p>
      <w:pPr>
        <w:pStyle w:val="BookText"/>
        <w:rPr/>
      </w:pPr>
      <w:r>
        <w:rPr>
          <w:rFonts w:ascii="Amiri" w:hAnsi="Amiri" w:eastAsia="Amiri" w:cs="Amiri"/>
          <w:color w:val="111111"/>
          <w:sz w:val="28"/>
          <w:sz w:val="28"/>
          <w:szCs w:val="28"/>
          <w:rtl w:val="true"/>
          <w:lang w:bidi="ar-SA"/>
        </w:rPr>
        <w:t xml:space="preserve">ودّت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يضلّونكم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گروه از اهل كتاب كه براى گمراه ساختن مسلمانان مى كوشيدند ، در واقع خويش را گمراه تر ساخته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آنكه خود بفهمند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يضلّونكم و ما يضلّون الاّ انفسهم و ما يشعرون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اثر بودن تلاش اهل كتاب ، براى گمراه كردن مؤمنان صدر اسلام</w:t>
      </w:r>
    </w:p>
    <w:p>
      <w:pPr>
        <w:pStyle w:val="BookText"/>
        <w:rPr/>
      </w:pPr>
      <w:r>
        <w:rPr>
          <w:rFonts w:ascii="Amiri" w:hAnsi="Amiri" w:eastAsia="Amiri" w:cs="Amiri"/>
          <w:color w:val="111111"/>
          <w:sz w:val="28"/>
          <w:sz w:val="28"/>
          <w:szCs w:val="28"/>
          <w:rtl w:val="true"/>
          <w:lang w:bidi="ar-SA"/>
        </w:rPr>
        <w:t>و ما يضلّون الاّ انفسهم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انكار و پوشاندن آيات الهى توسط اهل كتاب ، وسيله اى براى گمراه كردن ديگران</w:t>
      </w:r>
    </w:p>
    <w:p>
      <w:pPr>
        <w:pStyle w:val="BookText"/>
        <w:rPr/>
      </w:pPr>
      <w:r>
        <w:rPr>
          <w:rFonts w:ascii="Amiri" w:hAnsi="Amiri" w:eastAsia="Amiri" w:cs="Amiri"/>
          <w:color w:val="111111"/>
          <w:sz w:val="28"/>
          <w:sz w:val="28"/>
          <w:szCs w:val="28"/>
          <w:rtl w:val="true"/>
          <w:lang w:bidi="ar-SA"/>
        </w:rPr>
        <w:t xml:space="preserve">ودّت طائفة من اهل الكتاب لو يضلّونكم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تكفرون بايات اللّه</w:t>
      </w:r>
    </w:p>
    <w:p>
      <w:pPr>
        <w:pStyle w:val="BookText"/>
        <w:rPr/>
      </w:pPr>
      <w:r>
        <w:rPr>
          <w:rFonts w:ascii="IRNazanin" w:hAnsi="IRNazanin" w:eastAsia="IRNazanin"/>
          <w:color w:val="111111"/>
          <w:sz w:val="28"/>
          <w:sz w:val="28"/>
          <w:szCs w:val="28"/>
          <w:rtl w:val="true"/>
          <w:lang w:bidi="fa-IR"/>
        </w:rPr>
        <w:t xml:space="preserve">كفر، در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همراه باء باشد و يا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انكار و پوشاندن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المحيط</w:t>
      </w:r>
      <w:r>
        <w:rPr>
          <w:rFonts w:eastAsia="IRNazanin" w:cs="IRNazanin"/>
          <w:color w:val="111111"/>
          <w:sz w:val="28"/>
          <w:szCs w:val="28"/>
          <w:rtl w:val="true"/>
          <w:lang w:bidi="fa-IR"/>
        </w:rPr>
        <w:t>.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نكوهش و سرزنش اهل كتاب به خاطر رضايتشان نسبت به اعمال نارواى علماى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ساختن ديگران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ودّت طائفة من اهل الكتاب لو يضلونكم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تكفرون بايات اللّه</w:t>
      </w:r>
    </w:p>
    <w:p>
      <w:pPr>
        <w:pStyle w:val="BookText"/>
        <w:rPr/>
      </w:pPr>
      <w:r>
        <w:rPr>
          <w:rFonts w:ascii="IRNazanin" w:hAnsi="IRNazanin" w:eastAsia="IRNazanin"/>
          <w:color w:val="111111"/>
          <w:sz w:val="28"/>
          <w:sz w:val="28"/>
          <w:szCs w:val="28"/>
          <w:rtl w:val="true"/>
          <w:lang w:bidi="fa-IR"/>
        </w:rPr>
        <w:t>با توجه به اينكه سرزنش نسبت به همه اهل كتاب است، و گمراه ساختن ديگران مخصوص عالمان آنان است، برداشت فوق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توصيه گروهى از اهل كتاب به ديگران مبنى بر ايمان به قرآن در اوّل روز و كفر به آن در آخر روز ، به منظور بازگشت مؤمنان از اسلام</w:t>
      </w:r>
    </w:p>
    <w:p>
      <w:pPr>
        <w:pStyle w:val="BookText"/>
        <w:rPr/>
      </w:pPr>
      <w:r>
        <w:rPr>
          <w:rFonts w:ascii="Amiri" w:hAnsi="Amiri" w:eastAsia="Amiri" w:cs="Amiri"/>
          <w:color w:val="111111"/>
          <w:sz w:val="28"/>
          <w:sz w:val="28"/>
          <w:szCs w:val="28"/>
          <w:rtl w:val="true"/>
          <w:lang w:bidi="ar-SA"/>
        </w:rPr>
        <w:t xml:space="preserve">و قالت طائفة من اهل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لعلهم يرجعون</w:t>
      </w:r>
    </w:p>
    <w:p>
      <w:pPr>
        <w:pStyle w:val="BookText"/>
        <w:rPr/>
      </w:pPr>
      <w:r>
        <w:rPr>
          <w:rFonts w:ascii="Amiri" w:hAnsi="Amiri" w:eastAsia="Amiri" w:cs="Amiri"/>
          <w:color w:val="111111"/>
          <w:sz w:val="28"/>
          <w:sz w:val="28"/>
          <w:szCs w:val="28"/>
          <w:rtl w:val="true"/>
          <w:lang w:bidi="ar-SA"/>
        </w:rPr>
        <w:t xml:space="preserve">بنابراينكه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اظهار ايمان در ابتداى روز و كفر در انت هاى آن ، حيله يهود براى متزلزل ساختن مؤمنان</w:t>
      </w:r>
    </w:p>
    <w:p>
      <w:pPr>
        <w:pStyle w:val="BookText"/>
        <w:rPr/>
      </w:pPr>
      <w:r>
        <w:rPr>
          <w:rFonts w:ascii="Amiri" w:hAnsi="Amiri" w:eastAsia="Amiri" w:cs="Amiri"/>
          <w:color w:val="111111"/>
          <w:sz w:val="28"/>
          <w:sz w:val="28"/>
          <w:szCs w:val="28"/>
          <w:rtl w:val="true"/>
          <w:lang w:bidi="ar-SA"/>
        </w:rPr>
        <w:t xml:space="preserve">و قالت طائفة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لعلّهم يرجعون</w:t>
      </w:r>
    </w:p>
    <w:p>
      <w:pPr>
        <w:pStyle w:val="BookText"/>
        <w:rPr/>
      </w:pPr>
      <w:r>
        <w:rPr>
          <w:rFonts w:ascii="Amiri" w:hAnsi="Amiri" w:eastAsia="Amiri" w:cs="Amiri"/>
          <w:color w:val="111111"/>
          <w:sz w:val="28"/>
          <w:sz w:val="28"/>
          <w:szCs w:val="28"/>
          <w:rtl w:val="true"/>
          <w:lang w:bidi="ar-SA"/>
        </w:rPr>
        <w:t>مفسرين طبق شأن نزول، آيه را حمل بر يهوديان كرده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رسواگر يهود با افشاى توطئه آنان در جهت متزلزل ساختن مؤمنان</w:t>
      </w:r>
    </w:p>
    <w:p>
      <w:pPr>
        <w:pStyle w:val="BookText"/>
        <w:rPr/>
      </w:pPr>
      <w:r>
        <w:rPr>
          <w:rFonts w:ascii="Amiri" w:hAnsi="Amiri" w:eastAsia="Amiri" w:cs="Amiri"/>
          <w:color w:val="111111"/>
          <w:sz w:val="28"/>
          <w:sz w:val="28"/>
          <w:szCs w:val="28"/>
          <w:rtl w:val="true"/>
          <w:lang w:bidi="ar-SA"/>
        </w:rPr>
        <w:t xml:space="preserve">و قالت طائفة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لعلّهم يرجعون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اظهار ايمان دروغين و داخل شدن در صفوف مسلمانان براى متزلزل ساختن آنان ، از حيله هاى دشمنان دين</w:t>
      </w:r>
    </w:p>
    <w:p>
      <w:pPr>
        <w:pStyle w:val="BookText"/>
        <w:rPr/>
      </w:pPr>
      <w:r>
        <w:rPr>
          <w:rFonts w:ascii="Amiri" w:hAnsi="Amiri" w:eastAsia="Amiri" w:cs="Amiri"/>
          <w:color w:val="111111"/>
          <w:sz w:val="28"/>
          <w:sz w:val="28"/>
          <w:szCs w:val="28"/>
          <w:rtl w:val="true"/>
          <w:lang w:bidi="ar-SA"/>
        </w:rPr>
        <w:t xml:space="preserve">و قالت طائفة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لعلّهم يرجعون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 ، آنچه را در اوّل روز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بودن بيت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پذيرفتند و به آنچه در انت هاى روز نازل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بودن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كفر ورزيدند تا مؤمنان را گمراه سازند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طائفة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لعلّهم يرجعون</w:t>
      </w:r>
    </w:p>
    <w:p>
      <w:pPr>
        <w:pStyle w:val="BookText"/>
        <w:rPr/>
      </w:pPr>
      <w:r>
        <w:rPr>
          <w:rFonts w:ascii="IRNazanin" w:hAnsi="IRNazanin" w:eastAsia="IRNazanin"/>
          <w:color w:val="111111"/>
          <w:sz w:val="28"/>
          <w:sz w:val="28"/>
          <w:szCs w:val="28"/>
          <w:rtl w:val="true"/>
          <w:lang w:bidi="fa-IR"/>
        </w:rPr>
        <w:t xml:space="preserve">برخى از مفسران برآنند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سياق آيه مى رساند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حكمى خاص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روايات دلالت دارد كه آن حكم خاص، تغيير قبله بوده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عصرگاهى مأمور شد نماز را به سوى كعبه بخواند و قبله مسلمانان را كه تا صبحگاه آن روز، بيت المقدس بوده است تغيير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منحرف نشان دادن راه خدا براى بازداشتن مؤمنان از آن ، خواسته اهل كتاب</w:t>
      </w:r>
    </w:p>
    <w:p>
      <w:pPr>
        <w:pStyle w:val="BookText"/>
        <w:rPr/>
      </w:pPr>
      <w:r>
        <w:rPr>
          <w:rFonts w:ascii="Amiri" w:hAnsi="Amiri" w:eastAsia="Amiri" w:cs="Amiri"/>
          <w:color w:val="111111"/>
          <w:sz w:val="28"/>
          <w:sz w:val="28"/>
          <w:szCs w:val="28"/>
          <w:rtl w:val="true"/>
          <w:lang w:bidi="ar-SA"/>
        </w:rPr>
        <w:t>لم تصدّون عن سبيل اللّه من امن تبغونها عوجاً</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تبغونها عوجاً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شما اهل كتاب خواهان كج نشان دادن راه خدا هستيد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منحرف نشان دادن اسلام ، از راه هاى مبارزه اهل يهود با اسلام</w:t>
      </w:r>
    </w:p>
    <w:p>
      <w:pPr>
        <w:pStyle w:val="BookText"/>
        <w:rPr/>
      </w:pPr>
      <w:r>
        <w:rPr>
          <w:rFonts w:ascii="Amiri" w:hAnsi="Amiri" w:eastAsia="Amiri" w:cs="Amiri"/>
          <w:color w:val="111111"/>
          <w:sz w:val="28"/>
          <w:sz w:val="28"/>
          <w:szCs w:val="28"/>
          <w:rtl w:val="true"/>
          <w:lang w:bidi="ar-SA"/>
        </w:rPr>
        <w:t xml:space="preserve">لم تصدّون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تبغونها عوجاً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از علما و رهبران اهل كتاب ، موجب بازگشت از ايمان به سوى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w:t>
      </w:r>
      <w:r>
        <w:rPr>
          <w:rFonts w:eastAsia="IRNazanin" w:cs="IRNazanin"/>
          <w:color w:val="111111"/>
          <w:sz w:val="28"/>
          <w:szCs w:val="28"/>
          <w:rtl w:val="true"/>
          <w:lang w:bidi="fa-IR"/>
        </w:rPr>
        <w:t>)</w:t>
      </w:r>
      <w:bookmarkStart w:id="473" w:name="pg6428_53805"/>
    </w:p>
    <w:p>
      <w:pPr>
        <w:pStyle w:val="BookText"/>
        <w:rPr/>
      </w:pPr>
      <w:bookmarkEnd w:id="473"/>
      <w:r>
        <w:rPr>
          <w:rFonts w:ascii="Amiri" w:hAnsi="Amiri" w:eastAsia="Amiri" w:cs="Amiri"/>
          <w:color w:val="111111"/>
          <w:sz w:val="28"/>
          <w:sz w:val="28"/>
          <w:szCs w:val="28"/>
          <w:rtl w:val="true"/>
          <w:lang w:bidi="ar-SA"/>
        </w:rPr>
        <w:t>يا ايها الذين امنوا ان تطيعوا فريقاً من الذين اوتوا الكتاب يردّوكم</w:t>
      </w:r>
    </w:p>
    <w:p>
      <w:pPr>
        <w:pStyle w:val="BookText"/>
        <w:rPr/>
      </w:pPr>
      <w:r>
        <w:rPr>
          <w:rFonts w:ascii="Amiri" w:hAnsi="Amiri" w:eastAsia="Amiri" w:cs="Amiri"/>
          <w:color w:val="111111"/>
          <w:sz w:val="28"/>
          <w:sz w:val="28"/>
          <w:szCs w:val="28"/>
          <w:rtl w:val="true"/>
          <w:lang w:bidi="ar-SA"/>
        </w:rPr>
        <w:t xml:space="preserve">از آيه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انتم 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معلوم مى شود كه اين طايفه، عالمان و دانايان اهل كتاب بودند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تبانى و تلاش گروهى از اهل كتاب ، براى به انحراف كشاندن اهل ايمان</w:t>
      </w:r>
    </w:p>
    <w:p>
      <w:pPr>
        <w:pStyle w:val="BookText"/>
        <w:rPr/>
      </w:pPr>
      <w:r>
        <w:rPr>
          <w:rFonts w:ascii="Amiri" w:hAnsi="Amiri" w:eastAsia="Amiri" w:cs="Amiri"/>
          <w:color w:val="111111"/>
          <w:sz w:val="28"/>
          <w:sz w:val="28"/>
          <w:szCs w:val="28"/>
          <w:rtl w:val="true"/>
          <w:lang w:bidi="ar-SA"/>
        </w:rPr>
        <w:t>يا ايها الذين امنوا ان تطيعوا فريقاً من الذين اوتوا الكتاب يردّوكم</w:t>
      </w:r>
    </w:p>
    <w:p>
      <w:pPr>
        <w:pStyle w:val="Heading3"/>
        <w:numPr>
          <w:ilvl w:val="2"/>
          <w:numId w:val="1"/>
        </w:numPr>
        <w:rPr/>
      </w:pPr>
      <w:bookmarkStart w:id="474" w:name="__RefHeading___Toc715765_653776707"/>
      <w:bookmarkStart w:id="475" w:name="_Toc200"/>
      <w:bookmarkEnd w:id="474"/>
      <w:r>
        <w:rPr/>
        <w:t>3</w:t>
      </w:r>
      <w:r>
        <w:rPr>
          <w:rtl w:val="true"/>
        </w:rPr>
        <w:t xml:space="preserve">- </w:t>
      </w:r>
      <w:r>
        <w:rPr>
          <w:rtl w:val="true"/>
        </w:rPr>
        <w:t>آثار اضلال خدا</w:t>
      </w:r>
      <w:bookmarkEnd w:id="4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گمراه واقعى كسى است كه خداوند او را گمراه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يضلل فأولئك هم الخسرون</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فأولئك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جانشين جواب شرط است و جواب شرط به قرينه صدر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گمراه شدگان به دست خدا ، زيانكار و تباه كننده سرمايه عمر خويشند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يضلل فأولئك هم الخسرون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 گمراه شدن خود از سوى خداوند را ، عامل زيبا نماياندن زشتى ها و به گمراهى كشاندن همه انسان ها معرفى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بما أغويتنى لأزيننّ لهم فى الأرض و لأغوينّهم أجمعين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باى سببيه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اغواى ابليس از سوى خداوند ، كيفر تمرّد وى از فرمان الهى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بما أغويتنى</w:t>
      </w:r>
    </w:p>
    <w:p>
      <w:pPr>
        <w:pStyle w:val="BookText"/>
        <w:rPr/>
      </w:pPr>
      <w:r>
        <w:rPr>
          <w:rFonts w:ascii="IRNazanin" w:hAnsi="IRNazanin" w:eastAsia="IRNazanin"/>
          <w:color w:val="111111"/>
          <w:sz w:val="28"/>
          <w:sz w:val="28"/>
          <w:szCs w:val="28"/>
          <w:rtl w:val="true"/>
          <w:lang w:bidi="fa-IR"/>
        </w:rPr>
        <w:t>بى ترديد، گمراه شدن ابليس از جانب خداوند، پس از سرپيچى او از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اين مى رساند كه اين گمراهى، جنبه كيفرى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گمراه شده الهى ، براى هميشه از هدايت محروم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يضلل اللّه فما له من هاد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خداوند ، آنان را گمراه كند ، از هرگونه سرپرست و ياور محروم اند </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يضلل اللّه فما له من ولىّ من بعده</w:t>
      </w:r>
      <w:bookmarkStart w:id="476" w:name="pg6428_53806"/>
    </w:p>
    <w:p>
      <w:pPr>
        <w:pStyle w:val="BookText"/>
        <w:rPr/>
      </w:pPr>
      <w:bookmarkEnd w:id="476"/>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هدايت ، براى كسانى كه خداوند ايشان را در اثر عملكردشان گمراه نموده بسته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يضلل اللّه فما له من سبيل</w:t>
      </w:r>
    </w:p>
    <w:p>
      <w:pPr>
        <w:pStyle w:val="BookText"/>
        <w:rPr/>
      </w:pPr>
      <w:r>
        <w:rPr>
          <w:rFonts w:ascii="IRNazanin" w:hAnsi="IRNazanin" w:eastAsia="IRNazanin"/>
          <w:color w:val="111111"/>
          <w:sz w:val="28"/>
          <w:sz w:val="28"/>
          <w:szCs w:val="28"/>
          <w:rtl w:val="true"/>
          <w:lang w:bidi="fa-IR"/>
        </w:rPr>
        <w:t>برداشت ياد شده بر اين پايه است كه آيه شريفه مربوط به وضعيت گمراه شدگان در دنيا باشد</w:t>
      </w:r>
      <w:r>
        <w:rPr>
          <w:rFonts w:eastAsia="IRNazanin" w:cs="IRNazanin"/>
          <w:color w:val="111111"/>
          <w:sz w:val="28"/>
          <w:szCs w:val="28"/>
          <w:rtl w:val="true"/>
          <w:lang w:bidi="fa-IR"/>
        </w:rPr>
        <w:t>.</w:t>
      </w:r>
    </w:p>
    <w:p>
      <w:pPr>
        <w:pStyle w:val="Heading3"/>
        <w:numPr>
          <w:ilvl w:val="2"/>
          <w:numId w:val="1"/>
        </w:numPr>
        <w:rPr/>
      </w:pPr>
      <w:bookmarkStart w:id="477" w:name="__RefHeading___Toc715767_653776707"/>
      <w:bookmarkStart w:id="478" w:name="_Toc201"/>
      <w:bookmarkEnd w:id="477"/>
      <w:r>
        <w:rPr/>
        <w:t>4</w:t>
      </w:r>
      <w:r>
        <w:rPr>
          <w:rtl w:val="true"/>
        </w:rPr>
        <w:t xml:space="preserve">- </w:t>
      </w:r>
      <w:r>
        <w:rPr>
          <w:rtl w:val="true"/>
        </w:rPr>
        <w:t>آثار اضلال مشركان</w:t>
      </w:r>
      <w:bookmarkEnd w:id="4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گمراه گرى مشركان و معبودهايشان ، تنها در كسانى مؤثر خواهد بود كه راه دوزخ را برگزينند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أنتم عليه بفتنين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هو صال الجحيم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ملازم و هم راه دوزخ است و دست از اين راه دوزخى برنمى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اسم فاعل هرگاه درمورد موجود عاقل به كار رود، به مفهوم انجام كارى از روى اختيار و انتخاب است</w:t>
      </w:r>
      <w:r>
        <w:rPr>
          <w:rFonts w:eastAsia="IRNazanin" w:cs="IRNazanin"/>
          <w:color w:val="111111"/>
          <w:sz w:val="28"/>
          <w:szCs w:val="28"/>
          <w:rtl w:val="true"/>
          <w:lang w:bidi="fa-IR"/>
        </w:rPr>
        <w:t>.</w:t>
      </w:r>
    </w:p>
    <w:p>
      <w:pPr>
        <w:pStyle w:val="Heading3"/>
        <w:numPr>
          <w:ilvl w:val="2"/>
          <w:numId w:val="1"/>
        </w:numPr>
        <w:rPr/>
      </w:pPr>
      <w:bookmarkStart w:id="479" w:name="__RefHeading___Toc715769_653776707"/>
      <w:bookmarkStart w:id="480" w:name="_Toc202"/>
      <w:bookmarkEnd w:id="479"/>
      <w:r>
        <w:rPr/>
        <w:t>5</w:t>
      </w:r>
      <w:r>
        <w:rPr>
          <w:rtl w:val="true"/>
        </w:rPr>
        <w:t xml:space="preserve">- </w:t>
      </w:r>
      <w:r>
        <w:rPr>
          <w:rtl w:val="true"/>
        </w:rPr>
        <w:t>ابزار اضلال سامرى</w:t>
      </w:r>
      <w:bookmarkEnd w:id="4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سوء استفاده از دين و تعاليم آسمانى ، براى گمراه ساختن بنى اسرائيل و ترويج گوساله پرستى در بين آنان ، از جمله اعترافات سامرى در نزد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فنبذتها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ممكن است در معناى حقيقى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دورافكندن آثار رسالت به كار رفته باشد و نيز ممكن است مجاز و به معناى سوء استفاده از تعاليم رسولان الهى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براساس معناى دوم، سامرى اعتراف مى كند كه با استفاده نابه جا از آموخته هاى خويش، آن را ضايع ساخته و نابود كرده است</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715771_653776707"/>
      <w:bookmarkStart w:id="482" w:name="_Toc203"/>
      <w:bookmarkEnd w:id="481"/>
      <w:r>
        <w:rPr/>
        <w:t>6</w:t>
      </w:r>
      <w:r>
        <w:rPr>
          <w:rtl w:val="true"/>
        </w:rPr>
        <w:t xml:space="preserve">- </w:t>
      </w:r>
      <w:r>
        <w:rPr>
          <w:rtl w:val="true"/>
        </w:rPr>
        <w:t>اضلال ابليس</w:t>
      </w:r>
      <w:bookmarkEnd w:id="4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15</w:t>
      </w:r>
      <w:bookmarkStart w:id="483" w:name="pg6428_53807"/>
    </w:p>
    <w:p>
      <w:pPr>
        <w:pStyle w:val="BookText"/>
        <w:rPr/>
      </w:pPr>
      <w:bookmarkEnd w:id="483"/>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ابليس براى به دست گرفتن زمام امور و منحرف ساختن فرزندان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جزاندكى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مهلت خداوند به وى تا روز قيامت</w:t>
      </w:r>
    </w:p>
    <w:p>
      <w:pPr>
        <w:pStyle w:val="BookText"/>
        <w:rPr/>
      </w:pPr>
      <w:r>
        <w:rPr>
          <w:rFonts w:ascii="Amiri" w:hAnsi="Amiri" w:eastAsia="Amiri" w:cs="Amiri"/>
          <w:color w:val="111111"/>
          <w:sz w:val="28"/>
          <w:sz w:val="28"/>
          <w:szCs w:val="28"/>
          <w:rtl w:val="true"/>
          <w:lang w:bidi="ar-SA"/>
        </w:rPr>
        <w:t>لئن أخّرتن إلى يوم القيمة لأحتنكنّ ذريّته إلاّ قليلاً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 على رغم سوگند و تصميم قطعى بر گمراه كردن ذريه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ناتوانى خويش از تسلط بر گروه اندكى از آنان اعتراف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لأحتنكنّ ذريّته إلاّ قليلاً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 ناتوان و نااميد از به دام افكندن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 ساختن او</w:t>
      </w:r>
    </w:p>
    <w:p>
      <w:pPr>
        <w:pStyle w:val="BookText"/>
        <w:rPr/>
      </w:pPr>
      <w:r>
        <w:rPr>
          <w:rFonts w:ascii="Amiri" w:hAnsi="Amiri" w:eastAsia="Amiri" w:cs="Amiri"/>
          <w:color w:val="111111"/>
          <w:sz w:val="28"/>
          <w:sz w:val="28"/>
          <w:szCs w:val="28"/>
          <w:rtl w:val="true"/>
          <w:lang w:bidi="ar-SA"/>
        </w:rPr>
        <w:t>لأحتنكنّ ذريّته إلاّ قليلاً</w:t>
      </w:r>
    </w:p>
    <w:p>
      <w:pPr>
        <w:pStyle w:val="BookText"/>
        <w:rPr/>
      </w:pPr>
      <w:r>
        <w:rPr>
          <w:rFonts w:ascii="IRNazanin" w:hAnsi="IRNazanin" w:eastAsia="IRNazanin"/>
          <w:color w:val="111111"/>
          <w:sz w:val="28"/>
          <w:sz w:val="28"/>
          <w:szCs w:val="28"/>
          <w:rtl w:val="true"/>
          <w:lang w:bidi="fa-IR"/>
        </w:rPr>
        <w:t>تأكيد ابليس بر گمراه ساختن ذريه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ميان نياوردن نامى از خود او، مى تواند مشعر به مطلب فوق باشد</w:t>
      </w:r>
      <w:r>
        <w:rPr>
          <w:rFonts w:eastAsia="IRNazanin" w:cs="IRNazanin"/>
          <w:color w:val="111111"/>
          <w:sz w:val="28"/>
          <w:szCs w:val="28"/>
          <w:rtl w:val="true"/>
          <w:lang w:bidi="fa-IR"/>
        </w:rPr>
        <w:t>.</w:t>
      </w:r>
    </w:p>
    <w:p>
      <w:pPr>
        <w:pStyle w:val="Heading3"/>
        <w:numPr>
          <w:ilvl w:val="2"/>
          <w:numId w:val="1"/>
        </w:numPr>
        <w:rPr/>
      </w:pPr>
      <w:bookmarkStart w:id="484" w:name="__RefHeading___Toc715773_653776707"/>
      <w:bookmarkStart w:id="485" w:name="_Toc204"/>
      <w:bookmarkEnd w:id="484"/>
      <w:r>
        <w:rPr/>
        <w:t>7</w:t>
      </w:r>
      <w:r>
        <w:rPr>
          <w:rtl w:val="true"/>
        </w:rPr>
        <w:t xml:space="preserve">- </w:t>
      </w:r>
      <w:r>
        <w:rPr>
          <w:rtl w:val="true"/>
        </w:rPr>
        <w:t>اضلال اشراف فرعون</w:t>
      </w:r>
      <w:bookmarkEnd w:id="4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فرعون و اطرافيانش ، از ثروت و امكانات عظيم اقتصادى خود در جهت مبارزه با دين خدا و گمراه كردن مردم ، استفاده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ءاتيت فرعون و ملأه زينة و أمولا فى الحيوة الدنيا ربنا ليضلوا عن سبيلك</w:t>
      </w:r>
    </w:p>
    <w:p>
      <w:pPr>
        <w:pStyle w:val="Heading3"/>
        <w:numPr>
          <w:ilvl w:val="2"/>
          <w:numId w:val="1"/>
        </w:numPr>
        <w:rPr/>
      </w:pPr>
      <w:bookmarkStart w:id="486" w:name="__RefHeading___Toc715775_653776707"/>
      <w:bookmarkStart w:id="487" w:name="_Toc205"/>
      <w:bookmarkEnd w:id="486"/>
      <w:r>
        <w:rPr/>
        <w:t>8</w:t>
      </w:r>
      <w:r>
        <w:rPr>
          <w:rtl w:val="true"/>
        </w:rPr>
        <w:t xml:space="preserve">- </w:t>
      </w:r>
      <w:r>
        <w:rPr>
          <w:rtl w:val="true"/>
        </w:rPr>
        <w:t>اضلال انسان</w:t>
      </w:r>
      <w:bookmarkEnd w:id="4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گمراه نبودن انسان هدايت يافته ، به منزله كشتن وى و هدايت انسان گمراه ، به منزله زنده كردنش مى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قتل نفساً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فكانما قتل الناس جميعاً و من احياها فكانما احيا الناس جميعاً</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توضيح آيه فوق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اخرجها من ضلال الى هدى فكانما احياها و من اخرجها من هدى الى ضلال فقد 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715777_653776707"/>
      <w:bookmarkStart w:id="489" w:name="_Toc206"/>
      <w:bookmarkEnd w:id="488"/>
      <w:r>
        <w:rPr/>
        <w:t>9</w:t>
      </w:r>
      <w:r>
        <w:rPr>
          <w:rtl w:val="true"/>
        </w:rPr>
        <w:t xml:space="preserve">- </w:t>
      </w:r>
      <w:r>
        <w:rPr>
          <w:rtl w:val="true"/>
        </w:rPr>
        <w:t>اضلال بت پرستان</w:t>
      </w:r>
      <w:bookmarkEnd w:id="4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بت ها و بت پرستان عامل گمراهى بسيارى از مردم در عصر او بودند </w:t>
      </w:r>
      <w:r>
        <w:rPr>
          <w:rFonts w:eastAsia="IRNazanin" w:cs="IRNazanin"/>
          <w:color w:val="111111"/>
          <w:sz w:val="28"/>
          <w:szCs w:val="28"/>
          <w:rtl w:val="true"/>
          <w:lang w:bidi="fa-IR"/>
        </w:rPr>
        <w:t>.</w:t>
      </w:r>
      <w:bookmarkStart w:id="490" w:name="pg6428_53808"/>
    </w:p>
    <w:p>
      <w:pPr>
        <w:pStyle w:val="BookText"/>
        <w:rPr/>
      </w:pPr>
      <w:bookmarkEnd w:id="490"/>
      <w:r>
        <w:rPr>
          <w:rFonts w:ascii="Amiri" w:hAnsi="Amiri" w:eastAsia="Amiri" w:cs="Amiri"/>
          <w:color w:val="111111"/>
          <w:sz w:val="28"/>
          <w:sz w:val="28"/>
          <w:szCs w:val="28"/>
          <w:rtl w:val="true"/>
          <w:lang w:bidi="ar-SA"/>
        </w:rPr>
        <w:t xml:space="preserve">اجنبنى و بنىّ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 كثيرًا من الناس</w:t>
      </w:r>
    </w:p>
    <w:p>
      <w:pPr>
        <w:pStyle w:val="Heading3"/>
        <w:numPr>
          <w:ilvl w:val="2"/>
          <w:numId w:val="1"/>
        </w:numPr>
        <w:rPr/>
      </w:pPr>
      <w:bookmarkStart w:id="491" w:name="__RefHeading___Toc715779_653776707"/>
      <w:bookmarkStart w:id="492" w:name="_Toc207"/>
      <w:bookmarkEnd w:id="491"/>
      <w:r>
        <w:rPr/>
        <w:t>10</w:t>
      </w:r>
      <w:r>
        <w:rPr>
          <w:rtl w:val="true"/>
        </w:rPr>
        <w:t xml:space="preserve">- </w:t>
      </w:r>
      <w:r>
        <w:rPr>
          <w:rtl w:val="true"/>
        </w:rPr>
        <w:t>اضلال بت ها</w:t>
      </w:r>
      <w:bookmarkEnd w:id="4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بت ها و بت پرستان عامل گمراهى بسيارى از مردم در عصر او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اجنبنى و بنىّ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 كثيرًا من الناس</w:t>
      </w:r>
    </w:p>
    <w:p>
      <w:pPr>
        <w:pStyle w:val="Heading3"/>
        <w:numPr>
          <w:ilvl w:val="2"/>
          <w:numId w:val="1"/>
        </w:numPr>
        <w:rPr/>
      </w:pPr>
      <w:bookmarkStart w:id="493" w:name="__RefHeading___Toc715781_653776707"/>
      <w:bookmarkStart w:id="494" w:name="_Toc208"/>
      <w:bookmarkEnd w:id="493"/>
      <w:r>
        <w:rPr/>
        <w:t>11</w:t>
      </w:r>
      <w:r>
        <w:rPr>
          <w:rtl w:val="true"/>
        </w:rPr>
        <w:t xml:space="preserve">- </w:t>
      </w:r>
      <w:r>
        <w:rPr>
          <w:rtl w:val="true"/>
        </w:rPr>
        <w:t>اضلال بدعت گزاران</w:t>
      </w:r>
      <w:bookmarkEnd w:id="4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افترازنندگان به خدا و جعل كنندگان احكام دروغين، ندانسته توده هاى مردم را به گمراهى مى افكنند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افترى على الله كذبا ليضل الناس بغير 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لام عاقبت باشد، و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حال براى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نتيجه آن معنا و برداشت فوق است</w:t>
      </w:r>
      <w:r>
        <w:rPr>
          <w:rFonts w:eastAsia="IRNazanin" w:cs="IRNazanin"/>
          <w:color w:val="111111"/>
          <w:sz w:val="28"/>
          <w:szCs w:val="28"/>
          <w:rtl w:val="true"/>
          <w:lang w:bidi="fa-IR"/>
        </w:rPr>
        <w:t>.</w:t>
      </w:r>
    </w:p>
    <w:p>
      <w:pPr>
        <w:pStyle w:val="Heading3"/>
        <w:numPr>
          <w:ilvl w:val="2"/>
          <w:numId w:val="1"/>
        </w:numPr>
        <w:rPr/>
      </w:pPr>
      <w:bookmarkStart w:id="495" w:name="__RefHeading___Toc715783_653776707"/>
      <w:bookmarkStart w:id="496" w:name="_Toc209"/>
      <w:bookmarkEnd w:id="495"/>
      <w:r>
        <w:rPr/>
        <w:t>12</w:t>
      </w:r>
      <w:r>
        <w:rPr>
          <w:rtl w:val="true"/>
        </w:rPr>
        <w:t xml:space="preserve">- </w:t>
      </w:r>
      <w:r>
        <w:rPr>
          <w:rtl w:val="true"/>
        </w:rPr>
        <w:t>اضلال ثروتمندان</w:t>
      </w:r>
      <w:bookmarkEnd w:id="4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انحراف در دين ، از شيوه ها و ابزار هاى دنياپرستان و صاحبان زر و زور براى نيل به هدف هاى مادى خود</w:t>
      </w:r>
    </w:p>
    <w:p>
      <w:pPr>
        <w:pStyle w:val="BookText"/>
        <w:rPr/>
      </w:pPr>
      <w:r>
        <w:rPr>
          <w:rFonts w:ascii="IRNazanin" w:hAnsi="IRNazanin" w:eastAsia="IRNazanin"/>
          <w:color w:val="111111"/>
          <w:sz w:val="28"/>
          <w:sz w:val="28"/>
          <w:szCs w:val="28"/>
          <w:rtl w:val="true"/>
          <w:lang w:bidi="fa-IR"/>
        </w:rPr>
        <w:t xml:space="preserve">و أحلّوا قومهم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جعلوا لله أندادًا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تمتّعوا</w:t>
      </w:r>
    </w:p>
    <w:p>
      <w:pPr>
        <w:pStyle w:val="Heading3"/>
        <w:numPr>
          <w:ilvl w:val="2"/>
          <w:numId w:val="1"/>
        </w:numPr>
        <w:rPr/>
      </w:pPr>
      <w:bookmarkStart w:id="497" w:name="__RefHeading___Toc715785_653776707"/>
      <w:bookmarkStart w:id="498" w:name="_Toc210"/>
      <w:bookmarkEnd w:id="497"/>
      <w:r>
        <w:rPr/>
        <w:t>13</w:t>
      </w:r>
      <w:r>
        <w:rPr>
          <w:rtl w:val="true"/>
        </w:rPr>
        <w:t xml:space="preserve">- </w:t>
      </w:r>
      <w:r>
        <w:rPr>
          <w:rtl w:val="true"/>
        </w:rPr>
        <w:t>اضلال جن</w:t>
      </w:r>
      <w:bookmarkEnd w:id="4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جنيان ، در ذهن انسان ها افكار پليد القا كرده ، آنها را وسوسه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الجنّة و الناس</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تبعيض است و بيان مى كند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الوسواس الخنّاس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برخى از جنّيان و انسان ها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bookmarkStart w:id="499" w:name="pg6428_53809"/>
    </w:p>
    <w:p>
      <w:pPr>
        <w:pStyle w:val="BookText"/>
        <w:rPr/>
      </w:pPr>
      <w:bookmarkEnd w:id="499"/>
      <w:r>
        <w:rPr>
          <w:rFonts w:ascii="IRNazanin" w:hAnsi="IRNazanin" w:eastAsia="IRNazanin"/>
          <w:color w:val="111111"/>
          <w:sz w:val="28"/>
          <w:sz w:val="28"/>
          <w:szCs w:val="28"/>
          <w:rtl w:val="true"/>
          <w:lang w:bidi="fa-IR"/>
        </w:rPr>
        <w:t xml:space="preserve">معناى گروه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p>
    <w:p>
      <w:pPr>
        <w:pStyle w:val="Heading3"/>
        <w:numPr>
          <w:ilvl w:val="2"/>
          <w:numId w:val="1"/>
        </w:numPr>
        <w:rPr/>
      </w:pPr>
      <w:bookmarkStart w:id="500" w:name="__RefHeading___Toc715787_653776707"/>
      <w:bookmarkStart w:id="501" w:name="_Toc211"/>
      <w:bookmarkEnd w:id="500"/>
      <w:r>
        <w:rPr/>
        <w:t>14</w:t>
      </w:r>
      <w:r>
        <w:rPr>
          <w:rtl w:val="true"/>
        </w:rPr>
        <w:t xml:space="preserve">- </w:t>
      </w:r>
      <w:r>
        <w:rPr>
          <w:rtl w:val="true"/>
        </w:rPr>
        <w:t>اضلال خدا</w:t>
      </w:r>
      <w:bookmarkEnd w:id="5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با مثال هاى قرآن ، بسيارى را گمراه و بسيارى را هدايت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يضل به كثيراً و يهدى به كثيراً</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يضل و يهدى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فسق و تبهكارى آدمى ، مايه اراده خداوند بر گمراه سازى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يضل به إلا الفسقين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سببيه و يا استعانت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گردد و مفعولش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اراده خداوند بر هدايت انسان ها و يا گمراه كردنشان ، مشروط به زمينه هايى است كه آدمى خود فراهم كننده آنهاست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يضل به كثيراً و يهدى به كثيراً و ما يضل به إلا الفسقين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يضلّ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تنها فاسقان را به وسيله مثلهايى از قرآن گمراه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حقيقت است كه گمراه سازى خداوند گزاف نبوده، بلكه ريشه در عملكرد اختيارى خود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گمراهى پيامد فسق آدمى و كيفر تبهكارى خود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هدايت انسان ها و نيز گمراهى آنها به دست خدا و در اختيار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يضل به كثيراً و يهدى به كثيراً</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القول من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لايستحيى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رد على من زعم أن اللّه تبارك و تعالى يضل العباد ثم يعذبهم على ضلالتهم فقال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لايستحيى </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 xml:space="preserve">اين سخن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مراد، جمله آخر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كسانى است كه گمان كرده اند، خداوند بندگانش را گمراه مى نمايد، سپس بر آن گمراهى عذابشان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لايستحيى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طرد و اضلال منافقان از سوى خدا ، دليل لزوم طرد آنان از سوى تمامى مؤمنان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لكم فى المنافقين فئتين و اللّه اركسهم بما كسبوا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اركسهم بما كسبوا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حالى كه خداوند آنها را وارونه و طرد كرده، چرا از آنان طرفدارى مى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اضلال آدميان از سوى خداوند ، پيامد و كيفر اعمال نارواى خود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اركسهم بما كسبوا اتريدون ان تهدوا من اضلّ اللّه</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گمراه كننده منافقان</w:t>
      </w:r>
    </w:p>
    <w:p>
      <w:pPr>
        <w:pStyle w:val="BookText"/>
        <w:rPr/>
      </w:pPr>
      <w:r>
        <w:rPr>
          <w:rFonts w:ascii="Amiri" w:hAnsi="Amiri" w:eastAsia="Amiri" w:cs="Amiri"/>
          <w:color w:val="111111"/>
          <w:sz w:val="28"/>
          <w:sz w:val="28"/>
          <w:szCs w:val="28"/>
          <w:rtl w:val="true"/>
          <w:lang w:bidi="ar-SA"/>
        </w:rPr>
        <w:t xml:space="preserve">فما لكم فى المنافقين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اتريدون ان تهدوا من اضلّ 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ناتوانى مردم از هدايت گمراه كنندگان به دست خداوند</w:t>
      </w:r>
    </w:p>
    <w:p>
      <w:pPr>
        <w:pStyle w:val="BookText"/>
        <w:rPr/>
      </w:pPr>
      <w:r>
        <w:rPr>
          <w:rFonts w:ascii="Amiri" w:hAnsi="Amiri" w:eastAsia="Amiri" w:cs="Amiri"/>
          <w:color w:val="111111"/>
          <w:sz w:val="28"/>
          <w:sz w:val="28"/>
          <w:szCs w:val="28"/>
          <w:rtl w:val="true"/>
          <w:lang w:bidi="ar-SA"/>
        </w:rPr>
        <w:t>و من يضلل اللّه فلن تجد له سبيلا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ناتوانى توده مردم از درك هدايت ناپذيرى انسان ها پس از اضلال الهى</w:t>
      </w:r>
    </w:p>
    <w:p>
      <w:pPr>
        <w:pStyle w:val="BookText"/>
        <w:rPr/>
      </w:pPr>
      <w:r>
        <w:rPr>
          <w:rFonts w:ascii="Amiri" w:hAnsi="Amiri" w:eastAsia="Amiri" w:cs="Amiri"/>
          <w:color w:val="111111"/>
          <w:sz w:val="28"/>
          <w:sz w:val="28"/>
          <w:szCs w:val="28"/>
          <w:rtl w:val="true"/>
          <w:lang w:bidi="ar-SA"/>
        </w:rPr>
        <w:t>من يضلل اللّه فلن تجد له سبيلاً</w:t>
      </w:r>
    </w:p>
    <w:p>
      <w:pPr>
        <w:pStyle w:val="BookText"/>
        <w:rPr/>
      </w:pPr>
      <w:r>
        <w:rPr>
          <w:rFonts w:ascii="IRNazanin" w:hAnsi="IRNazanin" w:eastAsia="IRNazanin"/>
          <w:color w:val="111111"/>
          <w:sz w:val="28"/>
          <w:sz w:val="28"/>
          <w:szCs w:val="28"/>
          <w:rtl w:val="true"/>
          <w:lang w:bidi="fa-IR"/>
        </w:rPr>
        <w:t xml:space="preserve">مخاطب قرار گرفتن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تجد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وجود اينكه مؤمنان مورد خطاب بودند، براى اشاره به اين معناست كه عموم مردم توان درك اين حقيقت را ندارند و فقط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اين حقيقت را درك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را كه خداوند گمراه كند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راهى براى هدايت او نخواهد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يضلل اللّه فلن تجد له سبيلاً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را كه خداوند گمراه كند ، هيچكس ، حتى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راهى براى هدايت او نخواهد يافت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يضلل اللّه فلن تجد له سبيلا</w:t>
      </w:r>
    </w:p>
    <w:p>
      <w:pPr>
        <w:pStyle w:val="BookText"/>
        <w:rPr/>
      </w:pPr>
      <w:r>
        <w:rPr>
          <w:rFonts w:ascii="Amiri" w:hAnsi="Amiri" w:eastAsia="Amiri" w:cs="Amiri"/>
          <w:color w:val="111111"/>
          <w:sz w:val="28"/>
          <w:sz w:val="28"/>
          <w:szCs w:val="28"/>
          <w:rtl w:val="true"/>
          <w:lang w:bidi="ar-SA"/>
        </w:rPr>
        <w:t xml:space="preserve">ظاهراً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راه هدايت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ناتوان از هدايت گمراهانى كه خداوند ضلالت آنان را حتمى ساخته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يرد اللّه فتنته فلن تملك له من اللّه شيئاً</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گمراه ساختن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حاكميت اراده خداوند بر هدايت و ضلالت مردمان ، از ميان برنده هر گونه حزن و اندوه بر گمراهى آنان</w:t>
      </w:r>
    </w:p>
    <w:p>
      <w:pPr>
        <w:pStyle w:val="BookText"/>
        <w:rPr/>
      </w:pPr>
      <w:r>
        <w:rPr>
          <w:rFonts w:ascii="Amiri" w:hAnsi="Amiri" w:eastAsia="Amiri" w:cs="Amiri"/>
          <w:color w:val="111111"/>
          <w:sz w:val="28"/>
          <w:sz w:val="28"/>
          <w:szCs w:val="28"/>
          <w:rtl w:val="true"/>
          <w:lang w:bidi="ar-SA"/>
        </w:rPr>
        <w:t>فان تولوا فاعلم انما يريداللّه ان يصيبهم ببعض ذنوبهم</w:t>
      </w:r>
    </w:p>
    <w:p>
      <w:pPr>
        <w:pStyle w:val="BookText"/>
        <w:rPr/>
      </w:pPr>
      <w:r>
        <w:rPr>
          <w:rFonts w:ascii="IRNazanin" w:hAnsi="IRNazanin" w:eastAsia="IRNazanin"/>
          <w:color w:val="111111"/>
          <w:sz w:val="28"/>
          <w:sz w:val="28"/>
          <w:szCs w:val="28"/>
          <w:rtl w:val="true"/>
          <w:lang w:bidi="fa-IR"/>
        </w:rPr>
        <w:t>از اهداف آگاه ساختن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اينكه حتى گمراه ساختن مردمان نيز برخاسته از اراده الهى است، بازدارى وى از تأسف و اندوه بر گمراهى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حق پوشان و مغالطه كاران در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گمراهى رها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للبسنا عليهم ما يلبسون</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إن أخذ اللّه سمعكم و أبصاركم و ختم على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 اللّه منكم الهدى من إله غير اللّه يأتيكم به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ابليس، گمراهى خويش را از ناحيه خداوند مى پنداشت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أغويتنى لأقعدن لهم صرطك المستقيم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هدايتيابى هدايت يافتگان و گمراهى گمراه پيشگان، به دست خدا و در اختيار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فريقا هدى و فريقا حق عليهم الضللة</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فريقا 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براى عاملى محذوف است،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عليهم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مى كند بر اين كه آن عامل محذوف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بر اساس مشيت خويش گروهى را گمراه و گروهى را هدايت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تضل بها من تشاء و تهدى من تشاء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هدايت مردم و گمراه گشتن آنان در اختيار خداوند و به دست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يهد اللّه فهو المهتدى و من يضلل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را كه خداوند به ضلالت كشاند ، هيچكس و هيچ چيز قادر بر هدايت آنان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يضلل اللّه فلا هادى 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انكار قرآن و پيام هاى آن نشانه گمراه گشتن انسان به دست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فبأى حديث بعده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يضلل اللّه فلا هادى 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گمراهى كشاندن اهل هدايت ، قبل از بيان راه هاى تقواپيشگى ، در شأن خداوند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اللّه ليضل قوماً بعد إذ هديهم حتى يبين لهم ما يتقون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اضلال ، از كيفر هاى الهى براى بى تقوايان</w:t>
      </w:r>
    </w:p>
    <w:p>
      <w:pPr>
        <w:pStyle w:val="BookText"/>
        <w:rPr/>
      </w:pPr>
      <w:r>
        <w:rPr>
          <w:rFonts w:ascii="Amiri" w:hAnsi="Amiri" w:eastAsia="Amiri" w:cs="Amiri"/>
          <w:color w:val="111111"/>
          <w:sz w:val="28"/>
          <w:sz w:val="28"/>
          <w:szCs w:val="28"/>
          <w:rtl w:val="true"/>
          <w:lang w:bidi="ar-SA"/>
        </w:rPr>
        <w:t xml:space="preserve">ما كان اللّه ليضل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يبين لهم ما يتقون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الأعلى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 xml:space="preserve">و سئلته عن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اللّه ليضل قوماً بعد إذ هديهم حتى يبين لهم ما يتقون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يعرفهم ما يرضيه و ما يسخطه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درباره قول خداى تعالى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حتى يبين لهم ما يتقون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تا اينكه به آنها بشناساند آنچه كه او را خشنود مى كند و آنچه او را به غضب در 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تلاش هاى ناموفق خويش ، اين احتمال را موجه دانست كه خداوند خواسته تا اشراف و سران قومش ، به ورطه ضلالت و گمراهى سقوط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لاينفعكم نصحى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الله يريد أن يغويكم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كان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شرطيه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لاينفعكم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جواب براى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احتمال نيز كه مخففه از مثقّله باشد بعيد به نظر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كه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ايمان نياوردن قومش اطمينان پيدا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نيامدن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مخففه، به خاطر مشتبه نشدن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نافيه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گمراهى ضلالت پيشگان از سوى خدا ، سزا و كيفر لجاجت و حق ناپذيرى ايشان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ينوح قد جدلتنا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فأتنا بما تعدنا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الله يريد أن يغويكم</w:t>
      </w:r>
    </w:p>
    <w:p>
      <w:pPr>
        <w:pStyle w:val="BookText"/>
        <w:rPr/>
      </w:pPr>
      <w:r>
        <w:rPr>
          <w:rFonts w:ascii="IRNazanin" w:hAnsi="IRNazanin" w:eastAsia="IRNazanin"/>
          <w:color w:val="111111"/>
          <w:sz w:val="28"/>
          <w:sz w:val="28"/>
          <w:szCs w:val="28"/>
          <w:rtl w:val="true"/>
          <w:lang w:bidi="fa-IR"/>
        </w:rPr>
        <w:t xml:space="preserve">وقوع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بيان لجاجتها و حق ناپذيريهاى كفرپيشگان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جادلتنا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حاكى است كه اراده خداوند بر اغواى آنان ، به خاطر عناد و لجاجتشان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تعاليم و نصيحت هاى پيامبران ، در كسانى كه خداوند خواهان گمراهى ايشان باشد ، بى تأثير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لاينفعكم نصحى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الله يريد أن يغويكم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كان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منزله تعليل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لاينفعكم نصحى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 چون خداوند گمراهى شما را خواسته است ، نصيحت من در شما تأثيرى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اغواى گمراهان پس از اتمام حجت بر آنان و عنادورزى ايشان ، پرتوى از ربوبيت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 الله يريد أن يغويكم هو ربكم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فى قوم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لاينفعكم نصحى إن أردت أن أنصح لكم إن كان الله يريد أن يغويكم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إلى الله يهدى و يضلّ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قول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قومش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گمراهتان كند و من بخواهم شما را نصيحت كنم، نصيحت من براى شما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دست خداست، او هدايت مى كند و گمراه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انسان ها و گمراهى آنان ، به دست خدا و منوط به مشيّت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الله يضل من يشاء و يهدى إليه من أناب</w:t>
      </w:r>
    </w:p>
    <w:p>
      <w:pPr>
        <w:pStyle w:val="BookText"/>
        <w:rPr/>
      </w:pPr>
      <w:r>
        <w:rPr>
          <w:rFonts w:ascii="IRNazanin" w:hAnsi="IRNazanin" w:eastAsia="IRNazanin"/>
          <w:color w:val="111111"/>
          <w:sz w:val="28"/>
          <w:sz w:val="28"/>
          <w:szCs w:val="28"/>
          <w:rtl w:val="true"/>
          <w:lang w:bidi="fa-IR"/>
        </w:rPr>
        <w:t xml:space="preserve">قيدها و خصوصيات هر يك از دو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بر وجود آنها براى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مفاد جمله فوق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يضل عنه من يشاء و يشاء اضلال من لم ينب و يهدى إليه من يشاء و يشاء هداية من أناب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گمراه مى كند از خويشتن كسى را كه بخواهد و گمراهى كسى را مى خواهد كه به درگاه او انابه نمى كند و گرايش به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هدايت مى كند به خود كسى را كه بخواهد و هدايت كسى را مى خواهد كه به درگاه او انابه كند و به او گرايش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گمراه كننده مشركان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يضلل الله فما له من هاد</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و ضلالت آدميان به دست خدا و در اختيار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يضلل الله فما له من هاد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ستمگران را به گمراهى مى كشاند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يضلّ الله الظلمين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قدم كردن مؤمنان و افزايش گمراهى ستم پيشگان از سوى خداوند ، بسته به مشيت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يثبّت الله الذين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يفعل الله ما يشاء</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جعفربن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ان الله تبارك و تعالى يضلّ الظالمين يوم القيامة عن دار كرامته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قال عزّوحلّ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يضلّ الله الظالمين و يفعل الله ما يشاء </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ستمگران را در روز قيامت از سراى كرامت خويش گمراه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چه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يضلّ الله الظالمين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پافشارى بر عقيده شرك آلود ، اضلال الهى را در پى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اتّبع الذين ظلموا أهواءهم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يهدى من أضلّ اللّه</w:t>
      </w:r>
    </w:p>
    <w:p>
      <w:pPr>
        <w:pStyle w:val="BookText"/>
        <w:rPr/>
      </w:pPr>
      <w:r>
        <w:rPr>
          <w:rFonts w:ascii="IRNazanin" w:hAnsi="IRNazanin" w:eastAsia="IRNazanin"/>
          <w:color w:val="111111"/>
          <w:sz w:val="28"/>
          <w:sz w:val="28"/>
          <w:szCs w:val="28"/>
          <w:rtl w:val="true"/>
          <w:lang w:bidi="fa-IR"/>
        </w:rPr>
        <w:t xml:space="preserve">تعبير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اين نكته است كه آنان، با وجود دلايل زياد و روشن براى اثبات وحدانيت خداوند، باز بر عقيده خويش پاى فشردند و در نتيجه، به جايى رسيدند كه به اضلال كيفرى خداوند گرفتار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كس ، نمى تواند مشركان هواپرست را از اضلال الهى نجات بدهد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يهدى من أضلّ اللّه و ما لهم من نصرين</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سياق و فراز قبلى، مى تواند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نجات دهنده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502" w:name="pg6428_53814"/>
    </w:p>
    <w:p>
      <w:pPr>
        <w:pStyle w:val="BookText"/>
        <w:rPr/>
      </w:pPr>
      <w:bookmarkEnd w:id="502"/>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هدايت و ضلالت به دست خدا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يضلل اللّه فما له من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يهد اللّه فما له من مضلّ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گمراه شدن انسان از سوى خداوند ، نتيجه و پيامد كردار خود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يضلّ اللّه من هو مسرف مرتاب</w:t>
      </w:r>
    </w:p>
    <w:p>
      <w:pPr>
        <w:pStyle w:val="BookText"/>
        <w:rPr/>
      </w:pPr>
      <w:r>
        <w:rPr>
          <w:rFonts w:ascii="IRNazanin" w:hAnsi="IRNazanin" w:eastAsia="IRNazanin"/>
          <w:color w:val="111111"/>
          <w:sz w:val="28"/>
          <w:sz w:val="28"/>
          <w:szCs w:val="28"/>
          <w:rtl w:val="true"/>
          <w:lang w:bidi="fa-IR"/>
        </w:rPr>
        <w:t>از اين كه خداوند از ميان انسان ها، كسانى را گمراه مى سازد كه دست به اسراف مى زنند و پيوسته در حق ترديد روا مى دارند، مطلب ياد شده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هدايت و گمراهى ، در دست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يضلّ اللّه الكفرين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هدايت و گمراهى انسان ، به دست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يضلل اللّه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اضلال خداوند ، شامل حال ظالمان و ستمكاران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يضلل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ترى الظلمين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يضلل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شده و هم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يظلمون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استفاده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ظالمان صورت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هدايت و ضلالت انسان ، به دست خدا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يضلل اللّه</w:t>
      </w:r>
    </w:p>
    <w:p>
      <w:pPr>
        <w:pStyle w:val="Heading3"/>
        <w:numPr>
          <w:ilvl w:val="2"/>
          <w:numId w:val="1"/>
        </w:numPr>
        <w:rPr/>
      </w:pPr>
      <w:bookmarkStart w:id="503" w:name="__RefHeading___Toc715789_653776707"/>
      <w:bookmarkStart w:id="504" w:name="_Toc212"/>
      <w:bookmarkEnd w:id="503"/>
      <w:r>
        <w:rPr/>
        <w:t>15</w:t>
      </w:r>
      <w:r>
        <w:rPr>
          <w:rtl w:val="true"/>
        </w:rPr>
        <w:t xml:space="preserve">- </w:t>
      </w:r>
      <w:r>
        <w:rPr>
          <w:rtl w:val="true"/>
        </w:rPr>
        <w:t>اضلال دنياطلبان</w:t>
      </w:r>
      <w:bookmarkEnd w:id="5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bookmarkStart w:id="505" w:name="pg6428_53815"/>
    </w:p>
    <w:p>
      <w:pPr>
        <w:pStyle w:val="BookText"/>
        <w:rPr/>
      </w:pPr>
      <w:bookmarkEnd w:id="505"/>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انحراف در دين ، از شيوه ها و ابزار هاى دنياپرستان و صاحبان زر و زور براى نيل به هدف هاى مادى خود</w:t>
      </w:r>
    </w:p>
    <w:p>
      <w:pPr>
        <w:pStyle w:val="BookText"/>
        <w:rPr/>
      </w:pPr>
      <w:r>
        <w:rPr>
          <w:rFonts w:ascii="IRNazanin" w:hAnsi="IRNazanin" w:eastAsia="IRNazanin"/>
          <w:color w:val="111111"/>
          <w:sz w:val="28"/>
          <w:sz w:val="28"/>
          <w:szCs w:val="28"/>
          <w:rtl w:val="true"/>
          <w:lang w:bidi="fa-IR"/>
        </w:rPr>
        <w:t xml:space="preserve">و أحلّوا قومهم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جعلوا لله أندادًا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تمتّعوا</w:t>
      </w:r>
    </w:p>
    <w:p>
      <w:pPr>
        <w:pStyle w:val="Heading3"/>
        <w:numPr>
          <w:ilvl w:val="2"/>
          <w:numId w:val="1"/>
        </w:numPr>
        <w:rPr/>
      </w:pPr>
      <w:bookmarkStart w:id="506" w:name="__RefHeading___Toc715791_653776707"/>
      <w:bookmarkStart w:id="507" w:name="_Toc213"/>
      <w:bookmarkEnd w:id="506"/>
      <w:r>
        <w:rPr/>
        <w:t>16</w:t>
      </w:r>
      <w:r>
        <w:rPr>
          <w:rtl w:val="true"/>
        </w:rPr>
        <w:t xml:space="preserve">- </w:t>
      </w:r>
      <w:r>
        <w:rPr>
          <w:rtl w:val="true"/>
        </w:rPr>
        <w:t>اضلال رهبران</w:t>
      </w:r>
      <w:bookmarkEnd w:id="5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ناصالح و گمراه ، از عوامل ضلالت و گمراهى امت ها مى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فاتبعوا أمر فرعون و ما أمر فرعون برشيد</w:t>
      </w:r>
    </w:p>
    <w:p>
      <w:pPr>
        <w:pStyle w:val="Heading3"/>
        <w:numPr>
          <w:ilvl w:val="2"/>
          <w:numId w:val="1"/>
        </w:numPr>
        <w:rPr/>
      </w:pPr>
      <w:bookmarkStart w:id="508" w:name="__RefHeading___Toc715793_653776707"/>
      <w:bookmarkStart w:id="509" w:name="_Toc214"/>
      <w:bookmarkEnd w:id="508"/>
      <w:r>
        <w:rPr/>
        <w:t>17</w:t>
      </w:r>
      <w:r>
        <w:rPr>
          <w:rtl w:val="true"/>
        </w:rPr>
        <w:t xml:space="preserve">- </w:t>
      </w:r>
      <w:r>
        <w:rPr>
          <w:rtl w:val="true"/>
        </w:rPr>
        <w:t>اضلال رهبران ظالم</w:t>
      </w:r>
      <w:bookmarkEnd w:id="5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أخريهم لأوليهم ربنا هؤلاء أضلونا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ائمة الجور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أضلونا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حاكمان ستمگر است</w:t>
      </w:r>
      <w:r>
        <w:rPr>
          <w:rFonts w:eastAsia="IRNazanin" w:cs="IRNazanin"/>
          <w:color w:val="111111"/>
          <w:sz w:val="28"/>
          <w:szCs w:val="28"/>
          <w:rtl w:val="true"/>
          <w:lang w:bidi="fa-IR"/>
        </w:rPr>
        <w:t>.</w:t>
      </w:r>
    </w:p>
    <w:p>
      <w:pPr>
        <w:pStyle w:val="Heading3"/>
        <w:numPr>
          <w:ilvl w:val="2"/>
          <w:numId w:val="1"/>
        </w:numPr>
        <w:rPr/>
      </w:pPr>
      <w:bookmarkStart w:id="510" w:name="__RefHeading___Toc715795_653776707"/>
      <w:bookmarkStart w:id="511" w:name="_Toc215"/>
      <w:bookmarkEnd w:id="510"/>
      <w:r>
        <w:rPr/>
        <w:t>18</w:t>
      </w:r>
      <w:r>
        <w:rPr>
          <w:rtl w:val="true"/>
        </w:rPr>
        <w:t xml:space="preserve">- </w:t>
      </w:r>
      <w:r>
        <w:rPr>
          <w:rtl w:val="true"/>
        </w:rPr>
        <w:t>اضلال رهبران گمراه</w:t>
      </w:r>
      <w:bookmarkEnd w:id="5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سران و بزرگان گمراه ، داراى نقشى بسزا در گمراهى مردم</w:t>
      </w:r>
    </w:p>
    <w:p>
      <w:pPr>
        <w:pStyle w:val="BookText"/>
        <w:rPr/>
      </w:pPr>
      <w:r>
        <w:rPr>
          <w:rFonts w:ascii="Amiri" w:hAnsi="Amiri" w:eastAsia="Amiri" w:cs="Amiri"/>
          <w:color w:val="111111"/>
          <w:sz w:val="28"/>
          <w:sz w:val="28"/>
          <w:szCs w:val="28"/>
          <w:rtl w:val="true"/>
          <w:lang w:bidi="ar-SA"/>
        </w:rPr>
        <w:t>إذ تبرأ الذين اتبعوا من الذين اتبعوا</w:t>
      </w:r>
    </w:p>
    <w:p>
      <w:pPr>
        <w:pStyle w:val="Heading3"/>
        <w:numPr>
          <w:ilvl w:val="2"/>
          <w:numId w:val="1"/>
        </w:numPr>
        <w:rPr/>
      </w:pPr>
      <w:bookmarkStart w:id="512" w:name="__RefHeading___Toc715797_653776707"/>
      <w:bookmarkStart w:id="513" w:name="_Toc216"/>
      <w:bookmarkEnd w:id="512"/>
      <w:r>
        <w:rPr/>
        <w:t>19</w:t>
      </w:r>
      <w:r>
        <w:rPr>
          <w:rtl w:val="true"/>
        </w:rPr>
        <w:t xml:space="preserve">- </w:t>
      </w:r>
      <w:r>
        <w:rPr>
          <w:rtl w:val="true"/>
        </w:rPr>
        <w:t>اضلال رهبرى</w:t>
      </w:r>
      <w:bookmarkEnd w:id="5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رهبران و حاكمان جوامع ، داراى نقشى بسيار مؤثر در گمراهى و يا هدايت مردم</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أضلّ فرعون قومه</w:t>
      </w:r>
      <w:bookmarkStart w:id="514" w:name="pg6428_53816"/>
    </w:p>
    <w:p>
      <w:pPr>
        <w:pStyle w:val="Heading3"/>
        <w:numPr>
          <w:ilvl w:val="2"/>
          <w:numId w:val="1"/>
        </w:numPr>
        <w:rPr/>
      </w:pPr>
      <w:bookmarkStart w:id="515" w:name="__RefHeading___Toc715799_653776707"/>
      <w:bookmarkStart w:id="516" w:name="_Toc217"/>
      <w:bookmarkEnd w:id="514"/>
      <w:bookmarkEnd w:id="515"/>
      <w:r>
        <w:rPr/>
        <w:t>20</w:t>
      </w:r>
      <w:r>
        <w:rPr>
          <w:rtl w:val="true"/>
        </w:rPr>
        <w:t xml:space="preserve">- </w:t>
      </w:r>
      <w:r>
        <w:rPr>
          <w:rtl w:val="true"/>
        </w:rPr>
        <w:t>اضلال سامرى</w:t>
      </w:r>
      <w:bookmarkEnd w:id="5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سامرى ، موجب گمراهى بنى اسرائيل در غياب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أضلّهم السامرىّ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شخصى است كه از قوم بنى اسرائيل بود و موجب گمراهى آنان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 از انگيزه و هدف سامرى در ساختن گوساله زرّين و گمراه ساختن مردم ، از موارد بازخواست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سامرى</w:t>
      </w:r>
    </w:p>
    <w:p>
      <w:pPr>
        <w:pStyle w:val="BookText"/>
        <w:rPr/>
      </w:pPr>
      <w:r>
        <w:rPr>
          <w:rFonts w:ascii="Amiri" w:hAnsi="Amiri" w:eastAsia="Amiri" w:cs="Amiri"/>
          <w:color w:val="111111"/>
          <w:sz w:val="28"/>
          <w:sz w:val="28"/>
          <w:szCs w:val="28"/>
          <w:rtl w:val="true"/>
          <w:lang w:bidi="ar-SA"/>
        </w:rPr>
        <w:t>فما خطبك يسمرىّ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برخى لغت دانان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آن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ماخطبك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سبب كار تو يا مطلوب و خواسته تو چه بوده است؟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جمله معانى ذكر شده براى اين كلمه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سامرى ، با بى اعتنايى به آموخته هاى ويژه و الهى خود و دورافكندن آنها ، به ساختن گوساله و گمراه سازى مردم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فنبذتها و كذلك سوّلت لى نفسى</w:t>
      </w:r>
    </w:p>
    <w:p>
      <w:pPr>
        <w:pStyle w:val="BookText"/>
        <w:rPr/>
      </w:pPr>
      <w:r>
        <w:rPr>
          <w:rFonts w:ascii="IRNazanin" w:hAnsi="IRNazanin" w:eastAsia="IRNazanin"/>
          <w:color w:val="111111"/>
          <w:sz w:val="28"/>
          <w:sz w:val="28"/>
          <w:szCs w:val="28"/>
          <w:rtl w:val="true"/>
          <w:lang w:bidi="fa-IR"/>
        </w:rPr>
        <w:t xml:space="preserve">از جمله معانى محتمل در آيه بالا، اين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اعتنايى به آموخته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اعتراف سامرى چنين بوده است كه من دانش و آموخته هاى الهى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رسولان فراگرفته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افكندم و درپى آن مفتون نفس خويش شده انجام دادم آنچه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خطاكارى و تسويل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تزيين داده شدن عمل از سوى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جمله اعترافات سامرى در هنگام محاكمه</w:t>
      </w:r>
    </w:p>
    <w:p>
      <w:pPr>
        <w:pStyle w:val="BookText"/>
        <w:rPr/>
      </w:pPr>
      <w:r>
        <w:rPr>
          <w:rFonts w:ascii="Amiri" w:hAnsi="Amiri" w:eastAsia="Amiri" w:cs="Amiri"/>
          <w:color w:val="111111"/>
          <w:sz w:val="28"/>
          <w:sz w:val="28"/>
          <w:szCs w:val="28"/>
          <w:rtl w:val="true"/>
          <w:lang w:bidi="ar-SA"/>
        </w:rPr>
        <w:t xml:space="preserve">قال بصرت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كذلك سوّلت لى نفسى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نيكو و زيبا جلوه دادن و محبوب ساختن چيزى در ديدگاه ديگرى است، تا او وادار به گفتن سخنى مخصوص و يا انجام كارى خاص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استرخا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نرمى و آسانى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دانسته و به معناى آسان ساختن 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فريب كارى هاى نفس و جلوه پردازى هاى نفسانى ، وادار كننده سامرى به ايجاد انحراف گوساله پرستى در بنى اسرائيل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سوّلت لى نفسى</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براى تشبيه چيزى به خود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مراد سامرى از اين تشبيه، اين است كه براى تسويلات نفسانى من، مثالى بهتر از همين تسويل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دعوت مردم به گوساله پرستى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bookmarkStart w:id="517" w:name="pg6428_53817"/>
    </w:p>
    <w:p>
      <w:pPr>
        <w:pStyle w:val="Heading3"/>
        <w:numPr>
          <w:ilvl w:val="2"/>
          <w:numId w:val="1"/>
        </w:numPr>
        <w:rPr/>
      </w:pPr>
      <w:bookmarkStart w:id="518" w:name="__RefHeading___Toc715801_653776707"/>
      <w:bookmarkStart w:id="519" w:name="_Toc218"/>
      <w:bookmarkEnd w:id="517"/>
      <w:bookmarkEnd w:id="518"/>
      <w:r>
        <w:rPr/>
        <w:t>21</w:t>
      </w:r>
      <w:r>
        <w:rPr>
          <w:rtl w:val="true"/>
        </w:rPr>
        <w:t xml:space="preserve">- </w:t>
      </w:r>
      <w:r>
        <w:rPr>
          <w:rtl w:val="true"/>
        </w:rPr>
        <w:t>اضلال شهوترانان</w:t>
      </w:r>
      <w:bookmarkEnd w:id="5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تلاش شهوترانان براى انحراف جوامع دينى از حدود و مقررات الهى در روابط جنسى</w:t>
      </w:r>
    </w:p>
    <w:p>
      <w:pPr>
        <w:pStyle w:val="BookText"/>
        <w:rPr/>
      </w:pPr>
      <w:r>
        <w:rPr>
          <w:rFonts w:ascii="Amiri" w:hAnsi="Amiri" w:eastAsia="Amiri" w:cs="Amiri"/>
          <w:color w:val="111111"/>
          <w:sz w:val="28"/>
          <w:sz w:val="28"/>
          <w:szCs w:val="28"/>
          <w:rtl w:val="true"/>
          <w:lang w:bidi="ar-SA"/>
        </w:rPr>
        <w:t>و يريد الّذين يتّبعون الشّهوات ان تميلوا ميلاً عظيماً</w:t>
      </w:r>
    </w:p>
    <w:p>
      <w:pPr>
        <w:pStyle w:val="Heading3"/>
        <w:numPr>
          <w:ilvl w:val="2"/>
          <w:numId w:val="1"/>
        </w:numPr>
        <w:rPr/>
      </w:pPr>
      <w:bookmarkStart w:id="520" w:name="__RefHeading___Toc715803_653776707"/>
      <w:bookmarkStart w:id="521" w:name="_Toc219"/>
      <w:bookmarkEnd w:id="520"/>
      <w:r>
        <w:rPr/>
        <w:t>22</w:t>
      </w:r>
      <w:r>
        <w:rPr>
          <w:rtl w:val="true"/>
        </w:rPr>
        <w:t xml:space="preserve">- </w:t>
      </w:r>
      <w:r>
        <w:rPr>
          <w:rtl w:val="true"/>
        </w:rPr>
        <w:t>اضلال شياطين</w:t>
      </w:r>
      <w:bookmarkEnd w:id="5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مرتد به سرگردانى در بيابان مى ماند كه شيطانها او را به بى راهه مى خوانند و گروهى نيز او را به راه هدايت دعوت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كالذى استهوته الشيطين فى الأرض حيران له أصحب يدعونه إلى الهدى ائتنا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استهوى 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عقل او را در بيابان ربوده اند، مى تواند 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اصحاب يدعونه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مشركان و يا موحدان باشند كه در برداشت فوق احتمال دوم برگزيده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شياطين همواره براى سد كردن راه هدايت بر آدميان، در تلاش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اتخذوا الشيطين أولياء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گمراگرى ، بزرگ ترين ويژگى شياطين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أفتتّخذونه و ذرّيّته أولياء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كنت متّخذ المضلّين عضدًا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 موجوداتى وسوسه گر و تحريك كننده در جهت گمراهى مردم</w:t>
      </w:r>
    </w:p>
    <w:p>
      <w:pPr>
        <w:pStyle w:val="BookText"/>
        <w:rPr/>
      </w:pPr>
      <w:r>
        <w:rPr>
          <w:rFonts w:ascii="Amiri" w:hAnsi="Amiri" w:eastAsia="Amiri" w:cs="Amiri"/>
          <w:color w:val="111111"/>
          <w:sz w:val="28"/>
          <w:sz w:val="28"/>
          <w:szCs w:val="28"/>
          <w:rtl w:val="true"/>
          <w:lang w:bidi="ar-SA"/>
        </w:rPr>
        <w:t>أرسلنا الشيطين على الكفرين تؤزّهم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كافران از سوى شياطين و گمراهى فزون تر آنان ، نشانه اى روشن از سودمند نبودن معبود ها و ضديتشان با پرستشگران خويش</w:t>
      </w:r>
    </w:p>
    <w:p>
      <w:pPr>
        <w:pStyle w:val="BookText"/>
        <w:rPr/>
      </w:pPr>
      <w:r>
        <w:rPr>
          <w:rFonts w:ascii="Amiri" w:hAnsi="Amiri" w:eastAsia="Amiri" w:cs="Amiri"/>
          <w:color w:val="111111"/>
          <w:sz w:val="28"/>
          <w:sz w:val="28"/>
          <w:szCs w:val="28"/>
          <w:rtl w:val="true"/>
          <w:lang w:bidi="ar-SA"/>
        </w:rPr>
        <w:t xml:space="preserve">و يكونون عليهم ضدًّا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أنّا أرسلنا الشيطين</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استشهاد و تأييد محتواى آيه قبل است و دلالت بر واضح بودن شاهد دارد به گونه اى كه نديدن و توجه نكردن به آن تعجب دارد</w:t>
      </w:r>
      <w:r>
        <w:rPr>
          <w:rFonts w:eastAsia="IRNazanin" w:cs="IRNazanin"/>
          <w:color w:val="111111"/>
          <w:sz w:val="28"/>
          <w:szCs w:val="28"/>
          <w:rtl w:val="true"/>
          <w:lang w:bidi="fa-IR"/>
        </w:rPr>
        <w:t>.</w:t>
      </w:r>
      <w:bookmarkStart w:id="522" w:name="pg6428_53818"/>
    </w:p>
    <w:p>
      <w:pPr>
        <w:pStyle w:val="Heading3"/>
        <w:numPr>
          <w:ilvl w:val="2"/>
          <w:numId w:val="1"/>
        </w:numPr>
        <w:rPr/>
      </w:pPr>
      <w:bookmarkStart w:id="523" w:name="__RefHeading___Toc715805_653776707"/>
      <w:bookmarkStart w:id="524" w:name="_Toc220"/>
      <w:bookmarkEnd w:id="522"/>
      <w:bookmarkEnd w:id="523"/>
      <w:r>
        <w:rPr/>
        <w:t>23</w:t>
      </w:r>
      <w:r>
        <w:rPr>
          <w:rtl w:val="true"/>
        </w:rPr>
        <w:t xml:space="preserve">- </w:t>
      </w:r>
      <w:r>
        <w:rPr>
          <w:rtl w:val="true"/>
        </w:rPr>
        <w:t>اضلال شيطان</w:t>
      </w:r>
      <w:bookmarkEnd w:id="5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شيطان ، وادار كننده انسان ها به شركورزى و ترغيب كننده آنها به دوستى با سران شرك و پيروى از آنان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يتخذ من دون اللّه أنداداً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يأمركم بالسوء و الفحشاء</w:t>
      </w:r>
    </w:p>
    <w:p>
      <w:pPr>
        <w:pStyle w:val="BookText"/>
        <w:rPr/>
      </w:pPr>
      <w:r>
        <w:rPr>
          <w:rFonts w:ascii="Amiri" w:hAnsi="Amiri" w:eastAsia="Amiri" w:cs="Amiri"/>
          <w:color w:val="111111"/>
          <w:sz w:val="28"/>
          <w:sz w:val="28"/>
          <w:szCs w:val="28"/>
          <w:rtl w:val="true"/>
          <w:lang w:bidi="ar-SA"/>
        </w:rPr>
        <w:t xml:space="preserve">از مصداقهاى مورد نظر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آيات قبل، شرك ورزى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شيطان در كمين انسان ها براى كشاندن آنان به مسلك گمراهان</w:t>
      </w:r>
    </w:p>
    <w:p>
      <w:pPr>
        <w:pStyle w:val="BookText"/>
        <w:rPr/>
      </w:pPr>
      <w:r>
        <w:rPr>
          <w:rFonts w:ascii="Amiri" w:hAnsi="Amiri" w:eastAsia="Amiri" w:cs="Amiri"/>
          <w:color w:val="111111"/>
          <w:sz w:val="28"/>
          <w:sz w:val="28"/>
          <w:szCs w:val="28"/>
          <w:rtl w:val="true"/>
          <w:lang w:bidi="ar-SA"/>
        </w:rPr>
        <w:t>فانسلخ منها فأتبعه الشيطن</w:t>
      </w:r>
    </w:p>
    <w:p>
      <w:pPr>
        <w:pStyle w:val="BookText"/>
        <w:rPr/>
      </w:pPr>
      <w:r>
        <w:rPr>
          <w:rFonts w:ascii="IRNazanin" w:hAnsi="IRNazanin" w:eastAsia="IRNazanin"/>
          <w:color w:val="111111"/>
          <w:sz w:val="28"/>
          <w:sz w:val="28"/>
          <w:szCs w:val="28"/>
          <w:rtl w:val="true"/>
          <w:lang w:bidi="fa-IR"/>
        </w:rPr>
        <w:t xml:space="preserve">عطف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أتبعه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فانسلخ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اين دارد كه بين دور شدن بلعم باعورا از آيات الهى و تعقيب شدن از سوى شيطان فاصله اى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حكايت از در كمين بودن شيطان براى اغواگرى انسانها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شيطان از عوامل گمراهى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فأتبعه الشيطن فكان من الغاوين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شيطان با وسوسه هاى خود همواره در صدد واداشتن انسان ها به تخلف از فرمان هاى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ينزغنك من الشيطن نزغ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 را اندكى تحريك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كلامى گفته مى شود كه مايه تحريك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 اوست،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ينزغنك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يعنى اگر وسوسه اى از سوى شيطان تو را تحريك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با توجه به آيه قبل، مراد از تحريك، ترغيب كردن به مخالفت با دستورهاى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پيامبران بزرگ نيز مطمع شيطان براى واداشتن آنان به تخلف از فرمان هاى خدا</w:t>
      </w:r>
    </w:p>
    <w:p>
      <w:pPr>
        <w:pStyle w:val="BookText"/>
        <w:rPr/>
      </w:pPr>
      <w:r>
        <w:rPr>
          <w:rFonts w:ascii="Amiri" w:hAnsi="Amiri" w:eastAsia="Amiri" w:cs="Amiri"/>
          <w:color w:val="111111"/>
          <w:sz w:val="28"/>
          <w:sz w:val="28"/>
          <w:szCs w:val="28"/>
          <w:rtl w:val="true"/>
          <w:lang w:bidi="ar-SA"/>
        </w:rPr>
        <w:t>و إما ينزغنك من الشيطن نزغ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زايده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جمله شرطيه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زايده و نون تأكيد ثقليه براى رساندن اين معناست كه شرط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ينزغنك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شيطان در صدد تحريك تو برآيد، كه برخواهد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شياطين ، بى تقوايان را به گمراهى مى كشانند و آنان را در ضلالت فرو مى برند </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إخونهم يمدونهم فى الغى</w:t>
      </w:r>
    </w:p>
    <w:p>
      <w:pPr>
        <w:pStyle w:val="BookText"/>
        <w:rPr/>
      </w:pPr>
      <w:r>
        <w:rPr>
          <w:rFonts w:ascii="IRNazanin" w:hAnsi="IRNazanin" w:eastAsia="IRNazanin"/>
          <w:color w:val="111111"/>
          <w:sz w:val="28"/>
          <w:sz w:val="28"/>
          <w:szCs w:val="28"/>
          <w:rtl w:val="true"/>
          <w:lang w:bidi="fa-IR"/>
        </w:rPr>
        <w:t xml:space="preserve">ضمير فاعلى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شياطين برمى گردد و ضمير مفعولى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اخوان الشياطين يمدهم الشياطين فى الغى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يمدون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كشيدن است و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رساندن اين معناست كه شيطان بى تقوايان را به عمق گمراهى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شيطان پس از گمراه ساختن بى تقوايان آنان را در ر ها نمى كند و همچنان در منجلاب گمراهى نگه مى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لايقصرون</w:t>
      </w:r>
    </w:p>
    <w:p>
      <w:pPr>
        <w:pStyle w:val="BookText"/>
        <w:rPr/>
      </w:pPr>
      <w:r>
        <w:rPr>
          <w:rFonts w:ascii="IRNazanin" w:hAnsi="IRNazanin" w:eastAsia="IRNazanin"/>
          <w:color w:val="111111"/>
          <w:sz w:val="28"/>
          <w:sz w:val="28"/>
          <w:szCs w:val="28"/>
          <w:rtl w:val="true"/>
          <w:lang w:bidi="fa-IR"/>
        </w:rPr>
        <w:t xml:space="preserve">برداشت فوق مبتنى بر اين است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لايقصرون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شيطان بازگردانده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يقصرون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دست برداشتن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 مترصد زمينه هاى مساعد براى نفوذ در انسان و منحرف ساختن او</w:t>
      </w:r>
    </w:p>
    <w:p>
      <w:pPr>
        <w:pStyle w:val="BookText"/>
        <w:rPr/>
      </w:pPr>
      <w:r>
        <w:rPr>
          <w:rFonts w:ascii="Amiri" w:hAnsi="Amiri" w:eastAsia="Amiri" w:cs="Amiri"/>
          <w:color w:val="111111"/>
          <w:sz w:val="28"/>
          <w:sz w:val="28"/>
          <w:szCs w:val="28"/>
          <w:rtl w:val="true"/>
          <w:lang w:bidi="ar-SA"/>
        </w:rPr>
        <w:t xml:space="preserve">لاتقصص رءياك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فيكيدوا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الشيطن للإنسن عدو مبين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مستكبر و پيروانشان ، سرانجام در قيامت شيطان را مسبب اصلى گمراهى خويش قلمداد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الضعفؤا للذين استكبروا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الشيطن لمّا قضى الأمر إنّ الل</w:t>
      </w:r>
    </w:p>
    <w:p>
      <w:pPr>
        <w:pStyle w:val="BookText"/>
        <w:rPr/>
      </w:pPr>
      <w:r>
        <w:rPr>
          <w:rFonts w:ascii="IRNazanin" w:hAnsi="IRNazanin" w:eastAsia="IRNazanin"/>
          <w:color w:val="111111"/>
          <w:sz w:val="28"/>
          <w:sz w:val="28"/>
          <w:szCs w:val="28"/>
          <w:rtl w:val="true"/>
          <w:lang w:bidi="fa-IR"/>
        </w:rPr>
        <w:t>ذكر سخنان شيطان در قيامت خطاب به گمراهان، پس از ذكر جريان مستكبران و پيروانشان، احتمال دارد از اين جهت باشد كه آنان گمراهى خويش را به شيطان نسبت مى دهند و او درصدد پاسخ گويى برمى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 عنصرى است گمراهگر و دوزخى پرور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شيطن 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يضلّه ويهديه إلى عذاب السعير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سازى و دوزخى پرورى ، خميره و سرشت تغييرناپذير شيطان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يضلّه ويهديه إلى عذاب السعير</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نكته است كه شيطان، مخلوقى است كه سرشت او با گمراه گرى و كشاندن مردم به سوى دوزخ، آميخته شده و غير قابل تغيير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شيطان ، موجودى اغواگر و گمراه كننده</w:t>
      </w:r>
    </w:p>
    <w:p>
      <w:pPr>
        <w:pStyle w:val="BookText"/>
        <w:rPr/>
      </w:pPr>
      <w:r>
        <w:rPr>
          <w:rFonts w:ascii="Amiri" w:hAnsi="Amiri" w:eastAsia="Amiri" w:cs="Amiri"/>
          <w:color w:val="111111"/>
          <w:sz w:val="28"/>
          <w:sz w:val="28"/>
          <w:szCs w:val="28"/>
          <w:rtl w:val="true"/>
          <w:lang w:bidi="ar-SA"/>
        </w:rPr>
        <w:t>إلاّ إذا تمنّى ألقى الشيطن فى أُمنيّته</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525" w:name="pg6428_53820"/>
    </w:p>
    <w:p>
      <w:pPr>
        <w:pStyle w:val="BookText"/>
        <w:rPr/>
      </w:pPr>
      <w:bookmarkEnd w:id="525"/>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شيطان ، عامل جدا شدن آدمى از راه انبيا ، دوستى با افراد ناباب و گمراهى</w:t>
      </w:r>
    </w:p>
    <w:p>
      <w:pPr>
        <w:pStyle w:val="BookText"/>
        <w:rPr/>
      </w:pPr>
      <w:r>
        <w:rPr>
          <w:rFonts w:ascii="Amiri" w:hAnsi="Amiri" w:eastAsia="Amiri" w:cs="Amiri"/>
          <w:color w:val="111111"/>
          <w:sz w:val="28"/>
          <w:sz w:val="28"/>
          <w:szCs w:val="28"/>
          <w:rtl w:val="true"/>
          <w:lang w:bidi="ar-SA"/>
        </w:rPr>
        <w:t xml:space="preserve">يليتنى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يويلتى ليتنى لم أتّخذ فلانًا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مهم شيطان در سد كردن طريق فطرت و منحرف ساختن مردم از خداوند يكتا</w:t>
      </w:r>
    </w:p>
    <w:p>
      <w:pPr>
        <w:pStyle w:val="BookText"/>
        <w:rPr/>
      </w:pPr>
      <w:r>
        <w:rPr>
          <w:rFonts w:ascii="Amiri" w:hAnsi="Amiri" w:eastAsia="Amiri" w:cs="Amiri"/>
          <w:color w:val="111111"/>
          <w:sz w:val="28"/>
          <w:sz w:val="28"/>
          <w:szCs w:val="28"/>
          <w:rtl w:val="true"/>
          <w:lang w:bidi="ar-SA"/>
        </w:rPr>
        <w:t>و زيّن لهم الشيطن أعملهم فصدّهم عن السبيل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شيطان ، عامل گمراهى انسان ها و محروميت آنان از هدايت</w:t>
      </w:r>
    </w:p>
    <w:p>
      <w:pPr>
        <w:pStyle w:val="BookText"/>
        <w:rPr/>
      </w:pPr>
      <w:r>
        <w:rPr>
          <w:rFonts w:ascii="Amiri" w:hAnsi="Amiri" w:eastAsia="Amiri" w:cs="Amiri"/>
          <w:color w:val="111111"/>
          <w:sz w:val="28"/>
          <w:sz w:val="28"/>
          <w:szCs w:val="28"/>
          <w:rtl w:val="true"/>
          <w:lang w:bidi="ar-SA"/>
        </w:rPr>
        <w:t>و زيّن لهم الشيطن أعملهم فصدّهم عن السبيل فهم لايهتدون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شيطان ، دشمن انسان و عامل گمراهى وى</w:t>
      </w:r>
    </w:p>
    <w:p>
      <w:pPr>
        <w:pStyle w:val="BookText"/>
        <w:rPr/>
      </w:pPr>
      <w:r>
        <w:rPr>
          <w:rFonts w:ascii="Amiri" w:hAnsi="Amiri" w:eastAsia="Amiri" w:cs="Amiri"/>
          <w:color w:val="111111"/>
          <w:sz w:val="28"/>
          <w:sz w:val="28"/>
          <w:szCs w:val="28"/>
          <w:rtl w:val="true"/>
          <w:lang w:bidi="ar-SA"/>
        </w:rPr>
        <w:t>إنّه عدوٌّ مضلّ</w:t>
      </w:r>
    </w:p>
    <w:p>
      <w:pPr>
        <w:pStyle w:val="Heading3"/>
        <w:numPr>
          <w:ilvl w:val="2"/>
          <w:numId w:val="1"/>
        </w:numPr>
        <w:rPr/>
      </w:pPr>
      <w:bookmarkStart w:id="526" w:name="__RefHeading___Toc715807_653776707"/>
      <w:bookmarkStart w:id="527" w:name="_Toc221"/>
      <w:bookmarkEnd w:id="526"/>
      <w:r>
        <w:rPr/>
        <w:t>24</w:t>
      </w:r>
      <w:r>
        <w:rPr>
          <w:rtl w:val="true"/>
        </w:rPr>
        <w:t xml:space="preserve">- </w:t>
      </w:r>
      <w:r>
        <w:rPr>
          <w:rtl w:val="true"/>
        </w:rPr>
        <w:t>اضلال ظالمان</w:t>
      </w:r>
      <w:bookmarkEnd w:id="5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انحراف در دين ، از شيوه ها و ابزار هاى دنياپرستان و صاحبان زر و زور براى نيل به هدف هاى مادى خود</w:t>
      </w:r>
    </w:p>
    <w:p>
      <w:pPr>
        <w:pStyle w:val="BookText"/>
        <w:rPr/>
      </w:pPr>
      <w:r>
        <w:rPr>
          <w:rFonts w:ascii="IRNazanin" w:hAnsi="IRNazanin" w:eastAsia="IRNazanin"/>
          <w:color w:val="111111"/>
          <w:sz w:val="28"/>
          <w:sz w:val="28"/>
          <w:szCs w:val="28"/>
          <w:rtl w:val="true"/>
          <w:lang w:bidi="fa-IR"/>
        </w:rPr>
        <w:t xml:space="preserve">و أحلّوا قومهم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جعلوا لله أندادًا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تمتّعوا</w:t>
      </w:r>
    </w:p>
    <w:p>
      <w:pPr>
        <w:pStyle w:val="Heading3"/>
        <w:numPr>
          <w:ilvl w:val="2"/>
          <w:numId w:val="1"/>
        </w:numPr>
        <w:rPr/>
      </w:pPr>
      <w:bookmarkStart w:id="528" w:name="__RefHeading___Toc715809_653776707"/>
      <w:bookmarkStart w:id="529" w:name="_Toc222"/>
      <w:bookmarkEnd w:id="528"/>
      <w:r>
        <w:rPr/>
        <w:t>25</w:t>
      </w:r>
      <w:r>
        <w:rPr>
          <w:rtl w:val="true"/>
        </w:rPr>
        <w:t xml:space="preserve">- </w:t>
      </w:r>
      <w:r>
        <w:rPr>
          <w:rtl w:val="true"/>
        </w:rPr>
        <w:t>اضلال علماى اهل كتاب</w:t>
      </w:r>
      <w:bookmarkEnd w:id="5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تصميم عالمان اهل كتاب بر گمراه ساختن مسلمانان</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يريدون ان تضلوا السبيل</w:t>
      </w:r>
      <w:bookmarkStart w:id="530" w:name="pg6428_53821"/>
    </w:p>
    <w:p>
      <w:pPr>
        <w:pStyle w:val="Heading3"/>
        <w:numPr>
          <w:ilvl w:val="2"/>
          <w:numId w:val="1"/>
        </w:numPr>
        <w:rPr/>
      </w:pPr>
      <w:bookmarkStart w:id="531" w:name="__RefHeading___Toc715811_653776707"/>
      <w:bookmarkStart w:id="532" w:name="_Toc223"/>
      <w:bookmarkEnd w:id="530"/>
      <w:bookmarkEnd w:id="531"/>
      <w:r>
        <w:rPr/>
        <w:t>26</w:t>
      </w:r>
      <w:r>
        <w:rPr>
          <w:rtl w:val="true"/>
        </w:rPr>
        <w:t xml:space="preserve">- </w:t>
      </w:r>
      <w:r>
        <w:rPr>
          <w:rtl w:val="true"/>
        </w:rPr>
        <w:t>اضلال علماى مسيحيت</w:t>
      </w:r>
      <w:bookmarkEnd w:id="5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بسيارى از احبار و راهبان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دينى يهود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انحراف مردم و بازدارنده آنان از راه خدا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كثيراً من الأحبار و الرهبان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يصدون عن سبيل اللّه</w:t>
      </w:r>
    </w:p>
    <w:p>
      <w:pPr>
        <w:pStyle w:val="Heading3"/>
        <w:numPr>
          <w:ilvl w:val="2"/>
          <w:numId w:val="1"/>
        </w:numPr>
        <w:rPr/>
      </w:pPr>
      <w:bookmarkStart w:id="533" w:name="__RefHeading___Toc715813_653776707"/>
      <w:bookmarkStart w:id="534" w:name="_Toc224"/>
      <w:bookmarkEnd w:id="533"/>
      <w:r>
        <w:rPr/>
        <w:t>27</w:t>
      </w:r>
      <w:r>
        <w:rPr>
          <w:rtl w:val="true"/>
        </w:rPr>
        <w:t xml:space="preserve">- </w:t>
      </w:r>
      <w:r>
        <w:rPr>
          <w:rtl w:val="true"/>
        </w:rPr>
        <w:t>اضلال علماى يهود</w:t>
      </w:r>
      <w:bookmarkEnd w:id="5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بسيارى از احبار و راهبان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دينى يهود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انحراف مردم و بازدارنده آنان از راه خدا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كثيراً من الأحبار و الرهبان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يصدون عن سبيل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تصميم عالمان يهود بر گمراه كردن مسلمانان</w:t>
      </w:r>
    </w:p>
    <w:p>
      <w:pPr>
        <w:pStyle w:val="BookText"/>
        <w:rPr/>
      </w:pPr>
      <w:r>
        <w:rPr>
          <w:rFonts w:ascii="Amiri" w:hAnsi="Amiri" w:eastAsia="Amiri" w:cs="Amiri"/>
          <w:color w:val="111111"/>
          <w:sz w:val="28"/>
          <w:sz w:val="28"/>
          <w:szCs w:val="28"/>
          <w:rtl w:val="true"/>
          <w:lang w:bidi="ar-SA"/>
        </w:rPr>
        <w:t>و يريدون ان تضلوا السبيل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تحريف و تفسير ناصواب گفته ها ، از روش هاى عالمان يهود براى گمراه ساختن مسلمانان</w:t>
      </w:r>
    </w:p>
    <w:p>
      <w:pPr>
        <w:pStyle w:val="BookText"/>
        <w:rPr/>
      </w:pPr>
      <w:r>
        <w:rPr>
          <w:rFonts w:ascii="Amiri" w:hAnsi="Amiri" w:eastAsia="Amiri" w:cs="Amiri"/>
          <w:color w:val="111111"/>
          <w:sz w:val="28"/>
          <w:sz w:val="28"/>
          <w:szCs w:val="28"/>
          <w:rtl w:val="true"/>
          <w:lang w:bidi="ar-SA"/>
        </w:rPr>
        <w:t xml:space="preserve">و يريدون ان تضلوا السبيل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الذين هادوا يحرّفون الكلم</w:t>
      </w:r>
    </w:p>
    <w:p>
      <w:pPr>
        <w:pStyle w:val="BookText"/>
        <w:rPr/>
      </w:pPr>
      <w:r>
        <w:rPr>
          <w:rFonts w:ascii="IRNazanin" w:hAnsi="IRNazanin" w:eastAsia="IRNazanin"/>
          <w:color w:val="111111"/>
          <w:sz w:val="28"/>
          <w:sz w:val="28"/>
          <w:szCs w:val="28"/>
          <w:rtl w:val="true"/>
          <w:lang w:bidi="fa-IR"/>
        </w:rPr>
        <w:t xml:space="preserve">هدف از تحريف و تفسير ناصواب سخنان از سوى عالمان يهود، 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گمراه ساختن مسلمانان است</w:t>
      </w:r>
      <w:r>
        <w:rPr>
          <w:rFonts w:eastAsia="IRNazanin" w:cs="IRNazanin"/>
          <w:color w:val="111111"/>
          <w:sz w:val="28"/>
          <w:szCs w:val="28"/>
          <w:rtl w:val="true"/>
          <w:lang w:bidi="fa-IR"/>
        </w:rPr>
        <w:t>.</w:t>
      </w:r>
    </w:p>
    <w:p>
      <w:pPr>
        <w:pStyle w:val="Heading3"/>
        <w:numPr>
          <w:ilvl w:val="2"/>
          <w:numId w:val="1"/>
        </w:numPr>
        <w:rPr/>
      </w:pPr>
      <w:bookmarkStart w:id="535" w:name="__RefHeading___Toc715815_653776707"/>
      <w:bookmarkStart w:id="536" w:name="_Toc225"/>
      <w:bookmarkEnd w:id="535"/>
      <w:r>
        <w:rPr/>
        <w:t>28</w:t>
      </w:r>
      <w:r>
        <w:rPr>
          <w:rtl w:val="true"/>
        </w:rPr>
        <w:t xml:space="preserve">- </w:t>
      </w:r>
      <w:r>
        <w:rPr>
          <w:rtl w:val="true"/>
        </w:rPr>
        <w:t>اضلال فرعون</w:t>
      </w:r>
      <w:bookmarkEnd w:id="5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فرعون و اطرافيانش ، از ثروت و امكانات عظيم اقتصادى خود در جهت مبارزه با دين خدا و گمراه كردن مردم ، استفاده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ءاتيت فرعون و ملأه زينة و أمولا فى الحيوة الدنيا ربنا ليضلوا عن سبيلك</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537" w:name="pg6428_53822"/>
    </w:p>
    <w:p>
      <w:pPr>
        <w:pStyle w:val="BookText"/>
        <w:rPr/>
      </w:pPr>
      <w:bookmarkEnd w:id="537"/>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هاى فرعون ، هرگز هدايتگر مردم به راه صواب و صحيح نبود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أمر فرعون برشيد</w:t>
      </w:r>
    </w:p>
    <w:p>
      <w:pPr>
        <w:pStyle w:val="BookText"/>
        <w:rPr/>
      </w:pPr>
      <w:r>
        <w:rPr>
          <w:rFonts w:ascii="Amiri" w:hAnsi="Amiri" w:eastAsia="Amiri" w:cs="Amiri"/>
          <w:color w:val="111111"/>
          <w:sz w:val="28"/>
          <w:sz w:val="28"/>
          <w:szCs w:val="28"/>
          <w:rtl w:val="true"/>
          <w:lang w:bidi="ar-SA"/>
        </w:rPr>
        <w:t xml:space="preserve">مرشد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راهنماى به درستى و راستى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فرعون ، نقش اساسى و تعيين كننده اى در گمراهى مردم خود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أضلّ فرعون قومه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اقدام فريبكارانه فرعون ، براى مقابله با روشنگرى هاى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فاجعل لى صرحًا لعلّى أطّلع إلى إله موسى</w:t>
      </w:r>
    </w:p>
    <w:p>
      <w:pPr>
        <w:pStyle w:val="BookText"/>
        <w:rPr/>
      </w:pPr>
      <w:r>
        <w:rPr>
          <w:rFonts w:ascii="IRNazanin" w:hAnsi="IRNazanin" w:eastAsia="IRNazanin"/>
          <w:color w:val="111111"/>
          <w:sz w:val="28"/>
          <w:sz w:val="28"/>
          <w:szCs w:val="28"/>
          <w:rtl w:val="true"/>
          <w:lang w:bidi="fa-IR"/>
        </w:rPr>
        <w:t xml:space="preserve">دستور ساختن برج براى تحقيق درباره خداى يگانه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موسى همگان را به پرستش او فراخوانده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بدان منظور باشد كه افكار عمومى را از توجه به تبليغات موسى منحرف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براساس اين احتمال است</w:t>
      </w:r>
      <w:r>
        <w:rPr>
          <w:rFonts w:eastAsia="IRNazanin" w:cs="IRNazanin"/>
          <w:color w:val="111111"/>
          <w:sz w:val="28"/>
          <w:szCs w:val="28"/>
          <w:rtl w:val="true"/>
          <w:lang w:bidi="fa-IR"/>
        </w:rPr>
        <w:t>.</w:t>
      </w:r>
    </w:p>
    <w:p>
      <w:pPr>
        <w:pStyle w:val="Heading3"/>
        <w:numPr>
          <w:ilvl w:val="2"/>
          <w:numId w:val="1"/>
        </w:numPr>
        <w:rPr/>
      </w:pPr>
      <w:bookmarkStart w:id="538" w:name="__RefHeading___Toc715817_653776707"/>
      <w:bookmarkStart w:id="539" w:name="_Toc226"/>
      <w:bookmarkEnd w:id="538"/>
      <w:r>
        <w:rPr/>
        <w:t>29</w:t>
      </w:r>
      <w:r>
        <w:rPr>
          <w:rtl w:val="true"/>
        </w:rPr>
        <w:t xml:space="preserve">- </w:t>
      </w:r>
      <w:r>
        <w:rPr>
          <w:rtl w:val="true"/>
        </w:rPr>
        <w:t>اضلال قرآن</w:t>
      </w:r>
      <w:bookmarkEnd w:id="5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كسانى را به گمراهى مى كشاند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هاى الهى را نقض كنند ، پيوندهايى كه خداوند به برقرارى آنها فرمان داده بگسلند و در زمين به فسادگرى بپردازند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يضل به إلا الفسقين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يفسدون فى الأرض</w:t>
      </w:r>
    </w:p>
    <w:p>
      <w:pPr>
        <w:pStyle w:val="Heading3"/>
        <w:numPr>
          <w:ilvl w:val="2"/>
          <w:numId w:val="1"/>
        </w:numPr>
        <w:rPr/>
      </w:pPr>
      <w:bookmarkStart w:id="540" w:name="__RefHeading___Toc715819_653776707"/>
      <w:bookmarkStart w:id="541" w:name="_Toc227"/>
      <w:bookmarkEnd w:id="540"/>
      <w:r>
        <w:rPr/>
        <w:t>30</w:t>
      </w:r>
      <w:r>
        <w:rPr>
          <w:rtl w:val="true"/>
        </w:rPr>
        <w:t xml:space="preserve">- </w:t>
      </w:r>
      <w:r>
        <w:rPr>
          <w:rtl w:val="true"/>
        </w:rPr>
        <w:t>اضلال كافران</w:t>
      </w:r>
      <w:bookmarkEnd w:id="5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جامعه ايمانى وظيفه دار هشيارى در برابر موضعگيرى هاى گمراه كننده كافران</w:t>
      </w:r>
    </w:p>
    <w:p>
      <w:pPr>
        <w:pStyle w:val="BookText"/>
        <w:rPr/>
      </w:pPr>
      <w:r>
        <w:rPr>
          <w:rFonts w:ascii="Amiri" w:hAnsi="Amiri" w:eastAsia="Amiri" w:cs="Amiri"/>
          <w:color w:val="111111"/>
          <w:sz w:val="28"/>
          <w:sz w:val="28"/>
          <w:szCs w:val="28"/>
          <w:rtl w:val="true"/>
          <w:lang w:bidi="ar-SA"/>
        </w:rPr>
        <w:t>يايها الذين ءامنوا عليكم انفسكم لايضركم من ضل إذا اهتديتم</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لايضركم مى تواند نافيه باشد بر اين مبنا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لايضركم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است كه چنانچه از ايمان خود مراقبت كنيد از دام گمراهان مى رهيد و 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ناهيه باشد، يعنى اى مؤمنان مبادا گمراهان شما را از راه بدر برده و ايمان شما را بربايند</w:t>
      </w:r>
      <w:bookmarkStart w:id="542" w:name="pg6428_53823"/>
    </w:p>
    <w:p>
      <w:pPr>
        <w:pStyle w:val="BookText"/>
        <w:rPr/>
      </w:pPr>
      <w:bookmarkEnd w:id="542"/>
      <w:r>
        <w:rPr>
          <w:rFonts w:ascii="IRNazanin" w:hAnsi="IRNazanin" w:eastAsia="IRNazanin"/>
          <w:color w:val="111111"/>
          <w:sz w:val="28"/>
          <w:sz w:val="28"/>
          <w:szCs w:val="28"/>
          <w:rtl w:val="true"/>
          <w:lang w:bidi="fa-IR"/>
        </w:rPr>
        <w:t>برداشت فوق بر اساس احتمال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كفرپيشگان مى باشد</w:t>
      </w:r>
      <w:r>
        <w:rPr>
          <w:rFonts w:eastAsia="IRNazanin" w:cs="IRNazanin"/>
          <w:color w:val="111111"/>
          <w:sz w:val="28"/>
          <w:szCs w:val="28"/>
          <w:rtl w:val="true"/>
          <w:lang w:bidi="fa-IR"/>
        </w:rPr>
        <w:t>.</w:t>
      </w:r>
    </w:p>
    <w:p>
      <w:pPr>
        <w:pStyle w:val="Heading3"/>
        <w:numPr>
          <w:ilvl w:val="2"/>
          <w:numId w:val="1"/>
        </w:numPr>
        <w:rPr/>
      </w:pPr>
      <w:bookmarkStart w:id="543" w:name="__RefHeading___Toc715821_653776707"/>
      <w:bookmarkStart w:id="544" w:name="_Toc228"/>
      <w:bookmarkEnd w:id="543"/>
      <w:r>
        <w:rPr/>
        <w:t>31</w:t>
      </w:r>
      <w:r>
        <w:rPr>
          <w:rtl w:val="true"/>
        </w:rPr>
        <w:t xml:space="preserve">- </w:t>
      </w:r>
      <w:r>
        <w:rPr>
          <w:rtl w:val="true"/>
        </w:rPr>
        <w:t>اضلال مثالهاى قرآن</w:t>
      </w:r>
      <w:bookmarkEnd w:id="5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با مثال هاى قرآن ، بسيارى را گمراه و بسيارى را هدايت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يضل به كثيراً و يهدى به كثيراً</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يضل و يهدى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فاسقان به سبب وجود مثلهايى در قرآن ، به گمراهى كشانده مى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يضل به إلا الفسقين</w:t>
      </w:r>
    </w:p>
    <w:p>
      <w:pPr>
        <w:pStyle w:val="Heading3"/>
        <w:numPr>
          <w:ilvl w:val="2"/>
          <w:numId w:val="1"/>
        </w:numPr>
        <w:rPr/>
      </w:pPr>
      <w:bookmarkStart w:id="545" w:name="__RefHeading___Toc715823_653776707"/>
      <w:bookmarkStart w:id="546" w:name="_Toc229"/>
      <w:bookmarkEnd w:id="545"/>
      <w:r>
        <w:rPr/>
        <w:t>32</w:t>
      </w:r>
      <w:r>
        <w:rPr>
          <w:rtl w:val="true"/>
        </w:rPr>
        <w:t xml:space="preserve">- </w:t>
      </w:r>
      <w:r>
        <w:rPr>
          <w:rtl w:val="true"/>
        </w:rPr>
        <w:t>اضلال مردم گمراهى</w:t>
      </w:r>
      <w:bookmarkEnd w:id="5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با انديشه هاى مبتنى بر تمايلاتِ خود ديگران را به گمراهى مى كشانند، مردمى نادان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كثيرا ليضلون بأهوائهم بغير علم</w:t>
      </w:r>
    </w:p>
    <w:p>
      <w:pPr>
        <w:pStyle w:val="Heading3"/>
        <w:numPr>
          <w:ilvl w:val="2"/>
          <w:numId w:val="1"/>
        </w:numPr>
        <w:rPr/>
      </w:pPr>
      <w:bookmarkStart w:id="547" w:name="__RefHeading___Toc715825_653776707"/>
      <w:bookmarkStart w:id="548" w:name="_Toc230"/>
      <w:bookmarkEnd w:id="547"/>
      <w:r>
        <w:rPr/>
        <w:t>33</w:t>
      </w:r>
      <w:r>
        <w:rPr>
          <w:rtl w:val="true"/>
        </w:rPr>
        <w:t xml:space="preserve">- </w:t>
      </w:r>
      <w:r>
        <w:rPr>
          <w:rtl w:val="true"/>
        </w:rPr>
        <w:t>اضلال مستكبران</w:t>
      </w:r>
      <w:bookmarkEnd w:id="5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مستكبران ، دشمن سعادت و خوشبختى مردم و خواستار ضلالت و گمراهى آنان</w:t>
      </w:r>
    </w:p>
    <w:p>
      <w:pPr>
        <w:pStyle w:val="BookText"/>
        <w:rPr/>
      </w:pPr>
      <w:r>
        <w:rPr>
          <w:rFonts w:ascii="Amiri" w:hAnsi="Amiri" w:eastAsia="Amiri" w:cs="Amiri"/>
          <w:color w:val="111111"/>
          <w:sz w:val="28"/>
          <w:sz w:val="28"/>
          <w:szCs w:val="28"/>
          <w:rtl w:val="true"/>
          <w:lang w:bidi="ar-SA"/>
        </w:rPr>
        <w:t xml:space="preserve">و من الناس من يجدل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ليضلّ عن سبيل اللّه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ليضل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ليضل الناس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جدال اين گروه نادان و استكبارپيشه با توحيد و يكتاپرستى و جلوگيرى از گرايش مردم به آن، نه بدان جهت است كه آنان خواستار سعادت مردم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بدان منظور است كه مردم را از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راه خوشبختى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 و آنان را به ضلالت و گمراهى سوق دهند</w:t>
      </w:r>
      <w:r>
        <w:rPr>
          <w:rFonts w:eastAsia="IRNazanin" w:cs="IRNazanin"/>
          <w:color w:val="111111"/>
          <w:sz w:val="28"/>
          <w:szCs w:val="28"/>
          <w:rtl w:val="true"/>
          <w:lang w:bidi="fa-IR"/>
        </w:rPr>
        <w:t>.</w:t>
      </w:r>
    </w:p>
    <w:p>
      <w:pPr>
        <w:pStyle w:val="Heading3"/>
        <w:numPr>
          <w:ilvl w:val="2"/>
          <w:numId w:val="1"/>
        </w:numPr>
        <w:rPr/>
      </w:pPr>
      <w:bookmarkStart w:id="549" w:name="__RefHeading___Toc715827_653776707"/>
      <w:bookmarkStart w:id="550" w:name="_Toc231"/>
      <w:bookmarkEnd w:id="549"/>
      <w:r>
        <w:rPr/>
        <w:t>34</w:t>
      </w:r>
      <w:r>
        <w:rPr>
          <w:rtl w:val="true"/>
        </w:rPr>
        <w:t xml:space="preserve">- </w:t>
      </w:r>
      <w:r>
        <w:rPr>
          <w:rtl w:val="true"/>
        </w:rPr>
        <w:t>اضلال معبودان باطل</w:t>
      </w:r>
      <w:bookmarkEnd w:id="550"/>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551" w:name="pg6428_53824"/>
    </w:p>
    <w:p>
      <w:pPr>
        <w:pStyle w:val="BookText"/>
        <w:rPr/>
      </w:pPr>
      <w:bookmarkEnd w:id="551"/>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روز رستاخيز ، خواستار پاسخ گويى معبود هاى مشركان در باره علت گمراهى مشركان و نقش آنان در اين گمراهى</w:t>
      </w:r>
    </w:p>
    <w:p>
      <w:pPr>
        <w:pStyle w:val="BookText"/>
        <w:rPr/>
      </w:pPr>
      <w:r>
        <w:rPr>
          <w:rFonts w:ascii="Amiri" w:hAnsi="Amiri" w:eastAsia="Amiri" w:cs="Amiri"/>
          <w:color w:val="111111"/>
          <w:sz w:val="28"/>
          <w:sz w:val="28"/>
          <w:szCs w:val="28"/>
          <w:rtl w:val="true"/>
          <w:lang w:bidi="ar-SA"/>
        </w:rPr>
        <w:t>ويوم يحشرهم و ما يعبدون من دون اللّه فيقول ءأنتم أضللتم عبادى هولاء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به روز رستاخيز ، خواهان توضيح و پاسخ گويى معبود هاى باطل در باره نقش خود مشركان در گمراهى خويش</w:t>
      </w:r>
    </w:p>
    <w:p>
      <w:pPr>
        <w:pStyle w:val="BookText"/>
        <w:rPr/>
      </w:pPr>
      <w:r>
        <w:rPr>
          <w:rFonts w:ascii="Amiri" w:hAnsi="Amiri" w:eastAsia="Amiri" w:cs="Amiri"/>
          <w:color w:val="111111"/>
          <w:sz w:val="28"/>
          <w:sz w:val="28"/>
          <w:szCs w:val="28"/>
          <w:rtl w:val="true"/>
          <w:lang w:bidi="ar-SA"/>
        </w:rPr>
        <w:t>فيقول ءأنتم أضللتم عبادى هولاء أم هم ضلّوا السبيل</w:t>
      </w:r>
    </w:p>
    <w:p>
      <w:pPr>
        <w:pStyle w:val="Heading3"/>
        <w:numPr>
          <w:ilvl w:val="2"/>
          <w:numId w:val="1"/>
        </w:numPr>
        <w:rPr/>
      </w:pPr>
      <w:bookmarkStart w:id="552" w:name="__RefHeading___Toc715829_653776707"/>
      <w:bookmarkStart w:id="553" w:name="_Toc232"/>
      <w:bookmarkEnd w:id="552"/>
      <w:r>
        <w:rPr/>
        <w:t>35</w:t>
      </w:r>
      <w:r>
        <w:rPr>
          <w:rtl w:val="true"/>
        </w:rPr>
        <w:t xml:space="preserve">- </w:t>
      </w:r>
      <w:r>
        <w:rPr>
          <w:rtl w:val="true"/>
        </w:rPr>
        <w:t>اضلال مفتريان به خدا</w:t>
      </w:r>
      <w:bookmarkEnd w:id="5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افترازنندگان به خدا و جعل كنندگان احكام دروغين، ندانسته توده هاى مردم را به گمراهى مى افكنند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افترى على الله كذبا ليضل الناس بغير 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لام عاقبت باشد، و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حال براى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نتيجه آن معنا و برداشت فوق است</w:t>
      </w:r>
      <w:r>
        <w:rPr>
          <w:rFonts w:eastAsia="IRNazanin" w:cs="IRNazanin"/>
          <w:color w:val="111111"/>
          <w:sz w:val="28"/>
          <w:szCs w:val="28"/>
          <w:rtl w:val="true"/>
          <w:lang w:bidi="fa-IR"/>
        </w:rPr>
        <w:t>.</w:t>
      </w:r>
    </w:p>
    <w:p>
      <w:pPr>
        <w:pStyle w:val="Heading3"/>
        <w:numPr>
          <w:ilvl w:val="2"/>
          <w:numId w:val="1"/>
        </w:numPr>
        <w:rPr/>
      </w:pPr>
      <w:bookmarkStart w:id="554" w:name="__RefHeading___Toc715831_653776707"/>
      <w:bookmarkStart w:id="555" w:name="_Toc233"/>
      <w:bookmarkEnd w:id="554"/>
      <w:r>
        <w:rPr/>
        <w:t>36</w:t>
      </w:r>
      <w:r>
        <w:rPr>
          <w:rtl w:val="true"/>
        </w:rPr>
        <w:t xml:space="preserve">- </w:t>
      </w:r>
      <w:r>
        <w:rPr>
          <w:rtl w:val="true"/>
        </w:rPr>
        <w:t>اضلال مفتريان به قرآن</w:t>
      </w:r>
      <w:bookmarkEnd w:id="5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قرآن را اسطوره مى خواندند ، با استفاده از جهل مردم ، آنان را به قرآن بدبين كرده و گمراهشان مى ساختند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أسطر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أوزار الذين يضلّونهم بغير علم</w:t>
      </w:r>
    </w:p>
    <w:p>
      <w:pPr>
        <w:pStyle w:val="BookText"/>
        <w:rPr/>
      </w:pPr>
      <w:r>
        <w:rPr>
          <w:rFonts w:ascii="Amiri" w:hAnsi="Amiri" w:eastAsia="Amiri" w:cs="Amiri"/>
          <w:color w:val="111111"/>
          <w:sz w:val="28"/>
          <w:sz w:val="28"/>
          <w:szCs w:val="28"/>
          <w:rtl w:val="true"/>
          <w:lang w:bidi="ar-SA"/>
        </w:rPr>
        <w:t xml:space="preserve">اين برداشت بر اين اساس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براى ضمير مفعولى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715833_653776707"/>
      <w:bookmarkStart w:id="557" w:name="_Toc234"/>
      <w:bookmarkEnd w:id="556"/>
      <w:r>
        <w:rPr/>
        <w:t>37</w:t>
      </w:r>
      <w:r>
        <w:rPr>
          <w:rtl w:val="true"/>
        </w:rPr>
        <w:t xml:space="preserve">- </w:t>
      </w:r>
      <w:r>
        <w:rPr>
          <w:rtl w:val="true"/>
        </w:rPr>
        <w:t>اضلال منحرفان</w:t>
      </w:r>
      <w:bookmarkEnd w:id="5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منحرفان در كمين براى گمراه سازى اهل ايمان</w:t>
      </w:r>
    </w:p>
    <w:p>
      <w:pPr>
        <w:pStyle w:val="BookText"/>
        <w:rPr/>
      </w:pPr>
      <w:r>
        <w:rPr>
          <w:rFonts w:ascii="Amiri" w:hAnsi="Amiri" w:eastAsia="Amiri" w:cs="Amiri"/>
          <w:color w:val="111111"/>
          <w:sz w:val="28"/>
          <w:sz w:val="28"/>
          <w:szCs w:val="28"/>
          <w:rtl w:val="true"/>
          <w:lang w:bidi="ar-SA"/>
        </w:rPr>
        <w:t>لايضركم من ضل إذا اهتديتم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منحرفان ، ناتوان از گمراه سازى مسلمانانى كه به تعاليم قرآن پايبند بوده و از دستورات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لايضركم من ضل إذا اهتديتم</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فوق بر اين اساس است كه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لايضركم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نافيه باشد</w:t>
      </w:r>
      <w:r>
        <w:rPr>
          <w:rFonts w:eastAsia="Amiri" w:cs="Amiri" w:ascii="Amiri" w:hAnsi="Amiri"/>
          <w:color w:val="111111"/>
          <w:sz w:val="28"/>
          <w:szCs w:val="28"/>
          <w:rtl w:val="true"/>
          <w:lang w:bidi="ar-SA"/>
        </w:rPr>
        <w:t>.</w:t>
      </w:r>
      <w:bookmarkStart w:id="558" w:name="pg6428_53825"/>
    </w:p>
    <w:p>
      <w:pPr>
        <w:pStyle w:val="Heading3"/>
        <w:numPr>
          <w:ilvl w:val="2"/>
          <w:numId w:val="1"/>
        </w:numPr>
        <w:rPr/>
      </w:pPr>
      <w:bookmarkStart w:id="559" w:name="__RefHeading___Toc715835_653776707"/>
      <w:bookmarkStart w:id="560" w:name="_Toc235"/>
      <w:bookmarkEnd w:id="558"/>
      <w:bookmarkEnd w:id="559"/>
      <w:r>
        <w:rPr/>
        <w:t>38</w:t>
      </w:r>
      <w:r>
        <w:rPr>
          <w:rtl w:val="true"/>
        </w:rPr>
        <w:t xml:space="preserve">- </w:t>
      </w:r>
      <w:r>
        <w:rPr>
          <w:rtl w:val="true"/>
        </w:rPr>
        <w:t>اضلال مؤمنان</w:t>
      </w:r>
      <w:bookmarkEnd w:id="5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توصيه گروهى از اهل كتاب به ديگران مبنى بر ايمان به قرآن در اوّل روز و كفر به آن در آخر روز ، به منظور بازگشت مؤمنان از اسلام</w:t>
      </w:r>
    </w:p>
    <w:p>
      <w:pPr>
        <w:pStyle w:val="BookText"/>
        <w:rPr/>
      </w:pPr>
      <w:r>
        <w:rPr>
          <w:rFonts w:ascii="Amiri" w:hAnsi="Amiri" w:eastAsia="Amiri" w:cs="Amiri"/>
          <w:color w:val="111111"/>
          <w:sz w:val="28"/>
          <w:sz w:val="28"/>
          <w:szCs w:val="28"/>
          <w:rtl w:val="true"/>
          <w:lang w:bidi="ar-SA"/>
        </w:rPr>
        <w:t xml:space="preserve">و قالت طائفة من اهل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لعلهم يرجعون</w:t>
      </w:r>
    </w:p>
    <w:p>
      <w:pPr>
        <w:pStyle w:val="BookText"/>
        <w:rPr/>
      </w:pPr>
      <w:r>
        <w:rPr>
          <w:rFonts w:ascii="Amiri" w:hAnsi="Amiri" w:eastAsia="Amiri" w:cs="Amiri"/>
          <w:color w:val="111111"/>
          <w:sz w:val="28"/>
          <w:sz w:val="28"/>
          <w:szCs w:val="28"/>
          <w:rtl w:val="true"/>
          <w:lang w:bidi="ar-SA"/>
        </w:rPr>
        <w:t xml:space="preserve">بنابراينكه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اظهار ايمان در ابتداى روز و كفر در انت هاى آن ، حيله يهود براى متزلزل ساختن مؤمنان</w:t>
      </w:r>
    </w:p>
    <w:p>
      <w:pPr>
        <w:pStyle w:val="BookText"/>
        <w:rPr/>
      </w:pPr>
      <w:r>
        <w:rPr>
          <w:rFonts w:ascii="Amiri" w:hAnsi="Amiri" w:eastAsia="Amiri" w:cs="Amiri"/>
          <w:color w:val="111111"/>
          <w:sz w:val="28"/>
          <w:sz w:val="28"/>
          <w:szCs w:val="28"/>
          <w:rtl w:val="true"/>
          <w:lang w:bidi="ar-SA"/>
        </w:rPr>
        <w:t xml:space="preserve">و قالت طائفة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لعلّهم يرجعون</w:t>
      </w:r>
    </w:p>
    <w:p>
      <w:pPr>
        <w:pStyle w:val="BookText"/>
        <w:rPr/>
      </w:pPr>
      <w:r>
        <w:rPr>
          <w:rFonts w:ascii="Amiri" w:hAnsi="Amiri" w:eastAsia="Amiri" w:cs="Amiri"/>
          <w:color w:val="111111"/>
          <w:sz w:val="28"/>
          <w:sz w:val="28"/>
          <w:szCs w:val="28"/>
          <w:rtl w:val="true"/>
          <w:lang w:bidi="ar-SA"/>
        </w:rPr>
        <w:t>مفسرين طبق شأن نزول، آيه را حمل بر يهوديان كرده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رسواگر يهود با افشاى توطئه آنان در جهت متزلزل ساختن مؤمنان</w:t>
      </w:r>
    </w:p>
    <w:p>
      <w:pPr>
        <w:pStyle w:val="BookText"/>
        <w:rPr/>
      </w:pPr>
      <w:r>
        <w:rPr>
          <w:rFonts w:ascii="Amiri" w:hAnsi="Amiri" w:eastAsia="Amiri" w:cs="Amiri"/>
          <w:color w:val="111111"/>
          <w:sz w:val="28"/>
          <w:sz w:val="28"/>
          <w:szCs w:val="28"/>
          <w:rtl w:val="true"/>
          <w:lang w:bidi="ar-SA"/>
        </w:rPr>
        <w:t xml:space="preserve">و قالت طائفة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لعلّهم يرجعون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اظهار ايمان دروغين و داخل شدن در صفوف مسلمانان براى متزلزل ساختن آنان ، از حيله هاى دشمنان دين</w:t>
      </w:r>
    </w:p>
    <w:p>
      <w:pPr>
        <w:pStyle w:val="BookText"/>
        <w:rPr/>
      </w:pPr>
      <w:r>
        <w:rPr>
          <w:rFonts w:ascii="Amiri" w:hAnsi="Amiri" w:eastAsia="Amiri" w:cs="Amiri"/>
          <w:color w:val="111111"/>
          <w:sz w:val="28"/>
          <w:sz w:val="28"/>
          <w:szCs w:val="28"/>
          <w:rtl w:val="true"/>
          <w:lang w:bidi="ar-SA"/>
        </w:rPr>
        <w:t xml:space="preserve">و قالت طائفة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لعلّهم يرجعون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 ، آنچه را در اوّل روز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بودن بيت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پذيرفتند و به آنچه در انت هاى روز نازل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بودن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كفر ورزيدند تا مؤمنان را گمراه سازند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طائفة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لعلّهم يرجعون</w:t>
      </w:r>
    </w:p>
    <w:p>
      <w:pPr>
        <w:pStyle w:val="BookText"/>
        <w:rPr/>
      </w:pPr>
      <w:r>
        <w:rPr>
          <w:rFonts w:ascii="IRNazanin" w:hAnsi="IRNazanin" w:eastAsia="IRNazanin"/>
          <w:color w:val="111111"/>
          <w:sz w:val="28"/>
          <w:sz w:val="28"/>
          <w:szCs w:val="28"/>
          <w:rtl w:val="true"/>
          <w:lang w:bidi="fa-IR"/>
        </w:rPr>
        <w:t xml:space="preserve">برخى از مفسران برآنند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سياق آيه مى رساند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حكمى خاص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روايات دلالت دارد كه آن حكم خاص، تغيير قبله بوده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عصرگاهى مأمور شد نماز را به سوى كعبه بخواند و قبله مسلمانان را كه تا صبحگاه آن روز، بيت المقدس بوده است تغيير دهد</w:t>
      </w:r>
      <w:r>
        <w:rPr>
          <w:rFonts w:eastAsia="IRNazanin" w:cs="IRNazanin"/>
          <w:color w:val="111111"/>
          <w:sz w:val="28"/>
          <w:szCs w:val="28"/>
          <w:rtl w:val="true"/>
          <w:lang w:bidi="fa-IR"/>
        </w:rPr>
        <w:t>.</w:t>
      </w:r>
    </w:p>
    <w:p>
      <w:pPr>
        <w:pStyle w:val="Heading3"/>
        <w:numPr>
          <w:ilvl w:val="2"/>
          <w:numId w:val="1"/>
        </w:numPr>
        <w:rPr/>
      </w:pPr>
      <w:bookmarkStart w:id="561" w:name="__RefHeading___Toc715837_653776707"/>
      <w:bookmarkStart w:id="562" w:name="_Toc236"/>
      <w:bookmarkEnd w:id="561"/>
      <w:r>
        <w:rPr/>
        <w:t>39</w:t>
      </w:r>
      <w:r>
        <w:rPr>
          <w:rtl w:val="true"/>
        </w:rPr>
        <w:t xml:space="preserve">- </w:t>
      </w:r>
      <w:r>
        <w:rPr>
          <w:rtl w:val="true"/>
        </w:rPr>
        <w:t>اضلال مهتدين</w:t>
      </w:r>
      <w:bookmarkEnd w:id="5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گمراهى كشاندن اهل هدايت ، قبل از بيان راه هاى تقواپيشگى ، در شأن خداوند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اللّه ليضل قوماً بعد إذ هديهم حتى يبين لهم ما يتقون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امام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كه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الامام الفرض عليه و الواجب من اللّه إذا خاف الفوت على نفسه أن يحتج فى الامام من بعده بحجة معروفة مبينة ان اللّه تبارك و تعالى يقول فى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كان ليضل قوماً بعد إذ هديهم حتى يبين لهم ما يتقون </w:t>
      </w:r>
      <w:r>
        <w:rPr>
          <w:rFonts w:eastAsia="Amiri" w:cs="Amiri" w:ascii="Amiri" w:hAnsi="Amiri"/>
          <w:color w:val="111111"/>
          <w:sz w:val="28"/>
          <w:szCs w:val="28"/>
          <w:rtl w:val="true"/>
          <w:lang w:bidi="ar-SA"/>
        </w:rPr>
        <w:t>. . . » ;</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تكليف واجب امام از طرف خدا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خوف فوت براى او پيش آيد، با دليل روشن و شناخته شده درباره امام بعد</w:t>
      </w:r>
      <w:bookmarkStart w:id="563" w:name="pg6428_53826"/>
    </w:p>
    <w:p>
      <w:pPr>
        <w:pStyle w:val="BookText"/>
        <w:rPr/>
      </w:pPr>
      <w:bookmarkEnd w:id="563"/>
      <w:r>
        <w:rPr>
          <w:rFonts w:ascii="IRNazanin" w:hAnsi="IRNazanin" w:eastAsia="IRNazanin"/>
          <w:color w:val="111111"/>
          <w:sz w:val="28"/>
          <w:sz w:val="28"/>
          <w:szCs w:val="28"/>
          <w:rtl w:val="true"/>
          <w:lang w:bidi="fa-IR"/>
        </w:rPr>
        <w:t>از خود، حجت را بر مردم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خداى تبارك و تعالى در كتاب خود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نبوده كه خداوند، قومى را پس از آنكه هدايت كرد، گمراه كند مگر آن كه چيزى را كه بايد از آن بپرهيزند، براى آنان بيان نمايد </w:t>
      </w:r>
      <w:r>
        <w:rPr>
          <w:rFonts w:eastAsia="IRNazanin" w:cs="IRNazanin"/>
          <w:color w:val="111111"/>
          <w:sz w:val="28"/>
          <w:szCs w:val="28"/>
          <w:rtl w:val="true"/>
          <w:lang w:bidi="fa-IR"/>
        </w:rPr>
        <w:t>... ».</w:t>
      </w:r>
    </w:p>
    <w:p>
      <w:pPr>
        <w:pStyle w:val="Heading3"/>
        <w:numPr>
          <w:ilvl w:val="2"/>
          <w:numId w:val="1"/>
        </w:numPr>
        <w:rPr/>
      </w:pPr>
      <w:bookmarkStart w:id="564" w:name="__RefHeading___Toc715839_653776707"/>
      <w:bookmarkStart w:id="565" w:name="_Toc237"/>
      <w:bookmarkEnd w:id="564"/>
      <w:r>
        <w:rPr/>
        <w:t>40</w:t>
      </w:r>
      <w:r>
        <w:rPr>
          <w:rtl w:val="true"/>
        </w:rPr>
        <w:t xml:space="preserve">- </w:t>
      </w:r>
      <w:r>
        <w:rPr>
          <w:rtl w:val="true"/>
        </w:rPr>
        <w:t>اضلال هواپرستان</w:t>
      </w:r>
      <w:bookmarkEnd w:id="5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هواپرستان براى انحراف جوامع دينى از محدوده احكام و قوانين الهى</w:t>
      </w:r>
    </w:p>
    <w:p>
      <w:pPr>
        <w:pStyle w:val="BookText"/>
        <w:rPr/>
      </w:pPr>
      <w:r>
        <w:rPr>
          <w:rFonts w:ascii="Amiri" w:hAnsi="Amiri" w:eastAsia="Amiri" w:cs="Amiri"/>
          <w:color w:val="111111"/>
          <w:sz w:val="28"/>
          <w:sz w:val="28"/>
          <w:szCs w:val="28"/>
          <w:rtl w:val="true"/>
          <w:lang w:bidi="ar-SA"/>
        </w:rPr>
        <w:t xml:space="preserve">و لا تنكحوا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يريد الّذين يتّبعون الشّهوات ان تميلوا ميلاً عظيماً</w:t>
      </w:r>
    </w:p>
    <w:p>
      <w:pPr>
        <w:pStyle w:val="Heading3"/>
        <w:numPr>
          <w:ilvl w:val="2"/>
          <w:numId w:val="1"/>
        </w:numPr>
        <w:rPr/>
      </w:pPr>
      <w:bookmarkStart w:id="566" w:name="__RefHeading___Toc715841_653776707"/>
      <w:bookmarkStart w:id="567" w:name="_Toc238"/>
      <w:bookmarkEnd w:id="566"/>
      <w:r>
        <w:rPr/>
        <w:t>41</w:t>
      </w:r>
      <w:r>
        <w:rPr>
          <w:rtl w:val="true"/>
        </w:rPr>
        <w:t xml:space="preserve">- </w:t>
      </w:r>
      <w:r>
        <w:rPr>
          <w:rtl w:val="true"/>
        </w:rPr>
        <w:t>اضلال يهود</w:t>
      </w:r>
      <w:bookmarkEnd w:id="5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هشيارى جامعه ايمانى در مقابل تلاش براى گمراه ساختن مسلمانان</w:t>
      </w:r>
    </w:p>
    <w:p>
      <w:pPr>
        <w:pStyle w:val="BookText"/>
        <w:rPr/>
      </w:pPr>
      <w:r>
        <w:rPr>
          <w:rFonts w:ascii="Amiri" w:hAnsi="Amiri" w:eastAsia="Amiri" w:cs="Amiri"/>
          <w:color w:val="111111"/>
          <w:sz w:val="28"/>
          <w:sz w:val="28"/>
          <w:szCs w:val="28"/>
          <w:rtl w:val="true"/>
          <w:lang w:bidi="ar-SA"/>
        </w:rPr>
        <w:t xml:space="preserve">الم تر الى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تضلوا السبيل</w:t>
      </w:r>
    </w:p>
    <w:p>
      <w:pPr>
        <w:pStyle w:val="BookText"/>
        <w:rPr/>
      </w:pPr>
      <w:r>
        <w:rPr>
          <w:rFonts w:ascii="IRNazanin" w:hAnsi="IRNazanin" w:eastAsia="IRNazanin"/>
          <w:color w:val="111111"/>
          <w:sz w:val="28"/>
          <w:sz w:val="28"/>
          <w:szCs w:val="28"/>
          <w:rtl w:val="true"/>
          <w:lang w:bidi="fa-IR"/>
        </w:rPr>
        <w:t>هدف از بيان تصميم عالمان يهود، هشيار ساختن مسلمانان نسبت به تلاش پيگير آن عالمان براى گمراه ساختن جامعه ايمانى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يهود عامل انحراف بسيارى از مردمان و مانع آنان از پيوستن به راه خدا</w:t>
      </w:r>
    </w:p>
    <w:p>
      <w:pPr>
        <w:pStyle w:val="BookText"/>
        <w:rPr/>
      </w:pPr>
      <w:r>
        <w:rPr>
          <w:rFonts w:ascii="Amiri" w:hAnsi="Amiri" w:eastAsia="Amiri" w:cs="Amiri"/>
          <w:color w:val="111111"/>
          <w:sz w:val="28"/>
          <w:sz w:val="28"/>
          <w:szCs w:val="28"/>
          <w:rtl w:val="true"/>
          <w:lang w:bidi="ar-SA"/>
        </w:rPr>
        <w:t>و بصدّهم عن سبيل اللّه كثيراً</w:t>
      </w:r>
    </w:p>
    <w:p>
      <w:pPr>
        <w:pStyle w:val="BookText"/>
        <w:rPr/>
      </w:pPr>
      <w:r>
        <w:rPr>
          <w:rFonts w:ascii="IRNazanin" w:hAnsi="IRNazanin" w:eastAsia="IRNazanin"/>
          <w:color w:val="111111"/>
          <w:sz w:val="28"/>
          <w:sz w:val="28"/>
          <w:szCs w:val="28"/>
          <w:rtl w:val="true"/>
          <w:lang w:bidi="fa-IR"/>
        </w:rPr>
        <w:t xml:space="preserve">بدان احتمال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مفعول 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بصدهم كثيراً من الناس عن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گفتنى است كه در اين صورت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و به معناى بازداشتن خواهد بود</w:t>
      </w:r>
      <w:r>
        <w:rPr>
          <w:rFonts w:eastAsia="IRNazanin" w:cs="IRNazanin"/>
          <w:color w:val="111111"/>
          <w:sz w:val="28"/>
          <w:szCs w:val="28"/>
          <w:rtl w:val="true"/>
          <w:lang w:bidi="fa-IR"/>
        </w:rPr>
        <w:t>.</w:t>
      </w:r>
    </w:p>
    <w:p>
      <w:pPr>
        <w:pStyle w:val="Heading3"/>
        <w:numPr>
          <w:ilvl w:val="2"/>
          <w:numId w:val="1"/>
        </w:numPr>
        <w:rPr/>
      </w:pPr>
      <w:bookmarkStart w:id="568" w:name="__RefHeading___Toc715843_653776707"/>
      <w:bookmarkStart w:id="569" w:name="_Toc239"/>
      <w:bookmarkEnd w:id="568"/>
      <w:r>
        <w:rPr/>
        <w:t>42</w:t>
      </w:r>
      <w:r>
        <w:rPr>
          <w:rtl w:val="true"/>
        </w:rPr>
        <w:t xml:space="preserve">- </w:t>
      </w:r>
      <w:r>
        <w:rPr>
          <w:rtl w:val="true"/>
        </w:rPr>
        <w:t>اهل كتاب و اضلال</w:t>
      </w:r>
      <w:bookmarkEnd w:id="5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 و تلاش گروهى از اهل كتاب ، براى گمراه كردن مسلمانان</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ودّت طائفة من اهل الكتاب لو يضلّونكم</w:t>
      </w:r>
      <w:bookmarkStart w:id="570" w:name="pg6428_53827"/>
    </w:p>
    <w:p>
      <w:pPr>
        <w:pStyle w:val="BookText"/>
        <w:rPr/>
      </w:pPr>
      <w:bookmarkEnd w:id="570"/>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يأس اهل كتاب از گمراه ساختن مؤمنانِ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لو يضلّونكم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خداوند به مؤمنان در مورد تلاش اهل كتاب براى گمراه سازى آنان</w:t>
      </w:r>
    </w:p>
    <w:p>
      <w:pPr>
        <w:pStyle w:val="BookText"/>
        <w:rPr/>
      </w:pPr>
      <w:r>
        <w:rPr>
          <w:rFonts w:ascii="Amiri" w:hAnsi="Amiri" w:eastAsia="Amiri" w:cs="Amiri"/>
          <w:color w:val="111111"/>
          <w:sz w:val="28"/>
          <w:sz w:val="28"/>
          <w:szCs w:val="28"/>
          <w:rtl w:val="true"/>
          <w:lang w:bidi="ar-SA"/>
        </w:rPr>
        <w:t xml:space="preserve">ودّت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يضلّونكم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گروه از اهل كتاب كه براى گمراه ساختن مسلمانان مى كوشيدند ، در واقع خويش را گمراه تر ساخته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آنكه خود بفهمند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يضلّونكم و ما يضلّون الاّ انفسهم و ما يشعرون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اثر بودن تلاش اهل كتاب ، براى گمراه كردن مؤمنان صدر اسلام</w:t>
      </w:r>
    </w:p>
    <w:p>
      <w:pPr>
        <w:pStyle w:val="BookText"/>
        <w:rPr/>
      </w:pPr>
      <w:r>
        <w:rPr>
          <w:rFonts w:ascii="Amiri" w:hAnsi="Amiri" w:eastAsia="Amiri" w:cs="Amiri"/>
          <w:color w:val="111111"/>
          <w:sz w:val="28"/>
          <w:sz w:val="28"/>
          <w:szCs w:val="28"/>
          <w:rtl w:val="true"/>
          <w:lang w:bidi="ar-SA"/>
        </w:rPr>
        <w:t>و ما يضلّون الاّ انفسهم</w:t>
      </w:r>
    </w:p>
    <w:p>
      <w:pPr>
        <w:pStyle w:val="Heading3"/>
        <w:numPr>
          <w:ilvl w:val="2"/>
          <w:numId w:val="1"/>
        </w:numPr>
        <w:rPr/>
      </w:pPr>
      <w:bookmarkStart w:id="571" w:name="__RefHeading___Toc715845_653776707"/>
      <w:bookmarkStart w:id="572" w:name="_Toc240"/>
      <w:bookmarkEnd w:id="571"/>
      <w:r>
        <w:rPr/>
        <w:t>43</w:t>
      </w:r>
      <w:r>
        <w:rPr>
          <w:rtl w:val="true"/>
        </w:rPr>
        <w:t xml:space="preserve">- </w:t>
      </w:r>
      <w:r>
        <w:rPr>
          <w:rtl w:val="true"/>
        </w:rPr>
        <w:t>اهل كتاب و اضلال مردم</w:t>
      </w:r>
      <w:bookmarkEnd w:id="5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انكار و پوشاندن آيات الهى توسط اهل كتاب ، وسيله اى براى گمراه كردن ديگران</w:t>
      </w:r>
    </w:p>
    <w:p>
      <w:pPr>
        <w:pStyle w:val="BookText"/>
        <w:rPr/>
      </w:pPr>
      <w:r>
        <w:rPr>
          <w:rFonts w:ascii="Amiri" w:hAnsi="Amiri" w:eastAsia="Amiri" w:cs="Amiri"/>
          <w:color w:val="111111"/>
          <w:sz w:val="28"/>
          <w:sz w:val="28"/>
          <w:szCs w:val="28"/>
          <w:rtl w:val="true"/>
          <w:lang w:bidi="ar-SA"/>
        </w:rPr>
        <w:t xml:space="preserve">ودّت طائفة من اهل الكتاب لو يضلّونكم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تكفرون بايات اللّه</w:t>
      </w:r>
    </w:p>
    <w:p>
      <w:pPr>
        <w:pStyle w:val="BookText"/>
        <w:rPr/>
      </w:pPr>
      <w:r>
        <w:rPr>
          <w:rFonts w:ascii="IRNazanin" w:hAnsi="IRNazanin" w:eastAsia="IRNazanin"/>
          <w:color w:val="111111"/>
          <w:sz w:val="28"/>
          <w:sz w:val="28"/>
          <w:szCs w:val="28"/>
          <w:rtl w:val="true"/>
          <w:lang w:bidi="fa-IR"/>
        </w:rPr>
        <w:t xml:space="preserve">كفر، در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همراه باء باشد و يا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انكار و پوشاندن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المحيط</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نكوهش و سرزنش اهل كتاب به خاطر رضايتشان نسبت به اعمال نارواى علماى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ساختن ديگران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ودّت طائفة من اهل الكتاب لو يضلونكم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تكفرون بايات اللّه</w:t>
      </w:r>
    </w:p>
    <w:p>
      <w:pPr>
        <w:pStyle w:val="BookText"/>
        <w:rPr/>
      </w:pPr>
      <w:r>
        <w:rPr>
          <w:rFonts w:ascii="IRNazanin" w:hAnsi="IRNazanin" w:eastAsia="IRNazanin"/>
          <w:color w:val="111111"/>
          <w:sz w:val="28"/>
          <w:sz w:val="28"/>
          <w:szCs w:val="28"/>
          <w:rtl w:val="true"/>
          <w:lang w:bidi="fa-IR"/>
        </w:rPr>
        <w:t>با توجه به اينكه سرزنش نسبت به همه اهل كتاب است، و گمراه ساختن ديگران مخصوص عالمان آنان است، برداشت فوق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علماى اهل كتاب با درآميختن حق به باطل و كتمان حق ، مردم را گمراه مى ساختند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ودّت طائفة من اهل الكتاب لو يضلّونكم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اهل الكتاب لم تلبسون الحق بالباطل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توصيه گروهى از اهل كتاب به ديگران مبنى بر ايمان به قرآن در اوّل روز و كفر به آن در آخر روز ، به منظور بازگشت مؤمنان از اسلام</w:t>
      </w:r>
    </w:p>
    <w:p>
      <w:pPr>
        <w:pStyle w:val="BookText"/>
        <w:rPr/>
      </w:pPr>
      <w:r>
        <w:rPr>
          <w:rFonts w:ascii="Amiri" w:hAnsi="Amiri" w:eastAsia="Amiri" w:cs="Amiri"/>
          <w:color w:val="111111"/>
          <w:sz w:val="28"/>
          <w:sz w:val="28"/>
          <w:szCs w:val="28"/>
          <w:rtl w:val="true"/>
          <w:lang w:bidi="ar-SA"/>
        </w:rPr>
        <w:t xml:space="preserve">و قالت طائفة من اهل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لعلهم يرجعون</w:t>
      </w:r>
    </w:p>
    <w:p>
      <w:pPr>
        <w:pStyle w:val="BookText"/>
        <w:rPr/>
      </w:pPr>
      <w:r>
        <w:rPr>
          <w:rFonts w:ascii="Amiri" w:hAnsi="Amiri" w:eastAsia="Amiri" w:cs="Amiri"/>
          <w:color w:val="111111"/>
          <w:sz w:val="28"/>
          <w:sz w:val="28"/>
          <w:szCs w:val="28"/>
          <w:rtl w:val="true"/>
          <w:lang w:bidi="ar-SA"/>
        </w:rPr>
        <w:t xml:space="preserve">بنابراينكه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 ، آنچه را در اوّل روز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بودن بيت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پذيرفتند و به آنچه در انت هاى روز</w:t>
      </w:r>
      <w:bookmarkStart w:id="573" w:name="pg6428_53828"/>
    </w:p>
    <w:p>
      <w:pPr>
        <w:pStyle w:val="BookText"/>
        <w:rPr/>
      </w:pPr>
      <w:bookmarkEnd w:id="573"/>
      <w:r>
        <w:rPr>
          <w:rFonts w:ascii="IRNazanin" w:hAnsi="IRNazanin" w:eastAsia="IRNazanin"/>
          <w:color w:val="111111"/>
          <w:sz w:val="28"/>
          <w:sz w:val="28"/>
          <w:szCs w:val="28"/>
          <w:rtl w:val="true"/>
          <w:lang w:bidi="fa-IR"/>
        </w:rPr>
        <w:t xml:space="preserve">نازل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بودن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كفر ورزيدند تا مؤمنان را گمراه سازند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طائفة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لعلّهم يرجعون</w:t>
      </w:r>
    </w:p>
    <w:p>
      <w:pPr>
        <w:pStyle w:val="BookText"/>
        <w:rPr/>
      </w:pPr>
      <w:r>
        <w:rPr>
          <w:rFonts w:ascii="IRNazanin" w:hAnsi="IRNazanin" w:eastAsia="IRNazanin"/>
          <w:color w:val="111111"/>
          <w:sz w:val="28"/>
          <w:sz w:val="28"/>
          <w:szCs w:val="28"/>
          <w:rtl w:val="true"/>
          <w:lang w:bidi="fa-IR"/>
        </w:rPr>
        <w:t xml:space="preserve">برخى از مفسران برآنند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سياق آيه مى رساند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حكمى خاص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روايات دلالت دارد كه آن حكم خاص، تغيير قبله بوده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عصرگاهى مأمور شد نماز را به سوى كعبه بخواند و قبله مسلمانان را كه تا صبحگاه آن روز، بيت المقدس بوده است تغيير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تلاش برخى اهل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عالمان آنان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براى انحراف مسلمانان ، با قلمداد كردن نوشته هاى خود به عنوان تورات و انجيل</w:t>
      </w:r>
    </w:p>
    <w:p>
      <w:pPr>
        <w:pStyle w:val="BookText"/>
        <w:rPr/>
      </w:pPr>
      <w:r>
        <w:rPr>
          <w:rFonts w:ascii="Amiri" w:hAnsi="Amiri" w:eastAsia="Amiri" w:cs="Amiri"/>
          <w:color w:val="111111"/>
          <w:sz w:val="28"/>
          <w:sz w:val="28"/>
          <w:szCs w:val="28"/>
          <w:rtl w:val="true"/>
          <w:lang w:bidi="ar-SA"/>
        </w:rPr>
        <w:t xml:space="preserve">و انّ منهم لفريقاً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لتحسبوه من الكتاب</w:t>
      </w:r>
    </w:p>
    <w:p>
      <w:pPr>
        <w:pStyle w:val="BookText"/>
        <w:rPr/>
      </w:pPr>
      <w:r>
        <w:rPr>
          <w:rFonts w:ascii="Amiri" w:hAnsi="Amiri" w:eastAsia="Amiri" w:cs="Amiri"/>
          <w:color w:val="111111"/>
          <w:sz w:val="28"/>
          <w:sz w:val="28"/>
          <w:szCs w:val="28"/>
          <w:rtl w:val="true"/>
          <w:lang w:bidi="ar-SA"/>
        </w:rPr>
        <w:t xml:space="preserve">از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لتحسبوه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بايد خطاب به مؤمنان و مسلمانان باشد استفاده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منحرف نشان دادن راه خدا براى بازداشتن مؤمنان از آن ، خواسته اهل كتاب</w:t>
      </w:r>
    </w:p>
    <w:p>
      <w:pPr>
        <w:pStyle w:val="BookText"/>
        <w:rPr/>
      </w:pPr>
      <w:r>
        <w:rPr>
          <w:rFonts w:ascii="Amiri" w:hAnsi="Amiri" w:eastAsia="Amiri" w:cs="Amiri"/>
          <w:color w:val="111111"/>
          <w:sz w:val="28"/>
          <w:sz w:val="28"/>
          <w:szCs w:val="28"/>
          <w:rtl w:val="true"/>
          <w:lang w:bidi="ar-SA"/>
        </w:rPr>
        <w:t>لم تصدّون عن سبيل اللّه من امن تبغونها عوجاً</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تبغونها عوجاً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شما اهل كتاب خواهان كج نشان دادن راه خدا هستيد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منحرف نشان دادن اسلام ، از راه هاى مبارزه اهل يهود با اسلام</w:t>
      </w:r>
    </w:p>
    <w:p>
      <w:pPr>
        <w:pStyle w:val="BookText"/>
        <w:rPr/>
      </w:pPr>
      <w:r>
        <w:rPr>
          <w:rFonts w:ascii="Amiri" w:hAnsi="Amiri" w:eastAsia="Amiri" w:cs="Amiri"/>
          <w:color w:val="111111"/>
          <w:sz w:val="28"/>
          <w:sz w:val="28"/>
          <w:szCs w:val="28"/>
          <w:rtl w:val="true"/>
          <w:lang w:bidi="ar-SA"/>
        </w:rPr>
        <w:t xml:space="preserve">لم تصدّون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تبغونها عوجاً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انحراف عالمان و رهبران دينى ، موجب انحراف مردم و تحريف حقايق</w:t>
      </w:r>
    </w:p>
    <w:p>
      <w:pPr>
        <w:pStyle w:val="BookText"/>
        <w:rPr/>
      </w:pPr>
      <w:r>
        <w:rPr>
          <w:rFonts w:ascii="Amiri" w:hAnsi="Amiri" w:eastAsia="Amiri" w:cs="Amiri"/>
          <w:color w:val="111111"/>
          <w:sz w:val="28"/>
          <w:sz w:val="28"/>
          <w:szCs w:val="28"/>
          <w:rtl w:val="true"/>
          <w:lang w:bidi="ar-SA"/>
        </w:rPr>
        <w:t xml:space="preserve">يا اهل الكتاب لم تصدّون عن سبيل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تبغونها عوجاً و انتم شهداء</w:t>
      </w:r>
    </w:p>
    <w:p>
      <w:pPr>
        <w:pStyle w:val="BookText"/>
        <w:rPr/>
      </w:pPr>
      <w:r>
        <w:rPr>
          <w:rFonts w:ascii="Amiri" w:hAnsi="Amiri" w:eastAsia="Amiri" w:cs="Amiri"/>
          <w:color w:val="111111"/>
          <w:sz w:val="28"/>
          <w:sz w:val="28"/>
          <w:szCs w:val="28"/>
          <w:rtl w:val="true"/>
          <w:lang w:bidi="ar-SA"/>
        </w:rPr>
        <w:t xml:space="preserve">ظاهراً مراد از اهل كتاب به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عالمان اهل كتاب هستند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مردمان عادى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عالمان اهل كتاب از عوامل انحراف مردم و تحريف حقايق معرفى شده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آگاهى عالمان اهل كتاب ، به زشتى عمل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بازداشتن مؤمنان از راه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انتم شهداء</w:t>
      </w:r>
    </w:p>
    <w:p>
      <w:pPr>
        <w:pStyle w:val="BookText"/>
        <w:rPr/>
      </w:pPr>
      <w:r>
        <w:rPr>
          <w:rFonts w:ascii="Amiri" w:hAnsi="Amiri" w:eastAsia="Amiri" w:cs="Amiri"/>
          <w:color w:val="111111"/>
          <w:sz w:val="28"/>
          <w:sz w:val="28"/>
          <w:szCs w:val="28"/>
          <w:rtl w:val="true"/>
          <w:lang w:bidi="ar-SA"/>
        </w:rPr>
        <w:t>برخى برآنند كه مورد شهادت همان بازداشتن از راه خداست</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715847_653776707"/>
      <w:bookmarkStart w:id="575" w:name="_Toc241"/>
      <w:bookmarkEnd w:id="574"/>
      <w:r>
        <w:rPr/>
        <w:t>44</w:t>
      </w:r>
      <w:r>
        <w:rPr>
          <w:rtl w:val="true"/>
        </w:rPr>
        <w:t xml:space="preserve">- </w:t>
      </w:r>
      <w:r>
        <w:rPr>
          <w:rtl w:val="true"/>
        </w:rPr>
        <w:t>پليدى اضلال انسان ها</w:t>
      </w:r>
      <w:bookmarkEnd w:id="5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منحرف ساختن مردم از راه خدا ، بارزترين و زشت ترين حركت كفرآميز</w:t>
      </w:r>
    </w:p>
    <w:p>
      <w:pPr>
        <w:pStyle w:val="BookText"/>
        <w:rPr/>
      </w:pPr>
      <w:r>
        <w:rPr>
          <w:rFonts w:ascii="Amiri" w:hAnsi="Amiri" w:eastAsia="Amiri" w:cs="Amiri"/>
          <w:color w:val="111111"/>
          <w:sz w:val="28"/>
          <w:sz w:val="28"/>
          <w:szCs w:val="28"/>
          <w:rtl w:val="true"/>
          <w:lang w:bidi="ar-SA"/>
        </w:rPr>
        <w:t>الذين كفروا و صدّوا عن سبيل اللّه</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طرح مسأله كفر، در آيه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تا به اثرى از آثار كفر اشاره شده باشد</w:t>
      </w:r>
      <w:r>
        <w:rPr>
          <w:rFonts w:eastAsia="IRNazanin" w:cs="IRNazanin"/>
          <w:color w:val="111111"/>
          <w:sz w:val="28"/>
          <w:szCs w:val="28"/>
          <w:rtl w:val="true"/>
          <w:lang w:bidi="fa-IR"/>
        </w:rPr>
        <w:t>.</w:t>
      </w:r>
      <w:bookmarkStart w:id="576" w:name="pg6428_53829"/>
    </w:p>
    <w:p>
      <w:pPr>
        <w:pStyle w:val="Heading3"/>
        <w:numPr>
          <w:ilvl w:val="2"/>
          <w:numId w:val="1"/>
        </w:numPr>
        <w:rPr/>
      </w:pPr>
      <w:bookmarkStart w:id="577" w:name="__RefHeading___Toc715849_653776707"/>
      <w:bookmarkStart w:id="578" w:name="_Toc242"/>
      <w:bookmarkEnd w:id="576"/>
      <w:bookmarkEnd w:id="577"/>
      <w:r>
        <w:rPr/>
        <w:t>45</w:t>
      </w:r>
      <w:r>
        <w:rPr>
          <w:rtl w:val="true"/>
        </w:rPr>
        <w:t xml:space="preserve">- </w:t>
      </w:r>
      <w:r>
        <w:rPr>
          <w:rtl w:val="true"/>
        </w:rPr>
        <w:t>دلايل اضلال شيطان</w:t>
      </w:r>
      <w:bookmarkEnd w:id="5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ناخواسته فرد قبطى به وسيله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نمود دشمنى و گمراه گرى شيطان</w:t>
      </w:r>
    </w:p>
    <w:p>
      <w:pPr>
        <w:pStyle w:val="BookText"/>
        <w:rPr/>
      </w:pPr>
      <w:r>
        <w:rPr>
          <w:rFonts w:ascii="Amiri" w:hAnsi="Amiri" w:eastAsia="Amiri" w:cs="Amiri"/>
          <w:color w:val="111111"/>
          <w:sz w:val="28"/>
          <w:sz w:val="28"/>
          <w:szCs w:val="28"/>
          <w:rtl w:val="true"/>
          <w:lang w:bidi="ar-SA"/>
        </w:rPr>
        <w:t>هذا من عمل الشيطن إنّه عدوٌّ مضلّ مبين</w:t>
      </w:r>
    </w:p>
    <w:p>
      <w:pPr>
        <w:pStyle w:val="Heading3"/>
        <w:numPr>
          <w:ilvl w:val="2"/>
          <w:numId w:val="1"/>
        </w:numPr>
        <w:rPr/>
      </w:pPr>
      <w:bookmarkStart w:id="579" w:name="__RefHeading___Toc715851_653776707"/>
      <w:bookmarkStart w:id="580" w:name="_Toc243"/>
      <w:bookmarkEnd w:id="579"/>
      <w:r>
        <w:rPr/>
        <w:t>46</w:t>
      </w:r>
      <w:r>
        <w:rPr>
          <w:rtl w:val="true"/>
        </w:rPr>
        <w:t xml:space="preserve">- </w:t>
      </w:r>
      <w:r>
        <w:rPr>
          <w:rtl w:val="true"/>
        </w:rPr>
        <w:t>روش اضلال رهبران شرك</w:t>
      </w:r>
      <w:bookmarkEnd w:id="5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سران كفر و شرك ، براى منحرف كردن مردم از مسير خدا و توحيد ، به ساختن شبيه و مانند براى خداوند روى آوردند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أحلّوا قومهم دار البوار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جعلوا لله أندادًا ليضلّوا عن سبيله</w:t>
      </w:r>
    </w:p>
    <w:p>
      <w:pPr>
        <w:pStyle w:val="BookText"/>
        <w:rPr/>
      </w:pPr>
      <w:r>
        <w:rPr>
          <w:rFonts w:ascii="IRNazanin" w:hAnsi="IRNazanin" w:eastAsia="IRNazanin"/>
          <w:color w:val="111111"/>
          <w:sz w:val="28"/>
          <w:sz w:val="28"/>
          <w:szCs w:val="28"/>
          <w:rtl w:val="true"/>
          <w:lang w:bidi="fa-IR"/>
        </w:rPr>
        <w:t xml:space="preserve">از سياق اين آيه و آيات قبل استفاده مى شود كه درباره سران كفر و شرك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مبتلا كردن مردم به سرنوشت و جايگاه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أحلّوا قومهم دار البوار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مانند درست كردن براى خدا و اضلال مردم از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جعلوا لله أنداداً ليضلّوا عن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رهبران و سران كفر و شرك است</w:t>
      </w:r>
      <w:r>
        <w:rPr>
          <w:rFonts w:eastAsia="IRNazanin" w:cs="IRNazanin"/>
          <w:color w:val="111111"/>
          <w:sz w:val="28"/>
          <w:szCs w:val="28"/>
          <w:rtl w:val="true"/>
          <w:lang w:bidi="fa-IR"/>
        </w:rPr>
        <w:t>.</w:t>
      </w:r>
    </w:p>
    <w:p>
      <w:pPr>
        <w:pStyle w:val="Heading3"/>
        <w:numPr>
          <w:ilvl w:val="2"/>
          <w:numId w:val="1"/>
        </w:numPr>
        <w:rPr/>
      </w:pPr>
      <w:bookmarkStart w:id="581" w:name="__RefHeading___Toc715853_653776707"/>
      <w:bookmarkStart w:id="582" w:name="_Toc244"/>
      <w:bookmarkEnd w:id="581"/>
      <w:r>
        <w:rPr/>
        <w:t>47</w:t>
      </w:r>
      <w:r>
        <w:rPr>
          <w:rtl w:val="true"/>
        </w:rPr>
        <w:t xml:space="preserve">- </w:t>
      </w:r>
      <w:r>
        <w:rPr>
          <w:rtl w:val="true"/>
        </w:rPr>
        <w:t>روش اضلال رهبران كفر</w:t>
      </w:r>
      <w:bookmarkEnd w:id="5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سران كفر و شرك ، براى منحرف كردن مردم از مسير خدا و توحيد ، به ساختن شبيه و مانند براى خداوند روى آوردند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أحلّوا قومهم دار البوار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جعلوا لله أندادًا ليضلّوا عن سبيله</w:t>
      </w:r>
    </w:p>
    <w:p>
      <w:pPr>
        <w:pStyle w:val="BookText"/>
        <w:rPr/>
      </w:pPr>
      <w:r>
        <w:rPr>
          <w:rFonts w:ascii="IRNazanin" w:hAnsi="IRNazanin" w:eastAsia="IRNazanin"/>
          <w:color w:val="111111"/>
          <w:sz w:val="28"/>
          <w:sz w:val="28"/>
          <w:szCs w:val="28"/>
          <w:rtl w:val="true"/>
          <w:lang w:bidi="fa-IR"/>
        </w:rPr>
        <w:t xml:space="preserve">از سياق اين آيه و آيات قبل استفاده مى شود كه درباره سران كفر و شرك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مبتلا كردن مردم به سرنوشت و جايگاه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أحلّوا قومهم دار البوار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مانند درست كردن براى خدا و اضلال مردم از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جعلوا لله أنداداً ليضلّوا عن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رهبران و سران كفر و شرك است</w:t>
      </w:r>
      <w:r>
        <w:rPr>
          <w:rFonts w:eastAsia="IRNazanin" w:cs="IRNazanin"/>
          <w:color w:val="111111"/>
          <w:sz w:val="28"/>
          <w:szCs w:val="28"/>
          <w:rtl w:val="true"/>
          <w:lang w:bidi="fa-IR"/>
        </w:rPr>
        <w:t>.</w:t>
      </w:r>
    </w:p>
    <w:p>
      <w:pPr>
        <w:pStyle w:val="Heading3"/>
        <w:numPr>
          <w:ilvl w:val="2"/>
          <w:numId w:val="1"/>
        </w:numPr>
        <w:rPr/>
      </w:pPr>
      <w:bookmarkStart w:id="583" w:name="__RefHeading___Toc715855_653776707"/>
      <w:bookmarkStart w:id="584" w:name="_Toc245"/>
      <w:bookmarkEnd w:id="583"/>
      <w:r>
        <w:rPr/>
        <w:t>48</w:t>
      </w:r>
      <w:r>
        <w:rPr>
          <w:rtl w:val="true"/>
        </w:rPr>
        <w:t xml:space="preserve">- </w:t>
      </w:r>
      <w:r>
        <w:rPr>
          <w:rtl w:val="true"/>
        </w:rPr>
        <w:t>روش اضلال شيطان</w:t>
      </w:r>
      <w:bookmarkEnd w:id="5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bookmarkStart w:id="585" w:name="pg6428_53830"/>
    </w:p>
    <w:p>
      <w:pPr>
        <w:pStyle w:val="BookText"/>
        <w:rPr/>
      </w:pPr>
      <w:bookmarkEnd w:id="585"/>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الشيطان ليأتى الرجل من أوليائنا عند موته عن يمينه و عن شماله ليضلّه عمّا هو عليه فيأبى الله عزّوجلّ له ذلك و ذلك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الله الذين آمنوا بالقول الثابت فى الحياة الدنيا و فى الأخرة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شيطان براى گمراه كردن دوستان ما به هنگام مرگشان، از چپ و راست به آنان نزديك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گمراهى او مانع مى شود و اين همان سخن خداوند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يثبّت الله الذين آمنوا بالقول الثابت </w:t>
      </w:r>
      <w:r>
        <w:rPr>
          <w:rFonts w:eastAsia="IRNazanin" w:cs="IRNazanin"/>
          <w:color w:val="111111"/>
          <w:sz w:val="28"/>
          <w:szCs w:val="28"/>
          <w:rtl w:val="true"/>
          <w:lang w:bidi="fa-IR"/>
        </w:rPr>
        <w:t>...».</w:t>
      </w:r>
    </w:p>
    <w:p>
      <w:pPr>
        <w:pStyle w:val="Heading3"/>
        <w:numPr>
          <w:ilvl w:val="2"/>
          <w:numId w:val="1"/>
        </w:numPr>
        <w:rPr/>
      </w:pPr>
      <w:bookmarkStart w:id="586" w:name="__RefHeading___Toc715857_653776707"/>
      <w:bookmarkStart w:id="587" w:name="_Toc246"/>
      <w:bookmarkEnd w:id="586"/>
      <w:r>
        <w:rPr/>
        <w:t>49</w:t>
      </w:r>
      <w:r>
        <w:rPr>
          <w:rtl w:val="true"/>
        </w:rPr>
        <w:t xml:space="preserve">- </w:t>
      </w:r>
      <w:r>
        <w:rPr>
          <w:rtl w:val="true"/>
        </w:rPr>
        <w:t>زمينه اضلال بنى اسرائيل</w:t>
      </w:r>
      <w:bookmarkEnd w:id="5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هلاكت همراهان خويش را زمينه ساز تحقق مشيت الهى در گمراه سازى گروهى از بنى اسرائيل و به هدايت رساندن گروهى ديگر از آنان 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هى إلا فتنتك تضل بها من تشاء و تهدى من تشاء</w:t>
      </w:r>
    </w:p>
    <w:p>
      <w:pPr>
        <w:pStyle w:val="Heading3"/>
        <w:numPr>
          <w:ilvl w:val="2"/>
          <w:numId w:val="1"/>
        </w:numPr>
        <w:rPr/>
      </w:pPr>
      <w:bookmarkStart w:id="588" w:name="__RefHeading___Toc715859_653776707"/>
      <w:bookmarkStart w:id="589" w:name="_Toc247"/>
      <w:bookmarkEnd w:id="588"/>
      <w:r>
        <w:rPr/>
        <w:t>50</w:t>
      </w:r>
      <w:r>
        <w:rPr>
          <w:rtl w:val="true"/>
        </w:rPr>
        <w:t xml:space="preserve">- </w:t>
      </w:r>
      <w:r>
        <w:rPr>
          <w:rtl w:val="true"/>
        </w:rPr>
        <w:t>زمينه اضلال خدا</w:t>
      </w:r>
      <w:bookmarkEnd w:id="5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ها و خودفريبى هاى مشركان در اتخاذ خدايان دروغين ، زمينه ساز تعلق اراده الهى به گمراهى آنان</w:t>
      </w:r>
    </w:p>
    <w:p>
      <w:pPr>
        <w:pStyle w:val="BookText"/>
        <w:rPr/>
      </w:pPr>
      <w:r>
        <w:rPr>
          <w:rFonts w:ascii="Amiri" w:hAnsi="Amiri" w:eastAsia="Amiri" w:cs="Amiri"/>
          <w:color w:val="111111"/>
          <w:sz w:val="28"/>
          <w:sz w:val="28"/>
          <w:szCs w:val="28"/>
          <w:rtl w:val="true"/>
          <w:lang w:bidi="ar-SA"/>
        </w:rPr>
        <w:t xml:space="preserve">بل زيّن للذين كفروا مكرهم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يضلل الله فما له من هاد</w:t>
      </w:r>
    </w:p>
    <w:p>
      <w:pPr>
        <w:pStyle w:val="BookText"/>
        <w:rPr/>
      </w:pPr>
      <w:r>
        <w:rPr>
          <w:rFonts w:ascii="IRNazanin" w:hAnsi="IRNazanin" w:eastAsia="IRNazanin"/>
          <w:color w:val="111111"/>
          <w:sz w:val="28"/>
          <w:sz w:val="28"/>
          <w:szCs w:val="28"/>
          <w:rtl w:val="true"/>
          <w:lang w:bidi="fa-IR"/>
        </w:rPr>
        <w:t>قرآن از يك سو حيله و مكرها را مايه گمراهى مشركان مى داند و از سويى ديگر خداوند را گمراه كننده ايشان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حقيقت اشاره به نكاتى دارد، از جمله اينكه هر چند كه خداوند گمراه كننده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آدمى خود زمينه آن را فراهم مى سازد و در حقيقت گمراه سازى آنان، كيفر مرام خود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هدايت و اضلال الهى نسبت به انسان ، محصول عملكرد خود او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الظلمين فى عذاب مقيم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يضلل اللّه</w:t>
      </w:r>
    </w:p>
    <w:p>
      <w:pPr>
        <w:pStyle w:val="Heading3"/>
        <w:numPr>
          <w:ilvl w:val="2"/>
          <w:numId w:val="1"/>
        </w:numPr>
        <w:rPr/>
      </w:pPr>
      <w:bookmarkStart w:id="590" w:name="__RefHeading___Toc715861_653776707"/>
      <w:bookmarkStart w:id="591" w:name="_Toc248"/>
      <w:bookmarkEnd w:id="590"/>
      <w:r>
        <w:rPr/>
        <w:t>51</w:t>
      </w:r>
      <w:r>
        <w:rPr>
          <w:rtl w:val="true"/>
        </w:rPr>
        <w:t xml:space="preserve">- </w:t>
      </w:r>
      <w:r>
        <w:rPr>
          <w:rtl w:val="true"/>
        </w:rPr>
        <w:t>زمينه اضلال مردم</w:t>
      </w:r>
      <w:bookmarkEnd w:id="591"/>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592" w:name="pg6428_53831"/>
    </w:p>
    <w:p>
      <w:pPr>
        <w:pStyle w:val="BookText"/>
        <w:rPr/>
      </w:pPr>
      <w:bookmarkEnd w:id="592"/>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تسويلات و وسوسه هاى نفس ، زمينه ساز به كارگيرى دين و دانش براى ايجاد انحراف و گمراه ساختن مردم</w:t>
      </w:r>
    </w:p>
    <w:p>
      <w:pPr>
        <w:pStyle w:val="BookText"/>
        <w:rPr/>
      </w:pPr>
      <w:r>
        <w:rPr>
          <w:rFonts w:ascii="Amiri" w:hAnsi="Amiri" w:eastAsia="Amiri" w:cs="Amiri"/>
          <w:color w:val="111111"/>
          <w:sz w:val="28"/>
          <w:sz w:val="28"/>
          <w:szCs w:val="28"/>
          <w:rtl w:val="true"/>
          <w:lang w:bidi="ar-SA"/>
        </w:rPr>
        <w:t xml:space="preserve">بصرت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فنبذتها و كذلك سوّلت لى نفسى</w:t>
      </w:r>
    </w:p>
    <w:p>
      <w:pPr>
        <w:pStyle w:val="BookText"/>
        <w:rPr/>
      </w:pPr>
      <w:r>
        <w:rPr>
          <w:rFonts w:ascii="IRNazanin" w:hAnsi="IRNazanin" w:eastAsia="IRNazanin"/>
          <w:color w:val="111111"/>
          <w:sz w:val="28"/>
          <w:sz w:val="28"/>
          <w:szCs w:val="28"/>
          <w:rtl w:val="true"/>
          <w:lang w:bidi="fa-IR"/>
        </w:rPr>
        <w:t>آنچه كه سامرى در اختيار داشت و موجب گمراهى او و مردم بسيارى شد، علوم و معارفى بود كه وى آن را در راه گمراه كردن مردم به كار گرفت</w:t>
      </w:r>
      <w:r>
        <w:rPr>
          <w:rFonts w:eastAsia="IRNazanin" w:cs="IRNazanin"/>
          <w:color w:val="111111"/>
          <w:sz w:val="28"/>
          <w:szCs w:val="28"/>
          <w:rtl w:val="true"/>
          <w:lang w:bidi="fa-IR"/>
        </w:rPr>
        <w:t>.</w:t>
      </w:r>
    </w:p>
    <w:p>
      <w:pPr>
        <w:pStyle w:val="Heading3"/>
        <w:numPr>
          <w:ilvl w:val="2"/>
          <w:numId w:val="1"/>
        </w:numPr>
        <w:rPr/>
      </w:pPr>
      <w:bookmarkStart w:id="593" w:name="__RefHeading___Toc715863_653776707"/>
      <w:bookmarkStart w:id="594" w:name="_Toc249"/>
      <w:bookmarkEnd w:id="593"/>
      <w:r>
        <w:rPr/>
        <w:t>52</w:t>
      </w:r>
      <w:r>
        <w:rPr>
          <w:rtl w:val="true"/>
        </w:rPr>
        <w:t xml:space="preserve">- </w:t>
      </w:r>
      <w:r>
        <w:rPr>
          <w:rtl w:val="true"/>
        </w:rPr>
        <w:t>سرزنش اضلال</w:t>
      </w:r>
      <w:bookmarkEnd w:id="5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براى گمراه كردن ديگران ، افزودن بر گمراهى خود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يضلّونكم و ما يضلّون الاّ انفسهم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در جهت گمراه نمودن ديگرانند ، از افزودن بر گمراهى خود بى خبرند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يضلّون الاّ انفسهم</w:t>
      </w:r>
    </w:p>
    <w:p>
      <w:pPr>
        <w:pStyle w:val="Heading3"/>
        <w:numPr>
          <w:ilvl w:val="2"/>
          <w:numId w:val="1"/>
        </w:numPr>
        <w:rPr/>
      </w:pPr>
      <w:bookmarkStart w:id="595" w:name="__RefHeading___Toc715865_653776707"/>
      <w:bookmarkStart w:id="596" w:name="_Toc250"/>
      <w:bookmarkEnd w:id="595"/>
      <w:r>
        <w:rPr/>
        <w:t>53</w:t>
      </w:r>
      <w:r>
        <w:rPr>
          <w:rtl w:val="true"/>
        </w:rPr>
        <w:t xml:space="preserve">- </w:t>
      </w:r>
      <w:r>
        <w:rPr>
          <w:rtl w:val="true"/>
        </w:rPr>
        <w:t>سنت اضلال</w:t>
      </w:r>
      <w:bookmarkEnd w:id="5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گمراه شدن بر اثر پافشارى بر ضديت با دين و نپذيرفتن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مشاهده دلايل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يضلّ اللّه من هو مسرف مرتاب</w:t>
      </w:r>
    </w:p>
    <w:p>
      <w:pPr>
        <w:pStyle w:val="BookText"/>
        <w:rPr/>
      </w:pPr>
      <w:r>
        <w:rPr>
          <w:rFonts w:ascii="IRNazanin" w:hAnsi="IRNazanin" w:eastAsia="IRNazanin"/>
          <w:color w:val="111111"/>
          <w:sz w:val="28"/>
          <w:sz w:val="28"/>
          <w:szCs w:val="28"/>
          <w:rtl w:val="true"/>
          <w:lang w:bidi="fa-IR"/>
        </w:rPr>
        <w:t xml:space="preserve">برداشت ياد شده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w:t>
      </w:r>
      <w:r>
        <w:rPr>
          <w:rFonts w:eastAsia="IRNazanin" w:cs="IRNazanin"/>
          <w:color w:val="111111"/>
          <w:sz w:val="28"/>
          <w:szCs w:val="28"/>
          <w:rtl w:val="true"/>
          <w:lang w:bidi="fa-IR"/>
        </w:rPr>
        <w:t>.</w:t>
      </w:r>
    </w:p>
    <w:p>
      <w:pPr>
        <w:pStyle w:val="Heading3"/>
        <w:numPr>
          <w:ilvl w:val="2"/>
          <w:numId w:val="1"/>
        </w:numPr>
        <w:rPr/>
      </w:pPr>
      <w:bookmarkStart w:id="597" w:name="__RefHeading___Toc715867_653776707"/>
      <w:bookmarkStart w:id="598" w:name="_Toc251"/>
      <w:bookmarkEnd w:id="597"/>
      <w:r>
        <w:rPr/>
        <w:t>54</w:t>
      </w:r>
      <w:r>
        <w:rPr>
          <w:rtl w:val="true"/>
        </w:rPr>
        <w:t xml:space="preserve">- </w:t>
      </w:r>
      <w:r>
        <w:rPr>
          <w:rtl w:val="true"/>
        </w:rPr>
        <w:t>عوامل اضلال خدا</w:t>
      </w:r>
      <w:bookmarkEnd w:id="5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اضلال هاى الهى كيفر كجروى هاى خود انسان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يضلل فأولئك هم الخسرون</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لكنه أخلد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مى توان گفت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يضلل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خدا او را گمراه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دنياطلبان هواپرست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اضلال الهى در حقيقت كيفر گناه خود آنان است</w:t>
      </w:r>
      <w:r>
        <w:rPr>
          <w:rFonts w:eastAsia="IRNazanin" w:cs="IRNazanin"/>
          <w:color w:val="111111"/>
          <w:sz w:val="28"/>
          <w:szCs w:val="28"/>
          <w:rtl w:val="true"/>
          <w:lang w:bidi="fa-IR"/>
        </w:rPr>
        <w:t>.</w:t>
      </w:r>
      <w:bookmarkStart w:id="599" w:name="pg6428_53832"/>
    </w:p>
    <w:p>
      <w:pPr>
        <w:pStyle w:val="Heading3"/>
        <w:numPr>
          <w:ilvl w:val="2"/>
          <w:numId w:val="1"/>
        </w:numPr>
        <w:rPr/>
      </w:pPr>
      <w:bookmarkStart w:id="600" w:name="__RefHeading___Toc715869_653776707"/>
      <w:bookmarkStart w:id="601" w:name="_Toc252"/>
      <w:bookmarkEnd w:id="599"/>
      <w:bookmarkEnd w:id="600"/>
      <w:r>
        <w:rPr/>
        <w:t>55</w:t>
      </w:r>
      <w:r>
        <w:rPr>
          <w:rtl w:val="true"/>
        </w:rPr>
        <w:t xml:space="preserve">- </w:t>
      </w:r>
      <w:r>
        <w:rPr>
          <w:rtl w:val="true"/>
        </w:rPr>
        <w:t>فرجام اضلال مردم</w:t>
      </w:r>
      <w:bookmarkEnd w:id="6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 سرانجام تلاش براى ترويج آيين شرك و گمراه كردن مردم از مسير خدا و يگانه پرستى</w:t>
      </w:r>
    </w:p>
    <w:p>
      <w:pPr>
        <w:pStyle w:val="BookText"/>
        <w:rPr/>
      </w:pPr>
      <w:r>
        <w:rPr>
          <w:rFonts w:ascii="Amiri" w:hAnsi="Amiri" w:eastAsia="Amiri" w:cs="Amiri"/>
          <w:color w:val="111111"/>
          <w:sz w:val="28"/>
          <w:sz w:val="28"/>
          <w:szCs w:val="28"/>
          <w:rtl w:val="true"/>
          <w:lang w:bidi="ar-SA"/>
        </w:rPr>
        <w:t xml:space="preserve">و جعلوا لله أندادًا ليضلّوا عن سبيله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مصيركم إلى النار</w:t>
      </w:r>
    </w:p>
    <w:p>
      <w:pPr>
        <w:pStyle w:val="Heading3"/>
        <w:numPr>
          <w:ilvl w:val="2"/>
          <w:numId w:val="1"/>
        </w:numPr>
        <w:rPr/>
      </w:pPr>
      <w:bookmarkStart w:id="602" w:name="__RefHeading___Toc715871_653776707"/>
      <w:bookmarkStart w:id="603" w:name="_Toc253"/>
      <w:bookmarkEnd w:id="602"/>
      <w:r>
        <w:rPr/>
        <w:t>56</w:t>
      </w:r>
      <w:r>
        <w:rPr>
          <w:rtl w:val="true"/>
        </w:rPr>
        <w:t xml:space="preserve">- </w:t>
      </w:r>
      <w:r>
        <w:rPr>
          <w:rtl w:val="true"/>
        </w:rPr>
        <w:t>قانونمندى اضلال خدا</w:t>
      </w:r>
      <w:bookmarkEnd w:id="6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اضلال الهى نسبت به هواپرستان ، داراى ملاك علمى و نه بى دليل و برهان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أضلّه اللّه على علم</w:t>
      </w:r>
    </w:p>
    <w:p>
      <w:pPr>
        <w:pStyle w:val="BookText"/>
        <w:rPr/>
      </w:pPr>
      <w:r>
        <w:rPr>
          <w:rFonts w:ascii="IRNazanin" w:hAnsi="IRNazanin" w:eastAsia="IRNazanin"/>
          <w:color w:val="111111"/>
          <w:sz w:val="28"/>
          <w:sz w:val="28"/>
          <w:szCs w:val="28"/>
          <w:rtl w:val="true"/>
          <w:lang w:bidi="fa-IR"/>
        </w:rPr>
        <w:t xml:space="preserve">بنابراين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علم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عالمانه بودن و فلسفه داشتن افعال الهى، از جمله اضلال هواپرستان را مى رساند</w:t>
      </w:r>
      <w:r>
        <w:rPr>
          <w:rFonts w:eastAsia="IRNazanin" w:cs="IRNazanin"/>
          <w:color w:val="111111"/>
          <w:sz w:val="28"/>
          <w:szCs w:val="28"/>
          <w:rtl w:val="true"/>
          <w:lang w:bidi="fa-IR"/>
        </w:rPr>
        <w:t>.</w:t>
      </w:r>
    </w:p>
    <w:p>
      <w:pPr>
        <w:pStyle w:val="Heading3"/>
        <w:numPr>
          <w:ilvl w:val="2"/>
          <w:numId w:val="1"/>
        </w:numPr>
        <w:rPr/>
      </w:pPr>
      <w:bookmarkStart w:id="604" w:name="__RefHeading___Toc715873_653776707"/>
      <w:bookmarkStart w:id="605" w:name="_Toc254"/>
      <w:bookmarkEnd w:id="604"/>
      <w:r>
        <w:rPr/>
        <w:t>57</w:t>
      </w:r>
      <w:r>
        <w:rPr>
          <w:rtl w:val="true"/>
        </w:rPr>
        <w:t xml:space="preserve">- </w:t>
      </w:r>
      <w:r>
        <w:rPr>
          <w:rtl w:val="true"/>
        </w:rPr>
        <w:t>گناه اضلال مردم</w:t>
      </w:r>
      <w:bookmarkEnd w:id="6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با ساختگى دانستن قرآن ، ديگران را به گمراهى كشيدند ، بخشى از گناهان آنان را به عهده خواهند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قيل لهم ماذا أنزل ربّكم قالوا أسطر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ليحملوا أوزارهم كاملة يوم ال</w:t>
      </w:r>
    </w:p>
    <w:p>
      <w:pPr>
        <w:pStyle w:val="BookText"/>
        <w:rPr/>
      </w:pPr>
      <w:r>
        <w:rPr>
          <w:rFonts w:ascii="Amiri" w:hAnsi="Amiri" w:eastAsia="Amiri" w:cs="Amiri"/>
          <w:color w:val="111111"/>
          <w:sz w:val="28"/>
          <w:sz w:val="28"/>
          <w:szCs w:val="28"/>
          <w:rtl w:val="true"/>
          <w:lang w:bidi="ar-SA"/>
        </w:rPr>
        <w:t xml:space="preserve">برداشت فوق، بر اساس اين احتمال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تبعيض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 زنندگان به قرآن ، علاوه بر گناه خويش ، عهده دار گناه گمراه شدگان به دست خود نيز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أسطر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ليحملوا أوزارهم كاملة يوم القيمة و من أوزار الذين يضلّونه</w:t>
      </w:r>
    </w:p>
    <w:p>
      <w:pPr>
        <w:pStyle w:val="BookText"/>
        <w:rPr/>
      </w:pPr>
      <w:r>
        <w:rPr>
          <w:rFonts w:ascii="IRNazanin" w:hAnsi="IRNazanin" w:eastAsia="IRNazanin"/>
          <w:color w:val="111111"/>
          <w:sz w:val="28"/>
          <w:sz w:val="28"/>
          <w:szCs w:val="28"/>
          <w:rtl w:val="true"/>
          <w:lang w:bidi="fa-IR"/>
        </w:rPr>
        <w:t xml:space="preserve">برداشت فوق بر اين احتمال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زايد و يا براى جنس باشد چنان كه مفسّران احتمال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قرآن را اسطوره مى خوانند ، علاوه بر گناه افترا زدن به قرآن ، برخى از گناه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گمراهى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بر دوش مى كشند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أسطر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ليحملوا أوزارهم كاملة يوم القيمة و من أوزار الذين يضلّونه</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برداشت، مبتنى بر تبعيض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أوزارهم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bookmarkStart w:id="606" w:name="pg6428_53833"/>
    </w:p>
    <w:p>
      <w:pPr>
        <w:pStyle w:val="Heading3"/>
        <w:numPr>
          <w:ilvl w:val="2"/>
          <w:numId w:val="1"/>
        </w:numPr>
        <w:rPr/>
      </w:pPr>
      <w:bookmarkStart w:id="607" w:name="__RefHeading___Toc715875_653776707"/>
      <w:bookmarkStart w:id="608" w:name="_Toc255"/>
      <w:bookmarkEnd w:id="606"/>
      <w:bookmarkEnd w:id="607"/>
      <w:r>
        <w:rPr/>
        <w:t>58</w:t>
      </w:r>
      <w:r>
        <w:rPr>
          <w:rtl w:val="true"/>
        </w:rPr>
        <w:t xml:space="preserve">- </w:t>
      </w:r>
      <w:r>
        <w:rPr>
          <w:rtl w:val="true"/>
        </w:rPr>
        <w:t>محدوده اضلال شيطان</w:t>
      </w:r>
      <w:bookmarkEnd w:id="6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شيطان براى گمراهى و اغواى انسان ها ، محدود به دعوت و القاست ، نه غلبه و اجبار</w:t>
      </w:r>
    </w:p>
    <w:p>
      <w:pPr>
        <w:pStyle w:val="BookText"/>
        <w:rPr/>
      </w:pPr>
      <w:r>
        <w:rPr>
          <w:rFonts w:ascii="Amiri" w:hAnsi="Amiri" w:eastAsia="Amiri" w:cs="Amiri"/>
          <w:color w:val="111111"/>
          <w:sz w:val="28"/>
          <w:sz w:val="28"/>
          <w:szCs w:val="28"/>
          <w:rtl w:val="true"/>
          <w:lang w:bidi="ar-SA"/>
        </w:rPr>
        <w:t>و ما كان لى عليكم من سلطن إلاّ أن دعوتكم فاستجبتم 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قهر و غلبه است</w:t>
      </w:r>
      <w:r>
        <w:rPr>
          <w:rFonts w:eastAsia="IRNazanin" w:cs="IRNazanin"/>
          <w:color w:val="111111"/>
          <w:sz w:val="28"/>
          <w:szCs w:val="28"/>
          <w:rtl w:val="true"/>
          <w:lang w:bidi="fa-IR"/>
        </w:rPr>
        <w:t>.</w:t>
      </w:r>
    </w:p>
    <w:p>
      <w:pPr>
        <w:pStyle w:val="Heading3"/>
        <w:numPr>
          <w:ilvl w:val="2"/>
          <w:numId w:val="1"/>
        </w:numPr>
        <w:rPr/>
      </w:pPr>
      <w:bookmarkStart w:id="609" w:name="__RefHeading___Toc715877_653776707"/>
      <w:bookmarkStart w:id="610" w:name="_Toc256"/>
      <w:bookmarkEnd w:id="609"/>
      <w:r>
        <w:rPr/>
        <w:t>59</w:t>
      </w:r>
      <w:r>
        <w:rPr>
          <w:rtl w:val="true"/>
        </w:rPr>
        <w:t xml:space="preserve">- </w:t>
      </w:r>
      <w:r>
        <w:rPr>
          <w:rtl w:val="true"/>
        </w:rPr>
        <w:t>مراد از اضلال خدا</w:t>
      </w:r>
      <w:bookmarkEnd w:id="6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إذا أُخرج من بيته شيّعته الملائكة إلى قبره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إن كان كافراً خرجت الملائكة تشيّعه إلى قبره تلعنونه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يدخل عليه ملكا القبر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فيقولان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ربّك ؟ فيتلجلج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الناس يقولون فيقولان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لادريت و يقولان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دينك ؟ فيتلجلج فيقولان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لادريت و يقولان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نبّيك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الناس يقولون فيقولان له لادريت و يسأل عن إمام زمانه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هو قول الله عزّوجلّ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 يضلّ الله الظالمين و يفعل الله ما يشاء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را از منزلش بيرون مى برند، ملائكه او را تا قبرش تشييع مى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كافر باشد فرشتگان او را تا قبرش تشييع و لعنت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فرشته قبر، بر او وارد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كيست؟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مى شود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ندانستى؟ به او مى گويند دينت چيست؟ باز مردد مى شود و آنان به او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ندانستى؟ پس به او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تو كيست؟ پس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ندانستى؟ و از او درباره امام زمانش سؤال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سخن خداوند عزّوحلّ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يضلّ الله الظالمين و يفعل الله ما يشاء</w:t>
      </w:r>
      <w:r>
        <w:rPr>
          <w:rFonts w:eastAsia="IRNazanin" w:cs="IRNazanin"/>
          <w:color w:val="111111"/>
          <w:sz w:val="28"/>
          <w:szCs w:val="28"/>
          <w:rtl w:val="true"/>
          <w:lang w:bidi="fa-IR"/>
        </w:rPr>
        <w:t>».</w:t>
      </w:r>
    </w:p>
    <w:p>
      <w:pPr>
        <w:pStyle w:val="Heading3"/>
        <w:numPr>
          <w:ilvl w:val="2"/>
          <w:numId w:val="1"/>
        </w:numPr>
        <w:rPr/>
      </w:pPr>
      <w:bookmarkStart w:id="611" w:name="__RefHeading___Toc715879_653776707"/>
      <w:bookmarkStart w:id="612" w:name="_Toc257"/>
      <w:bookmarkEnd w:id="611"/>
      <w:r>
        <w:rPr/>
        <w:t>60</w:t>
      </w:r>
      <w:r>
        <w:rPr>
          <w:rtl w:val="true"/>
        </w:rPr>
        <w:t xml:space="preserve">- </w:t>
      </w:r>
      <w:r>
        <w:rPr>
          <w:rtl w:val="true"/>
        </w:rPr>
        <w:t>موارد اضلال خدا</w:t>
      </w:r>
      <w:bookmarkEnd w:id="6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پيامبران ، مجادله در آيات الهى و شركورزى ، نمودهايى از اضلال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يجدلون فى ءايت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كذّبوا بالكتب و بما أرسلنا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يضلّ ا</w:t>
      </w:r>
    </w:p>
    <w:p>
      <w:pPr>
        <w:pStyle w:val="Heading3"/>
        <w:numPr>
          <w:ilvl w:val="2"/>
          <w:numId w:val="1"/>
        </w:numPr>
        <w:rPr/>
      </w:pPr>
      <w:bookmarkStart w:id="613" w:name="__RefHeading___Toc715881_653776707"/>
      <w:bookmarkStart w:id="614" w:name="_Toc258"/>
      <w:bookmarkEnd w:id="613"/>
      <w:r>
        <w:rPr/>
        <w:t>61</w:t>
      </w:r>
      <w:r>
        <w:rPr>
          <w:rtl w:val="true"/>
        </w:rPr>
        <w:t xml:space="preserve">- </w:t>
      </w:r>
      <w:r>
        <w:rPr>
          <w:rtl w:val="true"/>
        </w:rPr>
        <w:t>موسى</w:t>
      </w:r>
      <w:r>
        <w:rPr>
          <w:rtl w:val="true"/>
        </w:rPr>
        <w:t>(</w:t>
      </w:r>
      <w:r>
        <w:rPr>
          <w:rtl w:val="true"/>
        </w:rPr>
        <w:t>ع</w:t>
      </w:r>
      <w:r>
        <w:rPr>
          <w:rtl w:val="true"/>
        </w:rPr>
        <w:t xml:space="preserve">) </w:t>
      </w:r>
      <w:r>
        <w:rPr>
          <w:rtl w:val="true"/>
        </w:rPr>
        <w:t>و اضلال اشراف فرعون</w:t>
      </w:r>
      <w:bookmarkEnd w:id="614"/>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615" w:name="pg6428_53834"/>
    </w:p>
    <w:p>
      <w:pPr>
        <w:pStyle w:val="BookText"/>
        <w:rPr/>
      </w:pPr>
      <w:bookmarkEnd w:id="615"/>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فرعون و اطرافيانش براى به كار بستن اموال و زينت هاى فراوان خويش در مسير گمراهى و فريب مردم ، در پيشگاه خداوند به شكوه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موسى ربنا إنك ءاتيت فرعون و ملأه زينة و أمولا فى الحيوة الدنيا ربنا ليضلوا</w:t>
      </w:r>
    </w:p>
    <w:p>
      <w:pPr>
        <w:pStyle w:val="Heading3"/>
        <w:numPr>
          <w:ilvl w:val="2"/>
          <w:numId w:val="1"/>
        </w:numPr>
        <w:rPr/>
      </w:pPr>
      <w:bookmarkStart w:id="616" w:name="__RefHeading___Toc715883_653776707"/>
      <w:bookmarkStart w:id="617" w:name="_Toc259"/>
      <w:bookmarkEnd w:id="616"/>
      <w:r>
        <w:rPr/>
        <w:t>62</w:t>
      </w:r>
      <w:r>
        <w:rPr>
          <w:rtl w:val="true"/>
        </w:rPr>
        <w:t xml:space="preserve">- </w:t>
      </w:r>
      <w:r>
        <w:rPr>
          <w:rtl w:val="true"/>
        </w:rPr>
        <w:t>موسى</w:t>
      </w:r>
      <w:r>
        <w:rPr>
          <w:rtl w:val="true"/>
        </w:rPr>
        <w:t>(</w:t>
      </w:r>
      <w:r>
        <w:rPr>
          <w:rtl w:val="true"/>
        </w:rPr>
        <w:t>ع</w:t>
      </w:r>
      <w:r>
        <w:rPr>
          <w:rtl w:val="true"/>
        </w:rPr>
        <w:t xml:space="preserve">) </w:t>
      </w:r>
      <w:r>
        <w:rPr>
          <w:rtl w:val="true"/>
        </w:rPr>
        <w:t>و اضلال فرعون</w:t>
      </w:r>
      <w:bookmarkEnd w:id="6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فرعون و اطرافيانش براى به كار بستن اموال و زينت هاى فراوان خويش در مسير گمراهى و فريب مردم ، در پيشگاه خداوند به شكوه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موسى ربنا إنك ءاتيت فرعون و ملأه زينة و أمولا فى الحيوة الدنيا ربنا ليضلوا</w:t>
      </w:r>
    </w:p>
    <w:p>
      <w:pPr>
        <w:pStyle w:val="Heading3"/>
        <w:numPr>
          <w:ilvl w:val="2"/>
          <w:numId w:val="1"/>
        </w:numPr>
        <w:rPr/>
      </w:pPr>
      <w:bookmarkStart w:id="618" w:name="__RefHeading___Toc715885_653776707"/>
      <w:bookmarkStart w:id="619" w:name="_Toc260"/>
      <w:bookmarkEnd w:id="618"/>
      <w:r>
        <w:rPr/>
        <w:t>63</w:t>
      </w:r>
      <w:r>
        <w:rPr>
          <w:rtl w:val="true"/>
        </w:rPr>
        <w:t xml:space="preserve">- </w:t>
      </w:r>
      <w:r>
        <w:rPr>
          <w:rtl w:val="true"/>
        </w:rPr>
        <w:t>نشانه هاى اضلال خدا</w:t>
      </w:r>
      <w:bookmarkEnd w:id="6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سلب قدرت بينش و برداشت صحيح از آيات الهى، نمودى از گمراه ساختن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كذبوا بأيتنا صم و بكم فى الظلمت من يشإاللّه يضللّه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يشإاللّه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معنى است كه كرى و لالى تكذيب كنندگان آيات الهى تحقق همان مشيت الهى در مورد گمراه ساختن تكذيب كنندگان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بهره نجستن از ابزار شناخت و ادراك در مسير هدايت ، نمود بارز اضلال الهى</w:t>
      </w:r>
    </w:p>
    <w:p>
      <w:pPr>
        <w:pStyle w:val="BookText"/>
        <w:rPr/>
      </w:pPr>
      <w:r>
        <w:rPr>
          <w:rFonts w:ascii="Amiri" w:hAnsi="Amiri" w:eastAsia="Amiri" w:cs="Amiri"/>
          <w:color w:val="111111"/>
          <w:sz w:val="28"/>
          <w:sz w:val="28"/>
          <w:szCs w:val="28"/>
          <w:rtl w:val="true"/>
          <w:lang w:bidi="ar-SA"/>
        </w:rPr>
        <w:t>و أضلّه اللّه على علم و ختم على سمعه و قلبه و جعل على بصره غشوة</w:t>
      </w:r>
    </w:p>
    <w:p>
      <w:pPr>
        <w:pStyle w:val="BookText"/>
        <w:rPr/>
      </w:pPr>
      <w:r>
        <w:rPr>
          <w:rFonts w:ascii="IRNazanin" w:hAnsi="IRNazanin" w:eastAsia="IRNazanin"/>
          <w:color w:val="111111"/>
          <w:sz w:val="28"/>
          <w:sz w:val="28"/>
          <w:szCs w:val="28"/>
          <w:rtl w:val="true"/>
          <w:lang w:bidi="fa-IR"/>
        </w:rPr>
        <w:t xml:space="preserve">در صورتى كه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اضلال الهى نسبت به هواپرستان، از طريق مسدود ساختن گوش و قلب آنان بر نفوذ حق صورت مى گيرد</w:t>
      </w:r>
      <w:r>
        <w:rPr>
          <w:rFonts w:eastAsia="IRNazanin" w:cs="IRNazanin"/>
          <w:color w:val="111111"/>
          <w:sz w:val="28"/>
          <w:szCs w:val="28"/>
          <w:rtl w:val="true"/>
          <w:lang w:bidi="fa-IR"/>
        </w:rPr>
        <w:t>.</w:t>
      </w:r>
    </w:p>
    <w:p>
      <w:pPr>
        <w:pStyle w:val="Heading3"/>
        <w:numPr>
          <w:ilvl w:val="2"/>
          <w:numId w:val="1"/>
        </w:numPr>
        <w:rPr/>
      </w:pPr>
      <w:bookmarkStart w:id="620" w:name="__RefHeading___Toc715887_653776707"/>
      <w:bookmarkStart w:id="621" w:name="_Toc261"/>
      <w:bookmarkEnd w:id="620"/>
      <w:r>
        <w:rPr/>
        <w:t>64</w:t>
      </w:r>
      <w:r>
        <w:rPr>
          <w:rtl w:val="true"/>
        </w:rPr>
        <w:t xml:space="preserve">- </w:t>
      </w:r>
      <w:r>
        <w:rPr>
          <w:rtl w:val="true"/>
        </w:rPr>
        <w:t>وضوح اضلال شيطان</w:t>
      </w:r>
      <w:bookmarkEnd w:id="621"/>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622" w:name="pg6428_53835"/>
    </w:p>
    <w:p>
      <w:pPr>
        <w:pStyle w:val="BookText"/>
        <w:rPr/>
      </w:pPr>
      <w:bookmarkEnd w:id="622"/>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دشمنى و گمراه گرى شيطان ، امرى روشن و غير قابل انكار</w:t>
      </w:r>
    </w:p>
    <w:p>
      <w:pPr>
        <w:pStyle w:val="BookText"/>
        <w:rPr/>
      </w:pPr>
      <w:r>
        <w:rPr>
          <w:rFonts w:ascii="Amiri" w:hAnsi="Amiri" w:eastAsia="Amiri" w:cs="Amiri"/>
          <w:color w:val="111111"/>
          <w:sz w:val="28"/>
          <w:sz w:val="28"/>
          <w:szCs w:val="28"/>
          <w:rtl w:val="true"/>
          <w:lang w:bidi="ar-SA"/>
        </w:rPr>
        <w:t>إنّه عدوٌّ مضلّ مبين</w:t>
      </w:r>
    </w:p>
    <w:p>
      <w:pPr>
        <w:pStyle w:val="Heading3"/>
        <w:numPr>
          <w:ilvl w:val="2"/>
          <w:numId w:val="1"/>
        </w:numPr>
        <w:rPr/>
      </w:pPr>
      <w:bookmarkStart w:id="623" w:name="__RefHeading___Toc715889_653776707"/>
      <w:bookmarkStart w:id="624" w:name="_Toc262"/>
      <w:bookmarkEnd w:id="623"/>
      <w:r>
        <w:rPr/>
        <w:t>65</w:t>
      </w:r>
      <w:r>
        <w:rPr>
          <w:rtl w:val="true"/>
        </w:rPr>
        <w:t xml:space="preserve">- </w:t>
      </w:r>
      <w:r>
        <w:rPr>
          <w:rtl w:val="true"/>
        </w:rPr>
        <w:t>ويژگيهاى اضلال خدا</w:t>
      </w:r>
      <w:bookmarkEnd w:id="6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كه خدا گمراهش كند ، هيچ كس نمى تواند او را هدايت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يضلل الله فما له من هاد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كسانى را كه به گمراهى بكشاند ، هدايت نخواهد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لايهدى من يضلّ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گمراهى شان از سوى خدا تثبيت شود ، غير قابل هدايت و فاقد هرگونه سرپرست و ياورند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يضلل فلن تجد لهم أولياء من دونه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كه خداوند ، گمراه كند ، هيچ ياور و راهنمايى ، براى او سودمند نخواهد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يضلل فلن تجد له وليًّا مرشدًا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آيه، به معناى ياور و كمك دهنده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راهنما و هدايت كننده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صورت تعلّق اراده الهى به گمراه كردن كسى ، راهى براى هدايت او نخواهد يافت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يضلل فلن تجد له وليًّا مرشدًا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گمراه شده الهى ، براى هميشه از هدايت محروم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يضلل اللّه فما له من هاد</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ناتوانى همگان از هدايت گمراه شده الهى</w:t>
      </w:r>
      <w:bookmarkStart w:id="625" w:name="pg6428_53836"/>
    </w:p>
    <w:p>
      <w:pPr>
        <w:pStyle w:val="BookText"/>
        <w:rPr/>
      </w:pPr>
      <w:bookmarkEnd w:id="625"/>
      <w:r>
        <w:rPr>
          <w:rFonts w:ascii="Amiri" w:hAnsi="Amiri" w:eastAsia="Amiri" w:cs="Amiri"/>
          <w:color w:val="111111"/>
          <w:sz w:val="28"/>
          <w:sz w:val="28"/>
          <w:szCs w:val="28"/>
          <w:rtl w:val="true"/>
          <w:lang w:bidi="ar-SA"/>
        </w:rPr>
        <w:t>و من يضلل اللّه فما له من هاد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گمراه شده الهى ، براى هميشه محروم از هدايت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يضلل اللّه فما له من هاد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كس ، توانايى هدايت كردن گمراه شدگان الهى را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يضلل اللّه فما له من هاد</w:t>
      </w:r>
    </w:p>
    <w:p>
      <w:pPr>
        <w:pStyle w:val="BookText"/>
        <w:rPr/>
      </w:pPr>
      <w:r>
        <w:rPr>
          <w:rFonts w:ascii="IRNazanin" w:hAnsi="IRNazanin" w:eastAsia="IRNazanin"/>
          <w:color w:val="111111"/>
          <w:sz w:val="28"/>
          <w:sz w:val="28"/>
          <w:szCs w:val="28"/>
          <w:rtl w:val="true"/>
          <w:lang w:bidi="fa-IR"/>
        </w:rPr>
        <w:t>اضلالگران</w:t>
      </w:r>
    </w:p>
    <w:p>
      <w:pPr>
        <w:pStyle w:val="Heading3"/>
        <w:numPr>
          <w:ilvl w:val="2"/>
          <w:numId w:val="1"/>
        </w:numPr>
        <w:rPr/>
      </w:pPr>
      <w:bookmarkStart w:id="626" w:name="__RefHeading___Toc715891_653776707"/>
      <w:bookmarkStart w:id="627" w:name="_Toc263"/>
      <w:bookmarkEnd w:id="626"/>
      <w:r>
        <w:rPr/>
        <w:t>66</w:t>
      </w:r>
      <w:r>
        <w:rPr>
          <w:rtl w:val="true"/>
        </w:rPr>
        <w:t xml:space="preserve">- </w:t>
      </w:r>
      <w:r>
        <w:rPr>
          <w:rtl w:val="true"/>
        </w:rPr>
        <w:t>استمداد از اضلالگران</w:t>
      </w:r>
      <w:bookmarkEnd w:id="6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و كمك گرفتن از عوامل گمراهى در كار تدبير عالم ، دور از ساحت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كنت متّخذ المضلّين عضدًا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چنين نبوده و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سنت و قاعده اى در كار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آن، در آيه، شياطين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آن، در اين جا، كمك كار و ياور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نيرو هاى گمراه و گمراه كننده در مديريت ها و مراكز تصميم گيرى جامعه ، امرى ناروا و شيوه اى غيرالهى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كنت متّخذ المضلّين عضدًا</w:t>
      </w:r>
    </w:p>
    <w:p>
      <w:pPr>
        <w:pStyle w:val="Heading3"/>
        <w:numPr>
          <w:ilvl w:val="2"/>
          <w:numId w:val="1"/>
        </w:numPr>
        <w:rPr/>
      </w:pPr>
      <w:bookmarkStart w:id="628" w:name="__RefHeading___Toc715893_653776707"/>
      <w:bookmarkStart w:id="629" w:name="_Toc264"/>
      <w:bookmarkEnd w:id="628"/>
      <w:r>
        <w:rPr/>
        <w:t>67</w:t>
      </w:r>
      <w:r>
        <w:rPr>
          <w:rtl w:val="true"/>
        </w:rPr>
        <w:t xml:space="preserve">- </w:t>
      </w:r>
      <w:r>
        <w:rPr>
          <w:rtl w:val="true"/>
        </w:rPr>
        <w:t>اضلالگران در جهنم</w:t>
      </w:r>
      <w:bookmarkEnd w:id="6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 سرانجام تلاش براى ترويج آيين شرك و گمراه كردن مردم از مسير خدا و يگانه پرستى</w:t>
      </w:r>
    </w:p>
    <w:p>
      <w:pPr>
        <w:pStyle w:val="BookText"/>
        <w:rPr/>
      </w:pPr>
      <w:r>
        <w:rPr>
          <w:rFonts w:ascii="Amiri" w:hAnsi="Amiri" w:eastAsia="Amiri" w:cs="Amiri"/>
          <w:color w:val="111111"/>
          <w:sz w:val="28"/>
          <w:sz w:val="28"/>
          <w:szCs w:val="28"/>
          <w:rtl w:val="true"/>
          <w:lang w:bidi="ar-SA"/>
        </w:rPr>
        <w:t xml:space="preserve">و جعلوا لله أندادًا ليضلّوا عن سبيله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مصيركم إلى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پيشوايان شرك و گمراه كنندگان خلق ، مصداق هاى بارز و قطعى دوزخيان</w:t>
      </w:r>
    </w:p>
    <w:p>
      <w:pPr>
        <w:pStyle w:val="BookText"/>
        <w:rPr/>
      </w:pPr>
      <w:r>
        <w:rPr>
          <w:rFonts w:ascii="Amiri" w:hAnsi="Amiri" w:eastAsia="Amiri" w:cs="Amiri"/>
          <w:color w:val="111111"/>
          <w:sz w:val="28"/>
          <w:sz w:val="28"/>
          <w:szCs w:val="28"/>
          <w:rtl w:val="true"/>
          <w:lang w:bidi="ar-SA"/>
        </w:rPr>
        <w:t>قال الذين حقّ عليهم القول</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آغاز آفرينش آدم، در پاسخ ابليس كه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بما أغويتنى لأُغوينهم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لأملئنّ جهنّم منك و</w:t>
      </w:r>
      <w:bookmarkStart w:id="630" w:name="pg6428_53837"/>
    </w:p>
    <w:p>
      <w:pPr>
        <w:pStyle w:val="BookText"/>
        <w:rPr/>
      </w:pPr>
      <w:bookmarkEnd w:id="630"/>
      <w:r>
        <w:rPr>
          <w:rFonts w:ascii="Amiri" w:hAnsi="Amiri" w:eastAsia="Amiri" w:cs="Amiri"/>
          <w:color w:val="111111"/>
          <w:sz w:val="28"/>
          <w:sz w:val="28"/>
          <w:szCs w:val="28"/>
          <w:rtl w:val="true"/>
          <w:lang w:bidi="ar-SA"/>
        </w:rPr>
        <w:t>ممّن تبعك منهم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همين سخن خداوند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حقّ عليهم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آنان كه آن سخن خدا درباره ايشان مصداق و قطعيت يافته است</w:t>
      </w:r>
      <w:r>
        <w:rPr>
          <w:rFonts w:eastAsia="Amiri" w:cs="Amiri" w:ascii="Amiri" w:hAnsi="Amiri"/>
          <w:color w:val="111111"/>
          <w:sz w:val="28"/>
          <w:szCs w:val="28"/>
          <w:rtl w:val="true"/>
          <w:lang w:bidi="ar-SA"/>
        </w:rPr>
        <w:t>.</w:t>
      </w:r>
    </w:p>
    <w:p>
      <w:pPr>
        <w:pStyle w:val="Heading3"/>
        <w:numPr>
          <w:ilvl w:val="2"/>
          <w:numId w:val="1"/>
        </w:numPr>
        <w:rPr/>
      </w:pPr>
      <w:bookmarkStart w:id="631" w:name="__RefHeading___Toc715895_653776707"/>
      <w:bookmarkStart w:id="632" w:name="_Toc265"/>
      <w:bookmarkEnd w:id="631"/>
      <w:r>
        <w:rPr/>
        <w:t>68</w:t>
      </w:r>
      <w:r>
        <w:rPr>
          <w:rtl w:val="true"/>
        </w:rPr>
        <w:t xml:space="preserve">- </w:t>
      </w:r>
      <w:r>
        <w:rPr>
          <w:rtl w:val="true"/>
        </w:rPr>
        <w:t>جهل اضلالگران</w:t>
      </w:r>
      <w:bookmarkEnd w:id="6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جهل و ناآگاهى گمراه سازان مردم ، مانع عذاب آنان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ليضلّ عن سبيل اللّه بغير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عذاب مهين</w:t>
      </w:r>
    </w:p>
    <w:p>
      <w:pPr>
        <w:pStyle w:val="Heading3"/>
        <w:numPr>
          <w:ilvl w:val="2"/>
          <w:numId w:val="1"/>
        </w:numPr>
        <w:rPr/>
      </w:pPr>
      <w:bookmarkStart w:id="633" w:name="__RefHeading___Toc715897_653776707"/>
      <w:bookmarkStart w:id="634" w:name="_Toc266"/>
      <w:bookmarkEnd w:id="633"/>
      <w:r>
        <w:rPr/>
        <w:t>69</w:t>
      </w:r>
      <w:r>
        <w:rPr>
          <w:rtl w:val="true"/>
        </w:rPr>
        <w:t xml:space="preserve">- </w:t>
      </w:r>
      <w:r>
        <w:rPr>
          <w:rtl w:val="true"/>
        </w:rPr>
        <w:t>كيفر اضلالگران</w:t>
      </w:r>
      <w:bookmarkEnd w:id="6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سوزان ، كيفر كفرپيشگان و تمام كسانى كه در راستاى منحرف ساختن مردم از راه خدا و دين او تلاش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يجدل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نذيقه يوم القيمة عذاب الحريق</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رواج دهندگان باطل ، مستحق عذابى خواركننده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يشترى لهو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لهم عذاب مهين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جهل و ناآگاهى گمراه سازان مردم ، مانع عذاب آنان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ليضلّ عن سبيل اللّه بغير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عذاب مهين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گمراه سازان به خاطر گمراه ساز بودن شان ، عذاب ديگرى هم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ءاتهم ضعفين من العذاب</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عذابِ مورد نظر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مفسران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گمراهى كافران و ديگرى گمراه سازى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چون درخواست كافران پيرو براى عذاب رهبران رو نشده است، مى توان نكته فوق را به دست آورد</w:t>
      </w:r>
      <w:r>
        <w:rPr>
          <w:rFonts w:eastAsia="IRNazanin" w:cs="IRNazanin"/>
          <w:color w:val="111111"/>
          <w:sz w:val="28"/>
          <w:szCs w:val="28"/>
          <w:rtl w:val="true"/>
          <w:lang w:bidi="fa-IR"/>
        </w:rPr>
        <w:t>.</w:t>
      </w:r>
      <w:bookmarkStart w:id="635" w:name="pg6428_53838"/>
    </w:p>
    <w:p>
      <w:pPr>
        <w:pStyle w:val="Heading3"/>
        <w:numPr>
          <w:ilvl w:val="2"/>
          <w:numId w:val="1"/>
        </w:numPr>
        <w:rPr/>
      </w:pPr>
      <w:bookmarkStart w:id="636" w:name="__RefHeading___Toc715899_653776707"/>
      <w:bookmarkStart w:id="637" w:name="_Toc267"/>
      <w:bookmarkEnd w:id="635"/>
      <w:bookmarkEnd w:id="636"/>
      <w:r>
        <w:rPr/>
        <w:t>70</w:t>
      </w:r>
      <w:r>
        <w:rPr>
          <w:rtl w:val="true"/>
        </w:rPr>
        <w:t xml:space="preserve">- </w:t>
      </w:r>
      <w:r>
        <w:rPr>
          <w:rtl w:val="true"/>
        </w:rPr>
        <w:t>گناه اضلالگران</w:t>
      </w:r>
      <w:bookmarkEnd w:id="6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داع دعى إلى ضلالة فاتبع كان عليه مثل أوزار من اتبعه من غير أن ينقص من أوزارهم شىء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دعوت كننده اى كه مردم را به گمراهى بخواند و از او پيروى شود، همانند بار سنگين گناهان كسانى كه او را پيروى كرده اند بر دوش دعوت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آنكه چيزى از گناهان پيروان او كاسته شود</w:t>
      </w:r>
      <w:r>
        <w:rPr>
          <w:rFonts w:eastAsia="IRNazanin" w:cs="IRNazanin"/>
          <w:color w:val="111111"/>
          <w:sz w:val="28"/>
          <w:szCs w:val="28"/>
          <w:rtl w:val="true"/>
          <w:lang w:bidi="fa-IR"/>
        </w:rPr>
        <w:t>. ..».</w:t>
      </w:r>
    </w:p>
    <w:p>
      <w:pPr>
        <w:pStyle w:val="Heading3"/>
        <w:numPr>
          <w:ilvl w:val="2"/>
          <w:numId w:val="1"/>
        </w:numPr>
        <w:rPr/>
      </w:pPr>
      <w:bookmarkStart w:id="638" w:name="__RefHeading___Toc715901_653776707"/>
      <w:bookmarkStart w:id="639" w:name="_Toc268"/>
      <w:bookmarkEnd w:id="638"/>
      <w:r>
        <w:rPr/>
        <w:t>71</w:t>
      </w:r>
      <w:r>
        <w:rPr>
          <w:rtl w:val="true"/>
        </w:rPr>
        <w:t xml:space="preserve">- </w:t>
      </w:r>
      <w:r>
        <w:rPr>
          <w:rtl w:val="true"/>
        </w:rPr>
        <w:t>موضعگيرى اضلالگران</w:t>
      </w:r>
      <w:bookmarkEnd w:id="6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گمراهان و رواج دهندگان سخنان باطل در برابر قرآن كريم ، در مقابل هر پيامى كه نشانه الهى داشت ، موضع گيرى مى كردند و حساسيت شان ، تنها مربوط به تلاوت آيات خدا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تتلى عليه ءايتنا ولّى مستكبرًا</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مجهول آورده شدن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جاى فعل معلوم، مى تواند به منظور اشاره به نكته ياد شده باشد</w:t>
      </w:r>
      <w:r>
        <w:rPr>
          <w:rFonts w:eastAsia="Amiri" w:cs="Amiri" w:ascii="Amiri" w:hAnsi="Amiri"/>
          <w:color w:val="111111"/>
          <w:sz w:val="28"/>
          <w:szCs w:val="28"/>
          <w:rtl w:val="true"/>
          <w:lang w:bidi="ar-SA"/>
        </w:rPr>
        <w:t>.</w:t>
      </w:r>
      <w:bookmarkStart w:id="640" w:name="pg6428_53839"/>
    </w:p>
    <w:p>
      <w:pPr>
        <w:pStyle w:val="Heading2"/>
        <w:numPr>
          <w:ilvl w:val="1"/>
          <w:numId w:val="1"/>
        </w:numPr>
        <w:rPr/>
      </w:pPr>
      <w:bookmarkStart w:id="641" w:name="__RefHeading___Toc715903_653776707"/>
      <w:bookmarkStart w:id="642" w:name="_Toc269"/>
      <w:bookmarkEnd w:id="640"/>
      <w:bookmarkEnd w:id="641"/>
      <w:r>
        <w:rPr/>
        <w:t>6</w:t>
      </w:r>
      <w:r>
        <w:rPr>
          <w:rtl w:val="true"/>
        </w:rPr>
        <w:t xml:space="preserve">- </w:t>
      </w:r>
      <w:r>
        <w:rPr>
          <w:rtl w:val="true"/>
        </w:rPr>
        <w:t>اطاعت</w:t>
      </w:r>
      <w:bookmarkEnd w:id="642"/>
    </w:p>
    <w:p>
      <w:pPr>
        <w:pStyle w:val="Heading3"/>
        <w:numPr>
          <w:ilvl w:val="2"/>
          <w:numId w:val="1"/>
        </w:numPr>
        <w:rPr/>
      </w:pPr>
      <w:bookmarkStart w:id="643" w:name="__RefHeading___Toc715905_653776707"/>
      <w:bookmarkStart w:id="644" w:name="_Toc270"/>
      <w:bookmarkEnd w:id="643"/>
      <w:r>
        <w:rPr/>
        <w:t>1</w:t>
      </w:r>
      <w:r>
        <w:rPr>
          <w:rtl w:val="true"/>
        </w:rPr>
        <w:t xml:space="preserve">- </w:t>
      </w:r>
      <w:r>
        <w:rPr>
          <w:rtl w:val="true"/>
        </w:rPr>
        <w:t>اطاعت</w:t>
      </w:r>
      <w:bookmarkEnd w:id="6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بندگان را از نافرمانى خود بر حذر مى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يحذركم اللّه نفسه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امر به پيروى از افراد غير شايسته نمى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اطيعوا اللّه و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اصطفى</w:t>
      </w:r>
    </w:p>
    <w:p>
      <w:pPr>
        <w:pStyle w:val="BookText"/>
        <w:rPr/>
      </w:pPr>
      <w:r>
        <w:rPr>
          <w:rFonts w:ascii="IRNazanin" w:hAnsi="IRNazanin" w:eastAsia="IRNazanin"/>
          <w:color w:val="111111"/>
          <w:sz w:val="28"/>
          <w:sz w:val="28"/>
          <w:szCs w:val="28"/>
          <w:rtl w:val="true"/>
          <w:lang w:bidi="fa-IR"/>
        </w:rPr>
        <w:t xml:space="preserve">خداوند، پس از اعلام وجوب اطاعت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فرمايد كه اين وجوب اطاعت، بى ملاك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اطاعت از پيامبران بر اساس شايستگيشان واجب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تلازم تقواى الهى و اطاعت از رسولان او</w:t>
      </w:r>
    </w:p>
    <w:p>
      <w:pPr>
        <w:pStyle w:val="BookText"/>
        <w:rPr/>
      </w:pPr>
      <w:r>
        <w:rPr>
          <w:rFonts w:ascii="Amiri" w:hAnsi="Amiri" w:eastAsia="Amiri" w:cs="Amiri"/>
          <w:color w:val="111111"/>
          <w:sz w:val="28"/>
          <w:sz w:val="28"/>
          <w:szCs w:val="28"/>
          <w:rtl w:val="true"/>
          <w:lang w:bidi="ar-SA"/>
        </w:rPr>
        <w:t>فاتقوا اللّه و اطيعون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تقواى الهى و اطاعت از انبيا ، وظيفه آدمى پس از فرستادن پيامبران از سوى خداوند</w:t>
      </w:r>
    </w:p>
    <w:p>
      <w:pPr>
        <w:pStyle w:val="BookText"/>
        <w:rPr/>
      </w:pPr>
      <w:r>
        <w:rPr>
          <w:rFonts w:ascii="Amiri" w:hAnsi="Amiri" w:eastAsia="Amiri" w:cs="Amiri"/>
          <w:color w:val="111111"/>
          <w:sz w:val="28"/>
          <w:sz w:val="28"/>
          <w:szCs w:val="28"/>
          <w:rtl w:val="true"/>
          <w:lang w:bidi="ar-SA"/>
        </w:rPr>
        <w:t xml:space="preserve">و رسولا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جئتكم باية من ربّكم فاتقوا اللّه و اطيعون</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645" w:name="pg6428_53840"/>
    </w:p>
    <w:p>
      <w:pPr>
        <w:pStyle w:val="BookText"/>
        <w:rPr/>
      </w:pPr>
      <w:bookmarkEnd w:id="645"/>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رعايت تقواى الهى ، ترك اطاعت انبيا و بندگى خداوند ، كفر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فاتقوا اللّه و اطيعون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فاعبدوه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احسّ عيسى منهم الكفر</w:t>
      </w:r>
    </w:p>
    <w:p>
      <w:pPr>
        <w:pStyle w:val="BookText"/>
        <w:rPr/>
      </w:pPr>
      <w:r>
        <w:rPr>
          <w:rFonts w:ascii="Amiri" w:hAnsi="Amiri" w:eastAsia="Amiri" w:cs="Amiri"/>
          <w:color w:val="111111"/>
          <w:sz w:val="28"/>
          <w:sz w:val="28"/>
          <w:szCs w:val="28"/>
          <w:rtl w:val="true"/>
          <w:lang w:bidi="ar-SA"/>
        </w:rPr>
        <w:t>آيات قبل نشان دهنده مصاديق كفر بنى اسرائيل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تسليم همه موجودات در برابر خداوند ، دليل لزوم پذيرش دين و تسليم انسان در برابر او</w:t>
      </w:r>
    </w:p>
    <w:p>
      <w:pPr>
        <w:pStyle w:val="BookText"/>
        <w:rPr/>
      </w:pPr>
      <w:r>
        <w:rPr>
          <w:rFonts w:ascii="Amiri" w:hAnsi="Amiri" w:eastAsia="Amiri" w:cs="Amiri"/>
          <w:color w:val="111111"/>
          <w:sz w:val="28"/>
          <w:sz w:val="28"/>
          <w:szCs w:val="28"/>
          <w:rtl w:val="true"/>
          <w:lang w:bidi="ar-SA"/>
        </w:rPr>
        <w:t>افغير دين اللّه يبغون و له اسلم من فى السّموات و الارض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از كفرپيشگان ، نشانه پذيرش ولايت و سرپرستى آنان</w:t>
      </w:r>
    </w:p>
    <w:p>
      <w:pPr>
        <w:pStyle w:val="BookText"/>
        <w:rPr/>
      </w:pPr>
      <w:r>
        <w:rPr>
          <w:rFonts w:ascii="Amiri" w:hAnsi="Amiri" w:eastAsia="Amiri" w:cs="Amiri"/>
          <w:color w:val="111111"/>
          <w:sz w:val="28"/>
          <w:sz w:val="28"/>
          <w:szCs w:val="28"/>
          <w:rtl w:val="true"/>
          <w:lang w:bidi="ar-SA"/>
        </w:rPr>
        <w:t xml:space="preserve">ان تطيعوا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اللّه موليكم</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اضراب و نفى ولايت غير خداوند است و چون در آيه قبل سخن از ولايت و پذيرش آن نيامده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نفى كند، معلوم مى شود كه همان اطاعت از كافران، در حقيقت پذيرش ولايت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و پيروى جامعه ايمانى از كفرپيشگان ، موجب خروج از ولايت خداوند و محروميّت از يارى او</w:t>
      </w:r>
    </w:p>
    <w:p>
      <w:pPr>
        <w:pStyle w:val="BookText"/>
        <w:rPr/>
      </w:pPr>
      <w:r>
        <w:rPr>
          <w:rFonts w:ascii="Amiri" w:hAnsi="Amiri" w:eastAsia="Amiri" w:cs="Amiri"/>
          <w:color w:val="111111"/>
          <w:sz w:val="28"/>
          <w:sz w:val="28"/>
          <w:szCs w:val="28"/>
          <w:rtl w:val="true"/>
          <w:lang w:bidi="ar-SA"/>
        </w:rPr>
        <w:t xml:space="preserve">ان تطيعوا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اللّه موليكم و هو خيرُ النّاصرين</w:t>
      </w:r>
    </w:p>
    <w:p>
      <w:pPr>
        <w:pStyle w:val="Heading3"/>
        <w:numPr>
          <w:ilvl w:val="2"/>
          <w:numId w:val="1"/>
        </w:numPr>
        <w:rPr/>
      </w:pPr>
      <w:bookmarkStart w:id="646" w:name="__RefHeading___Toc715907_653776707"/>
      <w:bookmarkStart w:id="647" w:name="_Toc271"/>
      <w:bookmarkEnd w:id="646"/>
      <w:r>
        <w:rPr/>
        <w:t>2</w:t>
      </w:r>
      <w:r>
        <w:rPr>
          <w:rtl w:val="true"/>
        </w:rPr>
        <w:t xml:space="preserve">- </w:t>
      </w:r>
      <w:r>
        <w:rPr>
          <w:rtl w:val="true"/>
        </w:rPr>
        <w:t>آثار اطاعت</w:t>
      </w:r>
      <w:bookmarkEnd w:id="6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پذيرش و اطاعت فرامين الهى ، زمينه غفران از جانب خداوند</w:t>
      </w:r>
    </w:p>
    <w:p>
      <w:pPr>
        <w:pStyle w:val="BookText"/>
        <w:rPr/>
      </w:pPr>
      <w:r>
        <w:rPr>
          <w:rFonts w:ascii="Amiri" w:hAnsi="Amiri" w:eastAsia="Amiri" w:cs="Amiri"/>
          <w:color w:val="111111"/>
          <w:sz w:val="28"/>
          <w:sz w:val="28"/>
          <w:szCs w:val="28"/>
          <w:rtl w:val="true"/>
          <w:lang w:bidi="ar-SA"/>
        </w:rPr>
        <w:t>و قالوا سمعنا و اطعنا غفرانك ربّنا</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كه در آيه به عنوان الگوى تمامى انسانها معرفى شده اند، اميد به غفران را پس از پذيرش و اطاعت مطرح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اهميّت التزام به ولايت رهبران الهى و پيروى از آنان</w:t>
      </w:r>
    </w:p>
    <w:p>
      <w:pPr>
        <w:pStyle w:val="BookText"/>
        <w:rPr/>
      </w:pPr>
      <w:r>
        <w:rPr>
          <w:rFonts w:ascii="Amiri" w:hAnsi="Amiri" w:eastAsia="Amiri" w:cs="Amiri"/>
          <w:color w:val="111111"/>
          <w:sz w:val="28"/>
          <w:sz w:val="28"/>
          <w:szCs w:val="28"/>
          <w:rtl w:val="true"/>
          <w:lang w:bidi="ar-SA"/>
        </w:rPr>
        <w:t xml:space="preserve">قل ان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فاتبعونى يحببكم اللّه و يغفر لكم</w:t>
      </w:r>
    </w:p>
    <w:p>
      <w:pPr>
        <w:pStyle w:val="BookText"/>
        <w:rPr/>
      </w:pPr>
      <w:r>
        <w:rPr>
          <w:rFonts w:ascii="IRNazanin" w:hAnsi="IRNazanin" w:eastAsia="IRNazanin"/>
          <w:color w:val="111111"/>
          <w:sz w:val="28"/>
          <w:sz w:val="28"/>
          <w:szCs w:val="28"/>
          <w:rtl w:val="true"/>
          <w:lang w:bidi="fa-IR"/>
        </w:rPr>
        <w:t>قرآن، محبت الهى و غفران گناهان را پيامد پذيرش ولايت رهبران الهى گرفته است</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پذيرش رهبران الهى و تبعيّت از آنان ، زمينه بخشايش گناهان</w:t>
      </w:r>
    </w:p>
    <w:p>
      <w:pPr>
        <w:pStyle w:val="BookText"/>
        <w:rPr/>
      </w:pPr>
      <w:r>
        <w:rPr>
          <w:rFonts w:ascii="Amiri" w:hAnsi="Amiri" w:eastAsia="Amiri" w:cs="Amiri"/>
          <w:color w:val="111111"/>
          <w:sz w:val="28"/>
          <w:sz w:val="28"/>
          <w:szCs w:val="28"/>
          <w:rtl w:val="true"/>
          <w:lang w:bidi="ar-SA"/>
        </w:rPr>
        <w:t xml:space="preserve">فاتّبعونى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يغفر لكم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رابطه اطاعت خاضعانه با پيراسته گشتن نفس از ناخالصى 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اصطفيك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مريم اقنتى</w:t>
      </w:r>
    </w:p>
    <w:p>
      <w:pPr>
        <w:pStyle w:val="BookText"/>
        <w:rPr/>
      </w:pPr>
      <w:r>
        <w:rPr>
          <w:rFonts w:ascii="IRNazanin" w:hAnsi="IRNazanin" w:eastAsia="IRNazanin"/>
          <w:color w:val="111111"/>
          <w:sz w:val="28"/>
          <w:sz w:val="28"/>
          <w:szCs w:val="28"/>
          <w:rtl w:val="true"/>
          <w:lang w:bidi="fa-IR"/>
        </w:rPr>
        <w:t>خداوند سه نعمت را به مريم ارزانى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اصطفيك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تطهير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سرآمد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اصطفيك على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اين سه نعمت، سه مسؤوليت از وى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سجود،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هر يك از آن سه نعمت به ترتيب، مقتضى هر يك از اين سه مسؤوليت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پيروى واقعى از انبيا ، عامل پيروزى بر كافران</w:t>
      </w:r>
    </w:p>
    <w:p>
      <w:pPr>
        <w:pStyle w:val="BookText"/>
        <w:rPr/>
      </w:pPr>
      <w:r>
        <w:rPr>
          <w:rFonts w:ascii="Amiri" w:hAnsi="Amiri" w:eastAsia="Amiri" w:cs="Amiri"/>
          <w:color w:val="111111"/>
          <w:sz w:val="28"/>
          <w:sz w:val="28"/>
          <w:szCs w:val="28"/>
          <w:rtl w:val="true"/>
          <w:lang w:bidi="ar-SA"/>
        </w:rPr>
        <w:t>و جاعل الذين اتبعوك فوق الذين كفروا</w:t>
      </w:r>
    </w:p>
    <w:p>
      <w:pPr>
        <w:pStyle w:val="BookText"/>
        <w:rPr/>
      </w:pPr>
      <w:r>
        <w:rPr>
          <w:rFonts w:ascii="IRNazanin" w:hAnsi="IRNazanin" w:eastAsia="IRNazanin"/>
          <w:color w:val="111111"/>
          <w:sz w:val="28"/>
          <w:sz w:val="28"/>
          <w:szCs w:val="28"/>
          <w:rtl w:val="true"/>
          <w:lang w:bidi="fa-IR"/>
        </w:rPr>
        <w:t>از اينكه، اسناد پيروزى به كسانى داده شده كه پيرو باشند، معلوم مى شود كه علت پيروزى، پيروى از پيامبران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تمسك به خدا و پيروى كامل از او ، عامل حتمى هدايت آدمى به صراط مستقيم</w:t>
      </w:r>
    </w:p>
    <w:p>
      <w:pPr>
        <w:pStyle w:val="BookText"/>
        <w:rPr/>
      </w:pPr>
      <w:r>
        <w:rPr>
          <w:rFonts w:ascii="Amiri" w:hAnsi="Amiri" w:eastAsia="Amiri" w:cs="Amiri"/>
          <w:color w:val="111111"/>
          <w:sz w:val="28"/>
          <w:sz w:val="28"/>
          <w:szCs w:val="28"/>
          <w:rtl w:val="true"/>
          <w:lang w:bidi="ar-SA"/>
        </w:rPr>
        <w:t>و من يعتصم باللّه فقد هُدى الى صراط مستقيم</w:t>
      </w:r>
    </w:p>
    <w:p>
      <w:pPr>
        <w:pStyle w:val="BookText"/>
        <w:rPr/>
      </w:pPr>
      <w:r>
        <w:rPr>
          <w:rFonts w:ascii="Amiri" w:hAnsi="Amiri" w:eastAsia="Amiri" w:cs="Amiri"/>
          <w:color w:val="111111"/>
          <w:sz w:val="28"/>
          <w:sz w:val="28"/>
          <w:szCs w:val="28"/>
          <w:rtl w:val="true"/>
          <w:lang w:bidi="ar-SA"/>
        </w:rPr>
        <w:t xml:space="preserve">فعل 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صيغه مجهول، دلالت بر تحقق حتمى هدايت در صورت اعتصام به خدا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تمسك به خدا و پيروى كامل از او ، موجب نجات اهل ايمان از اغوا هاى دشمنان در به كفر كشانيدن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تطيعوا فريقاً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يعتصم باللّه فقد هُدى الى صراط مستقيم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موجب مصون ماندن از آتش دوزخ</w:t>
      </w:r>
    </w:p>
    <w:p>
      <w:pPr>
        <w:pStyle w:val="BookText"/>
        <w:rPr/>
      </w:pPr>
      <w:r>
        <w:rPr>
          <w:rFonts w:ascii="Amiri" w:hAnsi="Amiri" w:eastAsia="Amiri" w:cs="Amiri"/>
          <w:color w:val="111111"/>
          <w:sz w:val="28"/>
          <w:sz w:val="28"/>
          <w:szCs w:val="28"/>
          <w:rtl w:val="true"/>
          <w:lang w:bidi="ar-SA"/>
        </w:rPr>
        <w:t xml:space="preserve">و اتّقوا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اطيعوا اللّه و الرّسول لعلّكم ترحمون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اطيعوا اللّه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پس از بيان عاقبت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آمدن به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راهنمايى انسان به خلاصى از چنين عاقبتى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نتيجه پيروى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خود انسان برمى گردد ، نه به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اطيعوا اللّه و الرّسول لعلّكم ترحمون</w:t>
      </w:r>
    </w:p>
    <w:p>
      <w:pPr>
        <w:pStyle w:val="BookText"/>
        <w:rPr/>
      </w:pPr>
      <w:r>
        <w:rPr>
          <w:rFonts w:ascii="IRNazanin" w:hAnsi="IRNazanin" w:eastAsia="IRNazanin"/>
          <w:color w:val="111111"/>
          <w:sz w:val="28"/>
          <w:sz w:val="28"/>
          <w:szCs w:val="28"/>
          <w:rtl w:val="true"/>
          <w:lang w:bidi="fa-IR"/>
        </w:rPr>
        <w:t xml:space="preserve">چون برخوردارى خود انسانها از رحمت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و غايت اطاعت خدا و رسول قرار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آمرزش گناهان و درآمدن به بهشت ، در گرو اطاعت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اطيعوا اللّه و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سارعوا الى مغفرة من ربّكم و جنّة</w:t>
      </w:r>
    </w:p>
    <w:p>
      <w:pPr>
        <w:pStyle w:val="BookText"/>
        <w:rPr/>
      </w:pPr>
      <w:r>
        <w:rPr>
          <w:rFonts w:ascii="IRNazanin" w:hAnsi="IRNazanin" w:eastAsia="IRNazanin"/>
          <w:color w:val="111111"/>
          <w:sz w:val="28"/>
          <w:sz w:val="28"/>
          <w:szCs w:val="28"/>
          <w:rtl w:val="true"/>
          <w:lang w:bidi="fa-IR"/>
        </w:rPr>
        <w:t>آمرزش گناهان، فعل خدا و در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مراد از شتاب به سوى مغفرت، انجام اعمالى است كه موجبات آمرزش الهى را فراهم مى سازد، كه به قرينه عطف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 اللّه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پيروى از خدا و پيامبرش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جلب رحمت الهى و آمرزش گناهان ، مراحلى در طول هم براى ورود به بهشت متّقين</w:t>
      </w:r>
    </w:p>
    <w:p>
      <w:pPr>
        <w:pStyle w:val="BookText"/>
        <w:rPr/>
      </w:pPr>
      <w:r>
        <w:rPr>
          <w:rFonts w:ascii="Amiri" w:hAnsi="Amiri" w:eastAsia="Amiri" w:cs="Amiri"/>
          <w:color w:val="111111"/>
          <w:sz w:val="28"/>
          <w:sz w:val="28"/>
          <w:szCs w:val="28"/>
          <w:rtl w:val="true"/>
          <w:lang w:bidi="ar-SA"/>
        </w:rPr>
        <w:t>و اطيعوا اللّه و الرّسول 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سارعوا الى مغفرة من ربّكم و جنّة عرضها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نيل به تقوا ، در گرو اطاعت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فراهم آوردن زمينه آمرزش گناهان</w:t>
      </w:r>
    </w:p>
    <w:p>
      <w:pPr>
        <w:pStyle w:val="BookText"/>
        <w:rPr/>
      </w:pPr>
      <w:r>
        <w:rPr>
          <w:rFonts w:ascii="Amiri" w:hAnsi="Amiri" w:eastAsia="Amiri" w:cs="Amiri"/>
          <w:color w:val="111111"/>
          <w:sz w:val="28"/>
          <w:sz w:val="28"/>
          <w:szCs w:val="28"/>
          <w:rtl w:val="true"/>
          <w:lang w:bidi="ar-SA"/>
        </w:rPr>
        <w:t xml:space="preserve">و اطيعوا اللّه و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سارعوا الى مغفرة من ربّكم و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اعدّت للمتّ</w:t>
      </w:r>
    </w:p>
    <w:p>
      <w:pPr>
        <w:pStyle w:val="BookText"/>
        <w:rPr/>
      </w:pPr>
      <w:r>
        <w:rPr>
          <w:rFonts w:ascii="IRNazanin" w:hAnsi="IRNazanin" w:eastAsia="IRNazanin"/>
          <w:color w:val="111111"/>
          <w:sz w:val="28"/>
          <w:sz w:val="28"/>
          <w:szCs w:val="28"/>
          <w:rtl w:val="true"/>
          <w:lang w:bidi="fa-IR"/>
        </w:rPr>
        <w:t xml:space="preserve">معناى اينكه به سوى بهشت متّقيان بشتابيد، اين است كه از زمره متّقيان شويد و مخاطبين اين دعوت كسانى هستند كه به اطاعت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فراهم ساختن موجبات آمرزش، فراخوانده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زمره اهل تقوا شدن به اين است كه از خدا و رسول او پيروى كرده و كارى كنند كه گناهشان آمرزيده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دستيابى به صفت توكّل و اعتماد كامل به كفايت خداوند ، در گرو اطاعت از خدا و رسول ، پيشه ساختن صبر و تقوا و نيكوكارى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استجابوا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للّذين احسنوا منهم و 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حسبنا اللّه و</w:t>
      </w:r>
    </w:p>
    <w:p>
      <w:pPr>
        <w:pStyle w:val="BookText"/>
        <w:rPr/>
      </w:pPr>
      <w:r>
        <w:rPr>
          <w:rFonts w:ascii="IRNazanin" w:hAnsi="IRNazanin" w:eastAsia="IRNazanin"/>
          <w:color w:val="111111"/>
          <w:sz w:val="28"/>
          <w:sz w:val="28"/>
          <w:szCs w:val="28"/>
          <w:rtl w:val="true"/>
          <w:lang w:bidi="fa-IR"/>
        </w:rPr>
        <w:t>به نظر مى رسد صفات ياد شده در آيه قبل، رهنمودى باشد براى رسيدن آدمى به مقامى كه خداوند را وكيل خود دانسته و به كفايت او مطمئن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اجابت دعوت خداوند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شركت در جنگ ، موجب جلب رضايت الهى</w:t>
      </w:r>
    </w:p>
    <w:p>
      <w:pPr>
        <w:pStyle w:val="BookText"/>
        <w:rPr/>
      </w:pPr>
      <w:r>
        <w:rPr>
          <w:rFonts w:ascii="Amiri" w:hAnsi="Amiri" w:eastAsia="Amiri" w:cs="Amiri"/>
          <w:color w:val="111111"/>
          <w:sz w:val="28"/>
          <w:sz w:val="28"/>
          <w:szCs w:val="28"/>
          <w:rtl w:val="true"/>
          <w:lang w:bidi="ar-SA"/>
        </w:rPr>
        <w:t xml:space="preserve">الّذين استجابوا للّه و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اتّبعوا رضوان اللّه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به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از آنان ، صبر و جهاد ، تقوا و احسان و توكّل ، موجب رضايت كامل الهى و برخوردارى از فضل بزرگ وى</w:t>
      </w:r>
    </w:p>
    <w:p>
      <w:p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استجابوا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رضوان اللّه و اللّه ذو فضل عظيم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از خدا و رسولش ، عامل دخول و جاودانگى در بهشت</w:t>
      </w:r>
    </w:p>
    <w:p>
      <w:pPr>
        <w:pStyle w:val="BookText"/>
        <w:rPr/>
      </w:pPr>
      <w:r>
        <w:rPr>
          <w:rFonts w:ascii="Amiri" w:hAnsi="Amiri" w:eastAsia="Amiri" w:cs="Amiri"/>
          <w:color w:val="111111"/>
          <w:sz w:val="28"/>
          <w:sz w:val="28"/>
          <w:szCs w:val="28"/>
          <w:rtl w:val="true"/>
          <w:lang w:bidi="ar-SA"/>
        </w:rPr>
        <w:t xml:space="preserve">و من يطع اللّه و رسوله يدخله جنّات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خالدين فيها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 سپردن به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از او ، مايه سعادت و قوام انسانها</w:t>
      </w:r>
    </w:p>
    <w:p>
      <w:pPr>
        <w:pStyle w:val="BookText"/>
        <w:rPr/>
      </w:pPr>
      <w:r>
        <w:rPr>
          <w:rFonts w:ascii="Amiri" w:hAnsi="Amiri" w:eastAsia="Amiri" w:cs="Amiri"/>
          <w:color w:val="111111"/>
          <w:sz w:val="28"/>
          <w:sz w:val="28"/>
          <w:szCs w:val="28"/>
          <w:rtl w:val="true"/>
          <w:lang w:bidi="ar-SA"/>
        </w:rPr>
        <w:t xml:space="preserve">و لو انهم قالوا سمعنا و اطعنا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لكان خيراً لهم و اقوم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اداى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واگذارى مقام به اهل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تحقق عدالت ، در پرتو اطاعت از خدا ، رسول و اولواالامر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يأمركم ان تؤدّوا الامانات الى اهلها و اذا حكمتم بين النّاس ان تحكموا ب</w:t>
      </w:r>
    </w:p>
    <w:p>
      <w:pPr>
        <w:pStyle w:val="BookText"/>
        <w:rPr/>
      </w:pPr>
      <w:r>
        <w:rPr>
          <w:rFonts w:ascii="IRNazanin" w:hAnsi="IRNazanin" w:eastAsia="IRNazanin"/>
          <w:color w:val="111111"/>
          <w:sz w:val="28"/>
          <w:sz w:val="28"/>
          <w:szCs w:val="28"/>
          <w:rtl w:val="true"/>
          <w:lang w:bidi="fa-IR"/>
        </w:rPr>
        <w:t>گويا اين آيه، اشاره به چگونگى تحقق فرمانهاى مطرح شده در آيه قبل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گذشت از گناه نقض حاكميّت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گرو پذيرفتن حاكميّت كامل آن حضرت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يريدون ان يتحاكموا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انّهم اذ ظلموا انفسهم جاؤك فاستغفروا اللّه</w:t>
      </w:r>
    </w:p>
    <w:p>
      <w:pPr>
        <w:pStyle w:val="BookText"/>
        <w:rPr/>
      </w:pPr>
      <w:r>
        <w:rPr>
          <w:rFonts w:ascii="IRNazanin" w:hAnsi="IRNazanin" w:eastAsia="IRNazanin"/>
          <w:color w:val="111111"/>
          <w:sz w:val="28"/>
          <w:sz w:val="28"/>
          <w:szCs w:val="28"/>
          <w:rtl w:val="true"/>
          <w:lang w:bidi="fa-IR"/>
        </w:rPr>
        <w:t xml:space="preserve">مراجعه منافقان به طاغوت، نقض حاكميّت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جاؤك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كنايه از پذيرفتن حاكميّت پيامبر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ظاهراً صرف آمدن نزد رسول خدا، موضوعيّت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 و انس راه طاعت و يا عصيان پيشه كنند، هيچ سود و زيانى به خداوند نمى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ربك الغنى ذو الرحمة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از خدا و رسول در پى دارنده وحدت و عظمت جامعه اسلامى</w:t>
      </w:r>
    </w:p>
    <w:p>
      <w:pPr>
        <w:pStyle w:val="BookText"/>
        <w:rPr/>
      </w:pPr>
      <w:r>
        <w:rPr>
          <w:rFonts w:ascii="Amiri" w:hAnsi="Amiri" w:eastAsia="Amiri" w:cs="Amiri"/>
          <w:color w:val="111111"/>
          <w:sz w:val="28"/>
          <w:sz w:val="28"/>
          <w:szCs w:val="28"/>
          <w:rtl w:val="true"/>
          <w:lang w:bidi="ar-SA"/>
        </w:rPr>
        <w:t xml:space="preserve">و أطيعوا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لاتنزعوا فتفشلوا و تذهب ريحكم</w:t>
      </w:r>
    </w:p>
    <w:p>
      <w:pPr>
        <w:pStyle w:val="BookText"/>
        <w:rPr/>
      </w:pPr>
      <w:r>
        <w:rPr>
          <w:rFonts w:ascii="IRNazanin" w:hAnsi="IRNazanin" w:eastAsia="IRNazanin"/>
          <w:color w:val="111111"/>
          <w:sz w:val="28"/>
          <w:sz w:val="28"/>
          <w:szCs w:val="28"/>
          <w:rtl w:val="true"/>
          <w:lang w:bidi="fa-IR"/>
        </w:rPr>
        <w:t>برحذر داشتن اهل ايمان از نزاع و اختلاف، پس از فراخوانى آنان به اطاعت از خدا و رسول مى تواند اشاره به اين معنا داشته باشد كه تنها راه براى دور ماندن از نزاعها و اختلافات، پيروى كردن از خدا و رسول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 غلبه و كمال ، پيامد پيمودن راه خدا و پيروى از آموزه هاى قرآن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صرط العزيز الحميد</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العزيز 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نكته دارد كه سالك اين راه، راه عزّت و كمال را مى 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حمد و ستايش در برابر كمال است</w:t>
      </w:r>
      <w:r>
        <w:rPr>
          <w:rFonts w:eastAsia="IRNazanin" w:cs="IRNazanin"/>
          <w:color w:val="111111"/>
          <w:sz w:val="28"/>
          <w:szCs w:val="28"/>
          <w:rtl w:val="true"/>
          <w:lang w:bidi="fa-IR"/>
        </w:rPr>
        <w:t>.</w:t>
      </w:r>
      <w:bookmarkStart w:id="648" w:name="pg6428_53844"/>
    </w:p>
    <w:p>
      <w:pPr>
        <w:pStyle w:val="BookText"/>
        <w:rPr/>
      </w:pPr>
      <w:bookmarkEnd w:id="648"/>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تسليم هر چه بيشتر در برابر خدا و بر راه مستقيم و معتدل بودن ، عامل ارجمندى فزون تر انسان نزد او</w:t>
      </w:r>
    </w:p>
    <w:p>
      <w:pPr>
        <w:pStyle w:val="BookText"/>
        <w:rPr/>
      </w:pPr>
      <w:r>
        <w:rPr>
          <w:rFonts w:ascii="Amiri" w:hAnsi="Amiri" w:eastAsia="Amiri" w:cs="Amiri"/>
          <w:color w:val="111111"/>
          <w:sz w:val="28"/>
          <w:sz w:val="28"/>
          <w:szCs w:val="28"/>
          <w:rtl w:val="true"/>
          <w:lang w:bidi="ar-SA"/>
        </w:rPr>
        <w:t>إن إبرهيم كان أُمّة قانتًا لله حنيفًا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مثبت و سازنده اسلام ، ايمان ، فرمانبرى ، توبه و روزه دارى در زندگى مشترك ميان زنان و مردان</w:t>
      </w:r>
    </w:p>
    <w:p>
      <w:pPr>
        <w:pStyle w:val="BookText"/>
        <w:rPr/>
      </w:pPr>
      <w:r>
        <w:rPr>
          <w:rFonts w:ascii="Amiri" w:hAnsi="Amiri" w:eastAsia="Amiri" w:cs="Amiri"/>
          <w:color w:val="111111"/>
          <w:sz w:val="28"/>
          <w:sz w:val="28"/>
          <w:szCs w:val="28"/>
          <w:rtl w:val="true"/>
          <w:lang w:bidi="ar-SA"/>
        </w:rPr>
        <w:t xml:space="preserve">أن يبدّله أزوجًا خيرًا منكنّ مسلمت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سئحت</w:t>
      </w:r>
    </w:p>
    <w:p>
      <w:pPr>
        <w:pStyle w:val="BookText"/>
        <w:rPr/>
      </w:pPr>
      <w:r>
        <w:rPr>
          <w:rFonts w:ascii="IRNazanin" w:hAnsi="IRNazanin" w:eastAsia="IRNazanin"/>
          <w:color w:val="111111"/>
          <w:sz w:val="28"/>
          <w:sz w:val="28"/>
          <w:szCs w:val="28"/>
          <w:rtl w:val="true"/>
          <w:lang w:bidi="fa-IR"/>
        </w:rPr>
        <w:t>يادآورى اوصاف ياد شده براى زنان شايسته، در خلال نقل ماجراى نزاع ميان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همسرانش، مى تواند بيانگر مطلب ياد شده باشد</w:t>
      </w:r>
      <w:r>
        <w:rPr>
          <w:rFonts w:eastAsia="IRNazanin" w:cs="IRNazanin"/>
          <w:color w:val="111111"/>
          <w:sz w:val="28"/>
          <w:szCs w:val="28"/>
          <w:rtl w:val="true"/>
          <w:lang w:bidi="fa-IR"/>
        </w:rPr>
        <w:t>.</w:t>
      </w:r>
    </w:p>
    <w:p>
      <w:pPr>
        <w:pStyle w:val="Heading3"/>
        <w:numPr>
          <w:ilvl w:val="2"/>
          <w:numId w:val="1"/>
        </w:numPr>
        <w:rPr/>
      </w:pPr>
      <w:bookmarkStart w:id="649" w:name="__RefHeading___Toc715909_653776707"/>
      <w:bookmarkStart w:id="650" w:name="_Toc272"/>
      <w:bookmarkEnd w:id="649"/>
      <w:r>
        <w:rPr/>
        <w:t>3</w:t>
      </w:r>
      <w:r>
        <w:rPr>
          <w:rtl w:val="true"/>
        </w:rPr>
        <w:t xml:space="preserve">- </w:t>
      </w:r>
      <w:r>
        <w:rPr>
          <w:rtl w:val="true"/>
        </w:rPr>
        <w:t>آثار اطاعت از انبيا</w:t>
      </w:r>
      <w:bookmarkEnd w:id="6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ربوبيت خدا و پيروى از برنامه هاى پيامبران ، مانع از حاكميت و سلطه ستمگران و سركشان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تلك عاد جحدوا بأيت ربهم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واتبعوا أمر كل جبار عنيد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دعوت خدا و پيروى از سير و سلوك رسولان الهى و عمل بر طبق فرمان هاى آنان ، موجب مصونيت از عذاب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أنذر الناس يوم يأتيهم العذاب فيقول الذين ظلموا ربّنا أخّرنا إلى أجل قريب نجب 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اطاعت و پيروى از اوامر و رهنمود هاى پيامبران الهى ، جهت مصون ماندن در فتنه ها</w:t>
      </w:r>
    </w:p>
    <w:p>
      <w:pPr>
        <w:pStyle w:val="BookText"/>
        <w:rPr/>
      </w:pPr>
      <w:r>
        <w:rPr>
          <w:rFonts w:ascii="Amiri" w:hAnsi="Amiri" w:eastAsia="Amiri" w:cs="Amiri"/>
          <w:color w:val="111111"/>
          <w:sz w:val="28"/>
          <w:sz w:val="28"/>
          <w:szCs w:val="28"/>
          <w:rtl w:val="true"/>
          <w:lang w:bidi="ar-SA"/>
        </w:rPr>
        <w:t xml:space="preserve">إنّما فتنتم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فاتّبعونى و أطيعوا أمرى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لازمه تقواى الهى و پيروى از انبيا ، پرهيز از اطاعت مفسدان است </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لاتطيعوا أمر المسرفين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يفسدون فى الأرض</w:t>
      </w:r>
      <w:bookmarkStart w:id="651" w:name="pg6428_53845"/>
    </w:p>
    <w:p>
      <w:pPr>
        <w:pStyle w:val="BookText"/>
        <w:rPr/>
      </w:pPr>
      <w:bookmarkEnd w:id="651"/>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سعادت جوامع ، در گرو ايمان به انبيا و پيروى از آنها است و نه داشتن قدرت مادى</w:t>
      </w:r>
    </w:p>
    <w:p>
      <w:pPr>
        <w:pStyle w:val="BookText"/>
        <w:rPr/>
      </w:pPr>
      <w:r>
        <w:rPr>
          <w:rFonts w:ascii="Amiri" w:hAnsi="Amiri" w:eastAsia="Amiri" w:cs="Amiri"/>
          <w:color w:val="111111"/>
          <w:sz w:val="28"/>
          <w:sz w:val="28"/>
          <w:szCs w:val="28"/>
          <w:rtl w:val="true"/>
          <w:lang w:bidi="ar-SA"/>
        </w:rPr>
        <w:t xml:space="preserve">أَوَلم يسيروا فى الأرض فينظروا كيف كان عقبة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جاءتهم رسلهم بالبيّنت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خداوند ، رعايت تقواى الهى و اطاعت از پيامبران ، از موجبات آمرزش گناهان و نجات از عذاب الهى در دنيا</w:t>
      </w:r>
    </w:p>
    <w:p>
      <w:pPr>
        <w:pStyle w:val="BookText"/>
        <w:rPr/>
      </w:pPr>
      <w:r>
        <w:rPr>
          <w:rFonts w:ascii="Amiri" w:hAnsi="Amiri" w:eastAsia="Amiri" w:cs="Amiri"/>
          <w:color w:val="111111"/>
          <w:sz w:val="28"/>
          <w:sz w:val="28"/>
          <w:szCs w:val="28"/>
          <w:rtl w:val="true"/>
          <w:lang w:bidi="ar-SA"/>
        </w:rPr>
        <w:t xml:space="preserve">أن اعبدوا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يغفر لكم من ذنوبكم و يؤخّركم إلى أجل مسمًّى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عبادت خداوند ، تقواپيشگى و اطاعت از رسولان ، موجبات غفران و آمرزش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يقوم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اعبدوا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إنّى كلّما دعوتهم لتغفر لهم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هنگام نزول عذاب الهى ، تنها همگامان پيامبران اهل نجاتند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فأنجينه و الذين معه برحمة منا</w:t>
      </w:r>
    </w:p>
    <w:p>
      <w:pPr>
        <w:pStyle w:val="Heading3"/>
        <w:numPr>
          <w:ilvl w:val="2"/>
          <w:numId w:val="1"/>
        </w:numPr>
        <w:rPr/>
      </w:pPr>
      <w:bookmarkStart w:id="652" w:name="__RefHeading___Toc715911_653776707"/>
      <w:bookmarkStart w:id="653" w:name="_Toc273"/>
      <w:bookmarkEnd w:id="652"/>
      <w:r>
        <w:rPr/>
        <w:t>4</w:t>
      </w:r>
      <w:r>
        <w:rPr>
          <w:rtl w:val="true"/>
        </w:rPr>
        <w:t xml:space="preserve">- </w:t>
      </w:r>
      <w:r>
        <w:rPr>
          <w:rtl w:val="true"/>
        </w:rPr>
        <w:t>آثار اطاعت از ائمه</w:t>
      </w:r>
      <w:r>
        <w:rPr>
          <w:rtl w:val="true"/>
        </w:rPr>
        <w:t>(</w:t>
      </w:r>
      <w:r>
        <w:rPr>
          <w:rtl w:val="true"/>
        </w:rPr>
        <w:t>ع</w:t>
      </w:r>
      <w:r>
        <w:rPr>
          <w:rtl w:val="true"/>
        </w:rPr>
        <w:t>)</w:t>
      </w:r>
      <w:bookmarkEnd w:id="6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أبى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شىء هالك إلاّ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أتى اللّه بما أمر به من طاعة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الوجه الذى لايهلك </w:t>
      </w:r>
      <w:r>
        <w:rPr>
          <w:rFonts w:eastAsia="IRNazanin" w:cs="IRNazanin"/>
          <w:color w:val="111111"/>
          <w:sz w:val="28"/>
          <w:szCs w:val="28"/>
          <w:rtl w:val="true"/>
          <w:lang w:bidi="fa-IR"/>
        </w:rPr>
        <w:t>. . . ;</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خداى عزّوجلّ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شىء هالك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پيشگاه خدا بياورد آنچه را كه به آن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اطاعت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بعد از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وجهى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دارنده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نمى شود</w:t>
      </w:r>
      <w:r>
        <w:rPr>
          <w:rFonts w:eastAsia="IRNazanin" w:cs="IRNazanin"/>
          <w:color w:val="111111"/>
          <w:sz w:val="28"/>
          <w:szCs w:val="28"/>
          <w:rtl w:val="true"/>
          <w:lang w:bidi="fa-IR"/>
        </w:rPr>
        <w:t>».</w:t>
      </w:r>
      <w:bookmarkStart w:id="654" w:name="pg6428_53846"/>
    </w:p>
    <w:p>
      <w:pPr>
        <w:pStyle w:val="Heading3"/>
        <w:numPr>
          <w:ilvl w:val="2"/>
          <w:numId w:val="1"/>
        </w:numPr>
        <w:rPr/>
      </w:pPr>
      <w:bookmarkStart w:id="655" w:name="__RefHeading___Toc715913_653776707"/>
      <w:bookmarkStart w:id="656" w:name="_Toc274"/>
      <w:bookmarkEnd w:id="654"/>
      <w:bookmarkEnd w:id="655"/>
      <w:r>
        <w:rPr/>
        <w:t>5</w:t>
      </w:r>
      <w:r>
        <w:rPr>
          <w:rtl w:val="true"/>
        </w:rPr>
        <w:t xml:space="preserve">- </w:t>
      </w:r>
      <w:r>
        <w:rPr>
          <w:rtl w:val="true"/>
        </w:rPr>
        <w:t>آثار اطاعت از خدا</w:t>
      </w:r>
      <w:bookmarkEnd w:id="6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به قرآن ، پيروى از دستورات خدا و پرهيز از محرمات ، وسيله محافظت آدمى در برابر مخاطرات و عذاب هاى روز قيامت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ءامنوا بما أنزلت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واتقوا يوماً</w:t>
      </w:r>
    </w:p>
    <w:p>
      <w:pPr>
        <w:pStyle w:val="BookText"/>
        <w:rPr/>
      </w:pPr>
      <w:r>
        <w:rPr>
          <w:rFonts w:ascii="IRNazanin" w:hAnsi="IRNazanin" w:eastAsia="IRNazanin"/>
          <w:color w:val="111111"/>
          <w:sz w:val="28"/>
          <w:sz w:val="28"/>
          <w:szCs w:val="28"/>
          <w:rtl w:val="true"/>
          <w:lang w:bidi="fa-IR"/>
        </w:rPr>
        <w:t xml:space="preserve">فرمان به گرفتن وقايه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 محافظت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دعوت به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بما أنزلت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تكليفهاى ياد شده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وقايه آدمى در روز قيامت، همان ايمان به قرآن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تسليم خدا بودن و اطاعت كردن از فرمان هاى او ، موجب رشد و تربيت آدمى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قال له ربه أسلم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درآمدن به جرگه صالحان سراى آخرت ، در گرو تسليم بودن و اطاعت كردن از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فى الأخرة لمن الصلحين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 ربه أسلم قال أسلمت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اطاعت از خدا و ايمان به او ، زمينه ساز دستيابى به هدايت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فليستجيبوا لى و ليؤمنوا بى لعلهم يرشدون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مصدر يرشدون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هدايت يافتن و به طريق ثواب رسيدن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 نهى از منكر ، اقامه نماز ، پرداخت زكات و اطاعت از خدا و رسولش ، عامل جلب رحمت ويژه الهى</w:t>
      </w:r>
    </w:p>
    <w:p>
      <w:pPr>
        <w:pStyle w:val="BookText"/>
        <w:rPr/>
      </w:pPr>
      <w:r>
        <w:rPr>
          <w:rFonts w:ascii="Amiri" w:hAnsi="Amiri" w:eastAsia="Amiri" w:cs="Amiri"/>
          <w:color w:val="111111"/>
          <w:sz w:val="28"/>
          <w:sz w:val="28"/>
          <w:szCs w:val="28"/>
          <w:rtl w:val="true"/>
          <w:lang w:bidi="ar-SA"/>
        </w:rPr>
        <w:t xml:space="preserve">يأمرون بالمعروف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سيرحمهم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پرهيز از مخالفت با خدا ، راه دستيابى به رضايت او</w:t>
      </w:r>
    </w:p>
    <w:p>
      <w:pPr>
        <w:pStyle w:val="BookText"/>
        <w:rPr/>
      </w:pPr>
      <w:r>
        <w:rPr>
          <w:rFonts w:ascii="Amiri" w:hAnsi="Amiri" w:eastAsia="Amiri" w:cs="Amiri"/>
          <w:color w:val="111111"/>
          <w:sz w:val="28"/>
          <w:sz w:val="28"/>
          <w:szCs w:val="28"/>
          <w:rtl w:val="true"/>
          <w:lang w:bidi="ar-SA"/>
        </w:rPr>
        <w:t>على تقوى من اللّه و رضون خير</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تقوى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شفا جرف 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فانهار به فى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و در اين مقايسه مى توان به رابطه علّى و معلولى يا سببى و مسببى ميان تقوا و رضوان الهى پى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نظير چنين رابطه در بخش دوم آيه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بيان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الفضل الهاشمى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جعفربن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 ما توفيقى إلاّ بالله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 العبد ما أمره الله عزوجل به من الطاعة كان فعله وفقاً لأمرالله عزوجل و سمى العبد به موفّقاً و إذا أراد العبد أن يدخل فى شىء من معاصى الله فحال الله تبارك و تعالى بينه و بين تلك المعصية فترك ها كان تركه ل ها بتوفيق الله تعالى ذكره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عبدالله بن فضل هاشمى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خداى عزوجل</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 ما توفيقى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بنده طاعتى را كه خدا به آن امر كرده انجام دهد، عمل او با امر خدا موافق است و آن بنده موفق خوانده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خدا شامل حال او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بنده اى بخواهد گناهى انجام دهد و خداوند تبارك و تعالى بين او و آن معصيت مانعى ايجاد كند كه موجب ترك آن گردد، اين تركِ گناه به توفيق خداوند متعال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فرمانبردارى از خداوند و تسليم او بودن ، شرط درآمدن به جرگه صالحان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توفنى مسلمًا و ألحقنى بالصلحين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ان ربكم سبحانه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عبادى أطاعونى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لم أسمعهم صوت الرعد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پروردگار شما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بندگان من مرا اطاعت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رعد را به گوش آنان نمى رساندم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دعوت خدا و پيروى از سير و سلوك رسولان الهى و عمل بر طبق فرمان هاى آنان ، موجب مصونيت از عذاب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أنذر الناس يوم يأتيهم العذاب فيقول الذين ظلموا ربّنا أخّرنا إلى أجل قريب نجب 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اطاعت خداى يگانه ، تنها راه عزّت و سعادت</w:t>
      </w:r>
    </w:p>
    <w:p>
      <w:pPr>
        <w:pStyle w:val="BookText"/>
        <w:rPr/>
      </w:pPr>
      <w:r>
        <w:rPr>
          <w:rFonts w:ascii="Amiri" w:hAnsi="Amiri" w:eastAsia="Amiri" w:cs="Amiri"/>
          <w:color w:val="111111"/>
          <w:sz w:val="28"/>
          <w:sz w:val="28"/>
          <w:szCs w:val="28"/>
          <w:rtl w:val="true"/>
          <w:lang w:bidi="ar-SA"/>
        </w:rPr>
        <w:t xml:space="preserve">واتّخذوا من دون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عزًّا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از رهنمود هاى خداوند ، نجات دهنده انسان ها ، از عواقب دشمنى ها و كشمكش هاى زمينيان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بعضكم لبعض عدوّ فإمّا يأتينّكم منّى هدًى</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از هدايت الهى ، مانع گمراهى و بدبختى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اتبع هداى فلايضلّ و لايشقى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از هدايت هاى الهى و به ياد خدابودن ، موجب تسهيل زندگى وبرطرف شدن تنگنا هاى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اتبع هداى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أعرض عن ذكرى فإنّ له معيشة ضنكًا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از هدايت الهى و توجه به آن ، تبلور ياد خدا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اتبع هداى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أعرض عن ذكرى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مقتضاى مقابله آن بود كه بفرمايد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يتبع هداى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أعرض عن 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نكته اين گزينش، يا نقش ذكر خدا در هدايت است و يا اتحاد ذكر و هدايت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از هدايت الهى ، مايه بصيرت و بينايى در قيامت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اتبع هداى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أعرض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حشرتنى أعمى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پرستش خداى يگانه و اطاعت بى چون و چرا از دستورات او ، از نشانه هاى ايمان راستين و مبرا بودن از پندار هاى شرك آميز</w:t>
      </w:r>
    </w:p>
    <w:p>
      <w:pPr>
        <w:pStyle w:val="BookText"/>
        <w:rPr/>
      </w:pPr>
      <w:r>
        <w:rPr>
          <w:rFonts w:ascii="Amiri" w:hAnsi="Amiri" w:eastAsia="Amiri" w:cs="Amiri"/>
          <w:color w:val="111111"/>
          <w:sz w:val="28"/>
          <w:sz w:val="28"/>
          <w:szCs w:val="28"/>
          <w:rtl w:val="true"/>
          <w:lang w:bidi="ar-SA"/>
        </w:rPr>
        <w:t>فإلهكم إله وحد فله أسلموا و بشّر المخبتين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اقامه نماز ، طاعت و بندگى خدا و انجام كار نيك ، مايه فلاح و رستگارى انسان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اركعوا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لعلّكم تفلحون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خدا و رسول او و پذيرش داورىِ متكى بر احكام الهى ، موجب رستگارى و پيروزى است </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كان قول المؤمنين إذا 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ليحكم بينهم أن يقولوا سمعنا و أطعنا و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برى از خدا و رسول او و خدا ترسى و تقواپيشگى ، از عوامل ظفرمندى و كاميابى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يطع اللّه و رسوله و يخش اللّه و يتقه فأُولئك هم الفائزون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از خدا و رسول او ، خدا ترسى و تقواپيشگى ، از نشانه هاى ايمان واقعى و اوصاف مؤمنان راستين</w:t>
      </w:r>
    </w:p>
    <w:p>
      <w:pPr>
        <w:pStyle w:val="BookText"/>
        <w:rPr/>
      </w:pPr>
      <w:r>
        <w:rPr>
          <w:rFonts w:ascii="Amiri" w:hAnsi="Amiri" w:eastAsia="Amiri" w:cs="Amiri"/>
          <w:color w:val="111111"/>
          <w:sz w:val="28"/>
          <w:sz w:val="28"/>
          <w:szCs w:val="28"/>
          <w:rtl w:val="true"/>
          <w:lang w:bidi="ar-SA"/>
        </w:rPr>
        <w:t xml:space="preserve">إنّما كان قول المؤمنين إذا 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يقولوا سمعنا و أطعنا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يطع اللّه</w:t>
      </w:r>
    </w:p>
    <w:p>
      <w:pPr>
        <w:pStyle w:val="BookText"/>
        <w:rPr/>
      </w:pPr>
      <w:r>
        <w:rPr>
          <w:rFonts w:ascii="IRNazanin" w:hAnsi="IRNazanin" w:eastAsia="IRNazanin"/>
          <w:color w:val="111111"/>
          <w:sz w:val="28"/>
          <w:sz w:val="28"/>
          <w:szCs w:val="28"/>
          <w:rtl w:val="true"/>
          <w:lang w:bidi="fa-IR"/>
        </w:rPr>
        <w:t xml:space="preserve">برداشت فوق، از ارتباط ميان اين آيه و آيه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درصدد بيان اوصاف مؤمنان راستين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مؤكد به خدا ، نشانگر ايمان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فرمان برى نيكو از خدا و رسول او ، علامت ايمان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أقسموا باللّه جهد أيمنهم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لاتقسموا طاعة معروفة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به همسران پيامبر ، در صورت اطاعت خاضعانه آنان از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عمل صالح ، وعده پاداش دوچندان 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يقنت منكنّ للّه و رسوله و تعمل صلحًا نؤتها أجرها مرّتين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اطاعت خاضعانه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مهيّا شدن روزى كريمانه از جانب خداوند براى همسران پيامبر در صورت اطاعت خاضعانه آنان از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دادن عمل صالح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يقنت منكنّ للّه و رسوله و تعمل صلحًا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أعتدنا لها رزقًا كريمًا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امتياز همسران پيامبر ، به اطاعت خاضعانه از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دادن عمل صالح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يقنت منكنّ للّه و رسوله و تعمل صلحًا نؤتها أجرها مرّتين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اطاعت خاضعانه از خدا و صداقت ، سبب مى شود كه فرد ، مشمول آمرزش خداوند شوند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الصدقين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مغفرة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خداوند و رسول او ، نجات بخش آدمى از آتش جهنم است </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تقلّب وجوههم فى النار يقولون يليتنا أطعنا اللّه و أطعنا الرسولا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از خدا و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اطاعت كند ، به رستگارى عظيمى نايل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يطع اللّه و رسوله فقد فاز فوزًا عظيمًا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اختصاص داشتن عبادت خالصانه و اطاعت محض به خداوند ، مستلزم طرد اطاعت ديگران و ترك شرك و ريا در عبادت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فاعبد اللّه مخلصًا له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للّه الدين الخالص</w:t>
      </w:r>
    </w:p>
    <w:p>
      <w:pPr>
        <w:pStyle w:val="BookText"/>
        <w:rPr/>
      </w:pPr>
      <w:r>
        <w:rPr>
          <w:rFonts w:ascii="IRNazanin" w:hAnsi="IRNazanin" w:eastAsia="IRNazanin"/>
          <w:color w:val="111111"/>
          <w:sz w:val="28"/>
          <w:sz w:val="28"/>
          <w:szCs w:val="28"/>
          <w:rtl w:val="true"/>
          <w:lang w:bidi="fa-IR"/>
        </w:rPr>
        <w:t xml:space="preserve">برداشت بالا به خاطر اين نكته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للّه الدين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تعليل براى امر به عبادت خالصانه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فاعبد اللّه مخلصاً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اين دليل بايد خدا را خالصانه عبادت كرد كه چون عبادت خالصانه اختصاص به او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رهايى انسان از گرفتارى هاى روز قيامت ، تنها در پرتو ولايت خداوند و اطاعت از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لايغنى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ما اتّخذوا من دون اللّه أولياء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نيازى خداوند از طاعت و جهاد بندگان ، و بهره مندى خود انسان ها از نتايج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عزم الأمر فلو صدقوا اللّه لكان خيرًا لهم</w:t>
      </w:r>
    </w:p>
    <w:p>
      <w:pPr>
        <w:pStyle w:val="BookText"/>
        <w:rPr/>
      </w:pPr>
      <w:r>
        <w:rPr>
          <w:rFonts w:ascii="Amiri" w:hAnsi="Amiri" w:eastAsia="Amiri" w:cs="Amiri"/>
          <w:color w:val="111111"/>
          <w:sz w:val="28"/>
          <w:sz w:val="28"/>
          <w:szCs w:val="28"/>
          <w:rtl w:val="true"/>
          <w:lang w:bidi="ar-SA"/>
        </w:rPr>
        <w:t xml:space="preserve">تأكيد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خيراً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 تواند دربردارنده معناى بالا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 تسليم و اطاعت از خدا و رسول او ، ملاك اصلى ورود به بهشت</w:t>
      </w:r>
    </w:p>
    <w:p>
      <w:pPr>
        <w:pStyle w:val="BookText"/>
        <w:rPr/>
      </w:pPr>
      <w:r>
        <w:rPr>
          <w:rFonts w:ascii="Amiri" w:hAnsi="Amiri" w:eastAsia="Amiri" w:cs="Amiri"/>
          <w:color w:val="111111"/>
          <w:sz w:val="28"/>
          <w:sz w:val="28"/>
          <w:szCs w:val="28"/>
          <w:rtl w:val="true"/>
          <w:lang w:bidi="ar-SA"/>
        </w:rPr>
        <w:t>و من يطع اللّه و رسوله يدخله 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تجرى من تحتها الأنهر</w:t>
      </w:r>
    </w:p>
    <w:p>
      <w:pPr>
        <w:pStyle w:val="BookText"/>
        <w:rPr/>
      </w:pPr>
      <w:r>
        <w:rPr>
          <w:rFonts w:ascii="IRNazanin" w:hAnsi="IRNazanin" w:eastAsia="IRNazanin"/>
          <w:color w:val="111111"/>
          <w:sz w:val="28"/>
          <w:sz w:val="28"/>
          <w:szCs w:val="28"/>
          <w:rtl w:val="true"/>
          <w:lang w:bidi="fa-IR"/>
        </w:rPr>
        <w:t>موضوع قرار گرفتن اطاعت به جاى هر عنوان ديگرى، مى تواند اشاره به مطلب بالا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ناتوان از جهاد ، همانند مجاهدان ، برخوردار از بهشت در صورت داشتن روح اطاعت در برابر خدا و رسول او</w:t>
      </w:r>
    </w:p>
    <w:p>
      <w:pPr>
        <w:pStyle w:val="BookText"/>
        <w:rPr/>
      </w:pPr>
      <w:r>
        <w:rPr>
          <w:rFonts w:ascii="Amiri" w:hAnsi="Amiri" w:eastAsia="Amiri" w:cs="Amiri"/>
          <w:color w:val="111111"/>
          <w:sz w:val="28"/>
          <w:sz w:val="28"/>
          <w:szCs w:val="28"/>
          <w:rtl w:val="true"/>
          <w:lang w:bidi="ar-SA"/>
        </w:rPr>
        <w:t xml:space="preserve">ليس على الأعمى حرج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يطع اللّه و رسوله 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بالا بنا بر اين نكته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يطع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سؤال مقدر باشد، زيرا پس از رفع حكم جهاد از افراد ناتوان، ممكن است سؤال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گروه از فيض جهاد محروم اند؟ خداوند در جواب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اگر مطيع باشند، همانند مجاهدان، از پاداش الهى برخوردار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تضمين قطعى پاداش اعمال ، در صورت سر نهادن به اطاعت خدا و رسول</w:t>
      </w:r>
    </w:p>
    <w:p>
      <w:pPr>
        <w:pStyle w:val="BookText"/>
        <w:rPr/>
      </w:pPr>
      <w:r>
        <w:rPr>
          <w:rFonts w:ascii="Amiri" w:hAnsi="Amiri" w:eastAsia="Amiri" w:cs="Amiri"/>
          <w:color w:val="111111"/>
          <w:sz w:val="28"/>
          <w:sz w:val="28"/>
          <w:szCs w:val="28"/>
          <w:rtl w:val="true"/>
          <w:lang w:bidi="ar-SA"/>
        </w:rPr>
        <w:t>و إن تطيعوا اللّه و رسوله لايلتكم من أعملكم شيئًا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ضايع نشدن كمترين تلاش انسان مؤمن ، در پرتو اطاعت از خدا و رسول</w:t>
      </w:r>
    </w:p>
    <w:p>
      <w:pPr>
        <w:pStyle w:val="BookText"/>
        <w:rPr/>
      </w:pPr>
      <w:r>
        <w:rPr>
          <w:rFonts w:ascii="Amiri" w:hAnsi="Amiri" w:eastAsia="Amiri" w:cs="Amiri"/>
          <w:color w:val="111111"/>
          <w:sz w:val="28"/>
          <w:sz w:val="28"/>
          <w:szCs w:val="28"/>
          <w:rtl w:val="true"/>
          <w:lang w:bidi="ar-SA"/>
        </w:rPr>
        <w:t>و إن تطيعوا اللّه و رسوله لايلتكم من أعملكم شيئًا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از خدا و رسول او و قرار گرفتن انسان در مسير اصلى حق ، زمينه بخشش لغزش هاى وى</w:t>
      </w:r>
    </w:p>
    <w:p>
      <w:pPr>
        <w:pStyle w:val="BookText"/>
        <w:rPr/>
      </w:pPr>
      <w:r>
        <w:rPr>
          <w:rFonts w:ascii="Amiri" w:hAnsi="Amiri" w:eastAsia="Amiri" w:cs="Amiri"/>
          <w:color w:val="111111"/>
          <w:sz w:val="28"/>
          <w:sz w:val="28"/>
          <w:szCs w:val="28"/>
          <w:rtl w:val="true"/>
          <w:lang w:bidi="ar-SA"/>
        </w:rPr>
        <w:t xml:space="preserve">و إن تطيعوا اللّه و 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غفور رحيم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جعفر و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 من أطاع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زكّاها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رستگار شد هر كس كه اطاعت و فرمان برى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راض عن المؤمن فى الدنيا و الآخرة و المؤمن و إن كان راضياً عن اللّه فإنّ فى قلبه ما فيه لما يرى فى هذه الدنيا من التمحيص فإذا عاين الثواب يوم القيامة رضى عن اللّه الحقّ حقّ الرضا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خشى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أطاع ربّه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مؤمن در دنيا و آخرت راضى است و مؤمن، گرچه از خدا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قلب او چيزهايى است به جهت آنچه به عنوان تمحيص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سختى ها گرفتار ساختن براى امتحان و پاكى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پاداش اخروى را در قيامت مشاهده كند،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كامل خشنود خواهد شد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لمن خشى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براى كسى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را اطاعت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دورى جستن از پليدى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 قمار ، مظاهر 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نشانگر اطاعت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الخمر و الميسر و الانصاب و الازلم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اطيعوا اللّه و اطيعوا الرسول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نيكوكاران بنى اسرائيل را در صورت اطاعت از فرمان هاى الهى ، علاوه بر بخشايش گناهان ، به پاداش افزونتر نويد داد </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سنزيد المحسنين</w:t>
      </w:r>
      <w:bookmarkStart w:id="657" w:name="pg6428_53852"/>
    </w:p>
    <w:p>
      <w:pPr>
        <w:pStyle w:val="BookText"/>
        <w:rPr/>
      </w:pPr>
      <w:bookmarkEnd w:id="657"/>
      <w:r>
        <w:rPr>
          <w:rFonts w:ascii="IRNazanin" w:hAnsi="IRNazanin" w:eastAsia="IRNazanin"/>
          <w:color w:val="111111"/>
          <w:sz w:val="28"/>
          <w:sz w:val="28"/>
          <w:szCs w:val="28"/>
          <w:rtl w:val="true"/>
          <w:lang w:bidi="fa-IR"/>
        </w:rPr>
        <w:t xml:space="preserve">در برداشت فوق محسنان مقابل گناهكاران قرار داده نشده، بلكه به معناى لغوى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مبنا آيه شريفه ناظر به تقسيم بنى اسرائيل به دو گروه گنهكار و پاكدامن نيست، بلكه آنان را به دو گروه محسنان و غير محسنان تقسيم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نغفر لكم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رساند كه خدا گناه 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محسن و چه غير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بخشيد، ولى به نيكوكاران پاداشى افزونتر عنايت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پشتيبانى خداوند از اهل ايمان مشروط به پيروى آنان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دستورات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حسبك اللّه و من اتبعك من المؤمنين</w:t>
      </w:r>
    </w:p>
    <w:p>
      <w:pPr>
        <w:pStyle w:val="BookText"/>
        <w:rPr/>
      </w:pPr>
      <w:r>
        <w:rPr>
          <w:rFonts w:ascii="IRNazanin" w:hAnsi="IRNazanin" w:eastAsia="IRNazanin"/>
          <w:color w:val="111111"/>
          <w:sz w:val="28"/>
          <w:sz w:val="28"/>
          <w:szCs w:val="28"/>
          <w:rtl w:val="true"/>
          <w:lang w:bidi="fa-IR"/>
        </w:rPr>
        <w:t xml:space="preserve">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شرط پشتيبانى خدا از مدعيان ايمان دارد</w:t>
      </w:r>
      <w:r>
        <w:rPr>
          <w:rFonts w:eastAsia="IRNazanin" w:cs="IRNazanin"/>
          <w:color w:val="111111"/>
          <w:sz w:val="28"/>
          <w:szCs w:val="28"/>
          <w:rtl w:val="true"/>
          <w:lang w:bidi="fa-IR"/>
        </w:rPr>
        <w:t>.</w:t>
      </w:r>
    </w:p>
    <w:p>
      <w:pPr>
        <w:pStyle w:val="Heading3"/>
        <w:numPr>
          <w:ilvl w:val="2"/>
          <w:numId w:val="1"/>
        </w:numPr>
        <w:rPr/>
      </w:pPr>
      <w:bookmarkStart w:id="658" w:name="__RefHeading___Toc715915_653776707"/>
      <w:bookmarkStart w:id="659" w:name="_Toc275"/>
      <w:bookmarkEnd w:id="658"/>
      <w:r>
        <w:rPr/>
        <w:t>6</w:t>
      </w:r>
      <w:r>
        <w:rPr>
          <w:rtl w:val="true"/>
        </w:rPr>
        <w:t xml:space="preserve">- </w:t>
      </w:r>
      <w:r>
        <w:rPr>
          <w:rtl w:val="true"/>
        </w:rPr>
        <w:t>آثار اطاعت از رهبران</w:t>
      </w:r>
      <w:bookmarkEnd w:id="6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بى چون و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 راهزن خِرد دينى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إنّا أطعنا سادتنا و كبراءنا فأضلّونا السبيلا</w:t>
      </w:r>
    </w:p>
    <w:p>
      <w:pPr>
        <w:pStyle w:val="Heading3"/>
        <w:numPr>
          <w:ilvl w:val="2"/>
          <w:numId w:val="1"/>
        </w:numPr>
        <w:rPr/>
      </w:pPr>
      <w:bookmarkStart w:id="660" w:name="__RefHeading___Toc715917_653776707"/>
      <w:bookmarkStart w:id="661" w:name="_Toc276"/>
      <w:bookmarkEnd w:id="660"/>
      <w:r>
        <w:rPr/>
        <w:t>7</w:t>
      </w:r>
      <w:r>
        <w:rPr>
          <w:rtl w:val="true"/>
        </w:rPr>
        <w:t xml:space="preserve">- </w:t>
      </w:r>
      <w:r>
        <w:rPr>
          <w:rtl w:val="true"/>
        </w:rPr>
        <w:t>آثار اطاعت از رهبران دينى</w:t>
      </w:r>
      <w:bookmarkEnd w:id="6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برپايى نماز ، پرداخت زكات و اطاعت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رهبران الهى ، مايه جلب رحمت خدا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أقيموا الصلوة و ءاتوا الزكوة و أطيعوا الرسول لعلّكم ترحمون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اطاعت از رهبران الهى ، تضمين كننده وحدت اجتماعى</w:t>
      </w:r>
    </w:p>
    <w:p>
      <w:pPr>
        <w:pStyle w:val="BookText"/>
        <w:rPr/>
      </w:pPr>
      <w:r>
        <w:rPr>
          <w:rFonts w:ascii="Amiri" w:hAnsi="Amiri" w:eastAsia="Amiri" w:cs="Amiri"/>
          <w:color w:val="111111"/>
          <w:sz w:val="28"/>
          <w:sz w:val="28"/>
          <w:szCs w:val="28"/>
          <w:rtl w:val="true"/>
          <w:lang w:bidi="ar-SA"/>
        </w:rPr>
        <w:t xml:space="preserve">و لأُبيّن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فاتّقوا اللّه و أطيعون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خود سرانه عمل نكردن مردم در مسائل مهم اجتماعى و وانهادن آن به رهبرى الهى ، مايه مصونيت از خطرات ندامت بار</w:t>
      </w:r>
      <w:bookmarkStart w:id="662" w:name="pg6428_53853"/>
    </w:p>
    <w:p>
      <w:pPr>
        <w:pStyle w:val="BookText"/>
        <w:rPr/>
      </w:pPr>
      <w:bookmarkEnd w:id="662"/>
      <w:r>
        <w:rPr>
          <w:rFonts w:ascii="Amiri" w:hAnsi="Amiri" w:eastAsia="Amiri" w:cs="Amiri"/>
          <w:color w:val="111111"/>
          <w:sz w:val="28"/>
          <w:sz w:val="28"/>
          <w:szCs w:val="28"/>
          <w:rtl w:val="true"/>
          <w:lang w:bidi="ar-SA"/>
        </w:rPr>
        <w:t xml:space="preserve">فتصبحوا على ما فعلتم ندمين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فيكم رسول اللّه</w:t>
      </w:r>
    </w:p>
    <w:p>
      <w:pPr>
        <w:pStyle w:val="BookText"/>
        <w:rPr/>
      </w:pPr>
      <w:r>
        <w:rPr>
          <w:rFonts w:ascii="IRNazanin" w:hAnsi="IRNazanin" w:eastAsia="IRNazanin"/>
          <w:color w:val="111111"/>
          <w:sz w:val="28"/>
          <w:sz w:val="28"/>
          <w:szCs w:val="28"/>
          <w:rtl w:val="true"/>
          <w:lang w:bidi="fa-IR"/>
        </w:rPr>
        <w:t xml:space="preserve">از ارتباط دو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خداوند از مؤمنان خواسته است تا در زمينه مسائل اجتماعى و خطر آفرين، خودسرانه عمل نكنند و وجود رهبرى الهى را ناديده نينگارند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صلاح و سعادت مؤمنان ، در پرتو پيروى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رهبرى الهى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يطيعكم فى كثير من الأمر لعنتّم</w:t>
      </w:r>
    </w:p>
    <w:p>
      <w:pPr>
        <w:pStyle w:val="BookText"/>
        <w:rPr/>
      </w:pPr>
      <w:r>
        <w:rPr>
          <w:rFonts w:ascii="IRNazanin" w:hAnsi="IRNazanin" w:eastAsia="IRNazanin"/>
          <w:color w:val="111111"/>
          <w:sz w:val="28"/>
          <w:sz w:val="28"/>
          <w:szCs w:val="28"/>
          <w:rtl w:val="true"/>
          <w:lang w:bidi="fa-IR"/>
        </w:rPr>
        <w:t>مفهوم آيه شريفه ايمن ماندن جامعه از مشقت ها و صدمات در صورت عدم تحميل آراى شخصى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امنيت جامعه مايه صلاح و سعادت آن است</w:t>
      </w:r>
      <w:r>
        <w:rPr>
          <w:rFonts w:eastAsia="IRNazanin" w:cs="IRNazanin"/>
          <w:color w:val="111111"/>
          <w:sz w:val="28"/>
          <w:szCs w:val="28"/>
          <w:rtl w:val="true"/>
          <w:lang w:bidi="fa-IR"/>
        </w:rPr>
        <w:t>.</w:t>
      </w:r>
    </w:p>
    <w:p>
      <w:pPr>
        <w:pStyle w:val="Heading3"/>
        <w:numPr>
          <w:ilvl w:val="2"/>
          <w:numId w:val="1"/>
        </w:numPr>
        <w:rPr/>
      </w:pPr>
      <w:bookmarkStart w:id="663" w:name="__RefHeading___Toc715919_653776707"/>
      <w:bookmarkStart w:id="664" w:name="_Toc277"/>
      <w:bookmarkEnd w:id="663"/>
      <w:r>
        <w:rPr/>
        <w:t>8</w:t>
      </w:r>
      <w:r>
        <w:rPr>
          <w:rtl w:val="true"/>
        </w:rPr>
        <w:t xml:space="preserve">- </w:t>
      </w:r>
      <w:r>
        <w:rPr>
          <w:rtl w:val="true"/>
        </w:rPr>
        <w:t>آثار اطاعت از رهبران گمراهى</w:t>
      </w:r>
      <w:bookmarkEnd w:id="6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عبادت طاغوت و اطاعت از سردمداران گمراهى ، شرك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اجتنبوا الطغوت أن يعبدوها</w:t>
      </w:r>
    </w:p>
    <w:p>
      <w:pPr>
        <w:pStyle w:val="BookText"/>
        <w:rPr/>
      </w:pPr>
      <w:r>
        <w:rPr>
          <w:rFonts w:ascii="Amiri" w:hAnsi="Amiri" w:eastAsia="Amiri" w:cs="Amiri"/>
          <w:color w:val="111111"/>
          <w:sz w:val="28"/>
          <w:sz w:val="28"/>
          <w:szCs w:val="28"/>
          <w:rtl w:val="true"/>
          <w:lang w:bidi="ar-SA"/>
        </w:rPr>
        <w:t>برداشت ياد شده به خاطر اين نكته است كه آيه شريفه در توصيف مؤمنانى است كه در برابر مشركان قرار داشته و در عقيده مخالف آنان مى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عبادت طاغوت و اطاعت از سران ضلالت ، مانع توبه و باريافتن به درگاه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اجتنبوا الطغوت أن يعبدوها و أنابوا إلى اللّه</w:t>
      </w:r>
    </w:p>
    <w:p>
      <w:pPr>
        <w:pStyle w:val="Heading3"/>
        <w:numPr>
          <w:ilvl w:val="2"/>
          <w:numId w:val="1"/>
        </w:numPr>
        <w:rPr/>
      </w:pPr>
      <w:bookmarkStart w:id="665" w:name="__RefHeading___Toc715921_653776707"/>
      <w:bookmarkStart w:id="666" w:name="_Toc278"/>
      <w:bookmarkEnd w:id="665"/>
      <w:r>
        <w:rPr/>
        <w:t>9</w:t>
      </w:r>
      <w:r>
        <w:rPr>
          <w:rtl w:val="true"/>
        </w:rPr>
        <w:t xml:space="preserve">- </w:t>
      </w:r>
      <w:r>
        <w:rPr>
          <w:rtl w:val="true"/>
        </w:rPr>
        <w:t>آثار اطاعت از شيطان</w:t>
      </w:r>
      <w:bookmarkEnd w:id="6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شيطان ، در حقيقت پرستش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تعبد ما لايسمع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لاتعبد الشيطن</w:t>
      </w:r>
    </w:p>
    <w:p>
      <w:pPr>
        <w:pStyle w:val="BookText"/>
        <w:rPr/>
      </w:pPr>
      <w:r>
        <w:rPr>
          <w:rFonts w:ascii="IRNazanin" w:hAnsi="IRNazanin" w:eastAsia="IRNazanin"/>
          <w:color w:val="111111"/>
          <w:sz w:val="28"/>
          <w:sz w:val="28"/>
          <w:szCs w:val="28"/>
          <w:rtl w:val="true"/>
          <w:lang w:bidi="fa-IR"/>
        </w:rPr>
        <w:t>عبادت كردن بت ها و عبادت كردن شيطان دو مقوله است، ولى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به منزله ديگرى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اين تنزيل ممكن است تلاش شيطان در برانگيختن آدمى به شرك باشد كه قرآن اطاعت از او را، عبادت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شيطان ، ناسپاسى و قدرناشناسى رحمت واسعه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لاتعبد الشيطن إنّ الشيطن كان للرحمن عصيًّا</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مبالغه و از نام هاى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براين نام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تعليلى بر زشتى كار شيطان است، زيرا عصيان كردن او در برابر دارنده رحمت واسعه و اصرار بر آن نشانه ناسپاس بودن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كه هر كس از شيطان تبعيت نمايد، او نيز چنان خواهد بود</w:t>
      </w:r>
      <w:r>
        <w:rPr>
          <w:rFonts w:eastAsia="IRNazanin" w:cs="IRNazanin"/>
          <w:color w:val="111111"/>
          <w:sz w:val="28"/>
          <w:szCs w:val="28"/>
          <w:rtl w:val="true"/>
          <w:lang w:bidi="fa-IR"/>
        </w:rPr>
        <w:t>.</w:t>
      </w:r>
      <w:bookmarkStart w:id="667" w:name="pg6428_53854"/>
    </w:p>
    <w:p>
      <w:pPr>
        <w:pStyle w:val="BookText"/>
        <w:rPr/>
      </w:pPr>
      <w:bookmarkEnd w:id="667"/>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بت ها و اطاعت شيطان ، موجب گرفتارى به عذاب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يأبت لاتعبد الشيطن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إنّى أخاف أن يمسّك عذاب من الرحمن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عبادت نكردن خداى يكتا و پيروى از شيطان ، موجب دوزخى شدن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أعهد إليكم يبنى ءادم أن لاتعبدوا الشيطن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 اعبدونى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أضلّ م</w:t>
      </w:r>
    </w:p>
    <w:p>
      <w:pPr>
        <w:pStyle w:val="BookText"/>
        <w:rPr/>
      </w:pPr>
      <w:r>
        <w:rPr>
          <w:rFonts w:ascii="IRNazanin" w:hAnsi="IRNazanin" w:eastAsia="IRNazanin"/>
          <w:color w:val="111111"/>
          <w:sz w:val="28"/>
          <w:sz w:val="28"/>
          <w:szCs w:val="28"/>
          <w:rtl w:val="true"/>
          <w:lang w:bidi="fa-IR"/>
        </w:rPr>
        <w:t>برداشت ياد شده از ارتباط ميان اين آيه و آيات پيشين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آيه شريفه بيانگر نتيجه و پى آمد عمل نكردن به توصيه هاى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تكبّر ، بخل و رياكارى ، پيامد همراهى شيطان با آدمى</w:t>
      </w:r>
    </w:p>
    <w:p>
      <w:pPr>
        <w:pStyle w:val="BookText"/>
        <w:rPr/>
      </w:pPr>
      <w:r>
        <w:rPr>
          <w:rFonts w:ascii="Amiri" w:hAnsi="Amiri" w:eastAsia="Amiri" w:cs="Amiri"/>
          <w:color w:val="111111"/>
          <w:sz w:val="28"/>
          <w:sz w:val="28"/>
          <w:szCs w:val="28"/>
          <w:rtl w:val="true"/>
          <w:lang w:bidi="ar-SA"/>
        </w:rPr>
        <w:t>مختالا فخوراً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ينفقون اموالم رئاء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يكن ا</w:t>
      </w:r>
    </w:p>
    <w:p>
      <w:pPr>
        <w:pStyle w:val="BookText"/>
        <w:rPr/>
      </w:pPr>
      <w:r>
        <w:rPr>
          <w:rFonts w:ascii="Amiri" w:hAnsi="Amiri" w:eastAsia="Amiri" w:cs="Amiri"/>
          <w:color w:val="111111"/>
          <w:sz w:val="28"/>
          <w:sz w:val="28"/>
          <w:szCs w:val="28"/>
          <w:rtl w:val="true"/>
          <w:lang w:bidi="ar-SA"/>
        </w:rPr>
        <w:t xml:space="preserve">ظاهراً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يكن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بيان ريشه و علت صفات ذكر شده در اين آيه و آيات قبل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از شيطان موجب قرار گرفتن آدمى در زمره گمراهان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فأتبعه الشيطن فكان من الغاوين</w:t>
      </w:r>
    </w:p>
    <w:p>
      <w:pPr>
        <w:pStyle w:val="Heading3"/>
        <w:numPr>
          <w:ilvl w:val="2"/>
          <w:numId w:val="1"/>
        </w:numPr>
        <w:rPr/>
      </w:pPr>
      <w:bookmarkStart w:id="668" w:name="__RefHeading___Toc715923_653776707"/>
      <w:bookmarkStart w:id="669" w:name="_Toc279"/>
      <w:bookmarkEnd w:id="668"/>
      <w:r>
        <w:rPr/>
        <w:t>10</w:t>
      </w:r>
      <w:r>
        <w:rPr>
          <w:rtl w:val="true"/>
        </w:rPr>
        <w:t xml:space="preserve">- </w:t>
      </w:r>
      <w:r>
        <w:rPr>
          <w:rtl w:val="true"/>
        </w:rPr>
        <w:t>آثار اطاعت از ظالمان</w:t>
      </w:r>
      <w:bookmarkEnd w:id="6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از جباران و ستم پيشگان ، درپى دارنده خشم و عذاب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فأطاعوا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ءاسفونا انتقمنا منهم</w:t>
      </w:r>
    </w:p>
    <w:p>
      <w:pPr>
        <w:pStyle w:val="Heading3"/>
        <w:numPr>
          <w:ilvl w:val="2"/>
          <w:numId w:val="1"/>
        </w:numPr>
        <w:rPr/>
      </w:pPr>
      <w:bookmarkStart w:id="670" w:name="__RefHeading___Toc715925_653776707"/>
      <w:bookmarkStart w:id="671" w:name="_Toc280"/>
      <w:bookmarkEnd w:id="670"/>
      <w:r>
        <w:rPr/>
        <w:t>11</w:t>
      </w:r>
      <w:r>
        <w:rPr>
          <w:rtl w:val="true"/>
        </w:rPr>
        <w:t xml:space="preserve">- </w:t>
      </w:r>
      <w:r>
        <w:rPr>
          <w:rtl w:val="true"/>
        </w:rPr>
        <w:t>آثار اطاعت از غيرخدا</w:t>
      </w:r>
      <w:bookmarkEnd w:id="671"/>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672" w:name="pg6428_53855"/>
    </w:p>
    <w:p>
      <w:pPr>
        <w:pStyle w:val="BookText"/>
        <w:rPr/>
      </w:pPr>
      <w:bookmarkEnd w:id="672"/>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شرك به خدا و اطاعت از غير او ، كفران نعمت خدا و ناسپاسى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اتّخذوا من دونه أولياء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لايهدى من هو كذب كفّار</w:t>
      </w:r>
    </w:p>
    <w:p>
      <w:pPr>
        <w:pStyle w:val="Heading3"/>
        <w:numPr>
          <w:ilvl w:val="2"/>
          <w:numId w:val="1"/>
        </w:numPr>
        <w:rPr/>
      </w:pPr>
      <w:bookmarkStart w:id="673" w:name="__RefHeading___Toc715927_653776707"/>
      <w:bookmarkStart w:id="674" w:name="_Toc281"/>
      <w:bookmarkEnd w:id="673"/>
      <w:r>
        <w:rPr/>
        <w:t>12</w:t>
      </w:r>
      <w:r>
        <w:rPr>
          <w:rtl w:val="true"/>
        </w:rPr>
        <w:t xml:space="preserve">- </w:t>
      </w:r>
      <w:r>
        <w:rPr>
          <w:rtl w:val="true"/>
        </w:rPr>
        <w:t>آثار اطاعت از قرآن</w:t>
      </w:r>
      <w:bookmarkEnd w:id="6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منحرفان ، ناتوان از گمراه سازى مسلمانانى كه به تعاليم قرآن پايبند بوده و از دستورات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لايضركم من ضل إذا اهتديتم</w:t>
      </w:r>
    </w:p>
    <w:p>
      <w:pPr>
        <w:pStyle w:val="BookText"/>
        <w:rPr/>
      </w:pPr>
      <w:r>
        <w:rPr>
          <w:rFonts w:ascii="Amiri" w:hAnsi="Amiri" w:eastAsia="Amiri" w:cs="Amiri"/>
          <w:color w:val="111111"/>
          <w:sz w:val="28"/>
          <w:sz w:val="28"/>
          <w:szCs w:val="28"/>
          <w:rtl w:val="true"/>
          <w:lang w:bidi="ar-SA"/>
        </w:rPr>
        <w:t xml:space="preserve">برداشت فوق بر اين اساس است كه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لايضركم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پايبندى به تعاليم قرآن و پيروى از دستورات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مايه هدايت آدمى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عليكم انفسكم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اهتديتم</w:t>
      </w:r>
    </w:p>
    <w:p>
      <w:pPr>
        <w:pStyle w:val="BookText"/>
        <w:rPr/>
      </w:pPr>
      <w:r>
        <w:rPr>
          <w:rFonts w:ascii="IRNazanin" w:hAnsi="IRNazanin" w:eastAsia="IRNazanin"/>
          <w:color w:val="111111"/>
          <w:sz w:val="28"/>
          <w:sz w:val="28"/>
          <w:szCs w:val="28"/>
          <w:rtl w:val="true"/>
          <w:lang w:bidi="fa-IR"/>
        </w:rPr>
        <w:t xml:space="preserve">مراد از هدايت يافتن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اهتديتم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آيه قبل، پذيرش تعاليم قرآن و دستورات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رستگارى انسان ها در گرو پيروى از قرآن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اتبعوا النور الذى أنزل معه أولئك هم المفلحون</w:t>
      </w:r>
    </w:p>
    <w:p>
      <w:pPr>
        <w:pStyle w:val="Heading3"/>
        <w:numPr>
          <w:ilvl w:val="2"/>
          <w:numId w:val="1"/>
        </w:numPr>
        <w:rPr/>
      </w:pPr>
      <w:bookmarkStart w:id="675" w:name="__RefHeading___Toc715929_653776707"/>
      <w:bookmarkStart w:id="676" w:name="_Toc282"/>
      <w:bookmarkEnd w:id="675"/>
      <w:r>
        <w:rPr/>
        <w:t>13</w:t>
      </w:r>
      <w:r>
        <w:rPr>
          <w:rtl w:val="true"/>
        </w:rPr>
        <w:t xml:space="preserve">- </w:t>
      </w:r>
      <w:r>
        <w:rPr>
          <w:rtl w:val="true"/>
        </w:rPr>
        <w:t>آثار اطاعت از كافران</w:t>
      </w:r>
      <w:bookmarkEnd w:id="6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فريب ها و زيبانمايى هاى شيطان و اطاعت از كافران ، مايه خشم الهى و عذاب</w:t>
      </w:r>
    </w:p>
    <w:p>
      <w:pPr>
        <w:pStyle w:val="BookText"/>
        <w:rPr/>
      </w:pPr>
      <w:r>
        <w:rPr>
          <w:rFonts w:ascii="Amiri" w:hAnsi="Amiri" w:eastAsia="Amiri" w:cs="Amiri"/>
          <w:color w:val="111111"/>
          <w:sz w:val="28"/>
          <w:sz w:val="28"/>
          <w:szCs w:val="28"/>
          <w:rtl w:val="true"/>
          <w:lang w:bidi="ar-SA"/>
        </w:rPr>
        <w:t xml:space="preserve">الشيطن سوّل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سنطيعكم فى بعض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اتّبعواما أسخط اللّه</w:t>
      </w:r>
    </w:p>
    <w:p>
      <w:pPr>
        <w:pStyle w:val="BookText"/>
        <w:rPr/>
      </w:pPr>
      <w:r>
        <w:rPr>
          <w:rFonts w:ascii="IRNazanin" w:hAnsi="IRNazanin" w:eastAsia="IRNazanin"/>
          <w:color w:val="111111"/>
          <w:sz w:val="28"/>
          <w:sz w:val="28"/>
          <w:szCs w:val="28"/>
          <w:rtl w:val="true"/>
          <w:lang w:bidi="fa-IR"/>
        </w:rPr>
        <w:t xml:space="preserve">برداشت بالا بنابراين نكته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 ما أسخط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در آيات پيشين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الشيطان سوّل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سنطيعكم فى بعض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نظر داشته باشد</w:t>
      </w:r>
      <w:r>
        <w:rPr>
          <w:rFonts w:eastAsia="IRNazanin" w:cs="IRNazanin"/>
          <w:color w:val="111111"/>
          <w:sz w:val="28"/>
          <w:szCs w:val="28"/>
          <w:rtl w:val="true"/>
          <w:lang w:bidi="fa-IR"/>
        </w:rPr>
        <w:t>.</w:t>
      </w:r>
    </w:p>
    <w:p>
      <w:pPr>
        <w:pStyle w:val="Heading3"/>
        <w:numPr>
          <w:ilvl w:val="2"/>
          <w:numId w:val="1"/>
        </w:numPr>
        <w:rPr/>
      </w:pPr>
      <w:bookmarkStart w:id="677" w:name="__RefHeading___Toc715931_653776707"/>
      <w:bookmarkStart w:id="678" w:name="_Toc283"/>
      <w:bookmarkEnd w:id="677"/>
      <w:r>
        <w:rPr/>
        <w:t>14</w:t>
      </w:r>
      <w:r>
        <w:rPr>
          <w:rtl w:val="true"/>
        </w:rPr>
        <w:t xml:space="preserve">- </w:t>
      </w:r>
      <w:r>
        <w:rPr>
          <w:rtl w:val="true"/>
        </w:rPr>
        <w:t>آثار اطاعت از محمد</w:t>
      </w:r>
      <w:r>
        <w:rPr>
          <w:rtl w:val="true"/>
        </w:rPr>
        <w:t>(</w:t>
      </w:r>
      <w:r>
        <w:rPr>
          <w:rtl w:val="true"/>
        </w:rPr>
        <w:t>صلی الله علیه و آله</w:t>
      </w:r>
      <w:r>
        <w:rPr>
          <w:rtl w:val="true"/>
        </w:rPr>
        <w:t>)</w:t>
      </w:r>
      <w:bookmarkEnd w:id="678"/>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تبعيت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برخوردار شدن از هدايت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لنعلم من يتبع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كانت لكبيرة إلا على الذين هدى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 نهى از منكر ، اقامه نماز ، پرداخت زكات و اطاعت از خدا و رسولش ، عامل جلب رحمت ويژه الهى</w:t>
      </w:r>
    </w:p>
    <w:p>
      <w:pPr>
        <w:pStyle w:val="BookText"/>
        <w:rPr/>
      </w:pPr>
      <w:r>
        <w:rPr>
          <w:rFonts w:ascii="Amiri" w:hAnsi="Amiri" w:eastAsia="Amiri" w:cs="Amiri"/>
          <w:color w:val="111111"/>
          <w:sz w:val="28"/>
          <w:sz w:val="28"/>
          <w:szCs w:val="28"/>
          <w:rtl w:val="true"/>
          <w:lang w:bidi="ar-SA"/>
        </w:rPr>
        <w:t xml:space="preserve">يأمرون بالمعروف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سيرحمهم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حركت در راه خدا ، به دنبال دارنده سختى ها و مرارتها</w:t>
      </w:r>
    </w:p>
    <w:p>
      <w:pPr>
        <w:pStyle w:val="BookText"/>
        <w:rPr/>
      </w:pP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يتخلفوا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لا يصيبهم ظمأ و لا نصب و لا م</w:t>
      </w:r>
    </w:p>
    <w:p>
      <w:pPr>
        <w:pStyle w:val="BookText"/>
        <w:rPr/>
      </w:pPr>
      <w:r>
        <w:rPr>
          <w:rFonts w:ascii="IRNazanin" w:hAnsi="IRNazanin" w:eastAsia="IRNazanin"/>
          <w:color w:val="111111"/>
          <w:sz w:val="28"/>
          <w:sz w:val="28"/>
          <w:szCs w:val="28"/>
          <w:rtl w:val="true"/>
          <w:lang w:bidi="fa-IR"/>
        </w:rPr>
        <w:t>شمرده شدن سختيها و رنجها در آيه و ترغيب مؤمنان به تحمل آنها، بيانگر اين حقيقت است كه حركت در راه دين دربردارنده رنج و زحمت مى باشد و ايمان واقعى، مستلزم تحمل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خدا و رسول او و پذيرش داورىِ متكى بر احكام الهى ، موجب رستگارى و پيروزى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كان قول المؤمنين إذا 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ليحكم بينهم أن يقولوا سمعنا و أطعنا و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برى از خدا و رسول او و خدا ترسى و تقواپيشگى ، از عوامل ظفرمندى و كاميابى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يطع اللّه و رسوله و يخش اللّه و يتقه فأُولئك هم الفائزون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از خدا و رسول او ، خدا ترسى و تقواپيشگى ، از نشانه هاى ايمان واقعى و اوصاف مؤمنان راستين</w:t>
      </w:r>
    </w:p>
    <w:p>
      <w:pPr>
        <w:pStyle w:val="BookText"/>
        <w:rPr/>
      </w:pPr>
      <w:r>
        <w:rPr>
          <w:rFonts w:ascii="Amiri" w:hAnsi="Amiri" w:eastAsia="Amiri" w:cs="Amiri"/>
          <w:color w:val="111111"/>
          <w:sz w:val="28"/>
          <w:sz w:val="28"/>
          <w:szCs w:val="28"/>
          <w:rtl w:val="true"/>
          <w:lang w:bidi="ar-SA"/>
        </w:rPr>
        <w:t xml:space="preserve">إنّما كان قول المؤمنين إذا 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يقولوا سمعنا و أطعنا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يطع اللّه</w:t>
      </w:r>
    </w:p>
    <w:p>
      <w:pPr>
        <w:pStyle w:val="BookText"/>
        <w:rPr/>
      </w:pPr>
      <w:r>
        <w:rPr>
          <w:rFonts w:ascii="IRNazanin" w:hAnsi="IRNazanin" w:eastAsia="IRNazanin"/>
          <w:color w:val="111111"/>
          <w:sz w:val="28"/>
          <w:sz w:val="28"/>
          <w:szCs w:val="28"/>
          <w:rtl w:val="true"/>
          <w:lang w:bidi="fa-IR"/>
        </w:rPr>
        <w:t xml:space="preserve">برداشت فوق، از ارتباط ميان اين آيه و آيه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درصدد بيان اوصاف مؤمنان راستين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مؤكد به خدا ، نشانگر ايمان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فرمان برى نيكو از خدا و رسول او ، علامت ايمان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أقسموا باللّه جهد أيمنهم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لاتقسموا طاعة معروفة</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و فرمان برى از پيامبراسلام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موجب هدايت و نيل به سعادت و كمال مطلوب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أطيعوا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تولّوا فإنّما عليه ما حمّل</w:t>
      </w:r>
    </w:p>
    <w:p>
      <w:pPr>
        <w:pStyle w:val="BookText"/>
        <w:rPr/>
      </w:pPr>
      <w:r>
        <w:rPr>
          <w:rFonts w:ascii="IRNazanin" w:hAnsi="IRNazanin" w:eastAsia="IRNazanin"/>
          <w:color w:val="111111"/>
          <w:sz w:val="28"/>
          <w:sz w:val="28"/>
          <w:szCs w:val="28"/>
          <w:rtl w:val="true"/>
          <w:lang w:bidi="fa-IR"/>
        </w:rPr>
        <w:t>مقصود از هدايت در آيه شريفه، راه يابى و هدايت عمومى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چنين هدايتى بدون اطاعت انسان ها نيز توسط پيامبران حاصل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مقصود، ايصال به مطلوب و دست يافتن به كمال و سعادت است كه بدون عمل به مقتضيات دين حاصل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نيكوكار در سايه برپايى نماز ، پرداخت زكات و اطاعت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رحمت خدا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الذين ءامنوا منكم و عملوا الصلحت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أقيموا الصلوة و ءاتوا الزكوة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برپايى نماز ، پرداخت زكات و اطاعت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رهبران الهى ، مايه جلب رحمت خدا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أقيموا الصلوة و ءاتوا الزكوة و أطيعوا الرسول لعلّكم ترحمون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اميد به برخوردارى از رحمت خدا در پرتو اقامه نماز ، پرداخت زكات و اطاعت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اميدى به جا و شايسته</w:t>
      </w:r>
    </w:p>
    <w:p>
      <w:pPr>
        <w:pStyle w:val="BookText"/>
        <w:rPr/>
      </w:pPr>
      <w:r>
        <w:rPr>
          <w:rFonts w:ascii="Amiri" w:hAnsi="Amiri" w:eastAsia="Amiri" w:cs="Amiri"/>
          <w:color w:val="111111"/>
          <w:sz w:val="28"/>
          <w:sz w:val="28"/>
          <w:szCs w:val="28"/>
          <w:rtl w:val="true"/>
          <w:lang w:bidi="ar-SA"/>
        </w:rPr>
        <w:t>و أقيموا الصلوة و ءاتوا الزكوة و أطيعوا الرسول لعلّكم ترحمون</w:t>
      </w:r>
    </w:p>
    <w:p>
      <w:pPr>
        <w:pStyle w:val="BookText"/>
        <w:rPr/>
      </w:pPr>
      <w:r>
        <w:rPr>
          <w:rFonts w:ascii="IRNazanin" w:hAnsi="IRNazanin" w:eastAsia="IRNazanin"/>
          <w:color w:val="111111"/>
          <w:sz w:val="28"/>
          <w:sz w:val="28"/>
          <w:szCs w:val="28"/>
          <w:rtl w:val="true"/>
          <w:lang w:bidi="fa-IR"/>
        </w:rPr>
        <w:t>از اين كه خداوند پس از توصيه مؤمنان به اقامه نماز، پرداخت زكات و فرمان برى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به رحمت خويش اميدوار ساخته است به دست مى آيد كه اميد داشتن به رحمت خدا، پس از عمل به توصيه هاى الهى، اميدى به جا و شايسته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أبى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شىء هالك إلاّ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أتى اللّه بما أمر به من طاعة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الوجه الذى لايهلك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خداى عزّوجلّ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شىء هالك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پيشگاه خدا بياورد آنچه را كه به آن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اطاعت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بعد از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وجهى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دارنده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به همسران پيامبر ، در صورت اطاعت خاضعانه آنان از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عمل صالح ، وعده پاداش دوچندان 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يقنت منكنّ للّه و رسوله و تعمل صلحًا نؤتها أجرها مرّتين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اطاعت خاضعانه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مهيّا شدن روزى كريمانه از جانب خداوند براى همسران پيامبر در صورت اطاعت خاضعانه آنان از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دادن عمل صالح است </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يقنت منكنّ للّه و رسوله و تعمل صلحًا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أعتدنا لها رزقًا كريمًا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امتياز همسران پيامبر ، به اطاعت خاضعانه از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دادن عمل صالح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يقنت منكنّ للّه و رسوله و تعمل صلحًا نؤتها أجرها مرّتين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خداوند و رسول او ، نجات بخش آدمى از آتش جهنم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تقلّب وجوههم فى النار يقولون يليتنا أطعنا اللّه و أطعنا الرسولا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از خدا و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اطاعت كند ، به رستگارى عظيمى نايل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يطع اللّه و رسوله فقد فاز فوزًا عظيمًا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از دستورات وحى و رهنمود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هيچگاه به خسران و گمراهى انسان نخواهد انجاميد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إنّك لتهدى إلى صرط مستقيم</w:t>
      </w:r>
    </w:p>
    <w:p>
      <w:pPr>
        <w:pStyle w:val="BookText"/>
        <w:rPr/>
      </w:pPr>
      <w:r>
        <w:rPr>
          <w:rFonts w:ascii="IRNazanin" w:hAnsi="IRNazanin" w:eastAsia="IRNazanin"/>
          <w:color w:val="111111"/>
          <w:sz w:val="28"/>
          <w:sz w:val="28"/>
          <w:szCs w:val="28"/>
          <w:rtl w:val="true"/>
          <w:lang w:bidi="fa-IR"/>
        </w:rPr>
        <w:t>از تأكيد خداوند بر نقش هدايت گرى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نكته استفاده مى شود كه تعاليم وحى هيچ گاه به خسران و گمراهى انسان منتهى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اطاعت از رسول خدا ، عين اطاعت از خدا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يطع اللّه و رسوله يدخله 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pStyle w:val="BookText"/>
        <w:rPr/>
      </w:pPr>
      <w:r>
        <w:rPr>
          <w:rFonts w:ascii="Amiri" w:hAnsi="Amiri" w:eastAsia="Amiri" w:cs="Amiri"/>
          <w:color w:val="111111"/>
          <w:sz w:val="28"/>
          <w:sz w:val="28"/>
          <w:szCs w:val="28"/>
          <w:rtl w:val="true"/>
          <w:lang w:bidi="ar-SA"/>
        </w:rPr>
        <w:t xml:space="preserve">از عطف رسول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بدون تكرار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مطلب بالا قابل برداشت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 تسليم و اطاعت از خدا و رسول او ، ملاك اصلى ورود به بهشت</w:t>
      </w:r>
    </w:p>
    <w:p>
      <w:pPr>
        <w:pStyle w:val="BookText"/>
        <w:rPr/>
      </w:pPr>
      <w:r>
        <w:rPr>
          <w:rFonts w:ascii="Amiri" w:hAnsi="Amiri" w:eastAsia="Amiri" w:cs="Amiri"/>
          <w:color w:val="111111"/>
          <w:sz w:val="28"/>
          <w:sz w:val="28"/>
          <w:szCs w:val="28"/>
          <w:rtl w:val="true"/>
          <w:lang w:bidi="ar-SA"/>
        </w:rPr>
        <w:t>و من يطع اللّه و رسوله يدخله 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تجرى من تحتها الأنهر</w:t>
      </w:r>
    </w:p>
    <w:p>
      <w:pPr>
        <w:pStyle w:val="BookText"/>
        <w:rPr/>
      </w:pPr>
      <w:r>
        <w:rPr>
          <w:rFonts w:ascii="IRNazanin" w:hAnsi="IRNazanin" w:eastAsia="IRNazanin"/>
          <w:color w:val="111111"/>
          <w:sz w:val="28"/>
          <w:sz w:val="28"/>
          <w:szCs w:val="28"/>
          <w:rtl w:val="true"/>
          <w:lang w:bidi="fa-IR"/>
        </w:rPr>
        <w:t>موضوع قرار گرفتن اطاعت به جاى هر عنوان ديگرى، مى تواند اشاره به مطلب بالا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ناتوان از جهاد ، همانند مجاهدان ، برخوردار از بهشت در صورت داشتن روح اطاعت در برابر خدا و رسول او</w:t>
      </w:r>
    </w:p>
    <w:p>
      <w:pPr>
        <w:pStyle w:val="BookText"/>
        <w:rPr/>
      </w:pPr>
      <w:r>
        <w:rPr>
          <w:rFonts w:ascii="Amiri" w:hAnsi="Amiri" w:eastAsia="Amiri" w:cs="Amiri"/>
          <w:color w:val="111111"/>
          <w:sz w:val="28"/>
          <w:sz w:val="28"/>
          <w:szCs w:val="28"/>
          <w:rtl w:val="true"/>
          <w:lang w:bidi="ar-SA"/>
        </w:rPr>
        <w:t xml:space="preserve">ليس على الأعمى حرج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يطع اللّه و رسوله 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pStyle w:val="BookText"/>
        <w:rPr/>
      </w:pPr>
      <w:r>
        <w:rPr>
          <w:rFonts w:ascii="IRNazanin" w:hAnsi="IRNazanin" w:eastAsia="IRNazanin"/>
          <w:color w:val="111111"/>
          <w:sz w:val="28"/>
          <w:sz w:val="28"/>
          <w:szCs w:val="28"/>
          <w:rtl w:val="true"/>
          <w:lang w:bidi="fa-IR"/>
        </w:rPr>
        <w:t xml:space="preserve">برداشت بالا بنا بر اين نكته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يطع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سؤال مقدر باشد، زيرا پس از رفع حكم جهاد از افراد ناتوان، ممكن است سؤال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گروه از فيض جهاد محروم اند؟ خداوند در جواب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اگر مطيع باشند، همانند مجاهدان، از پاداش الهى برخوردار خواهند بود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صلاح و سعادت مؤمنان ، در پرتو پيروى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رهبرى الهى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يطيعكم فى كثير من الأمر لعنتّم</w:t>
      </w:r>
    </w:p>
    <w:p>
      <w:pPr>
        <w:pStyle w:val="BookText"/>
        <w:rPr/>
      </w:pPr>
      <w:r>
        <w:rPr>
          <w:rFonts w:ascii="IRNazanin" w:hAnsi="IRNazanin" w:eastAsia="IRNazanin"/>
          <w:color w:val="111111"/>
          <w:sz w:val="28"/>
          <w:sz w:val="28"/>
          <w:szCs w:val="28"/>
          <w:rtl w:val="true"/>
          <w:lang w:bidi="fa-IR"/>
        </w:rPr>
        <w:t>مفهوم آيه شريفه ايمن ماندن جامعه از مشقت ها و صدمات در صورت عدم تحميل آراى شخصى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امنيت جامعه مايه صلاح و سعادت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محض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نمود ايمان و موضع گيرى در برابر آن حضرت نمود كفر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لو يطيعكم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لعنتّم و لكنّ اللّه حبّب إليكم الإيمن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 إليكم الكفر</w:t>
      </w:r>
    </w:p>
    <w:p>
      <w:pPr>
        <w:pStyle w:val="BookText"/>
        <w:rPr/>
      </w:pPr>
      <w:r>
        <w:rPr>
          <w:rFonts w:ascii="IRNazanin" w:hAnsi="IRNazanin" w:eastAsia="IRNazanin"/>
          <w:color w:val="111111"/>
          <w:sz w:val="28"/>
          <w:sz w:val="28"/>
          <w:szCs w:val="28"/>
          <w:rtl w:val="true"/>
          <w:lang w:bidi="fa-IR"/>
        </w:rPr>
        <w:t>صدر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اطاعت از رسول خدا و تحميل نكردن رأى بر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ادامه آن درباره ايمان و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بيان انطباق ايمان بر اطاعت و تطبيق كفر بر تحميل رأى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تضمين قطعى پاداش اعمال ، در صورت سر نهادن به اطاعت خدا و رسول</w:t>
      </w:r>
    </w:p>
    <w:p>
      <w:pPr>
        <w:pStyle w:val="BookText"/>
        <w:rPr/>
      </w:pPr>
      <w:r>
        <w:rPr>
          <w:rFonts w:ascii="Amiri" w:hAnsi="Amiri" w:eastAsia="Amiri" w:cs="Amiri"/>
          <w:color w:val="111111"/>
          <w:sz w:val="28"/>
          <w:sz w:val="28"/>
          <w:szCs w:val="28"/>
          <w:rtl w:val="true"/>
          <w:lang w:bidi="ar-SA"/>
        </w:rPr>
        <w:t>و إن تطيعوا اللّه و رسوله لايلتكم من أعملكم شيئًا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ضايع نشدن كمترين تلاش انسان مؤمن ، در پرتو اطاعت از خدا و رسول</w:t>
      </w:r>
    </w:p>
    <w:p>
      <w:pPr>
        <w:pStyle w:val="BookText"/>
        <w:rPr/>
      </w:pPr>
      <w:r>
        <w:rPr>
          <w:rFonts w:ascii="Amiri" w:hAnsi="Amiri" w:eastAsia="Amiri" w:cs="Amiri"/>
          <w:color w:val="111111"/>
          <w:sz w:val="28"/>
          <w:sz w:val="28"/>
          <w:szCs w:val="28"/>
          <w:rtl w:val="true"/>
          <w:lang w:bidi="ar-SA"/>
        </w:rPr>
        <w:t>و إن تطيعوا اللّه و رسوله لايلتكم من أعملكم شيئًا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از خدا و رسول او و قرار گرفتن انسان در مسير اصلى حق ، زمينه بخشش لغزش هاى وى</w:t>
      </w:r>
    </w:p>
    <w:p>
      <w:pPr>
        <w:pStyle w:val="BookText"/>
        <w:rPr/>
      </w:pPr>
      <w:r>
        <w:rPr>
          <w:rFonts w:ascii="Amiri" w:hAnsi="Amiri" w:eastAsia="Amiri" w:cs="Amiri"/>
          <w:color w:val="111111"/>
          <w:sz w:val="28"/>
          <w:sz w:val="28"/>
          <w:szCs w:val="28"/>
          <w:rtl w:val="true"/>
          <w:lang w:bidi="ar-SA"/>
        </w:rPr>
        <w:t xml:space="preserve">و إن تطيعوا اللّه و 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غفور رحيم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دستيابى به دو بهره كافى از رحمت الهى ، وعده خدا به مؤمنانى است كه تقواپيشه كنند و از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كامل نمايند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يأيّها الذين ءامنوا 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يؤتكم كفلين من رحمته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حظ و بهره اى است كه كفايت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براى شرط مقدر مى باشد و تقدير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تتّقوا و تؤمنوا برسوله يؤتكم كفلين من رحمته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تقوا پيشه كنيد و از رسول او تبعيت كامل نماييد، از رحمت خود به شما دو بهره كافى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و تبعيت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رهبرى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پيروى از خداوند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ما قطعتم من لينة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فبإذن اللّه</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ياد شده با توجه به اين نكته است كه مسلمانان در هر قدم، برنامه خويش را از آيات قرآن و وحى به صورت مستقيم دريافت نمى كرده و صرفاً مطيع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 خداوند، اذن پيامبر را اذن خود معرفى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بى چون و چرا از برنامه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نمودى از تقواى الهى</w:t>
      </w:r>
    </w:p>
    <w:p>
      <w:pPr>
        <w:pStyle w:val="BookText"/>
        <w:rPr/>
      </w:pPr>
      <w:r>
        <w:rPr>
          <w:rFonts w:ascii="Amiri" w:hAnsi="Amiri" w:eastAsia="Amiri" w:cs="Amiri"/>
          <w:color w:val="111111"/>
          <w:sz w:val="28"/>
          <w:sz w:val="28"/>
          <w:szCs w:val="28"/>
          <w:rtl w:val="true"/>
          <w:lang w:bidi="ar-SA"/>
        </w:rPr>
        <w:t xml:space="preserve">و ما ءاتيكم الرسول فخذوه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اتّقوا اللّه</w:t>
      </w:r>
    </w:p>
    <w:p>
      <w:pPr>
        <w:pStyle w:val="BookText"/>
        <w:rPr/>
      </w:pPr>
      <w:r>
        <w:rPr>
          <w:rFonts w:ascii="Amiri" w:hAnsi="Amiri" w:eastAsia="Amiri" w:cs="Amiri"/>
          <w:color w:val="111111"/>
          <w:sz w:val="28"/>
          <w:sz w:val="28"/>
          <w:szCs w:val="28"/>
          <w:rtl w:val="true"/>
          <w:lang w:bidi="ar-SA"/>
        </w:rPr>
        <w:t xml:space="preserve">از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مطلب ياد شده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كينه و دشمنى اهل كتاب با يكديگر در گرو پيروى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جلب رضوان الهى</w:t>
      </w:r>
    </w:p>
    <w:p>
      <w:pPr>
        <w:pStyle w:val="BookText"/>
        <w:rPr/>
      </w:pPr>
      <w:r>
        <w:rPr>
          <w:rFonts w:ascii="Amiri" w:hAnsi="Amiri" w:eastAsia="Amiri" w:cs="Amiri"/>
          <w:color w:val="111111"/>
          <w:sz w:val="28"/>
          <w:sz w:val="28"/>
          <w:szCs w:val="28"/>
          <w:rtl w:val="true"/>
          <w:lang w:bidi="ar-SA"/>
        </w:rPr>
        <w:t xml:space="preserve">فاغرينا بينهم العداوة و البغضاء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يهدى به اللّه من اتبع رضونه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دورى جستن از پليدى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 قمار ، مظاهر 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نشانگر اطاعت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الخمر و الميسر و الانصاب و الازلم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اطيعوا اللّه و اطيعوا الرسول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منحرفان ، ناتوان از گمراه سازى مسلمانانى كه به تعاليم قرآن پايبند بوده و از دستورات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لايضركم من ضل إذا اهتديتم</w:t>
      </w:r>
    </w:p>
    <w:p>
      <w:pPr>
        <w:pStyle w:val="BookText"/>
        <w:rPr/>
      </w:pPr>
      <w:r>
        <w:rPr>
          <w:rFonts w:ascii="Amiri" w:hAnsi="Amiri" w:eastAsia="Amiri" w:cs="Amiri"/>
          <w:color w:val="111111"/>
          <w:sz w:val="28"/>
          <w:sz w:val="28"/>
          <w:szCs w:val="28"/>
          <w:rtl w:val="true"/>
          <w:lang w:bidi="ar-SA"/>
        </w:rPr>
        <w:t xml:space="preserve">برداشت فوق بر اين اساس است كه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لايضركم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پايبندى به تعاليم قرآن و پيروى از دستورات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مايه هدايت آدمى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عليكم انفسكم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اهتديتم</w:t>
      </w:r>
    </w:p>
    <w:p>
      <w:pPr>
        <w:pStyle w:val="BookText"/>
        <w:rPr/>
      </w:pPr>
      <w:r>
        <w:rPr>
          <w:rFonts w:ascii="IRNazanin" w:hAnsi="IRNazanin" w:eastAsia="IRNazanin"/>
          <w:color w:val="111111"/>
          <w:sz w:val="28"/>
          <w:sz w:val="28"/>
          <w:szCs w:val="28"/>
          <w:rtl w:val="true"/>
          <w:lang w:bidi="fa-IR"/>
        </w:rPr>
        <w:t xml:space="preserve">مراد از هدايت يافتن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اهتديتم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آيه قبل، پذيرش تعاليم قرآن و دستورات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نيل به هدايت در گرو ايمان به خدا ، پذيرش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پيروى از آن حضرت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فامنوا باللّه و 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اتبعوه لعلكم تهتدون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شناخت راه رستگارى و دستيابى به آن ، در گرو ايمان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پيروى از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فامنوا باللّه و 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اتبعوه لعلكم تهتدون</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رستگارى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bookmarkStart w:id="679" w:name="pg6428_53861"/>
    </w:p>
    <w:p>
      <w:pPr>
        <w:pStyle w:val="BookText"/>
        <w:rPr/>
      </w:pPr>
      <w:bookmarkEnd w:id="679"/>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پشتيبانى خداوند از اهل ايمان مشروط به پيروى آنان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دستورات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حسبك اللّه و من اتبعك من المؤمنين</w:t>
      </w:r>
    </w:p>
    <w:p>
      <w:pPr>
        <w:pStyle w:val="BookText"/>
        <w:rPr/>
      </w:pPr>
      <w:r>
        <w:rPr>
          <w:rFonts w:ascii="IRNazanin" w:hAnsi="IRNazanin" w:eastAsia="IRNazanin"/>
          <w:color w:val="111111"/>
          <w:sz w:val="28"/>
          <w:sz w:val="28"/>
          <w:szCs w:val="28"/>
          <w:rtl w:val="true"/>
          <w:lang w:bidi="fa-IR"/>
        </w:rPr>
        <w:t xml:space="preserve">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شرط پشتيبانى خدا از مدعيان ايمان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پيرو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نقشى مؤثرو بسزا براى پيشبرد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حسبك اللّه و من اتبعك من المؤمنين</w:t>
      </w:r>
    </w:p>
    <w:p>
      <w:pPr>
        <w:pStyle w:val="BookText"/>
        <w:rPr/>
      </w:pPr>
      <w:r>
        <w:rPr>
          <w:rFonts w:ascii="IRNazanin" w:hAnsi="IRNazanin" w:eastAsia="IRNazanin"/>
          <w:color w:val="111111"/>
          <w:sz w:val="28"/>
          <w:sz w:val="28"/>
          <w:szCs w:val="28"/>
          <w:rtl w:val="true"/>
          <w:lang w:bidi="fa-IR"/>
        </w:rPr>
        <w:t xml:space="preserve">برداشت فوق بر اين اساس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اتبعك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و مؤمنان فرمانبر براى تو كافى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مبنا نقش مؤثر مؤمنان براى پيشبرد اسلام به دست مى آيد</w:t>
      </w:r>
      <w:r>
        <w:rPr>
          <w:rFonts w:eastAsia="IRNazanin" w:cs="IRNazanin"/>
          <w:color w:val="111111"/>
          <w:sz w:val="28"/>
          <w:szCs w:val="28"/>
          <w:rtl w:val="true"/>
          <w:lang w:bidi="fa-IR"/>
        </w:rPr>
        <w:t>.</w:t>
      </w:r>
    </w:p>
    <w:p>
      <w:pPr>
        <w:pStyle w:val="Heading3"/>
        <w:numPr>
          <w:ilvl w:val="2"/>
          <w:numId w:val="1"/>
        </w:numPr>
        <w:rPr/>
      </w:pPr>
      <w:bookmarkStart w:id="680" w:name="__RefHeading___Toc715933_653776707"/>
      <w:bookmarkStart w:id="681" w:name="_Toc284"/>
      <w:bookmarkEnd w:id="680"/>
      <w:r>
        <w:rPr/>
        <w:t>15</w:t>
      </w:r>
      <w:r>
        <w:rPr>
          <w:rtl w:val="true"/>
        </w:rPr>
        <w:t xml:space="preserve">- </w:t>
      </w:r>
      <w:r>
        <w:rPr>
          <w:rtl w:val="true"/>
        </w:rPr>
        <w:t>آثار اطاعت از مشركان</w:t>
      </w:r>
      <w:bookmarkEnd w:id="6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پيروى از هواها و تمايلات نفسانى مشركان، موجب ضلالت و محروم ماندن از هدايت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أتبع أهواءكم قد ضللت إذاً و ما أنا من المهتدين</w:t>
      </w:r>
    </w:p>
    <w:p>
      <w:pPr>
        <w:pStyle w:val="Heading3"/>
        <w:numPr>
          <w:ilvl w:val="2"/>
          <w:numId w:val="1"/>
        </w:numPr>
        <w:rPr/>
      </w:pPr>
      <w:bookmarkStart w:id="682" w:name="__RefHeading___Toc715935_653776707"/>
      <w:bookmarkStart w:id="683" w:name="_Toc285"/>
      <w:bookmarkEnd w:id="682"/>
      <w:r>
        <w:rPr/>
        <w:t>16</w:t>
      </w:r>
      <w:r>
        <w:rPr>
          <w:rtl w:val="true"/>
        </w:rPr>
        <w:t xml:space="preserve">- </w:t>
      </w:r>
      <w:r>
        <w:rPr>
          <w:rtl w:val="true"/>
        </w:rPr>
        <w:t>آثار اطاعت از مفسدان</w:t>
      </w:r>
      <w:bookmarkEnd w:id="6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از راه و رسم مفسدان و انديشه هاى آنان ، مانع اصلاح جامعه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أصلح و لا تتبع سبيل المفسدين</w:t>
      </w:r>
    </w:p>
    <w:p>
      <w:pPr>
        <w:pStyle w:val="Heading3"/>
        <w:numPr>
          <w:ilvl w:val="2"/>
          <w:numId w:val="1"/>
        </w:numPr>
        <w:rPr/>
      </w:pPr>
      <w:bookmarkStart w:id="684" w:name="__RefHeading___Toc715937_653776707"/>
      <w:bookmarkStart w:id="685" w:name="_Toc286"/>
      <w:bookmarkEnd w:id="684"/>
      <w:r>
        <w:rPr/>
        <w:t>17</w:t>
      </w:r>
      <w:r>
        <w:rPr>
          <w:rtl w:val="true"/>
        </w:rPr>
        <w:t xml:space="preserve">- </w:t>
      </w:r>
      <w:r>
        <w:rPr>
          <w:rtl w:val="true"/>
        </w:rPr>
        <w:t>آثار اطاعت يوسف</w:t>
      </w:r>
      <w:r>
        <w:rPr>
          <w:rtl w:val="true"/>
        </w:rPr>
        <w:t>(</w:t>
      </w:r>
      <w:r>
        <w:rPr>
          <w:rtl w:val="true"/>
        </w:rPr>
        <w:t>ع</w:t>
      </w:r>
      <w:r>
        <w:rPr>
          <w:rtl w:val="true"/>
        </w:rPr>
        <w:t>)</w:t>
      </w:r>
      <w:bookmarkEnd w:id="6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آيين ابراهيم ، اسحاق و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موجب عنايت خدا به وى و آموزش علم غيب و دانش تعبير رؤيا به او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ذلكما مما علمنى ربى إنى تركت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واتبعت ملّة ءاباءِى</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اتبعت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دلالت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آيين ابراهيم نيز در بهره مند شدن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علوم الهى ، نقش داشته است</w:t>
      </w:r>
      <w:r>
        <w:rPr>
          <w:rFonts w:eastAsia="IRNazanin" w:cs="IRNazanin"/>
          <w:color w:val="111111"/>
          <w:sz w:val="28"/>
          <w:szCs w:val="28"/>
          <w:rtl w:val="true"/>
          <w:lang w:bidi="fa-IR"/>
        </w:rPr>
        <w:t>.</w:t>
      </w:r>
      <w:bookmarkStart w:id="686" w:name="pg6428_53862"/>
    </w:p>
    <w:p>
      <w:pPr>
        <w:pStyle w:val="Heading3"/>
        <w:numPr>
          <w:ilvl w:val="2"/>
          <w:numId w:val="1"/>
        </w:numPr>
        <w:rPr/>
      </w:pPr>
      <w:bookmarkStart w:id="687" w:name="__RefHeading___Toc715939_653776707"/>
      <w:bookmarkStart w:id="688" w:name="_Toc287"/>
      <w:bookmarkEnd w:id="686"/>
      <w:bookmarkEnd w:id="687"/>
      <w:r>
        <w:rPr/>
        <w:t>18</w:t>
      </w:r>
      <w:r>
        <w:rPr>
          <w:rtl w:val="true"/>
        </w:rPr>
        <w:t xml:space="preserve">- </w:t>
      </w:r>
      <w:r>
        <w:rPr>
          <w:rtl w:val="true"/>
        </w:rPr>
        <w:t>آثار تداوم اطاعت</w:t>
      </w:r>
      <w:bookmarkEnd w:id="6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برخوردارى همسران پيامبر از پاداش مضاعف الهى ، منوط به تداوم اطاعت و انجام دادن عمل صالح از سوى آنها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يقنت منكنّ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تعمل صلحًا نؤتها أجرها مرّتين</w:t>
      </w:r>
    </w:p>
    <w:p>
      <w:pPr>
        <w:pStyle w:val="BookText"/>
        <w:rPr/>
      </w:pP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را مى رساند</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715941_653776707"/>
      <w:bookmarkStart w:id="690" w:name="_Toc288"/>
      <w:bookmarkEnd w:id="689"/>
      <w:r>
        <w:rPr/>
        <w:t>19</w:t>
      </w:r>
      <w:r>
        <w:rPr>
          <w:rtl w:val="true"/>
        </w:rPr>
        <w:t xml:space="preserve">- </w:t>
      </w:r>
      <w:r>
        <w:rPr>
          <w:rtl w:val="true"/>
        </w:rPr>
        <w:t>آثار حُسن اطاعت</w:t>
      </w:r>
      <w:bookmarkEnd w:id="6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مؤكد به خدا ، نشانگر ايمان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فرمان برى نيكو از خدا و رسول او ، علامت ايمان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أقسموا باللّه جهد أيمنهم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لاتقسموا طاعة معروفة</w:t>
      </w:r>
    </w:p>
    <w:p>
      <w:pPr>
        <w:pStyle w:val="Heading3"/>
        <w:numPr>
          <w:ilvl w:val="2"/>
          <w:numId w:val="1"/>
        </w:numPr>
        <w:rPr/>
      </w:pPr>
      <w:bookmarkStart w:id="691" w:name="__RefHeading___Toc715943_653776707"/>
      <w:bookmarkStart w:id="692" w:name="_Toc289"/>
      <w:bookmarkEnd w:id="691"/>
      <w:r>
        <w:rPr/>
        <w:t>20</w:t>
      </w:r>
      <w:r>
        <w:rPr>
          <w:rtl w:val="true"/>
        </w:rPr>
        <w:t xml:space="preserve">- </w:t>
      </w:r>
      <w:r>
        <w:rPr>
          <w:rtl w:val="true"/>
        </w:rPr>
        <w:t>آفرينش و اطاعت</w:t>
      </w:r>
      <w:bookmarkEnd w:id="6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تسليم همه موجودات در برابر خداوند ، دليل لزوم پذيرش دين و تسليم انسان در برابر او</w:t>
      </w:r>
    </w:p>
    <w:p>
      <w:pPr>
        <w:pStyle w:val="BookText"/>
        <w:rPr/>
      </w:pPr>
      <w:r>
        <w:rPr>
          <w:rFonts w:ascii="Amiri" w:hAnsi="Amiri" w:eastAsia="Amiri" w:cs="Amiri"/>
          <w:color w:val="111111"/>
          <w:sz w:val="28"/>
          <w:sz w:val="28"/>
          <w:szCs w:val="28"/>
          <w:rtl w:val="true"/>
          <w:lang w:bidi="ar-SA"/>
        </w:rPr>
        <w:t>افغير دين اللّه يبغون و له اسلم من فى السّموات و الارض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تسليم مؤمنان در برابر خداوند ، هماهنگ با تسليم تمامى موجودات در برابر او</w:t>
      </w:r>
    </w:p>
    <w:p>
      <w:pPr>
        <w:pStyle w:val="BookText"/>
        <w:rPr/>
      </w:pPr>
      <w:r>
        <w:rPr>
          <w:rFonts w:ascii="IRNazanin" w:hAnsi="IRNazanin" w:eastAsia="IRNazanin"/>
          <w:color w:val="111111"/>
          <w:sz w:val="28"/>
          <w:sz w:val="28"/>
          <w:szCs w:val="28"/>
          <w:rtl w:val="true"/>
          <w:lang w:bidi="fa-IR"/>
        </w:rPr>
        <w:t xml:space="preserve">و له اسلم من فى السموات و الارض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نحن له مسلمون</w:t>
      </w:r>
    </w:p>
    <w:p>
      <w:pPr>
        <w:pStyle w:val="Heading3"/>
        <w:numPr>
          <w:ilvl w:val="2"/>
          <w:numId w:val="1"/>
        </w:numPr>
        <w:rPr/>
      </w:pPr>
      <w:bookmarkStart w:id="693" w:name="__RefHeading___Toc715945_653776707"/>
      <w:bookmarkStart w:id="694" w:name="_Toc290"/>
      <w:bookmarkEnd w:id="693"/>
      <w:r>
        <w:rPr/>
        <w:t>21</w:t>
      </w:r>
      <w:r>
        <w:rPr>
          <w:rtl w:val="true"/>
        </w:rPr>
        <w:t xml:space="preserve">- </w:t>
      </w:r>
      <w:r>
        <w:rPr>
          <w:rtl w:val="true"/>
        </w:rPr>
        <w:t>اجتناب از اطاعت شياطين</w:t>
      </w:r>
      <w:bookmarkEnd w:id="6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آدميان همواره نسبت به كنيه و عداوت شياطين با آنان توجه داشته باشند و از اطاعت آنان به پرهيزند </w:t>
      </w:r>
      <w:r>
        <w:rPr>
          <w:rFonts w:eastAsia="IRNazanin" w:cs="IRNazanin"/>
          <w:color w:val="111111"/>
          <w:sz w:val="28"/>
          <w:szCs w:val="28"/>
          <w:rtl w:val="true"/>
          <w:lang w:bidi="fa-IR"/>
        </w:rPr>
        <w:t>.</w:t>
      </w:r>
      <w:bookmarkStart w:id="695" w:name="pg6428_53863"/>
    </w:p>
    <w:p>
      <w:pPr>
        <w:pStyle w:val="BookText"/>
        <w:rPr/>
      </w:pPr>
      <w:bookmarkEnd w:id="695"/>
      <w:r>
        <w:rPr>
          <w:rFonts w:ascii="Amiri" w:hAnsi="Amiri" w:eastAsia="Amiri" w:cs="Amiri"/>
          <w:color w:val="111111"/>
          <w:sz w:val="28"/>
          <w:sz w:val="28"/>
          <w:szCs w:val="28"/>
          <w:rtl w:val="true"/>
          <w:lang w:bidi="ar-SA"/>
        </w:rPr>
        <w:t>أفتتّخذونه و ذرّيّته أولياء من دونى و هم لكم عدوٌّ</w:t>
      </w:r>
    </w:p>
    <w:p>
      <w:pPr>
        <w:pStyle w:val="Heading3"/>
        <w:numPr>
          <w:ilvl w:val="2"/>
          <w:numId w:val="1"/>
        </w:numPr>
        <w:rPr/>
      </w:pPr>
      <w:bookmarkStart w:id="696" w:name="__RefHeading___Toc715947_653776707"/>
      <w:bookmarkStart w:id="697" w:name="_Toc291"/>
      <w:bookmarkEnd w:id="696"/>
      <w:r>
        <w:rPr/>
        <w:t>22</w:t>
      </w:r>
      <w:r>
        <w:rPr>
          <w:rtl w:val="true"/>
        </w:rPr>
        <w:t xml:space="preserve">- </w:t>
      </w:r>
      <w:r>
        <w:rPr>
          <w:rtl w:val="true"/>
        </w:rPr>
        <w:t>اجتناب از اطاعت شيطان</w:t>
      </w:r>
      <w:bookmarkEnd w:id="6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خداوند و پرهيز از اطاعت شيطان ، صراط مستقيم الهى</w:t>
      </w:r>
    </w:p>
    <w:p>
      <w:pPr>
        <w:pStyle w:val="BookText"/>
        <w:rPr/>
      </w:pPr>
      <w:r>
        <w:rPr>
          <w:rFonts w:ascii="Amiri" w:hAnsi="Amiri" w:eastAsia="Amiri" w:cs="Amiri"/>
          <w:color w:val="111111"/>
          <w:sz w:val="28"/>
          <w:sz w:val="28"/>
          <w:szCs w:val="28"/>
          <w:rtl w:val="true"/>
          <w:lang w:bidi="ar-SA"/>
        </w:rPr>
        <w:t xml:space="preserve">أن لاتعبدوا الشيطن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اعبدونى هذا صرط مستقيم</w:t>
      </w:r>
    </w:p>
    <w:p>
      <w:pPr>
        <w:pStyle w:val="Heading3"/>
        <w:numPr>
          <w:ilvl w:val="2"/>
          <w:numId w:val="1"/>
        </w:numPr>
        <w:rPr/>
      </w:pPr>
      <w:bookmarkStart w:id="698" w:name="__RefHeading___Toc715949_653776707"/>
      <w:bookmarkStart w:id="699" w:name="_Toc292"/>
      <w:bookmarkEnd w:id="698"/>
      <w:r>
        <w:rPr/>
        <w:t>23</w:t>
      </w:r>
      <w:r>
        <w:rPr>
          <w:rtl w:val="true"/>
        </w:rPr>
        <w:t xml:space="preserve">- </w:t>
      </w:r>
      <w:r>
        <w:rPr>
          <w:rtl w:val="true"/>
        </w:rPr>
        <w:t>اجتناب از اطاعت كافران</w:t>
      </w:r>
      <w:bookmarkEnd w:id="6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رعايت تقوا و پرهيز از تبعيت از كافران ، دعوتى خطير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يأيّها النبىّ اتّق اللّه</w:t>
      </w:r>
    </w:p>
    <w:p>
      <w:pPr>
        <w:pStyle w:val="BookText"/>
        <w:rPr/>
      </w:pPr>
      <w:r>
        <w:rPr>
          <w:rFonts w:ascii="IRNazanin" w:hAnsi="IRNazanin" w:eastAsia="IRNazanin"/>
          <w:color w:val="111111"/>
          <w:sz w:val="28"/>
          <w:sz w:val="28"/>
          <w:szCs w:val="28"/>
          <w:rtl w:val="true"/>
          <w:lang w:bidi="fa-IR"/>
        </w:rPr>
        <w:t xml:space="preserve">منادا، وقتى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مى شود، يا به خاطر از غفلت بيرون آوردن منادا است و يا به خاطر خطير بودن ندا، چون درباره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صادق نيست، به خصوص با توجه به اين كه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است، پس نكته دوم باعث شده است كه خطاب به پيامبر،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مبنى بر فرمان نبردن از گناه كاران و ناسپاسان كافر</w:t>
      </w:r>
    </w:p>
    <w:p>
      <w:pPr>
        <w:pStyle w:val="BookText"/>
        <w:rPr/>
      </w:pPr>
      <w:r>
        <w:rPr>
          <w:rFonts w:ascii="Amiri" w:hAnsi="Amiri" w:eastAsia="Amiri" w:cs="Amiri"/>
          <w:color w:val="111111"/>
          <w:sz w:val="28"/>
          <w:sz w:val="28"/>
          <w:szCs w:val="28"/>
          <w:rtl w:val="true"/>
          <w:lang w:bidi="ar-SA"/>
        </w:rPr>
        <w:t>و لاتطع منهم ءاثمًا أو كفورًا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دار پرهيز از هرگونه اطاعت و تن دادن به خواسته هاى كافران</w:t>
      </w:r>
    </w:p>
    <w:p>
      <w:pPr>
        <w:pStyle w:val="BookText"/>
        <w:rPr/>
      </w:pPr>
      <w:r>
        <w:rPr>
          <w:rFonts w:ascii="Amiri" w:hAnsi="Amiri" w:eastAsia="Amiri" w:cs="Amiri"/>
          <w:color w:val="111111"/>
          <w:sz w:val="28"/>
          <w:sz w:val="28"/>
          <w:szCs w:val="28"/>
          <w:rtl w:val="true"/>
          <w:lang w:bidi="ar-SA"/>
        </w:rPr>
        <w:t>فلاتطع الكفرين</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عمل كردن به آنچه كه از انسان خواسته شده است</w:t>
      </w:r>
      <w:r>
        <w:rPr>
          <w:rFonts w:eastAsia="IRNazanin" w:cs="IRNazanin"/>
          <w:color w:val="111111"/>
          <w:sz w:val="28"/>
          <w:szCs w:val="28"/>
          <w:rtl w:val="true"/>
          <w:lang w:bidi="fa-IR"/>
        </w:rPr>
        <w:t>.</w:t>
      </w:r>
      <w:bookmarkStart w:id="700" w:name="pg6428_53864"/>
    </w:p>
    <w:p>
      <w:pPr>
        <w:pStyle w:val="Heading3"/>
        <w:numPr>
          <w:ilvl w:val="2"/>
          <w:numId w:val="1"/>
        </w:numPr>
        <w:rPr/>
      </w:pPr>
      <w:bookmarkStart w:id="701" w:name="__RefHeading___Toc715951_653776707"/>
      <w:bookmarkStart w:id="702" w:name="_Toc293"/>
      <w:bookmarkEnd w:id="700"/>
      <w:bookmarkEnd w:id="701"/>
      <w:r>
        <w:rPr/>
        <w:t>24</w:t>
      </w:r>
      <w:r>
        <w:rPr>
          <w:rtl w:val="true"/>
        </w:rPr>
        <w:t xml:space="preserve">- </w:t>
      </w:r>
      <w:r>
        <w:rPr>
          <w:rtl w:val="true"/>
        </w:rPr>
        <w:t>اجتناب از اطاعت گناهكاران</w:t>
      </w:r>
      <w:bookmarkEnd w:id="7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مبنى بر فرمان نبردن از گناه كاران و ناسپاسان كافر</w:t>
      </w:r>
    </w:p>
    <w:p>
      <w:pPr>
        <w:pStyle w:val="BookText"/>
        <w:rPr/>
      </w:pPr>
      <w:r>
        <w:rPr>
          <w:rFonts w:ascii="Amiri" w:hAnsi="Amiri" w:eastAsia="Amiri" w:cs="Amiri"/>
          <w:color w:val="111111"/>
          <w:sz w:val="28"/>
          <w:sz w:val="28"/>
          <w:szCs w:val="28"/>
          <w:rtl w:val="true"/>
          <w:lang w:bidi="ar-SA"/>
        </w:rPr>
        <w:t>و لاتطع منهم ءاثمًا أو كفورًا</w:t>
      </w:r>
    </w:p>
    <w:p>
      <w:pPr>
        <w:pStyle w:val="Heading3"/>
        <w:numPr>
          <w:ilvl w:val="2"/>
          <w:numId w:val="1"/>
        </w:numPr>
        <w:rPr/>
      </w:pPr>
      <w:bookmarkStart w:id="703" w:name="__RefHeading___Toc715953_653776707"/>
      <w:bookmarkStart w:id="704" w:name="_Toc294"/>
      <w:bookmarkEnd w:id="703"/>
      <w:r>
        <w:rPr/>
        <w:t>25</w:t>
      </w:r>
      <w:r>
        <w:rPr>
          <w:rtl w:val="true"/>
        </w:rPr>
        <w:t xml:space="preserve">- </w:t>
      </w:r>
      <w:r>
        <w:rPr>
          <w:rtl w:val="true"/>
        </w:rPr>
        <w:t>اجتناب از اطاعت مفسدان</w:t>
      </w:r>
      <w:bookmarkEnd w:id="7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لازمه تقواى الهى و پيروى از انبيا ، پرهيز از اطاعت مفسدان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لاتطيعوا أمر المسرفين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يفسدون فى الأرض</w:t>
      </w:r>
    </w:p>
    <w:p>
      <w:pPr>
        <w:pStyle w:val="Heading3"/>
        <w:numPr>
          <w:ilvl w:val="2"/>
          <w:numId w:val="1"/>
        </w:numPr>
        <w:rPr/>
      </w:pPr>
      <w:bookmarkStart w:id="705" w:name="__RefHeading___Toc715955_653776707"/>
      <w:bookmarkStart w:id="706" w:name="_Toc295"/>
      <w:bookmarkEnd w:id="705"/>
      <w:r>
        <w:rPr/>
        <w:t>26</w:t>
      </w:r>
      <w:r>
        <w:rPr>
          <w:rtl w:val="true"/>
        </w:rPr>
        <w:t xml:space="preserve">- </w:t>
      </w:r>
      <w:r>
        <w:rPr>
          <w:rtl w:val="true"/>
        </w:rPr>
        <w:t>اجتناب از اطاعتكفران كنندگان</w:t>
      </w:r>
      <w:bookmarkEnd w:id="7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مبنى بر فرمان نبردن از گناه كاران و ناسپاسان كافر</w:t>
      </w:r>
    </w:p>
    <w:p>
      <w:pPr>
        <w:pStyle w:val="BookText"/>
        <w:rPr/>
      </w:pPr>
      <w:r>
        <w:rPr>
          <w:rFonts w:ascii="Amiri" w:hAnsi="Amiri" w:eastAsia="Amiri" w:cs="Amiri"/>
          <w:color w:val="111111"/>
          <w:sz w:val="28"/>
          <w:sz w:val="28"/>
          <w:szCs w:val="28"/>
          <w:rtl w:val="true"/>
          <w:lang w:bidi="ar-SA"/>
        </w:rPr>
        <w:t>و لاتطع منهم ءاثمًا أو كفورًا</w:t>
      </w:r>
    </w:p>
    <w:p>
      <w:pPr>
        <w:pStyle w:val="Heading3"/>
        <w:numPr>
          <w:ilvl w:val="2"/>
          <w:numId w:val="1"/>
        </w:numPr>
        <w:rPr/>
      </w:pPr>
      <w:bookmarkStart w:id="707" w:name="__RefHeading___Toc715957_653776707"/>
      <w:bookmarkStart w:id="708" w:name="_Toc296"/>
      <w:bookmarkEnd w:id="707"/>
      <w:r>
        <w:rPr/>
        <w:t>27</w:t>
      </w:r>
      <w:r>
        <w:rPr>
          <w:rtl w:val="true"/>
        </w:rPr>
        <w:t xml:space="preserve">- </w:t>
      </w:r>
      <w:r>
        <w:rPr>
          <w:rtl w:val="true"/>
        </w:rPr>
        <w:t>احكام اطاعت</w:t>
      </w:r>
      <w:bookmarkEnd w:id="7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پدر در صورت مخالفت فرمان او با توحيد و يكتاپرستى جايز نيست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لئن لم تنته لأرجمنّك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أعتزلكم و ما تدعون</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لم تنته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يكتاپرستى و مبارزه با شرك برحذر داشته و نهى كرده است، ولى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نهى او راه خود را ادامه داده و از تبعيت پدر در شرك سرباز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اين برداشت مبتنى برآن است كه آزر پدر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bookmarkStart w:id="709" w:name="pg6428_53865"/>
    </w:p>
    <w:p>
      <w:pPr>
        <w:pStyle w:val="Heading3"/>
        <w:numPr>
          <w:ilvl w:val="2"/>
          <w:numId w:val="1"/>
        </w:numPr>
        <w:rPr/>
      </w:pPr>
      <w:bookmarkStart w:id="710" w:name="__RefHeading___Toc715959_653776707"/>
      <w:bookmarkStart w:id="711" w:name="_Toc297"/>
      <w:bookmarkEnd w:id="709"/>
      <w:bookmarkEnd w:id="710"/>
      <w:r>
        <w:rPr/>
        <w:t>28</w:t>
      </w:r>
      <w:r>
        <w:rPr>
          <w:rtl w:val="true"/>
        </w:rPr>
        <w:t xml:space="preserve">- </w:t>
      </w:r>
      <w:r>
        <w:rPr>
          <w:rtl w:val="true"/>
        </w:rPr>
        <w:t>احكام اطاعت از انبيا</w:t>
      </w:r>
      <w:bookmarkEnd w:id="7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فرمان هاى پيامبران واجب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نوح ربّ إنّهم عصونى</w:t>
      </w:r>
    </w:p>
    <w:p>
      <w:pPr>
        <w:pStyle w:val="Heading3"/>
        <w:numPr>
          <w:ilvl w:val="2"/>
          <w:numId w:val="1"/>
        </w:numPr>
        <w:rPr/>
      </w:pPr>
      <w:bookmarkStart w:id="712" w:name="__RefHeading___Toc715961_653776707"/>
      <w:bookmarkStart w:id="713" w:name="_Toc298"/>
      <w:bookmarkEnd w:id="712"/>
      <w:r>
        <w:rPr/>
        <w:t>29</w:t>
      </w:r>
      <w:r>
        <w:rPr>
          <w:rtl w:val="true"/>
        </w:rPr>
        <w:t xml:space="preserve">- </w:t>
      </w:r>
      <w:r>
        <w:rPr>
          <w:rtl w:val="true"/>
        </w:rPr>
        <w:t>ادعاى اطاعت از خدا</w:t>
      </w:r>
      <w:bookmarkEnd w:id="7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صدراسلام ، مدعى اطاعت و فرمان برى از خدا و رسول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يقولون ءامنّا باللّه و بالرسول و أطعنا</w:t>
      </w:r>
    </w:p>
    <w:p>
      <w:pPr>
        <w:pStyle w:val="Heading3"/>
        <w:numPr>
          <w:ilvl w:val="2"/>
          <w:numId w:val="1"/>
        </w:numPr>
        <w:rPr/>
      </w:pPr>
      <w:bookmarkStart w:id="714" w:name="__RefHeading___Toc715963_653776707"/>
      <w:bookmarkStart w:id="715" w:name="_Toc299"/>
      <w:bookmarkEnd w:id="714"/>
      <w:r>
        <w:rPr/>
        <w:t>30</w:t>
      </w:r>
      <w:r>
        <w:rPr>
          <w:rtl w:val="true"/>
        </w:rPr>
        <w:t xml:space="preserve">- </w:t>
      </w:r>
      <w:r>
        <w:rPr>
          <w:rtl w:val="true"/>
        </w:rPr>
        <w:t>ادعاى اطاعت از محمد</w:t>
      </w:r>
      <w:r>
        <w:rPr>
          <w:rtl w:val="true"/>
        </w:rPr>
        <w:t>(</w:t>
      </w:r>
      <w:r>
        <w:rPr>
          <w:rtl w:val="true"/>
        </w:rPr>
        <w:t>صلی الله علیه و آله</w:t>
      </w:r>
      <w:r>
        <w:rPr>
          <w:rtl w:val="true"/>
        </w:rPr>
        <w:t>)</w:t>
      </w:r>
      <w:bookmarkEnd w:id="7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صدراسلام ، مدعى اطاعت و فرمان برى از خدا و رسول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يقولون ءامنّا باللّه و بالرسول و أطعنا</w:t>
      </w:r>
    </w:p>
    <w:p>
      <w:pPr>
        <w:pStyle w:val="Heading3"/>
        <w:numPr>
          <w:ilvl w:val="2"/>
          <w:numId w:val="1"/>
        </w:numPr>
        <w:rPr/>
      </w:pPr>
      <w:bookmarkStart w:id="716" w:name="__RefHeading___Toc715965_653776707"/>
      <w:bookmarkStart w:id="717" w:name="_Toc300"/>
      <w:bookmarkEnd w:id="716"/>
      <w:r>
        <w:rPr/>
        <w:t>31</w:t>
      </w:r>
      <w:r>
        <w:rPr>
          <w:rtl w:val="true"/>
        </w:rPr>
        <w:t xml:space="preserve">- </w:t>
      </w:r>
      <w:r>
        <w:rPr>
          <w:rtl w:val="true"/>
        </w:rPr>
        <w:t>ارزش اطاعت</w:t>
      </w:r>
      <w:bookmarkEnd w:id="7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اهميّت و ارزش اطاعت از فرامين الهى به هنگام گرفتارى در شدائد</w:t>
      </w:r>
    </w:p>
    <w:p>
      <w:pPr>
        <w:pStyle w:val="BookText"/>
        <w:rPr/>
      </w:pPr>
      <w:r>
        <w:rPr>
          <w:rFonts w:ascii="Amiri" w:hAnsi="Amiri" w:eastAsia="Amiri" w:cs="Amiri"/>
          <w:color w:val="111111"/>
          <w:sz w:val="28"/>
          <w:sz w:val="28"/>
          <w:szCs w:val="28"/>
          <w:rtl w:val="true"/>
          <w:lang w:bidi="ar-SA"/>
        </w:rPr>
        <w:t>الّذين استجابوا للّه و الرسول من بعد ما اصابهم القرح</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 ايمان ، فرمانبرى ، توبه ، عبادت ، روزه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ارزش هاى والا و ملاك هاى برترى در ديدگاه وحى</w:t>
      </w:r>
    </w:p>
    <w:p>
      <w:pPr>
        <w:pStyle w:val="BookText"/>
        <w:rPr/>
      </w:pPr>
      <w:r>
        <w:rPr>
          <w:rFonts w:ascii="Amiri" w:hAnsi="Amiri" w:eastAsia="Amiri" w:cs="Amiri"/>
          <w:color w:val="111111"/>
          <w:sz w:val="28"/>
          <w:sz w:val="28"/>
          <w:szCs w:val="28"/>
          <w:rtl w:val="true"/>
          <w:lang w:bidi="ar-SA"/>
        </w:rPr>
        <w:t xml:space="preserve">خيرًا منكنّ مسلمت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سئحت</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ياد شده، از آن جا است كه اوصاف پسنديده ياد شده، اختصاص به زنان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چنين اوصافى و مشابه آنها، در قرآن</w:t>
      </w:r>
      <w:bookmarkStart w:id="718" w:name="pg6428_53866"/>
    </w:p>
    <w:p>
      <w:pPr>
        <w:pStyle w:val="BookText"/>
        <w:rPr/>
      </w:pPr>
      <w:bookmarkEnd w:id="718"/>
      <w:r>
        <w:rPr>
          <w:rFonts w:ascii="Amiri" w:hAnsi="Amiri" w:eastAsia="Amiri" w:cs="Amiri"/>
          <w:color w:val="111111"/>
          <w:sz w:val="28"/>
          <w:sz w:val="28"/>
          <w:szCs w:val="28"/>
          <w:rtl w:val="true"/>
          <w:lang w:bidi="ar-SA"/>
        </w:rPr>
        <w:t xml:space="preserve">براى مردان نيز ياد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مانند سوره احزاب،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دوشيزگى در مقايسه با ارزش هاى والاى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اسلام ، ايمان ، فرمانبرى ، توبه و روزه دارى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نقش درجه دوم در زندگى مشترك ميان زنان و مردان</w:t>
      </w:r>
    </w:p>
    <w:p>
      <w:pPr>
        <w:pStyle w:val="BookText"/>
        <w:rPr/>
      </w:pPr>
      <w:r>
        <w:rPr>
          <w:rFonts w:ascii="Amiri" w:hAnsi="Amiri" w:eastAsia="Amiri" w:cs="Amiri"/>
          <w:color w:val="111111"/>
          <w:sz w:val="28"/>
          <w:sz w:val="28"/>
          <w:szCs w:val="28"/>
          <w:rtl w:val="true"/>
          <w:lang w:bidi="ar-SA"/>
        </w:rPr>
        <w:t>ثيّبت و أبكارًا</w:t>
      </w:r>
    </w:p>
    <w:p>
      <w:pPr>
        <w:pStyle w:val="BookText"/>
        <w:rPr/>
      </w:pPr>
      <w:r>
        <w:rPr>
          <w:rFonts w:ascii="IRNazanin" w:hAnsi="IRNazanin" w:eastAsia="IRNazanin"/>
          <w:color w:val="111111"/>
          <w:sz w:val="28"/>
          <w:sz w:val="28"/>
          <w:szCs w:val="28"/>
          <w:rtl w:val="true"/>
          <w:lang w:bidi="fa-IR"/>
        </w:rPr>
        <w:t xml:space="preserve">يادآورى 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دوشيزگى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بيوه بودن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اشاره به نكته ياد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مفاد آيه شريفه اين است كه زنان بهترى با چنين اوصافى، جايگزين شما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بيوه باشند و چه دوشيزه</w:t>
      </w:r>
      <w:r>
        <w:rPr>
          <w:rFonts w:eastAsia="IRNazanin" w:cs="IRNazanin"/>
          <w:color w:val="111111"/>
          <w:sz w:val="28"/>
          <w:szCs w:val="28"/>
          <w:rtl w:val="true"/>
          <w:lang w:bidi="fa-IR"/>
        </w:rPr>
        <w:t>.</w:t>
      </w:r>
    </w:p>
    <w:p>
      <w:pPr>
        <w:pStyle w:val="Heading3"/>
        <w:numPr>
          <w:ilvl w:val="2"/>
          <w:numId w:val="1"/>
        </w:numPr>
        <w:rPr/>
      </w:pPr>
      <w:bookmarkStart w:id="719" w:name="__RefHeading___Toc715967_653776707"/>
      <w:bookmarkStart w:id="720" w:name="_Toc301"/>
      <w:bookmarkEnd w:id="719"/>
      <w:r>
        <w:rPr/>
        <w:t>32</w:t>
      </w:r>
      <w:r>
        <w:rPr>
          <w:rtl w:val="true"/>
        </w:rPr>
        <w:t xml:space="preserve">- </w:t>
      </w:r>
      <w:r>
        <w:rPr>
          <w:rtl w:val="true"/>
        </w:rPr>
        <w:t>ارزش اطاعت از خدا</w:t>
      </w:r>
      <w:bookmarkEnd w:id="7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ارزش عبادت و اطاعت خدا ، در گرو پذيرفته شدن آن از سوى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يرفع إبرهيم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تقبل منا</w:t>
      </w:r>
    </w:p>
    <w:p>
      <w:pPr>
        <w:pStyle w:val="Heading3"/>
        <w:numPr>
          <w:ilvl w:val="2"/>
          <w:numId w:val="1"/>
        </w:numPr>
        <w:rPr/>
      </w:pPr>
      <w:bookmarkStart w:id="721" w:name="__RefHeading___Toc715969_653776707"/>
      <w:bookmarkStart w:id="722" w:name="_Toc302"/>
      <w:bookmarkEnd w:id="721"/>
      <w:r>
        <w:rPr/>
        <w:t>33</w:t>
      </w:r>
      <w:r>
        <w:rPr>
          <w:rtl w:val="true"/>
        </w:rPr>
        <w:t xml:space="preserve">- </w:t>
      </w:r>
      <w:r>
        <w:rPr>
          <w:rtl w:val="true"/>
        </w:rPr>
        <w:t>ارزش اطاعت از قرآن</w:t>
      </w:r>
      <w:bookmarkEnd w:id="7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اصلى ارزش اعمال ، پيروى از قرآن و تعاليم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ءامنوا بما نزّل على محمّد و هو الحقّ من ربّهم كفّر عنهم سيّئاتهم و أصلح بالهم</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توجه به آيه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نزّل 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رساند كه مصداق بارز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723" w:name="__RefHeading___Toc715971_653776707"/>
      <w:bookmarkStart w:id="724" w:name="_Toc303"/>
      <w:bookmarkEnd w:id="723"/>
      <w:r>
        <w:rPr/>
        <w:t>34</w:t>
      </w:r>
      <w:r>
        <w:rPr>
          <w:rtl w:val="true"/>
        </w:rPr>
        <w:t xml:space="preserve">- </w:t>
      </w:r>
      <w:r>
        <w:rPr>
          <w:rtl w:val="true"/>
        </w:rPr>
        <w:t>اطاعت ابليس</w:t>
      </w:r>
      <w:bookmarkEnd w:id="7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ابليس ، داراى اختيار تكوينى و انتخاب اطاعت خدا ، يا معصيت او</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فسجدوا إلا إبليس أبى و استكبر</w:t>
      </w:r>
      <w:bookmarkStart w:id="725" w:name="pg6428_53867"/>
    </w:p>
    <w:p>
      <w:pPr>
        <w:pStyle w:val="Heading3"/>
        <w:numPr>
          <w:ilvl w:val="2"/>
          <w:numId w:val="1"/>
        </w:numPr>
        <w:rPr/>
      </w:pPr>
      <w:bookmarkStart w:id="726" w:name="__RefHeading___Toc715973_653776707"/>
      <w:bookmarkStart w:id="727" w:name="_Toc304"/>
      <w:bookmarkEnd w:id="725"/>
      <w:bookmarkEnd w:id="726"/>
      <w:r>
        <w:rPr/>
        <w:t>35</w:t>
      </w:r>
      <w:r>
        <w:rPr>
          <w:rtl w:val="true"/>
        </w:rPr>
        <w:t xml:space="preserve">- </w:t>
      </w:r>
      <w:r>
        <w:rPr>
          <w:rtl w:val="true"/>
        </w:rPr>
        <w:t>اطاعت از ابليس</w:t>
      </w:r>
      <w:bookmarkEnd w:id="7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پيروى از ابليس، ناسپاسى در برابر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لأتينهم من بين أيديهم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لاتجد أكثرهم شكرين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پيروى از ابليس، موجب همسنخ شدن با وى</w:t>
      </w:r>
    </w:p>
    <w:p>
      <w:pPr>
        <w:pStyle w:val="BookText"/>
        <w:rPr/>
      </w:pPr>
      <w:r>
        <w:rPr>
          <w:rFonts w:ascii="Amiri" w:hAnsi="Amiri" w:eastAsia="Amiri" w:cs="Amiri"/>
          <w:color w:val="111111"/>
          <w:sz w:val="28"/>
          <w:sz w:val="28"/>
          <w:szCs w:val="28"/>
          <w:rtl w:val="true"/>
          <w:lang w:bidi="ar-SA"/>
        </w:rPr>
        <w:t>لمن تبعك منهم لأملأن جهنم منكم أجمعين</w:t>
      </w:r>
    </w:p>
    <w:p>
      <w:pPr>
        <w:pStyle w:val="BookText"/>
        <w:rPr/>
      </w:pPr>
      <w:r>
        <w:rPr>
          <w:rFonts w:ascii="IRNazanin" w:hAnsi="IRNazanin" w:eastAsia="IRNazanin"/>
          <w:color w:val="111111"/>
          <w:sz w:val="28"/>
          <w:sz w:val="28"/>
          <w:szCs w:val="28"/>
          <w:rtl w:val="true"/>
          <w:lang w:bidi="fa-IR"/>
        </w:rPr>
        <w:t xml:space="preserve">از اينكه ابليس و انسانهاى پيرو او با يك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گرفته اند، در حالى كه در جمله قبل تنها ابليس مخاطب بود، معلوم مى شود پيروى از ابليس، آدمى را به همسنخ شدن با ابليس مى كشاند</w:t>
      </w:r>
      <w:r>
        <w:rPr>
          <w:rFonts w:eastAsia="IRNazanin" w:cs="IRNazanin"/>
          <w:color w:val="111111"/>
          <w:sz w:val="28"/>
          <w:szCs w:val="28"/>
          <w:rtl w:val="true"/>
          <w:lang w:bidi="fa-IR"/>
        </w:rPr>
        <w:t>.</w:t>
      </w:r>
    </w:p>
    <w:p>
      <w:pPr>
        <w:pStyle w:val="Heading3"/>
        <w:numPr>
          <w:ilvl w:val="2"/>
          <w:numId w:val="1"/>
        </w:numPr>
        <w:rPr/>
      </w:pPr>
      <w:bookmarkStart w:id="728" w:name="__RefHeading___Toc715975_653776707"/>
      <w:bookmarkStart w:id="729" w:name="_Toc305"/>
      <w:bookmarkEnd w:id="728"/>
      <w:r>
        <w:rPr/>
        <w:t>36</w:t>
      </w:r>
      <w:r>
        <w:rPr>
          <w:rtl w:val="true"/>
        </w:rPr>
        <w:t xml:space="preserve">- </w:t>
      </w:r>
      <w:r>
        <w:rPr>
          <w:rtl w:val="true"/>
        </w:rPr>
        <w:t>اطاعت از ابولهب</w:t>
      </w:r>
      <w:bookmarkEnd w:id="7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ابولهب ، در مقابله با اسلام ، دنباله رو شوهرش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امرأته</w:t>
      </w:r>
    </w:p>
    <w:p>
      <w:pPr>
        <w:pStyle w:val="BookText"/>
        <w:rPr/>
      </w:pPr>
      <w:r>
        <w:rPr>
          <w:rFonts w:ascii="IRNazanin" w:hAnsi="IRNazanin" w:eastAsia="IRNazanin"/>
          <w:color w:val="111111"/>
          <w:sz w:val="28"/>
          <w:sz w:val="28"/>
          <w:szCs w:val="28"/>
          <w:rtl w:val="true"/>
          <w:lang w:bidi="fa-IR"/>
        </w:rPr>
        <w:t xml:space="preserve">بيان پيوند زناشويى و وابستگى ام جميل به ابولهب،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مستقل نبودن او در تلاش هاى ضد اسلامى اش است</w:t>
      </w:r>
      <w:r>
        <w:rPr>
          <w:rFonts w:eastAsia="IRNazanin" w:cs="IRNazanin"/>
          <w:color w:val="111111"/>
          <w:sz w:val="28"/>
          <w:szCs w:val="28"/>
          <w:rtl w:val="true"/>
          <w:lang w:bidi="fa-IR"/>
        </w:rPr>
        <w:t>.</w:t>
      </w:r>
    </w:p>
    <w:p>
      <w:pPr>
        <w:pStyle w:val="Heading3"/>
        <w:numPr>
          <w:ilvl w:val="2"/>
          <w:numId w:val="1"/>
        </w:numPr>
        <w:rPr/>
      </w:pPr>
      <w:bookmarkStart w:id="730" w:name="__RefHeading___Toc715977_653776707"/>
      <w:bookmarkStart w:id="731" w:name="_Toc306"/>
      <w:bookmarkEnd w:id="730"/>
      <w:r>
        <w:rPr/>
        <w:t>37</w:t>
      </w:r>
      <w:r>
        <w:rPr>
          <w:rtl w:val="true"/>
        </w:rPr>
        <w:t xml:space="preserve">- </w:t>
      </w:r>
      <w:r>
        <w:rPr>
          <w:rtl w:val="true"/>
        </w:rPr>
        <w:t>اطاعت از اجماع</w:t>
      </w:r>
      <w:bookmarkEnd w:id="7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اجماع مؤمنان ، حجت و تبعيت از آن لازم است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يتبع غير سبيل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نصله جهنم</w:t>
      </w:r>
    </w:p>
    <w:p>
      <w:pPr>
        <w:pStyle w:val="Heading3"/>
        <w:numPr>
          <w:ilvl w:val="2"/>
          <w:numId w:val="1"/>
        </w:numPr>
        <w:rPr/>
      </w:pPr>
      <w:bookmarkStart w:id="732" w:name="__RefHeading___Toc715979_653776707"/>
      <w:bookmarkStart w:id="733" w:name="_Toc307"/>
      <w:bookmarkEnd w:id="732"/>
      <w:r>
        <w:rPr/>
        <w:t>38</w:t>
      </w:r>
      <w:r>
        <w:rPr>
          <w:rtl w:val="true"/>
        </w:rPr>
        <w:t xml:space="preserve">- </w:t>
      </w:r>
      <w:r>
        <w:rPr>
          <w:rtl w:val="true"/>
        </w:rPr>
        <w:t>اطاعت از اشراف</w:t>
      </w:r>
      <w:bookmarkEnd w:id="733"/>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734" w:name="pg6428_53868"/>
    </w:p>
    <w:p>
      <w:pPr>
        <w:pStyle w:val="BookText"/>
        <w:rPr/>
      </w:pPr>
      <w:bookmarkEnd w:id="734"/>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مردمان عصر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 اشراف و بزرگان قوم خويش و تحت تأثير موضعگيرى هاى آنان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الملأ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يقوم</w:t>
      </w:r>
    </w:p>
    <w:p>
      <w:pPr>
        <w:pStyle w:val="Heading3"/>
        <w:numPr>
          <w:ilvl w:val="2"/>
          <w:numId w:val="1"/>
        </w:numPr>
        <w:rPr/>
      </w:pPr>
      <w:bookmarkStart w:id="735" w:name="__RefHeading___Toc715981_653776707"/>
      <w:bookmarkStart w:id="736" w:name="_Toc308"/>
      <w:bookmarkEnd w:id="735"/>
      <w:r>
        <w:rPr/>
        <w:t>39</w:t>
      </w:r>
      <w:r>
        <w:rPr>
          <w:rtl w:val="true"/>
        </w:rPr>
        <w:t xml:space="preserve">- </w:t>
      </w:r>
      <w:r>
        <w:rPr>
          <w:rtl w:val="true"/>
        </w:rPr>
        <w:t>اطاعت از اشراف قوم ثمود</w:t>
      </w:r>
      <w:bookmarkEnd w:id="7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ثموديان ، از اشراف و رؤساى اسراف گر و متجاوز خويش</w:t>
      </w:r>
    </w:p>
    <w:p>
      <w:pPr>
        <w:pStyle w:val="BookText"/>
        <w:rPr/>
      </w:pPr>
      <w:r>
        <w:rPr>
          <w:rFonts w:ascii="Amiri" w:hAnsi="Amiri" w:eastAsia="Amiri" w:cs="Amiri"/>
          <w:color w:val="111111"/>
          <w:sz w:val="28"/>
          <w:sz w:val="28"/>
          <w:szCs w:val="28"/>
          <w:rtl w:val="true"/>
          <w:lang w:bidi="ar-SA"/>
        </w:rPr>
        <w:t>و لاتطيعوا أمر المسرفين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افراط كردن و از حد اعتدال خارج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افراط گران و متجاوزان</w:t>
      </w:r>
      <w:r>
        <w:rPr>
          <w:rFonts w:eastAsia="IRNazanin" w:cs="IRNazanin"/>
          <w:color w:val="111111"/>
          <w:sz w:val="28"/>
          <w:szCs w:val="28"/>
          <w:rtl w:val="true"/>
          <w:lang w:bidi="fa-IR"/>
        </w:rPr>
        <w:t>.</w:t>
      </w:r>
    </w:p>
    <w:p>
      <w:pPr>
        <w:pStyle w:val="Heading3"/>
        <w:numPr>
          <w:ilvl w:val="2"/>
          <w:numId w:val="1"/>
        </w:numPr>
        <w:rPr/>
      </w:pPr>
      <w:bookmarkStart w:id="737" w:name="__RefHeading___Toc715983_653776707"/>
      <w:bookmarkStart w:id="738" w:name="_Toc309"/>
      <w:bookmarkEnd w:id="737"/>
      <w:r>
        <w:rPr/>
        <w:t>40</w:t>
      </w:r>
      <w:r>
        <w:rPr>
          <w:rtl w:val="true"/>
        </w:rPr>
        <w:t xml:space="preserve">- </w:t>
      </w:r>
      <w:r>
        <w:rPr>
          <w:rtl w:val="true"/>
        </w:rPr>
        <w:t>اطاعت از اكثريت</w:t>
      </w:r>
      <w:bookmarkEnd w:id="7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در عقايد و احكام از اكثريت مردم پيروى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أفغير الله أبتغى حكما و هو الذى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تطع أكثر من فى الأرض</w:t>
      </w:r>
    </w:p>
    <w:p>
      <w:pPr>
        <w:pStyle w:val="BookText"/>
        <w:rPr/>
      </w:pPr>
      <w:r>
        <w:rPr>
          <w:rFonts w:ascii="IRNazanin" w:hAnsi="IRNazanin" w:eastAsia="IRNazanin"/>
          <w:color w:val="111111"/>
          <w:sz w:val="28"/>
          <w:sz w:val="28"/>
          <w:szCs w:val="28"/>
          <w:rtl w:val="true"/>
          <w:lang w:bidi="fa-IR"/>
        </w:rPr>
        <w:t>چون در آيات گذشته سخن از درخواست معجزات جديد از سوى مشركان بود و آيه قبل نيز بر لزوم پذيرش حكم الهى در امور تأكيد داشت و سپس قرآن را به عنوان مظهر حكم خداوند مطرح نمود، مى توان نتيجه گرفت كه ممنوعيت پيروى در مسائل عقيدتى و احكام در مواردى است كه در قرآن حكم آن مسأله وجود داشته باشد، نه در تمامى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مطلب را روشنتر مى كند</w:t>
      </w:r>
      <w:r>
        <w:rPr>
          <w:rFonts w:eastAsia="IRNazanin" w:cs="IRNazanin"/>
          <w:color w:val="111111"/>
          <w:sz w:val="28"/>
          <w:szCs w:val="28"/>
          <w:rtl w:val="true"/>
          <w:lang w:bidi="fa-IR"/>
        </w:rPr>
        <w:t>.</w:t>
      </w:r>
    </w:p>
    <w:p>
      <w:pPr>
        <w:pStyle w:val="Heading3"/>
        <w:numPr>
          <w:ilvl w:val="2"/>
          <w:numId w:val="1"/>
        </w:numPr>
        <w:rPr/>
      </w:pPr>
      <w:bookmarkStart w:id="739" w:name="__RefHeading___Toc715985_653776707"/>
      <w:bookmarkStart w:id="740" w:name="_Toc310"/>
      <w:bookmarkEnd w:id="739"/>
      <w:r>
        <w:rPr/>
        <w:t>41</w:t>
      </w:r>
      <w:r>
        <w:rPr>
          <w:rtl w:val="true"/>
        </w:rPr>
        <w:t xml:space="preserve">- </w:t>
      </w:r>
      <w:r>
        <w:rPr>
          <w:rtl w:val="true"/>
        </w:rPr>
        <w:t>اطاعت از امام على</w:t>
      </w:r>
      <w:r>
        <w:rPr>
          <w:rtl w:val="true"/>
        </w:rPr>
        <w:t>(</w:t>
      </w:r>
      <w:r>
        <w:rPr>
          <w:rtl w:val="true"/>
        </w:rPr>
        <w:t>ع</w:t>
      </w:r>
      <w:r>
        <w:rPr>
          <w:rtl w:val="true"/>
        </w:rPr>
        <w:t>)</w:t>
      </w:r>
      <w:bookmarkEnd w:id="7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أبى الحسن موسى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فى قول الله جلّوعزّ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أوفوابالعهد إن العهد كان مسئولاً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ما أخذ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الناس فى مودتنا و طاعة أميرالمؤمنين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لايخالفوه و لايتقدموه و لايقطعوا رحمه و أعلمهم انهم مسئولون عنه </w:t>
      </w:r>
      <w:r>
        <w:rPr>
          <w:rFonts w:eastAsia="IRNazanin" w:cs="IRNazanin"/>
          <w:color w:val="111111"/>
          <w:sz w:val="28"/>
          <w:szCs w:val="28"/>
          <w:rtl w:val="true"/>
          <w:lang w:bidi="fa-IR"/>
        </w:rPr>
        <w:t>. . . ;</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سخن خدا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أفوا بالعهد إن العهد كان مسئولاً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w:t>
      </w:r>
      <w:bookmarkStart w:id="741" w:name="pg6428_53869"/>
    </w:p>
    <w:p>
      <w:pPr>
        <w:pStyle w:val="BookText"/>
        <w:rPr/>
      </w:pPr>
      <w:bookmarkEnd w:id="74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پيمانى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در مورد محبت و دوستى ما و اطاعت 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كه با او مخالفت نكنند، از او پيشى نگيرند، رحم او را قطع نكنند و نيز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اعلام كرد كه در مقابل اين عهد مسؤولند</w:t>
      </w:r>
      <w:r>
        <w:rPr>
          <w:rFonts w:eastAsia="IRNazanin" w:cs="IRNazanin"/>
          <w:color w:val="111111"/>
          <w:sz w:val="28"/>
          <w:szCs w:val="28"/>
          <w:rtl w:val="true"/>
          <w:lang w:bidi="fa-IR"/>
        </w:rPr>
        <w:t>...».</w:t>
      </w:r>
    </w:p>
    <w:p>
      <w:pPr>
        <w:pStyle w:val="Heading3"/>
        <w:numPr>
          <w:ilvl w:val="2"/>
          <w:numId w:val="1"/>
        </w:numPr>
        <w:rPr/>
      </w:pPr>
      <w:bookmarkStart w:id="742" w:name="__RefHeading___Toc715987_653776707"/>
      <w:bookmarkStart w:id="743" w:name="_Toc311"/>
      <w:bookmarkEnd w:id="742"/>
      <w:r>
        <w:rPr/>
        <w:t>42</w:t>
      </w:r>
      <w:r>
        <w:rPr>
          <w:rtl w:val="true"/>
        </w:rPr>
        <w:t xml:space="preserve">- </w:t>
      </w:r>
      <w:r>
        <w:rPr>
          <w:rtl w:val="true"/>
        </w:rPr>
        <w:t>اطاعت از انبيا</w:t>
      </w:r>
      <w:bookmarkEnd w:id="7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به پيامبران پس از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ضرورت پيروى از آنان ، از تعاليم تورات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تقتلون أنبياء اللّه من قبل إن كنتم مؤمنين</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نؤمن بما أنزل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ايمان به تورات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تقتلون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مدعى ايمان به تورات هستيد چرا پيامبران خدا را كشتيد؟ اين معنا اقتضا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حاوى بشارت به آمدن پيامبرانى پس از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پيروى از آنان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پذيرش احكام الهى ، نشانه پيروى از فرستادگان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جعلنا القبلة التى كنت عليها إلا لنعلم من يتبع الرسول ممن ينقلب على عقبيه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پيمودن راه انبيا ، توأم با مشكلات</w:t>
      </w:r>
    </w:p>
    <w:p>
      <w:pPr>
        <w:pStyle w:val="BookText"/>
        <w:rPr/>
      </w:pPr>
      <w:r>
        <w:rPr>
          <w:rFonts w:ascii="Amiri" w:hAnsi="Amiri" w:eastAsia="Amiri" w:cs="Amiri"/>
          <w:color w:val="111111"/>
          <w:sz w:val="28"/>
          <w:sz w:val="28"/>
          <w:szCs w:val="28"/>
          <w:rtl w:val="true"/>
          <w:lang w:bidi="ar-SA"/>
        </w:rPr>
        <w:t xml:space="preserve">مثل الذين خلوا من قبلكم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يقول الرسول و الذين امنوا معه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از خدا و انبيا و طلب مغفرت ، از ويژگى هاى مؤمنان</w:t>
      </w:r>
    </w:p>
    <w:p>
      <w:pPr>
        <w:pStyle w:val="BookText"/>
        <w:rPr/>
      </w:pPr>
      <w:r>
        <w:rPr>
          <w:rFonts w:ascii="Amiri" w:hAnsi="Amiri" w:eastAsia="Amiri" w:cs="Amiri"/>
          <w:color w:val="111111"/>
          <w:sz w:val="28"/>
          <w:sz w:val="28"/>
          <w:szCs w:val="28"/>
          <w:rtl w:val="true"/>
          <w:lang w:bidi="ar-SA"/>
        </w:rPr>
        <w:t>و قالوا سمعنا و اطعنا غفرانك ربّنا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شايستگى هاى ويژه انبيا ، علّت وجوب اطاعت از آنان</w:t>
      </w:r>
    </w:p>
    <w:p>
      <w:pPr>
        <w:pStyle w:val="BookText"/>
        <w:rPr/>
      </w:pPr>
      <w:r>
        <w:rPr>
          <w:rFonts w:ascii="Amiri" w:hAnsi="Amiri" w:eastAsia="Amiri" w:cs="Amiri"/>
          <w:color w:val="111111"/>
          <w:sz w:val="28"/>
          <w:sz w:val="28"/>
          <w:szCs w:val="28"/>
          <w:rtl w:val="true"/>
          <w:lang w:bidi="ar-SA"/>
        </w:rPr>
        <w:t xml:space="preserve">قل اطيعوا اللّه و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اصطفى ادم و نوحاً و ال ابراهيم و ال عمرا</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پس از امر به اطاعت از رسول، برگزيدگى پيامبران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پيروى واقعى از انبيا ، عامل پيروزى بر كافران</w:t>
      </w:r>
    </w:p>
    <w:p>
      <w:pPr>
        <w:pStyle w:val="BookText"/>
        <w:rPr/>
      </w:pPr>
      <w:r>
        <w:rPr>
          <w:rFonts w:ascii="Amiri" w:hAnsi="Amiri" w:eastAsia="Amiri" w:cs="Amiri"/>
          <w:color w:val="111111"/>
          <w:sz w:val="28"/>
          <w:sz w:val="28"/>
          <w:szCs w:val="28"/>
          <w:rtl w:val="true"/>
          <w:lang w:bidi="ar-SA"/>
        </w:rPr>
        <w:t>و جاعل الذين اتبعوك فوق الذين كفروا</w:t>
      </w:r>
    </w:p>
    <w:p>
      <w:pPr>
        <w:pStyle w:val="BookText"/>
        <w:rPr/>
      </w:pPr>
      <w:r>
        <w:rPr>
          <w:rFonts w:ascii="IRNazanin" w:hAnsi="IRNazanin" w:eastAsia="IRNazanin"/>
          <w:color w:val="111111"/>
          <w:sz w:val="28"/>
          <w:sz w:val="28"/>
          <w:szCs w:val="28"/>
          <w:rtl w:val="true"/>
          <w:lang w:bidi="fa-IR"/>
        </w:rPr>
        <w:t>از اينكه، اسناد پيروزى به كسانى داده شده كه پيرو باشند، معلوم مى شود كه علت پيروزى، پيروى از پيامبران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و عمل صالح ، حقيقت پيروى از رسول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اتبعنا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جاعل الذين اتبعوك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الذين امنوا و عملوا الصالحات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پذيرش آيات الهى و تبعيّت از پيامبران ، از مصاديق بارز اعتصام و پيروى كامل از خداوند</w:t>
      </w:r>
    </w:p>
    <w:p>
      <w:pPr>
        <w:pStyle w:val="BookText"/>
        <w:rPr/>
      </w:pPr>
      <w:r>
        <w:rPr>
          <w:rFonts w:ascii="Amiri" w:hAnsi="Amiri" w:eastAsia="Amiri" w:cs="Amiri"/>
          <w:color w:val="111111"/>
          <w:sz w:val="28"/>
          <w:sz w:val="28"/>
          <w:szCs w:val="28"/>
          <w:rtl w:val="true"/>
          <w:lang w:bidi="ar-SA"/>
        </w:rPr>
        <w:t>و انتم تتلى عليكم ايات اللّه و فيكم رسوله و من يعتصم باللّه</w:t>
      </w:r>
    </w:p>
    <w:p>
      <w:pPr>
        <w:pStyle w:val="BookText"/>
        <w:rPr/>
      </w:pP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يعتصم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توضيح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انتم تتلى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وظيفه رسولان الهى ، راهنمايى و پيام آورى است و وظيفه مردم ، پيمودن آن راه بر اساس پيام هاى آن رسولان</w:t>
      </w:r>
    </w:p>
    <w:p>
      <w:pPr>
        <w:pStyle w:val="BookText"/>
        <w:rPr/>
      </w:pPr>
      <w:r>
        <w:rPr>
          <w:rFonts w:ascii="Amiri" w:hAnsi="Amiri" w:eastAsia="Amiri" w:cs="Amiri"/>
          <w:color w:val="111111"/>
          <w:sz w:val="28"/>
          <w:sz w:val="28"/>
          <w:szCs w:val="28"/>
          <w:rtl w:val="true"/>
          <w:lang w:bidi="ar-SA"/>
        </w:rPr>
        <w:t>و ما محمّد الّا رسول قد خلت من قبله الرّسل افاين مات</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محمّد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تعيين كننده وظيفه رسولان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افائن مات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تعيين كننده وظيفه مردم است كه بايد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رسولان در ميانشان باشند و يا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پايبند به آن پيامها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اشتراك جن و انس در لزوم اطاعت از رسولان الهى و بهرهورى از هدايتهاى ايشان</w:t>
      </w:r>
    </w:p>
    <w:p>
      <w:pPr>
        <w:pStyle w:val="BookText"/>
        <w:rPr/>
      </w:pPr>
      <w:r>
        <w:rPr>
          <w:rFonts w:ascii="Amiri" w:hAnsi="Amiri" w:eastAsia="Amiri" w:cs="Amiri"/>
          <w:color w:val="111111"/>
          <w:sz w:val="28"/>
          <w:sz w:val="28"/>
          <w:szCs w:val="28"/>
          <w:rtl w:val="true"/>
          <w:lang w:bidi="ar-SA"/>
        </w:rPr>
        <w:t>يمعشر الجن و الإنس ألم يأتكم رسل منكم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خواهى ستمگران به هنگام مشاهده عذاب استيصال ، جهت پاسخ گويى به دعوت خداوند و پيروى از رسولان الهى</w:t>
      </w:r>
    </w:p>
    <w:p>
      <w:pPr>
        <w:pStyle w:val="BookText"/>
        <w:rPr/>
      </w:pPr>
      <w:r>
        <w:rPr>
          <w:rFonts w:ascii="Amiri" w:hAnsi="Amiri" w:eastAsia="Amiri" w:cs="Amiri"/>
          <w:color w:val="111111"/>
          <w:sz w:val="28"/>
          <w:sz w:val="28"/>
          <w:szCs w:val="28"/>
          <w:rtl w:val="true"/>
          <w:lang w:bidi="ar-SA"/>
        </w:rPr>
        <w:t>يوم يأتيهم العذاب فيقول الذين ظلموا ربّنا أخّرنا إلى أجل قريب نجب دعوتك و نتّبع</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به وقت مشاهده عذاب در قيامت خواستار مهلتى كوتاه براى بازگشت به دنيا جهت پاسخ گويى به دعوت خداوند و</w:t>
      </w:r>
    </w:p>
    <w:p>
      <w:pPr>
        <w:pStyle w:val="BookText"/>
        <w:rPr/>
      </w:pPr>
      <w:r>
        <w:rPr>
          <w:rFonts w:ascii="IRNazanin" w:hAnsi="IRNazanin" w:eastAsia="IRNazanin"/>
          <w:color w:val="111111"/>
          <w:sz w:val="28"/>
          <w:sz w:val="28"/>
          <w:szCs w:val="28"/>
          <w:rtl w:val="true"/>
          <w:lang w:bidi="fa-IR"/>
        </w:rPr>
        <w:t xml:space="preserve">پيروى از رسولان الهى مى شوند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يوم يأتيهم العذاب فيقول الذين ظلموا ربّنا أخّرنا إلى أجل قريب نجب دعوتك و نتّبع</w:t>
      </w:r>
    </w:p>
    <w:p>
      <w:pPr>
        <w:pStyle w:val="BookText"/>
        <w:rPr/>
      </w:pPr>
      <w:r>
        <w:rPr>
          <w:rFonts w:ascii="Amiri" w:hAnsi="Amiri" w:eastAsia="Amiri" w:cs="Amiri"/>
          <w:color w:val="111111"/>
          <w:sz w:val="28"/>
          <w:sz w:val="28"/>
          <w:szCs w:val="28"/>
          <w:rtl w:val="true"/>
          <w:lang w:bidi="ar-SA"/>
        </w:rPr>
        <w:t xml:space="preserve">برداشت فوق مبتنى بر اين است كه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يأتيهم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قيامت باشد، نه عذاب استيصال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پيروى از پيامبر ، كارى زيانبار در بينش اشراف و عناصر رفاه زده</w:t>
      </w:r>
    </w:p>
    <w:p>
      <w:pPr>
        <w:pStyle w:val="BookText"/>
        <w:rPr/>
      </w:pPr>
      <w:r>
        <w:rPr>
          <w:rFonts w:ascii="Amiri" w:hAnsi="Amiri" w:eastAsia="Amiri" w:cs="Amiri"/>
          <w:color w:val="111111"/>
          <w:sz w:val="28"/>
          <w:sz w:val="28"/>
          <w:szCs w:val="28"/>
          <w:rtl w:val="true"/>
          <w:lang w:bidi="ar-SA"/>
        </w:rPr>
        <w:t xml:space="preserve">و لئن أطعتم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إذًا لخسرون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پيامبران الهى ، داراى حق ولايت و اطاعت بر مردم</w:t>
      </w:r>
    </w:p>
    <w:p>
      <w:pPr>
        <w:pStyle w:val="BookText"/>
        <w:rPr/>
      </w:pPr>
      <w:r>
        <w:rPr>
          <w:rFonts w:ascii="Amiri" w:hAnsi="Amiri" w:eastAsia="Amiri" w:cs="Amiri"/>
          <w:color w:val="111111"/>
          <w:sz w:val="28"/>
          <w:sz w:val="28"/>
          <w:szCs w:val="28"/>
          <w:rtl w:val="true"/>
          <w:lang w:bidi="ar-SA"/>
        </w:rPr>
        <w:t>فاتّقوا اللّه و أطيعون</w:t>
      </w:r>
    </w:p>
    <w:p>
      <w:pPr>
        <w:pStyle w:val="BookText"/>
        <w:rPr/>
      </w:pPr>
      <w:r>
        <w:rPr>
          <w:rFonts w:ascii="IRNazanin" w:hAnsi="IRNazanin" w:eastAsia="IRNazanin"/>
          <w:color w:val="111111"/>
          <w:sz w:val="28"/>
          <w:sz w:val="28"/>
          <w:szCs w:val="28"/>
          <w:rtl w:val="true"/>
          <w:lang w:bidi="fa-IR"/>
        </w:rPr>
        <w:t xml:space="preserve">تفريع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و أطيعون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لكم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معنا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داريد من رسول الهى و امين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لازم است كه تقواى الهى پيشه كنيد و از من فرمان ببريد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تبلور تقواى الهى در اطاعت از پيامبران</w:t>
      </w:r>
    </w:p>
    <w:p>
      <w:pPr>
        <w:pStyle w:val="BookText"/>
        <w:rPr/>
      </w:pPr>
      <w:r>
        <w:rPr>
          <w:rFonts w:ascii="Amiri" w:hAnsi="Amiri" w:eastAsia="Amiri" w:cs="Amiri"/>
          <w:color w:val="111111"/>
          <w:sz w:val="28"/>
          <w:sz w:val="28"/>
          <w:szCs w:val="28"/>
          <w:rtl w:val="true"/>
          <w:lang w:bidi="ar-SA"/>
        </w:rPr>
        <w:t>فاتّقوا اللّه و أطيعون</w:t>
      </w:r>
    </w:p>
    <w:p>
      <w:pPr>
        <w:pStyle w:val="BookText"/>
        <w:rPr/>
      </w:pPr>
      <w:r>
        <w:rPr>
          <w:rFonts w:ascii="Amiri" w:hAnsi="Amiri" w:eastAsia="Amiri" w:cs="Amiri"/>
          <w:color w:val="111111"/>
          <w:sz w:val="28"/>
          <w:sz w:val="28"/>
          <w:szCs w:val="28"/>
          <w:rtl w:val="true"/>
          <w:lang w:bidi="ar-SA"/>
        </w:rPr>
        <w:t xml:space="preserve">برداشت ياد شده بدان احتمال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تفسيرى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پيامبران الهى ، داراى حق ولايت و اطاعت بر مردم</w:t>
      </w:r>
    </w:p>
    <w:p>
      <w:pPr>
        <w:pStyle w:val="BookText"/>
        <w:rPr/>
      </w:pPr>
      <w:r>
        <w:rPr>
          <w:rFonts w:ascii="Amiri" w:hAnsi="Amiri" w:eastAsia="Amiri" w:cs="Amiri"/>
          <w:color w:val="111111"/>
          <w:sz w:val="28"/>
          <w:sz w:val="28"/>
          <w:szCs w:val="28"/>
          <w:rtl w:val="true"/>
          <w:lang w:bidi="ar-SA"/>
        </w:rPr>
        <w:t>فاتّقوا اللّه و أطيعون</w:t>
      </w:r>
    </w:p>
    <w:p>
      <w:pPr>
        <w:pStyle w:val="BookText"/>
        <w:rPr/>
      </w:pPr>
      <w:r>
        <w:rPr>
          <w:rFonts w:ascii="IRNazanin" w:hAnsi="IRNazanin" w:eastAsia="IRNazanin"/>
          <w:color w:val="111111"/>
          <w:sz w:val="28"/>
          <w:sz w:val="28"/>
          <w:szCs w:val="28"/>
          <w:rtl w:val="true"/>
          <w:lang w:bidi="fa-IR"/>
        </w:rPr>
        <w:t xml:space="preserve">تفريع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فاتقوااللّه و أطيعون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آيه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لكم رسول 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حقيقت است كه با توجه به اين كه من رسول الهى و امين هستم، پس بر شما لازم است كه تقواى الهى پيشه كنيد و از من فرمان ببريد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تبلور تقواى الهى در اطاعت از پيامبران</w:t>
      </w:r>
    </w:p>
    <w:p>
      <w:pPr>
        <w:pStyle w:val="BookText"/>
        <w:rPr/>
      </w:pPr>
      <w:r>
        <w:rPr>
          <w:rFonts w:ascii="Amiri" w:hAnsi="Amiri" w:eastAsia="Amiri" w:cs="Amiri"/>
          <w:color w:val="111111"/>
          <w:sz w:val="28"/>
          <w:sz w:val="28"/>
          <w:szCs w:val="28"/>
          <w:rtl w:val="true"/>
          <w:lang w:bidi="ar-SA"/>
        </w:rPr>
        <w:t>فاتّقوا اللّه و أطيعون</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عطف تفسيرى باشد، برداشت ياد شده بر پايه اين احتمال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پيامبران الهى ، داراى حق ولايت و اطاعت بر مردم</w:t>
      </w:r>
    </w:p>
    <w:p>
      <w:pPr>
        <w:pStyle w:val="BookText"/>
        <w:rPr/>
      </w:pPr>
      <w:r>
        <w:rPr>
          <w:rFonts w:ascii="Amiri" w:hAnsi="Amiri" w:eastAsia="Amiri" w:cs="Amiri"/>
          <w:color w:val="111111"/>
          <w:sz w:val="28"/>
          <w:sz w:val="28"/>
          <w:szCs w:val="28"/>
          <w:rtl w:val="true"/>
          <w:lang w:bidi="ar-SA"/>
        </w:rPr>
        <w:t>فاتّقوا اللّه و أطيعون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تبلور تقوا ، در اطاعت از پيامبران و رهبران الهى</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فاتّقوا اللّه و أطيعون</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جمله قبل مى تواند تفسيرى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برپايه اين احتمال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پيامبران الهى ، داراى حق ولايت و اطاعت بر مردم</w:t>
      </w:r>
    </w:p>
    <w:p>
      <w:pPr>
        <w:pStyle w:val="BookText"/>
        <w:rPr/>
      </w:pPr>
      <w:r>
        <w:rPr>
          <w:rFonts w:ascii="Amiri" w:hAnsi="Amiri" w:eastAsia="Amiri" w:cs="Amiri"/>
          <w:color w:val="111111"/>
          <w:sz w:val="28"/>
          <w:sz w:val="28"/>
          <w:szCs w:val="28"/>
          <w:rtl w:val="true"/>
          <w:lang w:bidi="ar-SA"/>
        </w:rPr>
        <w:t>و أطيعون</w:t>
      </w:r>
    </w:p>
    <w:p>
      <w:pPr>
        <w:pStyle w:val="BookText"/>
        <w:rPr/>
      </w:pPr>
      <w:r>
        <w:rPr>
          <w:rFonts w:ascii="IRNazanin" w:hAnsi="IRNazanin" w:eastAsia="IRNazanin"/>
          <w:color w:val="111111"/>
          <w:sz w:val="28"/>
          <w:sz w:val="28"/>
          <w:szCs w:val="28"/>
          <w:rtl w:val="true"/>
          <w:lang w:bidi="fa-IR"/>
        </w:rPr>
        <w:t xml:space="preserve">تفريع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و أطيعون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آيه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لكم رسول 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اين معنا است كه با توجه به اين كه من رسول خدا هستم، بر شما لازم است كه تقواى او را پيشه كنيد و از من فرمان بريد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تبلور تقواى الهى در اطاعت از پيامبران</w:t>
      </w:r>
    </w:p>
    <w:p>
      <w:pPr>
        <w:pStyle w:val="BookText"/>
        <w:rPr/>
      </w:pPr>
      <w:r>
        <w:rPr>
          <w:rFonts w:ascii="Amiri" w:hAnsi="Amiri" w:eastAsia="Amiri" w:cs="Amiri"/>
          <w:color w:val="111111"/>
          <w:sz w:val="28"/>
          <w:sz w:val="28"/>
          <w:szCs w:val="28"/>
          <w:rtl w:val="true"/>
          <w:lang w:bidi="ar-SA"/>
        </w:rPr>
        <w:t>فاتّقوا اللّه و أطيعون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عطف تفسيرى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يادشده بر پايه اين احتمال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پيامبران الهى ، داراى حق ولايت و اطاعت بر مردم</w:t>
      </w:r>
    </w:p>
    <w:p>
      <w:pPr>
        <w:pStyle w:val="BookText"/>
        <w:rPr/>
      </w:pPr>
      <w:r>
        <w:rPr>
          <w:rFonts w:ascii="Amiri" w:hAnsi="Amiri" w:eastAsia="Amiri" w:cs="Amiri"/>
          <w:color w:val="111111"/>
          <w:sz w:val="28"/>
          <w:sz w:val="28"/>
          <w:szCs w:val="28"/>
          <w:rtl w:val="true"/>
          <w:lang w:bidi="ar-SA"/>
        </w:rPr>
        <w:t>فاتّقوا اللّه و أطيعون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تبلور تقواى الهى در اطاعت از پيامبران و رهبران الهى</w:t>
      </w:r>
    </w:p>
    <w:p>
      <w:pPr>
        <w:pStyle w:val="BookText"/>
        <w:rPr/>
      </w:pPr>
      <w:r>
        <w:rPr>
          <w:rFonts w:ascii="Amiri" w:hAnsi="Amiri" w:eastAsia="Amiri" w:cs="Amiri"/>
          <w:color w:val="111111"/>
          <w:sz w:val="28"/>
          <w:sz w:val="28"/>
          <w:szCs w:val="28"/>
          <w:rtl w:val="true"/>
          <w:lang w:bidi="ar-SA"/>
        </w:rPr>
        <w:t>فاتّقوا اللّه و أطيعون</w:t>
      </w:r>
    </w:p>
    <w:p>
      <w:pPr>
        <w:pStyle w:val="BookText"/>
        <w:rPr/>
      </w:pPr>
      <w:r>
        <w:rPr>
          <w:rFonts w:ascii="Amiri" w:hAnsi="Amiri" w:eastAsia="Amiri" w:cs="Amiri"/>
          <w:color w:val="111111"/>
          <w:sz w:val="28"/>
          <w:sz w:val="28"/>
          <w:szCs w:val="28"/>
          <w:rtl w:val="true"/>
          <w:lang w:bidi="ar-SA"/>
        </w:rPr>
        <w:t xml:space="preserve">براساس اين كه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ياد شده به دست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پيامبران الهى ، داراى حق ولايت و اطاعت بر مردم</w:t>
      </w:r>
    </w:p>
    <w:p>
      <w:pPr>
        <w:pStyle w:val="BookText"/>
        <w:rPr/>
      </w:pPr>
      <w:r>
        <w:rPr>
          <w:rFonts w:ascii="Amiri" w:hAnsi="Amiri" w:eastAsia="Amiri" w:cs="Amiri"/>
          <w:color w:val="111111"/>
          <w:sz w:val="28"/>
          <w:sz w:val="28"/>
          <w:szCs w:val="28"/>
          <w:rtl w:val="true"/>
          <w:lang w:bidi="ar-SA"/>
        </w:rPr>
        <w:t>فاتّقوا اللّه و أطيعون</w:t>
      </w:r>
    </w:p>
    <w:p>
      <w:pPr>
        <w:pStyle w:val="BookText"/>
        <w:rPr/>
      </w:pPr>
      <w:r>
        <w:rPr>
          <w:rFonts w:ascii="IRNazanin" w:hAnsi="IRNazanin" w:eastAsia="IRNazanin"/>
          <w:color w:val="111111"/>
          <w:sz w:val="28"/>
          <w:sz w:val="28"/>
          <w:szCs w:val="28"/>
          <w:rtl w:val="true"/>
          <w:lang w:bidi="fa-IR"/>
        </w:rPr>
        <w:t xml:space="preserve">تفريع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وأطيعون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آيه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لكم رسول 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معنا است كه با توجه به اين كه من رسول الهى ام، بر شما لازم است كه تقواى الهى را رعايت كنيد و از من فرمان ببريد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تبلور تقواى الهى در اطاعت از پيامبران و رهبران دينى</w:t>
      </w:r>
    </w:p>
    <w:p>
      <w:pPr>
        <w:pStyle w:val="BookText"/>
        <w:rPr/>
      </w:pPr>
      <w:r>
        <w:rPr>
          <w:rFonts w:ascii="Amiri" w:hAnsi="Amiri" w:eastAsia="Amiri" w:cs="Amiri"/>
          <w:color w:val="111111"/>
          <w:sz w:val="28"/>
          <w:sz w:val="28"/>
          <w:szCs w:val="28"/>
          <w:rtl w:val="true"/>
          <w:lang w:bidi="ar-SA"/>
        </w:rPr>
        <w:t>فاتّقوا اللّه و أطيعون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عطف تفسيرى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بر پايه اين احتمال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پيامبران الهى ، داراى حق ولايت و اطاعت بر مردم</w:t>
      </w:r>
    </w:p>
    <w:p>
      <w:pPr>
        <w:pStyle w:val="BookText"/>
        <w:rPr/>
      </w:pPr>
      <w:r>
        <w:rPr>
          <w:rFonts w:ascii="Amiri" w:hAnsi="Amiri" w:eastAsia="Amiri" w:cs="Amiri"/>
          <w:color w:val="111111"/>
          <w:sz w:val="28"/>
          <w:sz w:val="28"/>
          <w:szCs w:val="28"/>
          <w:rtl w:val="true"/>
          <w:lang w:bidi="ar-SA"/>
        </w:rPr>
        <w:t>فاتّقوا اللّه و أطيعون</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و أطيعون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آيه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لكم رسول 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حقيقت است كه با توجه به اين كه من رسول الهى و</w:t>
      </w:r>
    </w:p>
    <w:p>
      <w:pPr>
        <w:pStyle w:val="BookText"/>
        <w:rPr/>
      </w:pPr>
      <w:r>
        <w:rPr>
          <w:rFonts w:ascii="IRNazanin" w:hAnsi="IRNazanin" w:eastAsia="IRNazanin"/>
          <w:color w:val="111111"/>
          <w:sz w:val="28"/>
          <w:sz w:val="28"/>
          <w:szCs w:val="28"/>
          <w:rtl w:val="true"/>
          <w:lang w:bidi="fa-IR"/>
        </w:rPr>
        <w:t>امين هستم، پس بر شما لازم است كه ضمن رعايت تقواى الهى از من اطاعت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تبلور تقواى الهى در اطاعت از پيامبران</w:t>
      </w:r>
    </w:p>
    <w:p>
      <w:pPr>
        <w:pStyle w:val="BookText"/>
        <w:rPr/>
      </w:pPr>
      <w:r>
        <w:rPr>
          <w:rFonts w:ascii="Amiri" w:hAnsi="Amiri" w:eastAsia="Amiri" w:cs="Amiri"/>
          <w:color w:val="111111"/>
          <w:sz w:val="28"/>
          <w:sz w:val="28"/>
          <w:szCs w:val="28"/>
          <w:rtl w:val="true"/>
          <w:lang w:bidi="ar-SA"/>
        </w:rPr>
        <w:t>فاتّقوا اللّه و أطيعون</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عطف تفسيرى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بر پايه اين احتمال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يكتاپرستى و پيروى از دعوت پيامبران ، نشانه هدايت و بينايى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فهدينهم فاستحبّوا العمى على الهدى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تحيت ديگران به تحيتى بهتر و افزون تر ، پيروى از پيامبران و تأدب به آداب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سلمًا قال سلم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تلازم تقواى الهى و اطاعت از رسولان او</w:t>
      </w:r>
    </w:p>
    <w:p>
      <w:pPr>
        <w:pStyle w:val="BookText"/>
        <w:rPr/>
      </w:pPr>
      <w:r>
        <w:rPr>
          <w:rFonts w:ascii="Amiri" w:hAnsi="Amiri" w:eastAsia="Amiri" w:cs="Amiri"/>
          <w:color w:val="111111"/>
          <w:sz w:val="28"/>
          <w:sz w:val="28"/>
          <w:szCs w:val="28"/>
          <w:rtl w:val="true"/>
          <w:lang w:bidi="ar-SA"/>
        </w:rPr>
        <w:t>فاتقوا اللّه و اطيعون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تقواى الهى و اطاعت از انبيا ، وظيفه آدمى پس از فرستادن پيامبران از سوى خداوند</w:t>
      </w:r>
    </w:p>
    <w:p>
      <w:pPr>
        <w:pStyle w:val="BookText"/>
        <w:rPr/>
      </w:pPr>
      <w:r>
        <w:rPr>
          <w:rFonts w:ascii="Amiri" w:hAnsi="Amiri" w:eastAsia="Amiri" w:cs="Amiri"/>
          <w:color w:val="111111"/>
          <w:sz w:val="28"/>
          <w:sz w:val="28"/>
          <w:szCs w:val="28"/>
          <w:rtl w:val="true"/>
          <w:lang w:bidi="ar-SA"/>
        </w:rPr>
        <w:t xml:space="preserve">و رسولا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جئتكم باية من ربّكم فاتقوا اللّه و اطيعون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رعايت تقواى الهى ، ترك اطاعت انبيا و بندگى خداوند ، كفر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فاتقوا اللّه و اطيعون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فاعبدوه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احسّ عيسى منهم الكفر</w:t>
      </w:r>
    </w:p>
    <w:p>
      <w:pPr>
        <w:pStyle w:val="BookText"/>
        <w:rPr/>
      </w:pPr>
      <w:r>
        <w:rPr>
          <w:rFonts w:ascii="Amiri" w:hAnsi="Amiri" w:eastAsia="Amiri" w:cs="Amiri"/>
          <w:color w:val="111111"/>
          <w:sz w:val="28"/>
          <w:sz w:val="28"/>
          <w:szCs w:val="28"/>
          <w:rtl w:val="true"/>
          <w:lang w:bidi="ar-SA"/>
        </w:rPr>
        <w:t>آيات قبل نشان دهنده مصاديق كفر بنى اسرائيل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به خداوند و تسليم در برابر او ، مستلزم ايمان به آنچه فرءوف رستاده و نيز مستلزم پيروى از پيامبر اوست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امنا باللّه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 امنا بما انزلت و اتّبعنا الرّسول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تصريح حواريون به ايمان به چيزهايى كه خداوند فرءوف 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پيروى از رسولش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 امنا بما انزلت و اتّبعنا الرسول</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به كتاب آسمانى و پيروى از پيامبر ، زمينه راهيابى به منزلت انبيا</w:t>
      </w:r>
    </w:p>
    <w:p>
      <w:pPr>
        <w:pStyle w:val="BookText"/>
        <w:rPr/>
      </w:pPr>
      <w:r>
        <w:rPr>
          <w:rFonts w:ascii="Amiri" w:hAnsi="Amiri" w:eastAsia="Amiri" w:cs="Amiri"/>
          <w:color w:val="111111"/>
          <w:sz w:val="28"/>
          <w:sz w:val="28"/>
          <w:szCs w:val="28"/>
          <w:rtl w:val="true"/>
          <w:lang w:bidi="ar-SA"/>
        </w:rPr>
        <w:t>و اشهد بانّا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امنا بما انزلت و اتبعنا الرسول فاكتبنا مع الشاهدين</w:t>
      </w:r>
    </w:p>
    <w:p>
      <w:pPr>
        <w:pStyle w:val="BookText"/>
        <w:rPr/>
      </w:pP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اشهد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پيامبرانند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گرايش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حنيف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تسليم خدا بودن ، حقيقت پيروى از 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انبيا</w:t>
      </w:r>
    </w:p>
    <w:p>
      <w:pPr>
        <w:pStyle w:val="BookText"/>
        <w:rPr/>
      </w:pPr>
      <w:r>
        <w:rPr>
          <w:rFonts w:ascii="Amiri" w:hAnsi="Amiri" w:eastAsia="Amiri" w:cs="Amiri"/>
          <w:color w:val="111111"/>
          <w:sz w:val="28"/>
          <w:sz w:val="28"/>
          <w:szCs w:val="28"/>
          <w:rtl w:val="true"/>
          <w:lang w:bidi="ar-SA"/>
        </w:rPr>
        <w:t>و لكن كان حنيفاً مسلماً و ما كان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اولى الناس بابرهيم لَلّذين اتّ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بعثت رسولان الهى براى اطاعت مردم از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ارسلنا من رسول الّا ليطاع باذن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فرمانبرى از خداوند و پيامبران او ، سپاس نعمت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اذكروا نعمة اللّه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ادخلوا الارض المقدسة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ترس از خداوند ، موجب تسليم شدن در برابر انبياى الهى و فرمانبرى از آنان</w:t>
      </w:r>
    </w:p>
    <w:p>
      <w:pPr>
        <w:pStyle w:val="BookText"/>
        <w:rPr/>
      </w:pPr>
      <w:r>
        <w:rPr>
          <w:rFonts w:ascii="Amiri" w:hAnsi="Amiri" w:eastAsia="Amiri" w:cs="Amiri"/>
          <w:color w:val="111111"/>
          <w:sz w:val="28"/>
          <w:sz w:val="28"/>
          <w:szCs w:val="28"/>
          <w:rtl w:val="true"/>
          <w:lang w:bidi="ar-SA"/>
        </w:rPr>
        <w:t>قال رجلان من الذين يخافون انعم اللّه عليهما ادخلوا عليهم الباب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عالمان ربانى و احبار يهود ، ادامه دهندگان راه انبيا در مسند قضاوت</w:t>
      </w:r>
    </w:p>
    <w:p>
      <w:pPr>
        <w:pStyle w:val="BookText"/>
        <w:rPr/>
      </w:pPr>
      <w:r>
        <w:rPr>
          <w:rFonts w:ascii="Amiri" w:hAnsi="Amiri" w:eastAsia="Amiri" w:cs="Amiri"/>
          <w:color w:val="111111"/>
          <w:sz w:val="28"/>
          <w:sz w:val="28"/>
          <w:szCs w:val="28"/>
          <w:rtl w:val="true"/>
          <w:lang w:bidi="ar-SA"/>
        </w:rPr>
        <w:t xml:space="preserve">يحكم بها النبيون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الربنيون و الاحبار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پندار برخى از مسلمانان بر اينكه پيامبران وظيفه دار اجبار مردم به اطاعت از خدا و رسول هستند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فاعلموا انما على رسولنا البلغ المبين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bookmarkStart w:id="744" w:name="pg6428_53875"/>
    </w:p>
    <w:p>
      <w:pPr>
        <w:pStyle w:val="BookText"/>
        <w:rPr/>
      </w:pPr>
      <w:bookmarkEnd w:id="744"/>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 داستانهاى انبياى پيشين در قرآن براى تسلى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تأسى وى به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كذبت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جاءك من نبإى المرسلين</w:t>
      </w:r>
    </w:p>
    <w:p>
      <w:pPr>
        <w:pStyle w:val="Heading3"/>
        <w:numPr>
          <w:ilvl w:val="2"/>
          <w:numId w:val="1"/>
        </w:numPr>
        <w:rPr/>
      </w:pPr>
      <w:bookmarkStart w:id="745" w:name="__RefHeading___Toc715989_653776707"/>
      <w:bookmarkStart w:id="746" w:name="_Toc312"/>
      <w:bookmarkEnd w:id="745"/>
      <w:r>
        <w:rPr/>
        <w:t>43</w:t>
      </w:r>
      <w:r>
        <w:rPr>
          <w:rtl w:val="true"/>
        </w:rPr>
        <w:t xml:space="preserve">- </w:t>
      </w:r>
      <w:r>
        <w:rPr>
          <w:rtl w:val="true"/>
        </w:rPr>
        <w:t>اطاعت از انبياى پيشين</w:t>
      </w:r>
      <w:bookmarkEnd w:id="7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راستين از پيامبران پيشين ، تجلّى يافته در تبعيت از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لمّا ضرب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اتّبعون هذا صرط مستقيم</w:t>
      </w:r>
    </w:p>
    <w:p>
      <w:pPr>
        <w:pStyle w:val="Heading3"/>
        <w:numPr>
          <w:ilvl w:val="2"/>
          <w:numId w:val="1"/>
        </w:numPr>
        <w:rPr/>
      </w:pPr>
      <w:bookmarkStart w:id="747" w:name="__RefHeading___Toc715991_653776707"/>
      <w:bookmarkStart w:id="748" w:name="_Toc313"/>
      <w:bookmarkEnd w:id="747"/>
      <w:r>
        <w:rPr/>
        <w:t>44</w:t>
      </w:r>
      <w:r>
        <w:rPr>
          <w:rtl w:val="true"/>
        </w:rPr>
        <w:t xml:space="preserve">- </w:t>
      </w:r>
      <w:r>
        <w:rPr>
          <w:rtl w:val="true"/>
        </w:rPr>
        <w:t>اطاعت از انسان</w:t>
      </w:r>
      <w:bookmarkEnd w:id="7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تصديق رسولان الهى و پيروى از آنان ، ميثاق خداوند از بنى اسرائيل</w:t>
      </w:r>
    </w:p>
    <w:p>
      <w:pPr>
        <w:pStyle w:val="BookText"/>
        <w:rPr/>
      </w:pPr>
      <w:r>
        <w:rPr>
          <w:rFonts w:ascii="Amiri" w:hAnsi="Amiri" w:eastAsia="Amiri" w:cs="Amiri"/>
          <w:color w:val="111111"/>
          <w:sz w:val="28"/>
          <w:sz w:val="28"/>
          <w:szCs w:val="28"/>
          <w:rtl w:val="true"/>
          <w:lang w:bidi="ar-SA"/>
        </w:rPr>
        <w:t>لقد اخذنا ميثق بنى اسرءيل و ارسلنا اليهم رسلا</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ارسلنا اليهم 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رساند كه مورد ميثاق تصديق رسولان الهى است</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715993_653776707"/>
      <w:bookmarkStart w:id="750" w:name="_Toc314"/>
      <w:bookmarkEnd w:id="749"/>
      <w:r>
        <w:rPr/>
        <w:t>45</w:t>
      </w:r>
      <w:r>
        <w:rPr>
          <w:rtl w:val="true"/>
        </w:rPr>
        <w:t xml:space="preserve">- </w:t>
      </w:r>
      <w:r>
        <w:rPr>
          <w:rtl w:val="true"/>
        </w:rPr>
        <w:t>اطاعت از اوامر خدا</w:t>
      </w:r>
      <w:bookmarkEnd w:id="7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الهى بودن محرمات و قوانين نه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پرهيز از شرك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خالى بودن آنها از كجى و انحراف، ايجاب كننده پيروى از آن فرمانها و سلوك بر اساس آن</w:t>
      </w:r>
    </w:p>
    <w:p>
      <w:pPr>
        <w:pStyle w:val="BookText"/>
        <w:rPr/>
      </w:pPr>
      <w:r>
        <w:rPr>
          <w:rFonts w:ascii="Amiri" w:hAnsi="Amiri" w:eastAsia="Amiri" w:cs="Amiri"/>
          <w:color w:val="111111"/>
          <w:sz w:val="28"/>
          <w:sz w:val="28"/>
          <w:szCs w:val="28"/>
          <w:rtl w:val="true"/>
          <w:lang w:bidi="ar-SA"/>
        </w:rPr>
        <w:t>و أن هذا صرطى مستقيماً فاتبعوه</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بيانگر اين است كه حقايق مطرح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الهى بودن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علت لزوم پيروى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همان گونه كه نظر برخى از مفسران است، اين معنا را تأييد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 سپارى به فرمان هاى خداوند و تسليم در برابر آنها ، تكليفى الهى بر عهده اهل ايمان</w:t>
      </w:r>
      <w:bookmarkStart w:id="751" w:name="pg6428_53876"/>
    </w:p>
    <w:p>
      <w:pPr>
        <w:pStyle w:val="BookText"/>
        <w:rPr/>
      </w:pPr>
      <w:bookmarkEnd w:id="751"/>
      <w:r>
        <w:rPr>
          <w:rFonts w:ascii="IRNazanin" w:hAnsi="IRNazanin" w:eastAsia="IRNazanin"/>
          <w:color w:val="111111"/>
          <w:sz w:val="28"/>
          <w:sz w:val="28"/>
          <w:szCs w:val="28"/>
          <w:rtl w:val="true"/>
          <w:lang w:bidi="fa-IR"/>
        </w:rPr>
        <w:t>و اسمعوا</w:t>
      </w:r>
    </w:p>
    <w:p>
      <w:pPr>
        <w:pStyle w:val="Heading3"/>
        <w:numPr>
          <w:ilvl w:val="2"/>
          <w:numId w:val="1"/>
        </w:numPr>
        <w:rPr/>
      </w:pPr>
      <w:bookmarkStart w:id="752" w:name="__RefHeading___Toc715995_653776707"/>
      <w:bookmarkStart w:id="753" w:name="_Toc315"/>
      <w:bookmarkEnd w:id="752"/>
      <w:r>
        <w:rPr/>
        <w:t>46</w:t>
      </w:r>
      <w:r>
        <w:rPr>
          <w:rtl w:val="true"/>
        </w:rPr>
        <w:t xml:space="preserve">- </w:t>
      </w:r>
      <w:r>
        <w:rPr>
          <w:rtl w:val="true"/>
        </w:rPr>
        <w:t>اطاعت از اولوا الامر</w:t>
      </w:r>
      <w:bookmarkEnd w:id="7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 موظّف به اطاعت از خدا و رسول و اولواالامر</w:t>
      </w:r>
    </w:p>
    <w:p>
      <w:pPr>
        <w:pStyle w:val="BookText"/>
        <w:rPr/>
      </w:pPr>
      <w:r>
        <w:rPr>
          <w:rFonts w:ascii="Amiri" w:hAnsi="Amiri" w:eastAsia="Amiri" w:cs="Amiri"/>
          <w:color w:val="111111"/>
          <w:sz w:val="28"/>
          <w:sz w:val="28"/>
          <w:szCs w:val="28"/>
          <w:rtl w:val="true"/>
          <w:lang w:bidi="ar-SA"/>
        </w:rPr>
        <w:t>يا ايّها الّذين امنوا اطيعوا اللّه و اطيعوا الرّسول و اولى الامر منكم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اولواالأمر ، در طول اطاعت از خداوند</w:t>
      </w:r>
    </w:p>
    <w:p>
      <w:pPr>
        <w:pStyle w:val="BookText"/>
        <w:rPr/>
      </w:pPr>
      <w:r>
        <w:rPr>
          <w:rFonts w:ascii="Amiri" w:hAnsi="Amiri" w:eastAsia="Amiri" w:cs="Amiri"/>
          <w:color w:val="111111"/>
          <w:sz w:val="28"/>
          <w:sz w:val="28"/>
          <w:szCs w:val="28"/>
          <w:rtl w:val="true"/>
          <w:lang w:bidi="ar-SA"/>
        </w:rPr>
        <w:t>اطيعوا اللّه و اطيعوا الرّسول و اولى الامر منكم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اطاعت از اوامر حكومتى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اولواالامر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حكمرانان و واليان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اطيعوا اللّه و اطيعوا الرّسول و اولى الامر منكم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اطاعت از اولواالامر و واليان ، منوط به ايمان ايشان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اطيعوا اللّه و اطيعوا الرّسول و اولى الامر منكم</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ميان شما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دارد كه اولواالامر و واليانى اطاعتشان واجب است كه مؤمن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اطاعت از ولىّ خدا ، در صورتى است كه در چارچوب اصول مشخص شده از جانب خدا و رسول عمل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اطيعوا اللّه و اطيعوا الرّسول و اولى الامر منكم</w:t>
      </w:r>
    </w:p>
    <w:p>
      <w:pPr>
        <w:pStyle w:val="BookText"/>
        <w:rPr/>
      </w:pPr>
      <w:r>
        <w:rPr>
          <w:rFonts w:ascii="IRNazanin" w:hAnsi="IRNazanin" w:eastAsia="IRNazanin"/>
          <w:color w:val="111111"/>
          <w:sz w:val="28"/>
          <w:sz w:val="28"/>
          <w:szCs w:val="28"/>
          <w:rtl w:val="true"/>
          <w:lang w:bidi="fa-IR"/>
        </w:rPr>
        <w:t xml:space="preserve">چون اطاعت از اولواالامر در كنار اطاعت خدا و رسول قرار گرفته، نمى تواند شامل دستوراتى شود كه در تضاد با اوامر خداو رسول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اطاعت از چنين فرامينى ملازم با اطاعت نكردن از خدا و رسولش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اداى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واگذارى مقام به اهل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تحقق عدالت ، در پرتو اطاعت از خدا ، رسول و اولواالامر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يأمركم ان تؤدّوا الامانات الى اهلها و اذا حكمتم بين النّاس ان تحكموا ب</w:t>
      </w:r>
    </w:p>
    <w:p>
      <w:pPr>
        <w:pStyle w:val="BookText"/>
        <w:rPr/>
      </w:pPr>
      <w:r>
        <w:rPr>
          <w:rFonts w:ascii="IRNazanin" w:hAnsi="IRNazanin" w:eastAsia="IRNazanin"/>
          <w:color w:val="111111"/>
          <w:sz w:val="28"/>
          <w:sz w:val="28"/>
          <w:szCs w:val="28"/>
          <w:rtl w:val="true"/>
          <w:lang w:bidi="fa-IR"/>
        </w:rPr>
        <w:t>گويا اين آيه، اشاره به چگونگى تحقق فرمانهاى مطرح شده در آيه قبل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اطاعت از خدا و رسول و اولواالامر ، نشانه ايمان واقعى به خدا و روز قيامت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اطيعوا اللّه و اطيعوا الرّسول و اولى الامر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كنتم تؤمنون باللّه و اليوم ال</w:t>
      </w:r>
    </w:p>
    <w:p>
      <w:pPr>
        <w:pStyle w:val="BookText"/>
        <w:rPr/>
      </w:pPr>
      <w:r>
        <w:rPr>
          <w:rFonts w:ascii="Amiri" w:hAnsi="Amiri" w:eastAsia="Amiri" w:cs="Amiri"/>
          <w:color w:val="111111"/>
          <w:sz w:val="28"/>
          <w:sz w:val="28"/>
          <w:szCs w:val="28"/>
          <w:rtl w:val="true"/>
          <w:lang w:bidi="ar-SA"/>
        </w:rPr>
        <w:t xml:space="preserve">بنابر اينكه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شرط براى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اطيعوا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خدا و رسول و اولواالامر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تبعيّت از قرآن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امرى پسنديده و داراى بهترين فرجام</w:t>
      </w:r>
    </w:p>
    <w:p>
      <w:pPr>
        <w:pStyle w:val="BookText"/>
        <w:rPr/>
      </w:pPr>
      <w:r>
        <w:rPr>
          <w:rFonts w:ascii="Amiri" w:hAnsi="Amiri" w:eastAsia="Amiri" w:cs="Amiri"/>
          <w:color w:val="111111"/>
          <w:sz w:val="28"/>
          <w:sz w:val="28"/>
          <w:szCs w:val="28"/>
          <w:rtl w:val="true"/>
          <w:lang w:bidi="ar-SA"/>
        </w:rPr>
        <w:t xml:space="preserve">اطيعوا اللّه و اطيعوا الرّسول و اولى الامر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خير و احسن تاويلا</w:t>
      </w:r>
    </w:p>
    <w:p>
      <w:pPr>
        <w:pStyle w:val="BookText"/>
        <w:rPr/>
      </w:pPr>
      <w:r>
        <w:rPr>
          <w:rFonts w:ascii="Amiri" w:hAnsi="Amiri" w:eastAsia="Amiri" w:cs="Amiri"/>
          <w:color w:val="111111"/>
          <w:sz w:val="28"/>
          <w:sz w:val="28"/>
          <w:szCs w:val="28"/>
          <w:rtl w:val="true"/>
          <w:lang w:bidi="ar-SA"/>
        </w:rPr>
        <w:t xml:space="preserve">بنابر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اطيعوا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نيز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اقامه حدود و احكام ، جلوگيرى از نابودى دين و يا تغيير سنت ها و احكام الهى ، هدف گزينش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اطاعت از آنان</w:t>
      </w:r>
    </w:p>
    <w:p>
      <w:pPr>
        <w:pStyle w:val="BookText"/>
        <w:rPr/>
      </w:pPr>
      <w:r>
        <w:rPr>
          <w:rFonts w:ascii="Amiri" w:hAnsi="Amiri" w:eastAsia="Amiri" w:cs="Amiri"/>
          <w:color w:val="111111"/>
          <w:sz w:val="28"/>
          <w:sz w:val="28"/>
          <w:szCs w:val="28"/>
          <w:rtl w:val="true"/>
          <w:lang w:bidi="ar-SA"/>
        </w:rPr>
        <w:t xml:space="preserve">اطيعوا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اولى الامر منكم</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فلسفه قرار دادن اولواالامر و وجوب اطاعت از آنان فرمود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فجعل عليهم قيّماً يمنعهم من الفساد و يقيم فيهم الحدود و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لم يجعل لهم اماماً 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لدرست الملّة و ذهب الدين و غيّرت السنن و الاحكام </w:t>
      </w:r>
      <w:r>
        <w:rPr>
          <w:rFonts w:eastAsia="Amiri" w:cs="Amiri" w:ascii="Amiri" w:hAnsi="Amiri"/>
          <w:color w:val="111111"/>
          <w:sz w:val="28"/>
          <w:szCs w:val="28"/>
          <w:rtl w:val="true"/>
          <w:lang w:bidi="ar-SA"/>
        </w:rPr>
        <w:t>... .</w:t>
      </w:r>
      <w:bookmarkStart w:id="754" w:name="pg6428_53877"/>
    </w:p>
    <w:p>
      <w:pPr>
        <w:pStyle w:val="BookText"/>
        <w:rPr/>
      </w:pPr>
      <w:bookmarkEnd w:id="754"/>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Heading3"/>
        <w:numPr>
          <w:ilvl w:val="2"/>
          <w:numId w:val="1"/>
        </w:numPr>
        <w:rPr/>
      </w:pPr>
      <w:bookmarkStart w:id="755" w:name="__RefHeading___Toc715997_653776707"/>
      <w:bookmarkStart w:id="756" w:name="_Toc316"/>
      <w:bookmarkEnd w:id="755"/>
      <w:r>
        <w:rPr/>
        <w:t>47</w:t>
      </w:r>
      <w:r>
        <w:rPr>
          <w:rtl w:val="true"/>
        </w:rPr>
        <w:t xml:space="preserve">- </w:t>
      </w:r>
      <w:r>
        <w:rPr>
          <w:rtl w:val="true"/>
        </w:rPr>
        <w:t>اطاعت از ائمه</w:t>
      </w:r>
      <w:r>
        <w:rPr>
          <w:rtl w:val="true"/>
        </w:rPr>
        <w:t>(</w:t>
      </w:r>
      <w:r>
        <w:rPr>
          <w:rtl w:val="true"/>
        </w:rPr>
        <w:t>ع</w:t>
      </w:r>
      <w:r>
        <w:rPr>
          <w:rtl w:val="true"/>
        </w:rPr>
        <w:t>)</w:t>
      </w:r>
      <w:bookmarkEnd w:id="7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در انجام فرائض و در برابر مصائب و آمادگى براى پيروى از دستورات ائمّه ، وظيفه مؤمنان</w:t>
      </w:r>
    </w:p>
    <w:p>
      <w:pPr>
        <w:pStyle w:val="BookText"/>
        <w:rPr/>
      </w:pPr>
      <w:r>
        <w:rPr>
          <w:rFonts w:ascii="Amiri" w:hAnsi="Amiri" w:eastAsia="Amiri" w:cs="Amiri"/>
          <w:color w:val="111111"/>
          <w:sz w:val="28"/>
          <w:sz w:val="28"/>
          <w:szCs w:val="28"/>
          <w:rtl w:val="true"/>
          <w:lang w:bidi="ar-SA"/>
        </w:rPr>
        <w:t>يا ايّها الّذين امنوا اصبروا و صابروا</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آيه فوق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على الفرائض و صابروا على المصائب و رابطوا على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نحن السبيل الذى أمركم الله باتّباعه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جادلهم بالتى هى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راهى كه خدا شما را به پيروى از آن امر فرموده ما هستيم و مقصود از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جادلهم بالتى هى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پيروى از امامان معصوم از نسل على و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قيامت</w:t>
      </w:r>
    </w:p>
    <w:p>
      <w:pPr>
        <w:pStyle w:val="BookText"/>
        <w:rPr/>
      </w:pPr>
      <w:r>
        <w:rPr>
          <w:rFonts w:ascii="Amiri" w:hAnsi="Amiri" w:eastAsia="Amiri" w:cs="Amiri"/>
          <w:color w:val="111111"/>
          <w:sz w:val="28"/>
          <w:sz w:val="28"/>
          <w:szCs w:val="28"/>
          <w:rtl w:val="true"/>
          <w:lang w:bidi="ar-SA"/>
        </w:rPr>
        <w:t xml:space="preserve">اطيعوا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اولى الامر منكم</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فوق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من ولد على و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الدين صدوق، 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715999_653776707"/>
      <w:bookmarkStart w:id="758" w:name="_Toc317"/>
      <w:bookmarkEnd w:id="757"/>
      <w:r>
        <w:rPr/>
        <w:t>48</w:t>
      </w:r>
      <w:r>
        <w:rPr>
          <w:rtl w:val="true"/>
        </w:rPr>
        <w:t xml:space="preserve">- </w:t>
      </w:r>
      <w:r>
        <w:rPr>
          <w:rtl w:val="true"/>
        </w:rPr>
        <w:t>اطاعت از پدر</w:t>
      </w:r>
      <w:bookmarkEnd w:id="7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داراى حق امر و نهى به فرزندان خويش</w:t>
      </w:r>
    </w:p>
    <w:p>
      <w:pPr>
        <w:pStyle w:val="BookText"/>
        <w:rPr/>
      </w:pPr>
      <w:r>
        <w:rPr>
          <w:rFonts w:ascii="IRNazanin" w:hAnsi="IRNazanin" w:eastAsia="IRNazanin"/>
          <w:color w:val="111111"/>
          <w:sz w:val="28"/>
          <w:sz w:val="28"/>
          <w:szCs w:val="28"/>
          <w:rtl w:val="true"/>
          <w:lang w:bidi="fa-IR"/>
        </w:rPr>
        <w:t>فأرسل معنا أخانا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سپارى به فرمان ها و خواسته هاى پدران از وظايف فرزندان و از آداب معاشرت با ايشان</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فأرسل معنا أخانا</w:t>
      </w:r>
      <w:bookmarkStart w:id="759" w:name="pg6428_53878"/>
    </w:p>
    <w:p>
      <w:pPr>
        <w:pStyle w:val="BookText"/>
        <w:rPr/>
      </w:pPr>
      <w:bookmarkEnd w:id="759"/>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سپارى به فرمان هاى پدران از وظايف فرزندان و از آداب معاشرت با ايشان</w:t>
      </w:r>
    </w:p>
    <w:p>
      <w:pPr>
        <w:pStyle w:val="BookText"/>
        <w:rPr/>
      </w:pPr>
      <w:r>
        <w:rPr>
          <w:rFonts w:ascii="Amiri" w:hAnsi="Amiri" w:eastAsia="Amiri" w:cs="Amiri"/>
          <w:color w:val="111111"/>
          <w:sz w:val="28"/>
          <w:sz w:val="28"/>
          <w:szCs w:val="28"/>
          <w:rtl w:val="true"/>
          <w:lang w:bidi="ar-SA"/>
        </w:rPr>
        <w:t>و لما دخلوا من حيث أمرهم أبوهم</w:t>
      </w:r>
    </w:p>
    <w:p>
      <w:pPr>
        <w:pStyle w:val="Heading3"/>
        <w:numPr>
          <w:ilvl w:val="2"/>
          <w:numId w:val="1"/>
        </w:numPr>
        <w:rPr/>
      </w:pPr>
      <w:bookmarkStart w:id="760" w:name="__RefHeading___Toc716001_653776707"/>
      <w:bookmarkStart w:id="761" w:name="_Toc318"/>
      <w:bookmarkEnd w:id="760"/>
      <w:r>
        <w:rPr/>
        <w:t>49</w:t>
      </w:r>
      <w:r>
        <w:rPr>
          <w:rtl w:val="true"/>
        </w:rPr>
        <w:t xml:space="preserve">- </w:t>
      </w:r>
      <w:r>
        <w:rPr>
          <w:rtl w:val="true"/>
        </w:rPr>
        <w:t>اطاعت از تحريفگران</w:t>
      </w:r>
      <w:bookmarkEnd w:id="7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تعلق اراده الهى به عذاب و ضلالت آدمى ، پيامد كفرورزى ، تحريفگرى ، دروغپردازى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پيروى از تحريفگران دين</w:t>
      </w:r>
    </w:p>
    <w:p>
      <w:pPr>
        <w:pStyle w:val="BookText"/>
        <w:rPr/>
      </w:pPr>
      <w:r>
        <w:rPr>
          <w:rFonts w:ascii="Amiri" w:hAnsi="Amiri" w:eastAsia="Amiri" w:cs="Amiri"/>
          <w:color w:val="111111"/>
          <w:sz w:val="28"/>
          <w:sz w:val="28"/>
          <w:szCs w:val="28"/>
          <w:rtl w:val="true"/>
          <w:lang w:bidi="ar-SA"/>
        </w:rPr>
        <w:t xml:space="preserve">الذين يسرعون فى الكفر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يرد اللّه فتنته فلن تملك له من اللّه شيئاً</w:t>
      </w:r>
    </w:p>
    <w:p>
      <w:pPr>
        <w:pStyle w:val="Heading3"/>
        <w:numPr>
          <w:ilvl w:val="2"/>
          <w:numId w:val="1"/>
        </w:numPr>
        <w:rPr/>
      </w:pPr>
      <w:bookmarkStart w:id="762" w:name="__RefHeading___Toc716003_653776707"/>
      <w:bookmarkStart w:id="763" w:name="_Toc319"/>
      <w:bookmarkEnd w:id="762"/>
      <w:r>
        <w:rPr/>
        <w:t>50</w:t>
      </w:r>
      <w:r>
        <w:rPr>
          <w:rtl w:val="true"/>
        </w:rPr>
        <w:t xml:space="preserve">- </w:t>
      </w:r>
      <w:r>
        <w:rPr>
          <w:rtl w:val="true"/>
        </w:rPr>
        <w:t>اطاعت از جاهل</w:t>
      </w:r>
      <w:bookmarkEnd w:id="7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جاهلان و گمراهان هرگز شايسته پيروى نمى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لو كان ءاباؤهم لايعلمون شيئاً و لايهتدون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ناپسندى تقليد و پيروى از جاهلان و گمراهان امرى وجدانى و روشن</w:t>
      </w:r>
    </w:p>
    <w:p>
      <w:pPr>
        <w:pStyle w:val="BookText"/>
        <w:rPr/>
      </w:pPr>
      <w:r>
        <w:rPr>
          <w:rFonts w:ascii="Amiri" w:hAnsi="Amiri" w:eastAsia="Amiri" w:cs="Amiri"/>
          <w:color w:val="111111"/>
          <w:sz w:val="28"/>
          <w:sz w:val="28"/>
          <w:szCs w:val="28"/>
          <w:rtl w:val="true"/>
          <w:lang w:bidi="ar-SA"/>
        </w:rPr>
        <w:t>او لو كان ءاباؤهم لايعلمون شيئاً و لايهتدون</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لو كان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تقرير است و حكايت از آن دارد كه ناپسندى تقليد از جاهلان امرى است كه وجدان هر انسانى بدان اعتراف دارد</w:t>
      </w:r>
      <w:r>
        <w:rPr>
          <w:rFonts w:eastAsia="IRNazanin" w:cs="IRNazanin"/>
          <w:color w:val="111111"/>
          <w:sz w:val="28"/>
          <w:szCs w:val="28"/>
          <w:rtl w:val="true"/>
          <w:lang w:bidi="fa-IR"/>
        </w:rPr>
        <w:t>.</w:t>
      </w:r>
    </w:p>
    <w:p>
      <w:pPr>
        <w:pStyle w:val="Heading3"/>
        <w:numPr>
          <w:ilvl w:val="2"/>
          <w:numId w:val="1"/>
        </w:numPr>
        <w:rPr/>
      </w:pPr>
      <w:bookmarkStart w:id="764" w:name="__RefHeading___Toc716005_653776707"/>
      <w:bookmarkStart w:id="765" w:name="_Toc320"/>
      <w:bookmarkEnd w:id="764"/>
      <w:r>
        <w:rPr/>
        <w:t>51</w:t>
      </w:r>
      <w:r>
        <w:rPr>
          <w:rtl w:val="true"/>
        </w:rPr>
        <w:t xml:space="preserve">- </w:t>
      </w:r>
      <w:r>
        <w:rPr>
          <w:rtl w:val="true"/>
        </w:rPr>
        <w:t>اطاعت از جبرئيل</w:t>
      </w:r>
      <w:bookmarkEnd w:id="7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هاى جبرئيل ، تخلف ناپذير است و كسى از اطاعت او سرپيچى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مطاع</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آنچه در سيطره عرش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فرمان جبرئيل گردن مى نهد </w:t>
      </w:r>
      <w:r>
        <w:rPr>
          <w:rFonts w:eastAsia="IRNazanin" w:cs="IRNazanin"/>
          <w:color w:val="111111"/>
          <w:sz w:val="28"/>
          <w:szCs w:val="28"/>
          <w:rtl w:val="true"/>
          <w:lang w:bidi="fa-IR"/>
        </w:rPr>
        <w:t>.</w:t>
      </w:r>
      <w:bookmarkStart w:id="766" w:name="pg6428_53879"/>
    </w:p>
    <w:p>
      <w:pPr>
        <w:pStyle w:val="BookText"/>
        <w:rPr/>
      </w:pPr>
      <w:bookmarkEnd w:id="766"/>
      <w:r>
        <w:rPr>
          <w:rFonts w:ascii="Amiri" w:hAnsi="Amiri" w:eastAsia="Amiri" w:cs="Amiri"/>
          <w:color w:val="111111"/>
          <w:sz w:val="28"/>
          <w:sz w:val="28"/>
          <w:szCs w:val="28"/>
          <w:rtl w:val="true"/>
          <w:lang w:bidi="ar-SA"/>
        </w:rPr>
        <w:t xml:space="preserve">عند ذى العرش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w:t>
      </w:r>
    </w:p>
    <w:p>
      <w:pPr>
        <w:pStyle w:val="BookText"/>
        <w:rPr/>
      </w:pPr>
      <w:r>
        <w:rPr>
          <w:rFonts w:ascii="IRNazanin" w:hAnsi="IRNazanin" w:eastAsia="IRNazanin"/>
          <w:color w:val="111111"/>
          <w:sz w:val="28"/>
          <w:sz w:val="28"/>
          <w:szCs w:val="28"/>
          <w:rtl w:val="true"/>
          <w:lang w:bidi="fa-IR"/>
        </w:rPr>
        <w:t xml:space="preserve">مقيد نشدن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طائفه اى خاص و نيز توصيف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جايگاه ويژه جبرئيل نزد او، گوياى آن است كه فرمان روايى جبرئيل بر تمام عرشيان و در نتيجه تمام هستى، فراگير است</w:t>
      </w:r>
      <w:r>
        <w:rPr>
          <w:rFonts w:eastAsia="IRNazanin" w:cs="IRNazanin"/>
          <w:color w:val="111111"/>
          <w:sz w:val="28"/>
          <w:szCs w:val="28"/>
          <w:rtl w:val="true"/>
          <w:lang w:bidi="fa-IR"/>
        </w:rPr>
        <w:t>.</w:t>
      </w:r>
    </w:p>
    <w:p>
      <w:pPr>
        <w:pStyle w:val="Heading3"/>
        <w:numPr>
          <w:ilvl w:val="2"/>
          <w:numId w:val="1"/>
        </w:numPr>
        <w:rPr/>
      </w:pPr>
      <w:bookmarkStart w:id="767" w:name="__RefHeading___Toc716007_653776707"/>
      <w:bookmarkStart w:id="768" w:name="_Toc321"/>
      <w:bookmarkEnd w:id="767"/>
      <w:r>
        <w:rPr/>
        <w:t>52</w:t>
      </w:r>
      <w:r>
        <w:rPr>
          <w:rtl w:val="true"/>
        </w:rPr>
        <w:t xml:space="preserve">- </w:t>
      </w:r>
      <w:r>
        <w:rPr>
          <w:rtl w:val="true"/>
        </w:rPr>
        <w:t>اطاعت از جنيان</w:t>
      </w:r>
      <w:bookmarkEnd w:id="7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نوعى دوستى و ارتباط و تبعيت ميان برخى از آدميان گمراه و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أولياؤهم من الإنس</w:t>
      </w:r>
    </w:p>
    <w:p>
      <w:pPr>
        <w:pStyle w:val="Heading3"/>
        <w:numPr>
          <w:ilvl w:val="2"/>
          <w:numId w:val="1"/>
        </w:numPr>
        <w:rPr/>
      </w:pPr>
      <w:bookmarkStart w:id="769" w:name="__RefHeading___Toc716009_653776707"/>
      <w:bookmarkStart w:id="770" w:name="_Toc322"/>
      <w:bookmarkEnd w:id="769"/>
      <w:r>
        <w:rPr/>
        <w:t>53</w:t>
      </w:r>
      <w:r>
        <w:rPr>
          <w:rtl w:val="true"/>
        </w:rPr>
        <w:t xml:space="preserve">- </w:t>
      </w:r>
      <w:r>
        <w:rPr>
          <w:rtl w:val="true"/>
        </w:rPr>
        <w:t>اطاعت از حكومت</w:t>
      </w:r>
      <w:bookmarkEnd w:id="7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پيروى از حكومت حق</w:t>
      </w:r>
    </w:p>
    <w:p>
      <w:pPr>
        <w:pStyle w:val="BookText"/>
        <w:rPr/>
      </w:pPr>
      <w:r>
        <w:rPr>
          <w:rFonts w:ascii="Amiri" w:hAnsi="Amiri" w:eastAsia="Amiri" w:cs="Amiri"/>
          <w:color w:val="111111"/>
          <w:sz w:val="28"/>
          <w:sz w:val="28"/>
          <w:szCs w:val="28"/>
          <w:rtl w:val="true"/>
          <w:lang w:bidi="ar-SA"/>
        </w:rPr>
        <w:t>و اطيعوا الرّسول و اولى الامر منكم</w:t>
      </w:r>
    </w:p>
    <w:p>
      <w:pPr>
        <w:pStyle w:val="Heading3"/>
        <w:numPr>
          <w:ilvl w:val="2"/>
          <w:numId w:val="1"/>
        </w:numPr>
        <w:rPr/>
      </w:pPr>
      <w:bookmarkStart w:id="771" w:name="__RefHeading___Toc716011_653776707"/>
      <w:bookmarkStart w:id="772" w:name="_Toc323"/>
      <w:bookmarkEnd w:id="771"/>
      <w:r>
        <w:rPr/>
        <w:t>54</w:t>
      </w:r>
      <w:r>
        <w:rPr>
          <w:rtl w:val="true"/>
        </w:rPr>
        <w:t xml:space="preserve">- </w:t>
      </w:r>
      <w:r>
        <w:rPr>
          <w:rtl w:val="true"/>
        </w:rPr>
        <w:t>اطاعت از خدا</w:t>
      </w:r>
      <w:bookmarkEnd w:id="7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فهميدن فرمان هاى خدا و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كار بستن آن فرمان ها ، از پيمان هاى خدا با بنى اسرائيل</w:t>
      </w:r>
    </w:p>
    <w:p>
      <w:pPr>
        <w:pStyle w:val="BookText"/>
        <w:rPr/>
      </w:pPr>
      <w:r>
        <w:rPr>
          <w:rFonts w:ascii="Amiri" w:hAnsi="Amiri" w:eastAsia="Amiri" w:cs="Amiri"/>
          <w:color w:val="111111"/>
          <w:sz w:val="28"/>
          <w:sz w:val="28"/>
          <w:szCs w:val="28"/>
          <w:rtl w:val="true"/>
          <w:lang w:bidi="ar-SA"/>
        </w:rPr>
        <w:t xml:space="preserve">و إذ أخذنا ميثقكم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واسمعوا</w:t>
      </w:r>
    </w:p>
    <w:p>
      <w:pPr>
        <w:pStyle w:val="BookText"/>
        <w:rPr/>
      </w:pPr>
      <w:r>
        <w:rPr>
          <w:rFonts w:ascii="IRNazanin" w:hAnsi="IRNazanin" w:eastAsia="IRNazanin"/>
          <w:color w:val="111111"/>
          <w:sz w:val="28"/>
          <w:sz w:val="28"/>
          <w:szCs w:val="28"/>
          <w:rtl w:val="true"/>
          <w:lang w:bidi="fa-IR"/>
        </w:rPr>
        <w:t xml:space="preserve">چون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عصينا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سپرديم و سرپيچى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بسپاريد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معلوم مى شود مراد از گوش سپارى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فهميدن و اطاعت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مقام، فرمانهاى خدا و دستورات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هستى از خداوند ، اطاعتى آگاهانه است </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له قنتون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و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پسرانشان خواستند تا همواره تسليم خدا بوده و مطيع فرمان او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فلاتموتن إلا و أنتم مسلمون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فلاتموتن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كنايه از لزوم تسليم هميشگى در برابر خدا و همواره مطيع او بودن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 به خداى يگانه بايد با پرستش و اطاعت كامل از او همراه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إلهاً وحداً و نحن له مسلمون</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پرستيم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داشتن به خداى يكتا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او را تنها معبود دانسته و پرستشش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له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بيانگر آن است كه علاوه بر پرستش خدا، از فرمانهاى او بايد اطاعت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روى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على اصحابه فقال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قال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فاذكرونى أذكركم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 اذكرونى بالطاعة و العبادة اذكركم بالنعم و الاحسان و الرحمة و الرضوان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خداوند 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فاذكرونى أذكركم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يعنى، مرا با اطاعت و عبادت خود ياد كنيد تا شما را با نعمتها و احسان و رحمت و رضوان خود ياد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لازمه بندگى خدا و توحيد در عبادت و اطاعتش ، حلال دانستن حلال هاى خدا و حرام دانستن حرام هاى خداست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كلوا من طيبت ما رزقنكم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كنتم إياه تعبدون</w:t>
      </w:r>
    </w:p>
    <w:p>
      <w:pPr>
        <w:pStyle w:val="BookText"/>
        <w:rPr/>
      </w:pPr>
      <w:r>
        <w:rPr>
          <w:rFonts w:ascii="IRNazanin" w:hAnsi="IRNazanin" w:eastAsia="IRNazanin"/>
          <w:color w:val="111111"/>
          <w:sz w:val="28"/>
          <w:sz w:val="28"/>
          <w:szCs w:val="28"/>
          <w:rtl w:val="true"/>
          <w:lang w:bidi="fa-IR"/>
        </w:rPr>
        <w:t xml:space="preserve">هر يك از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حاكى از 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كنتم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ناظر به اين است كه جمله نخست به منزله جواب شرط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ذكر است كه چون عبادت، شرط براى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متضمن معناى اطاعت 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حصر دارد و لذا توحيد در عبادت و اطاعت از آن استفاده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اطاعت از فرمان هاى خدا و ضرورت ايمان داشتن به او</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فليستجيبوا لى و ليؤمنوا بى</w:t>
      </w:r>
    </w:p>
    <w:p>
      <w:pPr>
        <w:pStyle w:val="BookText"/>
        <w:rPr/>
      </w:pPr>
      <w:r>
        <w:rPr>
          <w:rFonts w:ascii="IRNazanin" w:hAnsi="IRNazanin" w:eastAsia="IRNazanin"/>
          <w:color w:val="111111"/>
          <w:sz w:val="28"/>
          <w:sz w:val="28"/>
          <w:szCs w:val="28"/>
          <w:rtl w:val="true"/>
          <w:lang w:bidi="fa-IR"/>
        </w:rPr>
        <w:t xml:space="preserve">برداشت فوق بر اين مبناست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فليستجيبوا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بندگان بايد فرمانهاى مرا اطاعت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دستيابى به هدايت ، در گرو توأم بودن ايمان به خدا و اطاعت از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فليستجيبوا لى و ليؤمنوا بى لعلهم يرشدون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بجا آوردن نماز براى خداوند ، از روى اطاعت و بندگى او</w:t>
      </w:r>
    </w:p>
    <w:p>
      <w:pPr>
        <w:pStyle w:val="BookText"/>
        <w:rPr/>
      </w:pPr>
      <w:r>
        <w:rPr>
          <w:rFonts w:ascii="Amiri" w:hAnsi="Amiri" w:eastAsia="Amiri" w:cs="Amiri"/>
          <w:color w:val="111111"/>
          <w:sz w:val="28"/>
          <w:sz w:val="28"/>
          <w:szCs w:val="28"/>
          <w:rtl w:val="true"/>
          <w:lang w:bidi="ar-SA"/>
        </w:rPr>
        <w:t xml:space="preserve">حافظوا على الصّلوات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قوموا للّه قانتين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خضوع، بر اطاعت و بندگى نيز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خضوع در اطاعت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حركت براى خداوند ، توأم با خضوع و اطاعت در برابر وى</w:t>
      </w:r>
    </w:p>
    <w:p>
      <w:pPr>
        <w:pStyle w:val="BookText"/>
        <w:rPr/>
      </w:pPr>
      <w:r>
        <w:rPr>
          <w:rFonts w:ascii="Amiri" w:hAnsi="Amiri" w:eastAsia="Amiri" w:cs="Amiri"/>
          <w:color w:val="111111"/>
          <w:sz w:val="28"/>
          <w:sz w:val="28"/>
          <w:szCs w:val="28"/>
          <w:rtl w:val="true"/>
          <w:lang w:bidi="ar-SA"/>
        </w:rPr>
        <w:t>و قوموا للّه قانتين</w:t>
      </w:r>
    </w:p>
    <w:p>
      <w:pPr>
        <w:pStyle w:val="BookText"/>
        <w:rPr/>
      </w:pP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اطاعتى است همراه خضوع و خشوع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طاعت و خضوع در برابر خداوند ، ملاكى براى ارزشگذارى رفتار آدمى</w:t>
      </w:r>
    </w:p>
    <w:p>
      <w:pPr>
        <w:pStyle w:val="BookText"/>
        <w:rPr/>
      </w:pPr>
      <w:r>
        <w:rPr>
          <w:rFonts w:ascii="Amiri" w:hAnsi="Amiri" w:eastAsia="Amiri" w:cs="Amiri"/>
          <w:color w:val="111111"/>
          <w:sz w:val="28"/>
          <w:sz w:val="28"/>
          <w:szCs w:val="28"/>
          <w:rtl w:val="true"/>
          <w:lang w:bidi="ar-SA"/>
        </w:rPr>
        <w:t>و قوموا للّه قانتين</w:t>
      </w:r>
    </w:p>
    <w:p>
      <w:pPr>
        <w:pStyle w:val="BookText"/>
        <w:rPr/>
      </w:pPr>
      <w:r>
        <w:rPr>
          <w:rFonts w:ascii="IRNazanin" w:hAnsi="IRNazanin" w:eastAsia="IRNazanin"/>
          <w:color w:val="111111"/>
          <w:sz w:val="28"/>
          <w:sz w:val="28"/>
          <w:szCs w:val="28"/>
          <w:rtl w:val="true"/>
          <w:lang w:bidi="fa-IR"/>
        </w:rPr>
        <w:t xml:space="preserve">از اينكه خداوند امر مى كند كه قيام،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معلوم مى شود كه حركت و عمل براى خدا آنگاه كه خالى از خضوع در برابر او باشد، فاقد ارزش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اطاعت از خداوند و شناخت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حكمت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يؤت الحكمة فقد اوتى خيراً كثيراً</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يؤت الحكمة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طاعة اللّه و معرفة الأمام</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انفاق و صدقه ، سپاسگزاران نعمت هاى الهى و اطاعت كنندگان فرمان او</w:t>
      </w:r>
    </w:p>
    <w:p>
      <w:pPr>
        <w:pStyle w:val="BookText"/>
        <w:rPr/>
      </w:pPr>
      <w:r>
        <w:rPr>
          <w:rFonts w:ascii="Amiri" w:hAnsi="Amiri" w:eastAsia="Amiri" w:cs="Amiri"/>
          <w:color w:val="111111"/>
          <w:sz w:val="28"/>
          <w:sz w:val="28"/>
          <w:szCs w:val="28"/>
          <w:rtl w:val="true"/>
          <w:lang w:bidi="ar-SA"/>
        </w:rPr>
        <w:t xml:space="preserve">يمحق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كفّار اثيم</w:t>
      </w:r>
    </w:p>
    <w:p>
      <w:pPr>
        <w:pStyle w:val="BookText"/>
        <w:rPr/>
      </w:pPr>
      <w:r>
        <w:rPr>
          <w:rFonts w:ascii="IRNazanin" w:hAnsi="IRNazanin" w:eastAsia="IRNazanin"/>
          <w:color w:val="111111"/>
          <w:sz w:val="28"/>
          <w:sz w:val="28"/>
          <w:szCs w:val="28"/>
          <w:rtl w:val="true"/>
          <w:lang w:bidi="fa-IR"/>
        </w:rPr>
        <w:t>از مقابله صدقه و ربا به دست مى آيد كه اين دو در آثار و تبعات متضادند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چون رباخوار ناسپاس و گنهكار است، انفاق كننده، سپاسگزار و فرمانبر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صدقه و انفاق ، سپاسگزارى در برابر نعمت هاى الهى و پيروى از فرمان اوست </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يمحق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كفّار اثيم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لازمه ايمان ، پذيرش و اطاعت و تسليم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نفرّق بين احد من رسله و قالوا سمعنا و اطعنا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سمع به معناى شنيدن، كنايه از پذيرش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از خدا و انبيا و طلب مغفرت ، از ويژگى هاى مؤمنان</w:t>
      </w:r>
    </w:p>
    <w:p>
      <w:pPr>
        <w:pStyle w:val="BookText"/>
        <w:rPr/>
      </w:pPr>
      <w:r>
        <w:rPr>
          <w:rFonts w:ascii="Amiri" w:hAnsi="Amiri" w:eastAsia="Amiri" w:cs="Amiri"/>
          <w:color w:val="111111"/>
          <w:sz w:val="28"/>
          <w:sz w:val="28"/>
          <w:szCs w:val="28"/>
          <w:rtl w:val="true"/>
          <w:lang w:bidi="ar-SA"/>
        </w:rPr>
        <w:t>و قالوا سمعنا و اطعنا غفرانك ربّنا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پذيرش و اطاعت فرامين الهى ، زمينه غفران از جانب خداوند</w:t>
      </w:r>
    </w:p>
    <w:p>
      <w:pPr>
        <w:pStyle w:val="BookText"/>
        <w:rPr/>
      </w:pPr>
      <w:r>
        <w:rPr>
          <w:rFonts w:ascii="Amiri" w:hAnsi="Amiri" w:eastAsia="Amiri" w:cs="Amiri"/>
          <w:color w:val="111111"/>
          <w:sz w:val="28"/>
          <w:sz w:val="28"/>
          <w:szCs w:val="28"/>
          <w:rtl w:val="true"/>
          <w:lang w:bidi="ar-SA"/>
        </w:rPr>
        <w:t>و قالوا سمعنا و اطعنا غفرانك ربّنا</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كه در آيه به عنوان الگوى تمامى انسانها معرفى شده اند، اميد به غفران را پس از پذيرش و اطاعت مطرح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دعوت مردم ، به اطاعت از خدا و رسول</w:t>
      </w:r>
    </w:p>
    <w:p>
      <w:pPr>
        <w:pStyle w:val="BookText"/>
        <w:rPr/>
      </w:pPr>
      <w:r>
        <w:rPr>
          <w:rFonts w:ascii="Amiri" w:hAnsi="Amiri" w:eastAsia="Amiri" w:cs="Amiri"/>
          <w:color w:val="111111"/>
          <w:sz w:val="28"/>
          <w:sz w:val="28"/>
          <w:szCs w:val="28"/>
          <w:rtl w:val="true"/>
          <w:lang w:bidi="ar-SA"/>
        </w:rPr>
        <w:t>قل اطيعوا اللّه و الرسول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اطاعت از خدا و رسول</w:t>
      </w:r>
    </w:p>
    <w:p>
      <w:pPr>
        <w:pStyle w:val="BookText"/>
        <w:rPr/>
      </w:pPr>
      <w:r>
        <w:rPr>
          <w:rFonts w:ascii="Amiri" w:hAnsi="Amiri" w:eastAsia="Amiri" w:cs="Amiri"/>
          <w:color w:val="111111"/>
          <w:sz w:val="28"/>
          <w:sz w:val="28"/>
          <w:szCs w:val="28"/>
          <w:rtl w:val="true"/>
          <w:lang w:bidi="ar-SA"/>
        </w:rPr>
        <w:t>قل اطيعوا اللّه و الرسول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اطاعت از خداست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اطيعوا اللّه و الرسول</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تنها فرمانبرانِ امر خدا و رسول ، محبوب خدايند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اطيعوا اللّه و الرسول فان تولّوا فانّ اللّه لا يحب الكافرين</w:t>
      </w:r>
    </w:p>
    <w:p>
      <w:pPr>
        <w:pStyle w:val="BookText"/>
        <w:rPr/>
      </w:pPr>
      <w:r>
        <w:rPr>
          <w:rFonts w:ascii="Amiri" w:hAnsi="Amiri" w:eastAsia="Amiri" w:cs="Amiri"/>
          <w:color w:val="111111"/>
          <w:sz w:val="28"/>
          <w:sz w:val="28"/>
          <w:szCs w:val="28"/>
          <w:rtl w:val="true"/>
          <w:lang w:bidi="ar-SA"/>
        </w:rPr>
        <w:t>حصر، از مقابله فرمانبران و كافران و محروم نمودن كافران از محبّت خدا، استفاده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تمسك به خدا و پيروى كامل از او ، عامل حتمى هدايت آدمى به صراط مستقيم</w:t>
      </w:r>
    </w:p>
    <w:p>
      <w:pPr>
        <w:pStyle w:val="BookText"/>
        <w:rPr/>
      </w:pPr>
      <w:r>
        <w:rPr>
          <w:rFonts w:ascii="Amiri" w:hAnsi="Amiri" w:eastAsia="Amiri" w:cs="Amiri"/>
          <w:color w:val="111111"/>
          <w:sz w:val="28"/>
          <w:sz w:val="28"/>
          <w:szCs w:val="28"/>
          <w:rtl w:val="true"/>
          <w:lang w:bidi="ar-SA"/>
        </w:rPr>
        <w:t>و من يعتصم باللّه فقد هُدى الى صراط مستقيم</w:t>
      </w:r>
    </w:p>
    <w:p>
      <w:pPr>
        <w:pStyle w:val="BookText"/>
        <w:rPr/>
      </w:pPr>
      <w:r>
        <w:rPr>
          <w:rFonts w:ascii="Amiri" w:hAnsi="Amiri" w:eastAsia="Amiri" w:cs="Amiri"/>
          <w:color w:val="111111"/>
          <w:sz w:val="28"/>
          <w:sz w:val="28"/>
          <w:szCs w:val="28"/>
          <w:rtl w:val="true"/>
          <w:lang w:bidi="ar-SA"/>
        </w:rPr>
        <w:t xml:space="preserve">فعل 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صيغه مجهول، دلالت بر تحقق حتمى هدايت در صورت اعتصام به خدا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تمسك به خدا و پيروى كامل از او ، موجب نجات اهل ايمان از اغوا هاى دشمنان در به كفر كشانيدن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تطيعوا فريقاً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يعتصم باللّه فقد هُدى الى صراط مستقيم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پذيرش آيات الهى و تبعيّت از پيامبران ، از مصاديق بارز اعتصام و پيروى كامل از خداوند</w:t>
      </w:r>
    </w:p>
    <w:p>
      <w:pPr>
        <w:pStyle w:val="BookText"/>
        <w:rPr/>
      </w:pPr>
      <w:r>
        <w:rPr>
          <w:rFonts w:ascii="Amiri" w:hAnsi="Amiri" w:eastAsia="Amiri" w:cs="Amiri"/>
          <w:color w:val="111111"/>
          <w:sz w:val="28"/>
          <w:sz w:val="28"/>
          <w:szCs w:val="28"/>
          <w:rtl w:val="true"/>
          <w:lang w:bidi="ar-SA"/>
        </w:rPr>
        <w:t>و انتم تتلى عليكم ايات اللّه و فيكم رسوله و من يعتصم باللّه</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يعتصم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توضيح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انتم تتلى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تداوم تسليم در برابر خداوند و فرمانبرى از او تا لحظه مرگ</w:t>
      </w:r>
    </w:p>
    <w:p>
      <w:pPr>
        <w:pStyle w:val="BookText"/>
        <w:rPr/>
      </w:pPr>
      <w:r>
        <w:rPr>
          <w:rFonts w:ascii="IRNazanin" w:hAnsi="IRNazanin" w:eastAsia="IRNazanin"/>
          <w:color w:val="111111"/>
          <w:sz w:val="28"/>
          <w:sz w:val="28"/>
          <w:szCs w:val="28"/>
          <w:rtl w:val="true"/>
          <w:lang w:bidi="fa-IR"/>
        </w:rPr>
        <w:t>و لا تموتنّ الاّ و انتم مسلمون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از خدا و ياد و سپاسگزارى از او ، تقواى كامل و شايسته</w:t>
      </w:r>
    </w:p>
    <w:p>
      <w:pPr>
        <w:pStyle w:val="BookText"/>
        <w:rPr/>
      </w:pPr>
      <w:r>
        <w:rPr>
          <w:rFonts w:ascii="Amiri" w:hAnsi="Amiri" w:eastAsia="Amiri" w:cs="Amiri"/>
          <w:color w:val="111111"/>
          <w:sz w:val="28"/>
          <w:sz w:val="28"/>
          <w:szCs w:val="28"/>
          <w:rtl w:val="true"/>
          <w:lang w:bidi="ar-SA"/>
        </w:rPr>
        <w:t>اتّقوا اللّه حقّ تقاته</w:t>
      </w:r>
    </w:p>
    <w:p>
      <w:pPr>
        <w:pStyle w:val="BookText"/>
        <w:rPr/>
      </w:pPr>
      <w:r>
        <w:rPr>
          <w:rFonts w:ascii="Amiri" w:hAnsi="Amiri" w:eastAsia="Amiri" w:cs="Amiri"/>
          <w:color w:val="111111"/>
          <w:sz w:val="28"/>
          <w:sz w:val="28"/>
          <w:szCs w:val="28"/>
          <w:rtl w:val="true"/>
          <w:lang w:bidi="ar-SA"/>
        </w:rPr>
        <w:t>يطاع فلا يعصى و يذكر فلا ينسى و يشكر فلا 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معانى الاخبار، 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خداوند ، خواندن آيات الهى به هنگام شب و در حال سجده ، ملاك ارزشمندى انسانها</w:t>
      </w:r>
    </w:p>
    <w:p>
      <w:pPr>
        <w:pStyle w:val="BookText"/>
        <w:rPr/>
      </w:pPr>
      <w:r>
        <w:rPr>
          <w:rFonts w:ascii="Amiri" w:hAnsi="Amiri" w:eastAsia="Amiri" w:cs="Amiri"/>
          <w:color w:val="111111"/>
          <w:sz w:val="28"/>
          <w:sz w:val="28"/>
          <w:szCs w:val="28"/>
          <w:rtl w:val="true"/>
          <w:lang w:bidi="ar-SA"/>
        </w:rPr>
        <w:t xml:space="preserve">ليسوا سوآءً من اهل الكتب امّة قائمة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 يسجدون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ارزش والاى اطاعت و بندگى خدا ، تلاوت آيات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به هنگام شب و در حال سجده به درگاه وى</w:t>
      </w:r>
    </w:p>
    <w:p>
      <w:pPr>
        <w:pStyle w:val="BookText"/>
        <w:rPr/>
      </w:pPr>
      <w:r>
        <w:rPr>
          <w:rFonts w:ascii="Amiri" w:hAnsi="Amiri" w:eastAsia="Amiri" w:cs="Amiri"/>
          <w:color w:val="111111"/>
          <w:sz w:val="28"/>
          <w:sz w:val="28"/>
          <w:szCs w:val="28"/>
          <w:rtl w:val="true"/>
          <w:lang w:bidi="ar-SA"/>
        </w:rPr>
        <w:t>يتلون ءايت اللّه ءاناء الّيل و هم يسجدون</w:t>
      </w:r>
    </w:p>
    <w:p>
      <w:pPr>
        <w:pStyle w:val="BookText"/>
        <w:rPr/>
      </w:pPr>
      <w:r>
        <w:rPr>
          <w:rFonts w:ascii="Amiri" w:hAnsi="Amiri" w:eastAsia="Amiri" w:cs="Amiri"/>
          <w:color w:val="111111"/>
          <w:sz w:val="28"/>
          <w:sz w:val="28"/>
          <w:szCs w:val="28"/>
          <w:rtl w:val="true"/>
          <w:lang w:bidi="ar-SA"/>
        </w:rPr>
        <w:t xml:space="preserve">بنابر اينكه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يسجدون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حال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تلاوت آيات خدا و سجده به درگاه او ، قيام به امر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امة قائمة يتلون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 يسجدون</w:t>
      </w:r>
    </w:p>
    <w:p>
      <w:pPr>
        <w:pStyle w:val="BookText"/>
        <w:rPr/>
      </w:pPr>
      <w:r>
        <w:rPr>
          <w:rFonts w:ascii="Amiri" w:hAnsi="Amiri" w:eastAsia="Amiri" w:cs="Amiri"/>
          <w:color w:val="111111"/>
          <w:sz w:val="28"/>
          <w:sz w:val="28"/>
          <w:szCs w:val="28"/>
          <w:rtl w:val="true"/>
          <w:lang w:bidi="ar-SA"/>
        </w:rPr>
        <w:t xml:space="preserve">بنابر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يتلون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خداوند ، تلاوت آيات الهى و سجده به درگاه او ، از اصول رفتارى مشترك بين اديان الهى</w:t>
      </w:r>
    </w:p>
    <w:p>
      <w:pPr>
        <w:pStyle w:val="BookText"/>
        <w:rPr/>
      </w:pPr>
      <w:r>
        <w:rPr>
          <w:rFonts w:ascii="Amiri" w:hAnsi="Amiri" w:eastAsia="Amiri" w:cs="Amiri"/>
          <w:color w:val="111111"/>
          <w:sz w:val="28"/>
          <w:sz w:val="28"/>
          <w:szCs w:val="28"/>
          <w:rtl w:val="true"/>
          <w:lang w:bidi="ar-SA"/>
        </w:rPr>
        <w:t xml:space="preserve">من اهل الكتب امة قائمة يتلون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 يسجدون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از اهل كتاب كه اطاعت خدا نمودند و به هنگام شب آيات الهى را تلاوت كردند و سجده به درگاهش نمودند ، از زمره صالحان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اهل الكتب امة قائمة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اولئك من الصالحين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قيام به امر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آيات خدا ، سجده به درگاه او ، ايمان به خدا و معاد ، امر به معروف و نهى از منكر و شتاب در امور خير ، ويژگى امّت شايسته و صالح</w:t>
      </w:r>
    </w:p>
    <w:p>
      <w:pPr>
        <w:pStyle w:val="BookText"/>
        <w:rPr/>
      </w:pPr>
      <w:r>
        <w:rPr>
          <w:rFonts w:ascii="Amiri" w:hAnsi="Amiri" w:eastAsia="Amiri" w:cs="Amiri"/>
          <w:color w:val="111111"/>
          <w:sz w:val="28"/>
          <w:sz w:val="28"/>
          <w:szCs w:val="28"/>
          <w:rtl w:val="true"/>
          <w:lang w:bidi="ar-SA"/>
        </w:rPr>
        <w:t xml:space="preserve">امة قائمة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اولئك من الصالحين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شدن انسان ها ، در گرو استوارى در اطاعت خدا ، تلاوت آيات الهى به هنگام شب و سجده به درگاه او</w:t>
      </w:r>
    </w:p>
    <w:p>
      <w:pPr>
        <w:pStyle w:val="BookText"/>
        <w:rPr/>
      </w:pPr>
      <w:r>
        <w:rPr>
          <w:rFonts w:ascii="Amiri" w:hAnsi="Amiri" w:eastAsia="Amiri" w:cs="Amiri"/>
          <w:color w:val="111111"/>
          <w:sz w:val="28"/>
          <w:sz w:val="28"/>
          <w:szCs w:val="28"/>
          <w:rtl w:val="true"/>
          <w:lang w:bidi="ar-SA"/>
        </w:rPr>
        <w:t xml:space="preserve">امة قائمة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هم يسجدون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اولئك من الصالحين</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قيام به طاعت خدا ، تلاوت آيات او ، سجده به درگاه او ، ايمان به خدا و معاد ، امر به معروف و نهى از منكر و شتاب در نيكى ها ، حبل الهى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ضربت عليهم الذّلّة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بحبل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سواءً من اهل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w:t>
      </w:r>
    </w:p>
    <w:p>
      <w:pPr>
        <w:pStyle w:val="BookText"/>
        <w:rPr/>
      </w:pPr>
      <w:r>
        <w:rPr>
          <w:rFonts w:ascii="IRNazanin" w:hAnsi="IRNazanin" w:eastAsia="IRNazanin"/>
          <w:color w:val="111111"/>
          <w:sz w:val="28"/>
          <w:sz w:val="28"/>
          <w:szCs w:val="28"/>
          <w:rtl w:val="true"/>
          <w:lang w:bidi="fa-IR"/>
        </w:rPr>
        <w:t xml:space="preserve">به نظر مى رسد صفات مذكور، بيانگر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دارندگان اين صفات، قطعاً از ذلت به دور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قيام به طاعت خدا ، تلاوت آيات وى در شب هنگام در حال سجده ، ايمان به خدا و معاد ، امر به معروف ، نهى از منكر و شتاب در نيكى ها ، از اعمال خير</w:t>
      </w:r>
    </w:p>
    <w:p>
      <w:pPr>
        <w:pStyle w:val="BookText"/>
        <w:rPr/>
      </w:pPr>
      <w:r>
        <w:rPr>
          <w:rFonts w:ascii="Amiri" w:hAnsi="Amiri" w:eastAsia="Amiri" w:cs="Amiri"/>
          <w:color w:val="111111"/>
          <w:sz w:val="28"/>
          <w:sz w:val="28"/>
          <w:szCs w:val="28"/>
          <w:rtl w:val="true"/>
          <w:lang w:bidi="ar-SA"/>
        </w:rPr>
        <w:t xml:space="preserve">من اهل الكتب امّة قائمة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يفعلوا من خير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قيام به امر خدا ، تلاوت آيات او ، سجده ، ايمان به خدا و معاد ، امر به معروف و نهى از منكر و شتاب در امر خير ، از ويژگى هاى تقواپيشگان</w:t>
      </w:r>
    </w:p>
    <w:p>
      <w:pPr>
        <w:pStyle w:val="BookText"/>
        <w:rPr/>
      </w:pPr>
      <w:r>
        <w:rPr>
          <w:rFonts w:ascii="Amiri" w:hAnsi="Amiri" w:eastAsia="Amiri" w:cs="Amiri"/>
          <w:color w:val="111111"/>
          <w:sz w:val="28"/>
          <w:sz w:val="28"/>
          <w:szCs w:val="28"/>
          <w:rtl w:val="true"/>
          <w:lang w:bidi="ar-SA"/>
        </w:rPr>
        <w:t xml:space="preserve">امّة قائمة يتلون ءايت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عليم بالمتّقين</w:t>
      </w:r>
    </w:p>
    <w:p>
      <w:pPr>
        <w:pStyle w:val="BookText"/>
        <w:rPr/>
      </w:pPr>
      <w:r>
        <w:rPr>
          <w:rFonts w:ascii="IRNazanin" w:hAnsi="IRNazanin" w:eastAsia="IRNazanin"/>
          <w:color w:val="111111"/>
          <w:sz w:val="28"/>
          <w:sz w:val="28"/>
          <w:szCs w:val="28"/>
          <w:rtl w:val="true"/>
          <w:lang w:bidi="fa-IR"/>
        </w:rPr>
        <w:t>آيه، در صدد بيان پاداش كسانى است كه خصلتهاى مذكور را دارند، از آنها تعبير به متّقين كرده، پس آن خصلتها از آن متقين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نيل به رحمت الهى ، در گرو اطاعت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اطيعوا اللّه و الرّسول لعلّكم ترحمون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موجب مصون ماندن از آتش دوزخ</w:t>
      </w:r>
    </w:p>
    <w:p>
      <w:pPr>
        <w:pStyle w:val="BookText"/>
        <w:rPr/>
      </w:pPr>
      <w:r>
        <w:rPr>
          <w:rFonts w:ascii="Amiri" w:hAnsi="Amiri" w:eastAsia="Amiri" w:cs="Amiri"/>
          <w:color w:val="111111"/>
          <w:sz w:val="28"/>
          <w:sz w:val="28"/>
          <w:szCs w:val="28"/>
          <w:rtl w:val="true"/>
          <w:lang w:bidi="ar-SA"/>
        </w:rPr>
        <w:t xml:space="preserve">و اتّقوا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اطيعوا اللّه و الرّسول لعلّكم ترحمون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اطيعوا اللّه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پس از بيان عاقبت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آمدن به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راهنمايى انسان به خلاصى از چنين عاقبتى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اميد برخوردارى از رحمت الهى ، برانگيزاننده مردم براى پيروى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اطيعوا اللّه و الرّسول لعلّكم ترحمون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نتيجه پيروى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خود انسان برمى گردد ، نه به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اطيعوا اللّه و الرّسول لعلّكم ترحمون</w:t>
      </w:r>
    </w:p>
    <w:p>
      <w:pPr>
        <w:pStyle w:val="BookText"/>
        <w:rPr/>
      </w:pPr>
      <w:r>
        <w:rPr>
          <w:rFonts w:ascii="IRNazanin" w:hAnsi="IRNazanin" w:eastAsia="IRNazanin"/>
          <w:color w:val="111111"/>
          <w:sz w:val="28"/>
          <w:sz w:val="28"/>
          <w:szCs w:val="28"/>
          <w:rtl w:val="true"/>
          <w:lang w:bidi="fa-IR"/>
        </w:rPr>
        <w:t xml:space="preserve">چون برخوردارى خود انسانها از رحمت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و غايت اطاعت خدا و رسول قرار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نيل به آمرزش الهى و بهشت تقواپيشگان ، برانگيزنده اهل ايمان به اطاعت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ايّها الّذين 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اطيعوا اللّه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سارعوا الى مغفرة من ربّك</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سارعوا الى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بعد از امر به اطاعت از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ايجاد انگيزه و نيز تشويق مؤمنان به پيروى از خدا و پيامبرش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آمرزش گناهان و درآمدن به بهشت ، در گرو اطاعت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اطيعوا اللّه و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سارعوا الى مغفرة من ربّكم و جنّة</w:t>
      </w:r>
    </w:p>
    <w:p>
      <w:pPr>
        <w:pStyle w:val="BookText"/>
        <w:rPr/>
      </w:pPr>
      <w:r>
        <w:rPr>
          <w:rFonts w:ascii="IRNazanin" w:hAnsi="IRNazanin" w:eastAsia="IRNazanin"/>
          <w:color w:val="111111"/>
          <w:sz w:val="28"/>
          <w:sz w:val="28"/>
          <w:szCs w:val="28"/>
          <w:rtl w:val="true"/>
          <w:lang w:bidi="fa-IR"/>
        </w:rPr>
        <w:t>آمرزش گناهان، فعل خدا و در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مراد از شتاب به سوى مغفرت، انجام اعمالى است كه موجبات آمرزش الهى را فراهم مى سازد، كه به قرينه عطف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 اللّه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پيروى از خدا و پيامبرش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جلب رحمت الهى و آمرزش گناهان ، مراحلى در طول هم براى ورود به بهشت متّقين</w:t>
      </w:r>
    </w:p>
    <w:p>
      <w:pPr>
        <w:pStyle w:val="BookText"/>
        <w:rPr/>
      </w:pPr>
      <w:r>
        <w:rPr>
          <w:rFonts w:ascii="Amiri" w:hAnsi="Amiri" w:eastAsia="Amiri" w:cs="Amiri"/>
          <w:color w:val="111111"/>
          <w:sz w:val="28"/>
          <w:sz w:val="28"/>
          <w:szCs w:val="28"/>
          <w:rtl w:val="true"/>
          <w:lang w:bidi="ar-SA"/>
        </w:rPr>
        <w:t>و اطيعوا اللّه و الرّسول 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سارعوا الى مغفرة من ربّكم و جنّة عرضها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نيل به تقوا ، در گرو اطاعت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فراهم آوردن زمينه آمرزش گناهان</w:t>
      </w:r>
    </w:p>
    <w:p>
      <w:pPr>
        <w:pStyle w:val="BookText"/>
        <w:rPr/>
      </w:pPr>
      <w:r>
        <w:rPr>
          <w:rFonts w:ascii="Amiri" w:hAnsi="Amiri" w:eastAsia="Amiri" w:cs="Amiri"/>
          <w:color w:val="111111"/>
          <w:sz w:val="28"/>
          <w:sz w:val="28"/>
          <w:szCs w:val="28"/>
          <w:rtl w:val="true"/>
          <w:lang w:bidi="ar-SA"/>
        </w:rPr>
        <w:t xml:space="preserve">و اطيعوا اللّه و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سارعوا الى مغفرة من ربّكم و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اعدّت للمتّ</w:t>
      </w:r>
    </w:p>
    <w:p>
      <w:pPr>
        <w:pStyle w:val="BookText"/>
        <w:rPr/>
      </w:pPr>
      <w:r>
        <w:rPr>
          <w:rFonts w:ascii="IRNazanin" w:hAnsi="IRNazanin" w:eastAsia="IRNazanin"/>
          <w:color w:val="111111"/>
          <w:sz w:val="28"/>
          <w:sz w:val="28"/>
          <w:szCs w:val="28"/>
          <w:rtl w:val="true"/>
          <w:lang w:bidi="fa-IR"/>
        </w:rPr>
        <w:t xml:space="preserve">معناى اينكه به سوى بهشت متّقيان بشتابيد، اين است كه از زمره متّقيان شويد و مخاطبين اين دعوت كسانى هستند كه به اطاعت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فراهم ساختن موجبات آمرزش، فراخوانده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زمره اهل تقوا شدن به اين است كه از خدا و رسول او پيروى كرده و كارى كنند كه گناهشان آمرزيده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 احكام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پرهيز از رباخوارى ، پيروى از خدا و رسول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روشنگر مردم و پندى براى تقواپيشگان و هدايت كننده آنان</w:t>
      </w:r>
    </w:p>
    <w:p>
      <w:pPr>
        <w:pStyle w:val="BookText"/>
        <w:rPr/>
      </w:pPr>
      <w:r>
        <w:rPr>
          <w:rFonts w:ascii="Amiri" w:hAnsi="Amiri" w:eastAsia="Amiri" w:cs="Amiri"/>
          <w:color w:val="111111"/>
          <w:sz w:val="28"/>
          <w:sz w:val="28"/>
          <w:szCs w:val="28"/>
          <w:rtl w:val="true"/>
          <w:lang w:bidi="ar-SA"/>
        </w:rPr>
        <w:t xml:space="preserve">يا ايّها الّذين 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بيان للنّاس و هدىً و موعظة للمتّقين</w:t>
      </w:r>
    </w:p>
    <w:p>
      <w:pPr>
        <w:pStyle w:val="BookText"/>
        <w:rPr/>
      </w:pPr>
      <w:r>
        <w:rPr>
          <w:rFonts w:ascii="Amiri" w:hAnsi="Amiri" w:eastAsia="Amiri" w:cs="Amiri"/>
          <w:color w:val="111111"/>
          <w:sz w:val="28"/>
          <w:sz w:val="28"/>
          <w:szCs w:val="28"/>
          <w:rtl w:val="true"/>
          <w:lang w:bidi="ar-SA"/>
        </w:rPr>
        <w:t xml:space="preserve">برخى برآنند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اشاره به كليه مسائل و معارفى است كه در آيات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 بزرگ الهى براى آنان كه على رغم تحمّل جراحت هاى نبرد پيشين ، دعوت خدا و رسولش را براى نبردى ديگر اجابت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استجابوا لِلّه و الرسول من بعد ما اصابهم القرح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اجر عظيم</w:t>
      </w:r>
    </w:p>
    <w:p>
      <w:pPr>
        <w:pStyle w:val="BookText"/>
        <w:rPr/>
      </w:pPr>
      <w:r>
        <w:rPr>
          <w:rFonts w:ascii="IRNazanin" w:hAnsi="IRNazanin" w:eastAsia="IRNazanin"/>
          <w:color w:val="111111"/>
          <w:sz w:val="28"/>
          <w:sz w:val="28"/>
          <w:szCs w:val="28"/>
          <w:rtl w:val="true"/>
          <w:lang w:bidi="fa-IR"/>
        </w:rPr>
        <w:t xml:space="preserve">چون آيات پيشين و نيز آيات بعد درباره نبرد و جهاد است، معلوم مى شود كه فرمان اجابت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 جنگ و مبارزه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دستورات خداوند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رغم تحمّل سختى ها و شدائد ، از مصاديق احسان و تقوا</w:t>
      </w:r>
    </w:p>
    <w:p>
      <w:pPr>
        <w:pStyle w:val="BookText"/>
        <w:rPr/>
      </w:pPr>
      <w:r>
        <w:rPr>
          <w:rFonts w:ascii="Amiri" w:hAnsi="Amiri" w:eastAsia="Amiri" w:cs="Amiri"/>
          <w:color w:val="111111"/>
          <w:sz w:val="28"/>
          <w:sz w:val="28"/>
          <w:szCs w:val="28"/>
          <w:rtl w:val="true"/>
          <w:lang w:bidi="ar-SA"/>
        </w:rPr>
        <w:t xml:space="preserve">الّذين استجابوا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للّذين احسنوا منهم و اتّقوا اجر عظيم</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بيانيّه گرفته شده، يعنى محسنان و تقواپيشگان همان اجابت كنندگان دعوت پيامبرند و براى آنان پاداشى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اهميّت و ارزش اطاعت از فرامين الهى به هنگام گرفتارى در شدائد</w:t>
      </w:r>
    </w:p>
    <w:p>
      <w:pPr>
        <w:pStyle w:val="BookText"/>
        <w:rPr/>
      </w:pPr>
      <w:r>
        <w:rPr>
          <w:rFonts w:ascii="Amiri" w:hAnsi="Amiri" w:eastAsia="Amiri" w:cs="Amiri"/>
          <w:color w:val="111111"/>
          <w:sz w:val="28"/>
          <w:sz w:val="28"/>
          <w:szCs w:val="28"/>
          <w:rtl w:val="true"/>
          <w:lang w:bidi="ar-SA"/>
        </w:rPr>
        <w:t>الّذين استجابوا للّه و الرسول من بعد ما اصابهم القرح</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 بزرگ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احسان و تقوا و اجابت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مجروح شدن در جنگ احد</w:t>
      </w:r>
    </w:p>
    <w:p>
      <w:pPr>
        <w:pStyle w:val="BookText"/>
        <w:rPr/>
      </w:pPr>
      <w:r>
        <w:rPr>
          <w:rFonts w:ascii="Amiri" w:hAnsi="Amiri" w:eastAsia="Amiri" w:cs="Amiri"/>
          <w:color w:val="111111"/>
          <w:sz w:val="28"/>
          <w:sz w:val="28"/>
          <w:szCs w:val="28"/>
          <w:rtl w:val="true"/>
          <w:lang w:bidi="ar-SA"/>
        </w:rPr>
        <w:t xml:space="preserve">الّذين استجابوا للّه و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اجر عظيم</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بعث عليّاً فى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استجابوا للّه و الرّسول من بعد ما اصابهم 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نزلت فى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پاسخگويان به دعوت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نبرد احد براى جهاد ، كسانى بودند كه از شايعه حمله دشمن نترسيدند و ايمانشان افزون گرديد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استجابوا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قال لهم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فزادهم ايمانا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دستيابى به صفت توكّل و اعتماد كامل به كفايت خداوند ، در گرو اطاعت از خدا و رسول ، پيشه ساختن صبر و تقوا و نيكوكارى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استجابوا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للّذين احسنوا منهم و 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حسبنا اللّه و</w:t>
      </w:r>
    </w:p>
    <w:p>
      <w:pPr>
        <w:pStyle w:val="BookText"/>
        <w:rPr/>
      </w:pPr>
      <w:r>
        <w:rPr>
          <w:rFonts w:ascii="IRNazanin" w:hAnsi="IRNazanin" w:eastAsia="IRNazanin"/>
          <w:color w:val="111111"/>
          <w:sz w:val="28"/>
          <w:sz w:val="28"/>
          <w:szCs w:val="28"/>
          <w:rtl w:val="true"/>
          <w:lang w:bidi="fa-IR"/>
        </w:rPr>
        <w:t>به نظر مى رسد صفات ياد شده در آيه قبل، رهنمودى باشد براى رسيدن آدمى به مقامى كه خداوند را وكيل خود دانسته و به كفايت او مطمئن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اجابت دعوت خداوند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شركت در جنگ ، موجب جلب رضايت الهى</w:t>
      </w:r>
    </w:p>
    <w:p>
      <w:pPr>
        <w:pStyle w:val="BookText"/>
        <w:rPr/>
      </w:pPr>
      <w:r>
        <w:rPr>
          <w:rFonts w:ascii="Amiri" w:hAnsi="Amiri" w:eastAsia="Amiri" w:cs="Amiri"/>
          <w:color w:val="111111"/>
          <w:sz w:val="28"/>
          <w:sz w:val="28"/>
          <w:szCs w:val="28"/>
          <w:rtl w:val="true"/>
          <w:lang w:bidi="ar-SA"/>
        </w:rPr>
        <w:t xml:space="preserve">الّذين استجابوا للّه و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اتّبعوا رضوان اللّه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به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از آنان ، صبر و جهاد ، تقوا و احسان و توكّل ، موجب رضايت كامل الهى و برخوردارى از فضل بزرگ وى</w:t>
      </w:r>
    </w:p>
    <w:p>
      <w:p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استجابوا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رضوان اللّه و اللّه ذو فضل عظيم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استحقاق اجر عظيم الهى ، در گرو ايمان به خدا و رسول و پرهيز از مخالفت با آنان</w:t>
      </w:r>
    </w:p>
    <w:p>
      <w:pPr>
        <w:pStyle w:val="BookText"/>
        <w:rPr/>
      </w:pPr>
      <w:r>
        <w:rPr>
          <w:rFonts w:ascii="Amiri" w:hAnsi="Amiri" w:eastAsia="Amiri" w:cs="Amiri"/>
          <w:color w:val="111111"/>
          <w:sz w:val="28"/>
          <w:sz w:val="28"/>
          <w:szCs w:val="28"/>
          <w:rtl w:val="true"/>
          <w:lang w:bidi="ar-SA"/>
        </w:rPr>
        <w:t>و ان تؤمنوا و تتّقوا فلكم اجر عظيم</w:t>
      </w:r>
    </w:p>
    <w:p>
      <w:pPr>
        <w:pStyle w:val="BookText"/>
        <w:rPr/>
      </w:pPr>
      <w:r>
        <w:rPr>
          <w:rFonts w:ascii="IRNazanin" w:hAnsi="IRNazanin" w:eastAsia="IRNazanin"/>
          <w:color w:val="111111"/>
          <w:sz w:val="28"/>
          <w:sz w:val="28"/>
          <w:szCs w:val="28"/>
          <w:rtl w:val="true"/>
          <w:lang w:bidi="fa-IR"/>
        </w:rPr>
        <w:t xml:space="preserve">چون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در پاداش استحقاقى دارد، در برداشت فوق، كلمه استحقاق آورده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يكتايى خداوند، برهانى كافى بر لزوم تبعيت از فرمانهاى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اتبع ما أوحى اليك من ربك لا إله إلا هو</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 پيرو حكم خداوند هستند، نه آراى مردم</w:t>
      </w:r>
    </w:p>
    <w:p>
      <w:pPr>
        <w:pStyle w:val="BookText"/>
        <w:rPr/>
      </w:pPr>
      <w:r>
        <w:rPr>
          <w:rFonts w:ascii="Amiri" w:hAnsi="Amiri" w:eastAsia="Amiri" w:cs="Amiri"/>
          <w:color w:val="111111"/>
          <w:sz w:val="28"/>
          <w:sz w:val="28"/>
          <w:szCs w:val="28"/>
          <w:rtl w:val="true"/>
          <w:lang w:bidi="ar-SA"/>
        </w:rPr>
        <w:t>و إن تطع أكثر من فى الأرض</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شنوا و دانا شايسته پيروى است، نه اكثريت تابع گمانهاى واهى</w:t>
      </w:r>
    </w:p>
    <w:p>
      <w:pPr>
        <w:pStyle w:val="BookText"/>
        <w:rPr/>
      </w:pPr>
      <w:r>
        <w:rPr>
          <w:rFonts w:ascii="Amiri" w:hAnsi="Amiri" w:eastAsia="Amiri" w:cs="Amiri"/>
          <w:color w:val="111111"/>
          <w:sz w:val="28"/>
          <w:sz w:val="28"/>
          <w:szCs w:val="28"/>
          <w:rtl w:val="true"/>
          <w:lang w:bidi="ar-SA"/>
        </w:rPr>
        <w:t>و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تطع أكثر من فى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يتبعون إلا الظن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پيروى از قرآن، پذيرش ولايت خداوند و فرمانبردارى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اتبعوا ما أنزل إليكم من ربكم و لاتتبعوا من دونه أولياء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اقامه نماز ، پرداخت زكات و اطاعت از خدا و رسول ، از نشانه هاى بارز مؤمنان</w:t>
      </w:r>
    </w:p>
    <w:p>
      <w:pPr>
        <w:pStyle w:val="BookText"/>
        <w:rPr/>
      </w:pPr>
      <w:r>
        <w:rPr>
          <w:rFonts w:ascii="Amiri" w:hAnsi="Amiri" w:eastAsia="Amiri" w:cs="Amiri"/>
          <w:color w:val="111111"/>
          <w:sz w:val="28"/>
          <w:sz w:val="28"/>
          <w:szCs w:val="28"/>
          <w:rtl w:val="true"/>
          <w:lang w:bidi="ar-SA"/>
        </w:rPr>
        <w:t xml:space="preserve">و المؤمنون و المؤمنت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يقيمون الصلوة و يؤتون الزكوة</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مؤمنان راستين ، فرمانبران خدا و رسول از روى ميل و رغبت و نه از روى اكراه و بى ميلى</w:t>
      </w:r>
    </w:p>
    <w:p>
      <w:pPr>
        <w:pStyle w:val="BookText"/>
        <w:rPr/>
      </w:pPr>
      <w:r>
        <w:rPr>
          <w:rFonts w:ascii="Amiri" w:hAnsi="Amiri" w:eastAsia="Amiri" w:cs="Amiri"/>
          <w:color w:val="111111"/>
          <w:sz w:val="28"/>
          <w:sz w:val="28"/>
          <w:szCs w:val="28"/>
          <w:rtl w:val="true"/>
          <w:lang w:bidi="ar-SA"/>
        </w:rPr>
        <w:t>و يطيعون اللّه و رسوله</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يطيعون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فرمانبردارى از روى رغبت و ميل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اطاعت از دستورات 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فرمان هاى حكومتى 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همانند اطاعت از خدا لازم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يطيعون اللّه و رسوله</w:t>
      </w:r>
    </w:p>
    <w:p>
      <w:pPr>
        <w:pStyle w:val="BookText"/>
        <w:rPr/>
      </w:pPr>
      <w:r>
        <w:rPr>
          <w:rFonts w:ascii="IRNazanin" w:hAnsi="IRNazanin" w:eastAsia="IRNazanin"/>
          <w:color w:val="111111"/>
          <w:sz w:val="28"/>
          <w:sz w:val="28"/>
          <w:szCs w:val="28"/>
          <w:rtl w:val="true"/>
          <w:lang w:bidi="fa-IR"/>
        </w:rPr>
        <w:t>جدا آمدن اطاعت رسول از اطاعت خدا، مشعر به متفاوت بودن مواد و موضوعات مورد دستور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خدا ، سزاوار پرستش و پيروى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من شركائكم من يهدى إلى الحق قل اللّه يهدى للحق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تبعيت بى چون و چرا از هدايت هاى الهى و سرپيچى از پيروى غير خدا ، داوريى است بخردانه و نشانه اى است از خردمندى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أفمن يهدى إلى الحق أحق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لايهدّى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كيف تحكمون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از همگان عزتمندتر و به رعايت جانب او در كار ها و تصميم گرى هاى سزاوارتر و بايسته 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يقوم أرهطى أعزّ عليكم من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كه بر اطاعت فرمان هاى خدا صبورى كنند ، از محسنانند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واصبر فإن الله لايضيع أجر المحسنين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 غلبه و كمال ، پيامد پيمودن راه خدا و پيروى از آموزه هاى قرآن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صرط العزيز الحميد</w:t>
      </w:r>
    </w:p>
    <w:p>
      <w:pPr>
        <w:pStyle w:val="BookText"/>
        <w:rPr/>
      </w:pPr>
      <w:r>
        <w:rPr>
          <w:rFonts w:ascii="IRNazanin" w:hAnsi="IRNazanin" w:eastAsia="IRNazanin"/>
          <w:color w:val="111111"/>
          <w:sz w:val="28"/>
          <w:sz w:val="28"/>
          <w:szCs w:val="28"/>
          <w:rtl w:val="true"/>
          <w:lang w:bidi="fa-IR"/>
        </w:rPr>
        <w:t xml:space="preserve">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العزيز 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نكته دارد كه سالك اين راه، راه عزّت و كمال را مى 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حمد و ستايش در برابر كمال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جنبندگان در برابر خداوند منقادند و استكبار نمىورزند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لله يسجد ما فى السموت و ما فى الأرض من دابّة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 لايستكبرون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فرشتگان ، مطيع و منقاد خداوند بوده و در برابر اوامر او تمرد نمى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لله يسجد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الملئكة و هم لايستكبرون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 پيوسته از اوامر و دستورات خدا اطاعت كرده و از آن سرپيچى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از نافرمانى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الملئكة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يفعلون ما يؤمرون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خداوند و انجام بى چون و چراى فرمان هاى او ، امورى پسنديده و مطلوب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يخافون ربّهم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يفعلون ما يؤمرون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خداوند ، شايسته اطاعت دائمى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الدين واصبًا</w:t>
      </w:r>
    </w:p>
    <w:p>
      <w:pPr>
        <w:pStyle w:val="BookText"/>
        <w:rPr/>
      </w:pPr>
      <w:r>
        <w:rPr>
          <w:rFonts w:ascii="IRNazanin" w:hAnsi="IRNazanin" w:eastAsia="IRNazanin"/>
          <w:color w:val="111111"/>
          <w:sz w:val="28"/>
          <w:sz w:val="28"/>
          <w:szCs w:val="28"/>
          <w:rtl w:val="true"/>
          <w:lang w:bidi="fa-IR"/>
        </w:rPr>
        <w:t xml:space="preserve">از جمله معناهايى كه در لغت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طاعت است و اين برداشت، بر اساس معناى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فرشتگان جز ابليس ، از امر الهى به سجده بر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كردند </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للملئكة اسجدوا لأدم فسجدوا إلاّ إبليس</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آفرينش ملائكه و ابليس ، بر آفرينش انسان ها مقدم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للملئكة اسجدوا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إلاّإبليس أبى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 خداوند ، ملاك عمل رهبران الهى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سليقه هاى شخصى آنان و آراو خواسته هاى نفسانى مردم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جعلنهم أئمة يهدون بأمرنا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اصرار و تأكيد منافقان صدراسلام ، بر صداقت خويش در ايمان به خدا و رسول و فرمان برى از ايشان</w:t>
      </w:r>
    </w:p>
    <w:p>
      <w:pPr>
        <w:pStyle w:val="BookText"/>
        <w:rPr/>
      </w:pPr>
      <w:r>
        <w:rPr>
          <w:rFonts w:ascii="Amiri" w:hAnsi="Amiri" w:eastAsia="Amiri" w:cs="Amiri"/>
          <w:color w:val="111111"/>
          <w:sz w:val="28"/>
          <w:sz w:val="28"/>
          <w:szCs w:val="28"/>
          <w:rtl w:val="true"/>
          <w:lang w:bidi="ar-SA"/>
        </w:rPr>
        <w:t>و يقولون ءامنّا باللّه و بالرسول و أطعنا</w:t>
      </w:r>
    </w:p>
    <w:p>
      <w:pPr>
        <w:pStyle w:val="BookText"/>
        <w:rPr/>
      </w:pPr>
      <w:r>
        <w:rPr>
          <w:rFonts w:ascii="IRNazanin" w:hAnsi="IRNazanin" w:eastAsia="IRNazanin"/>
          <w:color w:val="111111"/>
          <w:sz w:val="28"/>
          <w:sz w:val="28"/>
          <w:szCs w:val="28"/>
          <w:rtl w:val="true"/>
          <w:lang w:bidi="fa-IR"/>
        </w:rPr>
        <w:t xml:space="preserve">مدن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دال بر استمرار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تصريح بر فرمان برى و اطاعت، همگى حاكى از اصرار و تأكيد فراوان منافقان بر صحت ادعا خويش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و فرمان برى از خدا و رسولش ، لازمه جداناپذير ايمان راستين و شرط دين دارى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يقولون ءامنّا باللّه و بالرسول و أطعنا</w:t>
      </w:r>
    </w:p>
    <w:p>
      <w:pPr>
        <w:pStyle w:val="BookText"/>
        <w:rPr/>
      </w:pPr>
      <w:r>
        <w:rPr>
          <w:rFonts w:ascii="IRNazanin" w:hAnsi="IRNazanin" w:eastAsia="IRNazanin"/>
          <w:color w:val="111111"/>
          <w:sz w:val="28"/>
          <w:sz w:val="28"/>
          <w:szCs w:val="28"/>
          <w:rtl w:val="true"/>
          <w:lang w:bidi="fa-IR"/>
        </w:rPr>
        <w:t>تأكيد و اصرار منافقان بر اطاعت و فرمان برى از خدا و رسول او، پس از اظهار ايمان، حاكى از اين است كه اطاعت و فرمان برى از خداوند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ايمان، امرى مسلم و پذيرفته شده ميان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منافقان براى پوشاندن ماهيت پليد خود، مسأله اطاعت و فرمان برى خود را به صراحت اظهار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ذيل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آنان را مؤمن ندانسته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أُولئك بالمؤمنين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مؤيد همين برداشت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و فرمان برى مؤمنان از خدا و رسول او ، آگاهانه و هوشمندانه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كان قول المؤمنين إذا دعوا إلى اللّه و رسوله ليحكم بينهم أن يقولوا سمعنا و</w:t>
      </w:r>
    </w:p>
    <w:p>
      <w:pPr>
        <w:pStyle w:val="BookText"/>
        <w:rPr/>
      </w:pPr>
      <w:r>
        <w:rPr>
          <w:rFonts w:ascii="IRNazanin" w:hAnsi="IRNazanin" w:eastAsia="IRNazanin"/>
          <w:color w:val="111111"/>
          <w:sz w:val="28"/>
          <w:sz w:val="28"/>
          <w:szCs w:val="28"/>
          <w:rtl w:val="true"/>
          <w:lang w:bidi="fa-IR"/>
        </w:rPr>
        <w:t xml:space="preserve">برداشت فوق از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استفاده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جهاد ، مصداق فرمان برى شايسته از خدا و رسول او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أقسموا باللّه جهد أيمنهم لئن أمرتهم ليخرجنّ قل لاتقسموا طاعة معروفة</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مالكيت مطلقه خداوند بر جهان هستى ، مقتضى اطاعت بى چون و چرا از او و پرهيز از سرپيچى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لاتجعلوا دعاء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فليحذر الذين يخافون عن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للّه ما فى الس</w:t>
      </w:r>
    </w:p>
    <w:p>
      <w:pPr>
        <w:pStyle w:val="BookText"/>
        <w:rPr/>
      </w:pPr>
      <w:r>
        <w:rPr>
          <w:rFonts w:ascii="IRNazanin" w:hAnsi="IRNazanin" w:eastAsia="IRNazanin"/>
          <w:color w:val="111111"/>
          <w:sz w:val="28"/>
          <w:sz w:val="28"/>
          <w:szCs w:val="28"/>
          <w:rtl w:val="true"/>
          <w:lang w:bidi="fa-IR"/>
        </w:rPr>
        <w:t xml:space="preserve">برداشت فوق، بر اين اساس استوار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ما فى السماوات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حكم تعليل براى جملات پيشين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تمامى پديده هاى هستى ، تنها در برابر خداوند ، خاضعانه فرمان بردارند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من فى السموت و الأرض كلّ له قنتون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قانتون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اطاعت خاضعانه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بردارى عالَم هستى از خداوند ، آگاهانه و عالمانه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له قنتون</w:t>
      </w:r>
    </w:p>
    <w:p>
      <w:pPr>
        <w:pStyle w:val="BookText"/>
        <w:rPr/>
      </w:pPr>
      <w:r>
        <w:rPr>
          <w:rFonts w:ascii="Amiri" w:hAnsi="Amiri" w:eastAsia="Amiri" w:cs="Amiri"/>
          <w:color w:val="111111"/>
          <w:sz w:val="28"/>
          <w:sz w:val="28"/>
          <w:szCs w:val="28"/>
          <w:rtl w:val="true"/>
          <w:lang w:bidi="ar-SA"/>
        </w:rPr>
        <w:t xml:space="preserve">جمع بسته 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از اين دارد كه اطاعت آنها از خداوند، از روى شعور و فهم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فرمان بردارىِ محضِ موجودات عالم از خداوند ، دليل اطاعت انسان ها از نداى او براى زنده شدن مجدد در قيامت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دعاكم دعوة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أنتم تخرجون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 فى السموت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له قنتون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له قانتون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من فى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من 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توان به منزله دليلى براى آيه قبل تلقى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آيه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 كه همه، از جمله انسان ها تسليم محض خدايند، با صدور فرمان خداوند به برخاستن از قبر، زنده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خدا و پيامبر او ، از جمله وظيفه هاى دينى همسران پيامبر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أطعن اللّه و رسوله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اهميتى در حدّ اطاعت از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أطعن اللّه و رسوله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مرد و زن مؤمنى حق ندارد كه در برابر فرمان خداوند و پيامبرش ، تصميم ديگرى بگيرد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لمؤمن و لامؤمنة إذا قضى اللّه و رسوله أمرًا أن يكون لهم الخيرة من أمرهم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مقتضاى ايمان ، تسليم بودن در برابر فرمان هاى خداوند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لمؤمن و لامؤمنة إذا قضى اللّه و رسوله أمرًا أن يكون لهم الخيرة</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وصف، چه بسا در صدد توجه دادن به اين نكته است كه ايمان مؤمنان، بايد در تسليم بودن، نقش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اطاعت از خدا ، كارساز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يليتنا أطعنا اللّه و أطعنا الرسولا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حدّ اطاعت از خداوند ، كارساز و با اهميت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يطع اللّه و رسوله فقد فاز</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آوردن يك فعل براى آن، حكايت از كارسازى اطاعت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اطاعت از خدا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هماهنگى گفتار و كردارِ مؤمنان ، در راستاى طاعت خداوند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طاعة و قول معروف</w:t>
      </w:r>
    </w:p>
    <w:p>
      <w:pPr>
        <w:pStyle w:val="BookText"/>
        <w:rPr/>
      </w:pPr>
      <w:r>
        <w:rPr>
          <w:rFonts w:ascii="IRNazanin" w:hAnsi="IRNazanin" w:eastAsia="IRNazanin"/>
          <w:color w:val="111111"/>
          <w:sz w:val="28"/>
          <w:sz w:val="28"/>
          <w:szCs w:val="28"/>
          <w:rtl w:val="true"/>
          <w:lang w:bidi="fa-IR"/>
        </w:rPr>
        <w:t xml:space="preserve">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و 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براى خبر محذوف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مجزا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آنچه خداوند از انسان مى خواهد، صرف طاعت عملى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سخن انسان همراه با عمل وى، نيك و پسنديده باشد و در ضمنِ طاعت، اظهار ناراحتى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در راه خدا ، طاعتى است بزرگ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طاعة</w:t>
      </w:r>
    </w:p>
    <w:p>
      <w:pPr>
        <w:pStyle w:val="BookText"/>
        <w:rPr/>
      </w:pPr>
      <w:r>
        <w:rPr>
          <w:rFonts w:ascii="IRNazanin" w:hAnsi="IRNazanin" w:eastAsia="IRNazanin"/>
          <w:color w:val="111111"/>
          <w:sz w:val="28"/>
          <w:sz w:val="28"/>
          <w:szCs w:val="28"/>
          <w:rtl w:val="true"/>
          <w:lang w:bidi="fa-IR"/>
        </w:rPr>
        <w:t xml:space="preserve">برداشت بالا بنابر اين نكته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مبتداى محذوف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آيه قبل ياد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مؤمنان ، موظف به اطاعت از خدا و رسول او</w:t>
      </w:r>
    </w:p>
    <w:p>
      <w:pPr>
        <w:pStyle w:val="BookText"/>
        <w:rPr/>
      </w:pPr>
      <w:r>
        <w:rPr>
          <w:rFonts w:ascii="Amiri" w:hAnsi="Amiri" w:eastAsia="Amiri" w:cs="Amiri"/>
          <w:color w:val="111111"/>
          <w:sz w:val="28"/>
          <w:sz w:val="28"/>
          <w:szCs w:val="28"/>
          <w:rtl w:val="true"/>
          <w:lang w:bidi="ar-SA"/>
        </w:rPr>
        <w:t>يأيّها الذين ءامنوا أطيعوا اللّه و أطيعوا الرسول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اطاعت از رسول خدا ، عين اطاعت از خدا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يطع اللّه و رسوله يدخله 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pStyle w:val="BookText"/>
        <w:rPr/>
      </w:pPr>
      <w:r>
        <w:rPr>
          <w:rFonts w:ascii="Amiri" w:hAnsi="Amiri" w:eastAsia="Amiri" w:cs="Amiri"/>
          <w:color w:val="111111"/>
          <w:sz w:val="28"/>
          <w:sz w:val="28"/>
          <w:szCs w:val="28"/>
          <w:rtl w:val="true"/>
          <w:lang w:bidi="ar-SA"/>
        </w:rPr>
        <w:t xml:space="preserve">از عطف رسول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بدون تكرار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مطلب بالا قابل برداشت است</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اطاعت كامل از خدا و رسول او ، نمود ره يافت ايمان در قلب</w:t>
      </w:r>
    </w:p>
    <w:p>
      <w:pPr>
        <w:pStyle w:val="BookText"/>
        <w:rPr/>
      </w:pPr>
      <w:r>
        <w:rPr>
          <w:rFonts w:ascii="Amiri" w:hAnsi="Amiri" w:eastAsia="Amiri" w:cs="Amiri"/>
          <w:color w:val="111111"/>
          <w:sz w:val="28"/>
          <w:sz w:val="28"/>
          <w:szCs w:val="28"/>
          <w:rtl w:val="true"/>
          <w:lang w:bidi="ar-SA"/>
        </w:rPr>
        <w:t>و لمّا يدخل الإيمن فى قلوبكم و إن تطيعوا اللّه و رسوله لايلتكم من أعملكم شيئًا</w:t>
      </w:r>
    </w:p>
    <w:p>
      <w:pPr>
        <w:pStyle w:val="BookText"/>
        <w:rPr/>
      </w:pPr>
      <w:r>
        <w:rPr>
          <w:rFonts w:ascii="Amiri" w:hAnsi="Amiri" w:eastAsia="Amiri" w:cs="Amiri"/>
          <w:color w:val="111111"/>
          <w:sz w:val="28"/>
          <w:sz w:val="28"/>
          <w:szCs w:val="28"/>
          <w:rtl w:val="true"/>
          <w:lang w:bidi="ar-SA"/>
        </w:rPr>
        <w:t xml:space="preserve">با توجه به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تطيعوا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جمله قبلى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زمينه ايمان قلبى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بالا استفاده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از خدا و رسول او ، امرى متلازم و تفكيك ناپذير</w:t>
      </w:r>
    </w:p>
    <w:p>
      <w:pPr>
        <w:pStyle w:val="BookText"/>
        <w:rPr/>
      </w:pPr>
      <w:r>
        <w:rPr>
          <w:rFonts w:ascii="Amiri" w:hAnsi="Amiri" w:eastAsia="Amiri" w:cs="Amiri"/>
          <w:color w:val="111111"/>
          <w:sz w:val="28"/>
          <w:sz w:val="28"/>
          <w:szCs w:val="28"/>
          <w:rtl w:val="true"/>
          <w:lang w:bidi="ar-SA"/>
        </w:rPr>
        <w:t>و إن تطيعوا اللّه و رسوله لايلتكم من أعملكم شيئًا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آفرينش آسمان ها و زمين ، نشانى از آفريدگار شايسته عبادت و اطاعت</w:t>
      </w:r>
    </w:p>
    <w:p>
      <w:pPr>
        <w:pStyle w:val="BookText"/>
        <w:rPr/>
      </w:pPr>
      <w:r>
        <w:rPr>
          <w:rFonts w:ascii="IRNazanin" w:hAnsi="IRNazanin" w:eastAsia="IRNazanin"/>
          <w:color w:val="111111"/>
          <w:sz w:val="28"/>
          <w:sz w:val="28"/>
          <w:szCs w:val="28"/>
          <w:rtl w:val="true"/>
          <w:lang w:bidi="fa-IR"/>
        </w:rPr>
        <w:t>أم خلقوا السموت و الأرض</w:t>
      </w:r>
    </w:p>
    <w:p>
      <w:pPr>
        <w:pStyle w:val="BookText"/>
        <w:rPr/>
      </w:pPr>
      <w:r>
        <w:rPr>
          <w:rFonts w:ascii="IRNazanin" w:hAnsi="IRNazanin" w:eastAsia="IRNazanin"/>
          <w:color w:val="111111"/>
          <w:sz w:val="28"/>
          <w:sz w:val="28"/>
          <w:szCs w:val="28"/>
          <w:rtl w:val="true"/>
          <w:lang w:bidi="fa-IR"/>
        </w:rPr>
        <w:t>خداوند با اين پرسش، كافران را به خالقيت خويش توجه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اين طريق آنان دست از لجاج بردارند و به اطاعت و عبادت او بگروند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گياهان از بوته ها تا درختان ، در اطاعت و فرمانبرى از قوانين الهى</w:t>
      </w:r>
    </w:p>
    <w:p>
      <w:pPr>
        <w:pStyle w:val="BookText"/>
        <w:rPr/>
      </w:pPr>
      <w:r>
        <w:rPr>
          <w:rFonts w:ascii="Amiri" w:hAnsi="Amiri" w:eastAsia="Amiri" w:cs="Amiri"/>
          <w:color w:val="111111"/>
          <w:sz w:val="28"/>
          <w:sz w:val="28"/>
          <w:szCs w:val="28"/>
          <w:rtl w:val="true"/>
          <w:lang w:bidi="ar-SA"/>
        </w:rPr>
        <w:t>و النجم و الشجر يسجدان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ستاره و گياه بى ساقه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گياهان ساقه دار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قرينه است بر اين كه مراد از آن، معناى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تشويق انسان ها از سوى خداوند ، به سجده و فرمانبرى از قوانين الهى ، همچون ديگر موجودات طبيعت</w:t>
      </w:r>
    </w:p>
    <w:p>
      <w:pPr>
        <w:pStyle w:val="BookText"/>
        <w:rPr/>
      </w:pPr>
      <w:r>
        <w:rPr>
          <w:rFonts w:ascii="Amiri" w:hAnsi="Amiri" w:eastAsia="Amiri" w:cs="Amiri"/>
          <w:color w:val="111111"/>
          <w:sz w:val="28"/>
          <w:sz w:val="28"/>
          <w:szCs w:val="28"/>
          <w:rtl w:val="true"/>
          <w:lang w:bidi="ar-SA"/>
        </w:rPr>
        <w:t>و النجم و الشجر يسجدان</w:t>
      </w:r>
    </w:p>
    <w:p>
      <w:pPr>
        <w:pStyle w:val="BookText"/>
        <w:rPr/>
      </w:pPr>
      <w:r>
        <w:rPr>
          <w:rFonts w:ascii="IRNazanin" w:hAnsi="IRNazanin" w:eastAsia="IRNazanin"/>
          <w:color w:val="111111"/>
          <w:sz w:val="28"/>
          <w:sz w:val="28"/>
          <w:szCs w:val="28"/>
          <w:rtl w:val="true"/>
          <w:lang w:bidi="fa-IR"/>
        </w:rPr>
        <w:t>ذكر سجده و فرمانبرى ستارگان و گياهان براى خداوند، مى تواند به منظور تشويق و برانگيختن بشر به پيروى از قوانين الهى و خضوع در برابر آن، ادا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خدا و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اجتناب از نافرمانى آنان ، فرمان الهى به مسلمين</w:t>
      </w:r>
    </w:p>
    <w:p>
      <w:pPr>
        <w:pStyle w:val="BookText"/>
        <w:rPr/>
      </w:pPr>
      <w:r>
        <w:rPr>
          <w:rFonts w:ascii="Amiri" w:hAnsi="Amiri" w:eastAsia="Amiri" w:cs="Amiri"/>
          <w:color w:val="111111"/>
          <w:sz w:val="28"/>
          <w:sz w:val="28"/>
          <w:szCs w:val="28"/>
          <w:rtl w:val="true"/>
          <w:lang w:bidi="ar-SA"/>
        </w:rPr>
        <w:t>و أطيعوا اللّه و رسوله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و تبعيت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رهبرى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پيروى از خداوند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ما قطعتم من لينة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فبإذن اللّه</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برداشت ياد شده با توجه به اين نكته است كه مسلمانان در هر قدم، برنامه خويش را از آيات قرآن و وحى به صورت مستقيم</w:t>
      </w:r>
    </w:p>
    <w:p>
      <w:pPr>
        <w:pStyle w:val="BookText"/>
        <w:rPr/>
      </w:pPr>
      <w:r>
        <w:rPr>
          <w:rFonts w:ascii="IRNazanin" w:hAnsi="IRNazanin" w:eastAsia="IRNazanin"/>
          <w:color w:val="111111"/>
          <w:sz w:val="28"/>
          <w:sz w:val="28"/>
          <w:szCs w:val="28"/>
          <w:rtl w:val="true"/>
          <w:lang w:bidi="fa-IR"/>
        </w:rPr>
        <w:t>دريافت نمى كرده و صرفاً مطيع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 خداوند، اذن پيامبر را اذن خود معرفى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اطاعت از خدا و رسول او ، توصيه الهى به مؤمنان</w:t>
      </w:r>
    </w:p>
    <w:p>
      <w:pPr>
        <w:pStyle w:val="BookText"/>
        <w:rPr/>
      </w:pPr>
      <w:r>
        <w:rPr>
          <w:rFonts w:ascii="Amiri" w:hAnsi="Amiri" w:eastAsia="Amiri" w:cs="Amiri"/>
          <w:color w:val="111111"/>
          <w:sz w:val="28"/>
          <w:sz w:val="28"/>
          <w:szCs w:val="28"/>
          <w:rtl w:val="true"/>
          <w:lang w:bidi="ar-SA"/>
        </w:rPr>
        <w:t>و أطيعوا اللّه و أطيعوا الرسول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اطاعت و فرمان برى ، تنها شايسته معبود حقيقى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أطيعوا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لا إله إلاّ هو</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تعليل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معبودى جز اللّه وجود ندارد، پس بايد تنها از او اطاعت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اطاعت و فرمان برى ، توصيه خداوند به مؤمنان</w:t>
      </w:r>
    </w:p>
    <w:p>
      <w:pPr>
        <w:pStyle w:val="BookText"/>
        <w:rPr/>
      </w:pPr>
      <w:r>
        <w:rPr>
          <w:rFonts w:ascii="Amiri" w:hAnsi="Amiri" w:eastAsia="Amiri" w:cs="Amiri"/>
          <w:color w:val="111111"/>
          <w:sz w:val="28"/>
          <w:sz w:val="28"/>
          <w:szCs w:val="28"/>
          <w:rtl w:val="true"/>
          <w:lang w:bidi="ar-SA"/>
        </w:rPr>
        <w:t>و أطعيوا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تسليم در برابر خداوند ، ايمان به او ، فرمانبرى از او ، توبه ، عبادت و روزه دارى ، از اوصاف زنان شايسته در نگاه وحى</w:t>
      </w:r>
    </w:p>
    <w:p>
      <w:pPr>
        <w:pStyle w:val="BookText"/>
        <w:rPr/>
      </w:pPr>
      <w:r>
        <w:rPr>
          <w:rFonts w:ascii="Amiri" w:hAnsi="Amiri" w:eastAsia="Amiri" w:cs="Amiri"/>
          <w:color w:val="111111"/>
          <w:sz w:val="28"/>
          <w:sz w:val="28"/>
          <w:szCs w:val="28"/>
          <w:rtl w:val="true"/>
          <w:lang w:bidi="ar-SA"/>
        </w:rPr>
        <w:t>أزوجًا خيرًا منكنّ مسلمت مؤمنت قنتت تئبت عبدت سئحت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اطاعت همراه با خضوع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سياحت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سير در زمين به منظور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و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روزه داران، تمام روز را بدون غذا سپرى مى كنند،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شخصيتى اطاعت پيشه و فرمانبردار در برابر خداوند</w:t>
      </w:r>
    </w:p>
    <w:p>
      <w:pPr>
        <w:pStyle w:val="BookText"/>
        <w:rPr/>
      </w:pPr>
      <w:r>
        <w:rPr>
          <w:rFonts w:ascii="Amiri" w:hAnsi="Amiri" w:eastAsia="Amiri" w:cs="Amiri"/>
          <w:color w:val="111111"/>
          <w:sz w:val="28"/>
          <w:sz w:val="28"/>
          <w:szCs w:val="28"/>
          <w:rtl w:val="true"/>
          <w:lang w:bidi="ar-SA"/>
        </w:rPr>
        <w:t>و كانت من القنتين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معناى طاعت و دعا استعمال مى شود و در اين آيه به معناى اطاعت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توانمندى براى حركت در راه اطاعت خداوند ، از جمله مقدرات الهى در وجود انسان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السبيل يسّره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 ، مطيع و گوش به فرمان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أذنت لربّها و حقّت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فعل ممكن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 ، براى اطاعت از فرمان خداوند ، شايستگى و آمادگى لازم را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حقّت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جدير و خليق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سزاوار و شايسته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سزاوار شد و اهليت و لياقت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زمين ، مطيع و گوش به فرمان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أذنت لربّها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زمين ، براى اطاعت از فرمان خداوند ، شايستگى و آمادگى لازم را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حقّت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تحقيق درباره منشأ آفرينش انسان و كشف عنصر اصلى در پيدايش جسم او</w:t>
      </w:r>
    </w:p>
    <w:p>
      <w:pPr>
        <w:pStyle w:val="BookText"/>
        <w:rPr/>
      </w:pPr>
      <w:r>
        <w:rPr>
          <w:rFonts w:ascii="Amiri" w:hAnsi="Amiri" w:eastAsia="Amiri" w:cs="Amiri"/>
          <w:color w:val="111111"/>
          <w:sz w:val="28"/>
          <w:sz w:val="28"/>
          <w:szCs w:val="28"/>
          <w:rtl w:val="true"/>
          <w:lang w:bidi="ar-SA"/>
        </w:rPr>
        <w:t>فلينظر الإنسن ممّ خلق</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پرندگان ، مطيع فرمان خداوند و در خدمت اهداف او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أرسل عليهم طيرًا أبابيل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السيّد المطاع الذى ليس فوقه آمر و ناه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على بن الحسين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الصمد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الذى لاشريك له و لايؤوده حفظ شىء و لايعزب عنه شىء </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صمد آقايى است كه مورد اطاعت است و برتر از او امركننده و نهى كننده اى نيست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كسى است كه شريكى ندارد و نگه دارى چيزى او را خسته نمى كند و هيچ چيز از او مخفى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از خدا و رسولش ، عامل دخول و جاودانگى در بهشت</w:t>
      </w:r>
    </w:p>
    <w:p>
      <w:pPr>
        <w:pStyle w:val="BookText"/>
        <w:rPr/>
      </w:pPr>
      <w:r>
        <w:rPr>
          <w:rFonts w:ascii="Amiri" w:hAnsi="Amiri" w:eastAsia="Amiri" w:cs="Amiri"/>
          <w:color w:val="111111"/>
          <w:sz w:val="28"/>
          <w:sz w:val="28"/>
          <w:szCs w:val="28"/>
          <w:rtl w:val="true"/>
          <w:lang w:bidi="ar-SA"/>
        </w:rPr>
        <w:t xml:space="preserve">و من يطع اللّه و رسوله يدخله جنّات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خالدين فيها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اطاعت از خداست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حدود اللّه و من يطع اللّه و رسوله</w:t>
      </w:r>
    </w:p>
    <w:p>
      <w:pPr>
        <w:pStyle w:val="BookText"/>
        <w:rPr/>
      </w:pPr>
      <w:r>
        <w:rPr>
          <w:rFonts w:ascii="IRNazanin" w:hAnsi="IRNazanin" w:eastAsia="IRNazanin"/>
          <w:color w:val="111111"/>
          <w:sz w:val="28"/>
          <w:sz w:val="28"/>
          <w:szCs w:val="28"/>
          <w:rtl w:val="true"/>
          <w:lang w:bidi="fa-IR"/>
        </w:rPr>
        <w:t xml:space="preserve">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ضميرى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 بيانگر اين است كه اطاعت از رسول به اين جهت لازم شده كه رسول خدا و پيام رسان اوست و در حقيقت اطاعت او، اطاعت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 به احكام ارث ، اطاعت از خدا و رسول و عامل دخول در بهشت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يوصيكم اللّه فى اولادكم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يطع اللّه و رسوله يدخله جنّات</w:t>
      </w:r>
    </w:p>
    <w:p>
      <w:pPr>
        <w:pStyle w:val="BookText"/>
        <w:rPr/>
      </w:pPr>
      <w:r>
        <w:rPr>
          <w:rFonts w:ascii="Amiri" w:hAnsi="Amiri" w:eastAsia="Amiri" w:cs="Amiri"/>
          <w:color w:val="111111"/>
          <w:sz w:val="28"/>
          <w:sz w:val="28"/>
          <w:szCs w:val="28"/>
          <w:rtl w:val="true"/>
          <w:lang w:bidi="ar-SA"/>
        </w:rPr>
        <w:t xml:space="preserve">از موارد مورد نظر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يطع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رعايت احكام و قوانين ارث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رعايت حدود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و قوانين ارث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اطاعت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رستگارى بزرگ</w:t>
      </w:r>
    </w:p>
    <w:p>
      <w:pPr>
        <w:pStyle w:val="BookText"/>
        <w:rPr/>
      </w:pPr>
      <w:r>
        <w:rPr>
          <w:rFonts w:ascii="Amiri" w:hAnsi="Amiri" w:eastAsia="Amiri" w:cs="Amiri"/>
          <w:color w:val="111111"/>
          <w:sz w:val="28"/>
          <w:sz w:val="28"/>
          <w:szCs w:val="28"/>
          <w:rtl w:val="true"/>
          <w:lang w:bidi="ar-SA"/>
        </w:rPr>
        <w:t xml:space="preserve">تلك حدود اللّه و من يطع اللّه و 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الفوز العظيم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اشاره باشد به اطاعت خدا و رسول كه از موارد آن رعايت احكام و قوانين ارث و حدود الهى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احسان به ديگران بايد در جهت اطاعت خداوند و دور از تكبر و فخرفروشى به ديگران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بالوالدين احساناً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لا يحبّ من كان مختالا فخوراً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مى تواند هشدارى به پرستشگران و احسان كنندگان باشد كه مبادا عبادت و احسان خويش را با كبرورزى و فخرفروشى ضايع كنند و از جرگه محبوبان الهى خارج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 موظّف به اطاعت از خدا و رسول و اولواالامر</w:t>
      </w:r>
    </w:p>
    <w:p>
      <w:pPr>
        <w:pStyle w:val="BookText"/>
        <w:rPr/>
      </w:pPr>
      <w:r>
        <w:rPr>
          <w:rFonts w:ascii="Amiri" w:hAnsi="Amiri" w:eastAsia="Amiri" w:cs="Amiri"/>
          <w:color w:val="111111"/>
          <w:sz w:val="28"/>
          <w:sz w:val="28"/>
          <w:szCs w:val="28"/>
          <w:rtl w:val="true"/>
          <w:lang w:bidi="ar-SA"/>
        </w:rPr>
        <w:t>يا ايّها الّذين امنوا اطيعوا اللّه و اطيعوا الرّسول و اولى الامر منكم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اولواالأمر ، در طول اطاعت از خداوند</w:t>
      </w:r>
    </w:p>
    <w:p>
      <w:pPr>
        <w:pStyle w:val="BookText"/>
        <w:rPr/>
      </w:pPr>
      <w:r>
        <w:rPr>
          <w:rFonts w:ascii="Amiri" w:hAnsi="Amiri" w:eastAsia="Amiri" w:cs="Amiri"/>
          <w:color w:val="111111"/>
          <w:sz w:val="28"/>
          <w:sz w:val="28"/>
          <w:szCs w:val="28"/>
          <w:rtl w:val="true"/>
          <w:lang w:bidi="ar-SA"/>
        </w:rPr>
        <w:t>اطيعوا اللّه و اطيعوا الرّسول و اولى الامر منكم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اداى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واگذارى مقام به اهل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تحقق عدالت ، در پرتو اطاعت از خدا ، رسول و اولواالامر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يأمركم ان تؤدّوا الامانات الى اهلها و اذا حكمتم بين النّاس ان تحكموا ب</w:t>
      </w:r>
    </w:p>
    <w:p>
      <w:pPr>
        <w:pStyle w:val="BookText"/>
        <w:rPr/>
      </w:pPr>
      <w:r>
        <w:rPr>
          <w:rFonts w:ascii="IRNazanin" w:hAnsi="IRNazanin" w:eastAsia="IRNazanin"/>
          <w:color w:val="111111"/>
          <w:sz w:val="28"/>
          <w:sz w:val="28"/>
          <w:szCs w:val="28"/>
          <w:rtl w:val="true"/>
          <w:lang w:bidi="fa-IR"/>
        </w:rPr>
        <w:t>گويا اين آيه، اشاره به چگونگى تحقق فرمانهاى مطرح شده در آيه قبل است</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تحقق اطاعت كامل از خدا و رسول ، در گرو مراجعه به آنها به هنگام اختلافات و كشمكشها</w:t>
      </w:r>
    </w:p>
    <w:p>
      <w:pPr>
        <w:pStyle w:val="BookText"/>
        <w:rPr/>
      </w:pPr>
      <w:r>
        <w:rPr>
          <w:rFonts w:ascii="Amiri" w:hAnsi="Amiri" w:eastAsia="Amiri" w:cs="Amiri"/>
          <w:color w:val="111111"/>
          <w:sz w:val="28"/>
          <w:sz w:val="28"/>
          <w:szCs w:val="28"/>
          <w:rtl w:val="true"/>
          <w:lang w:bidi="ar-SA"/>
        </w:rPr>
        <w:t xml:space="preserve">اطيعوا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تنازعتم فى شىء</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همگان از خدا و رسول ، تضمين كننده وحدت جامعه ايمانى</w:t>
      </w:r>
    </w:p>
    <w:p>
      <w:pPr>
        <w:pStyle w:val="BookText"/>
        <w:rPr/>
      </w:pPr>
      <w:r>
        <w:rPr>
          <w:rFonts w:ascii="Amiri" w:hAnsi="Amiri" w:eastAsia="Amiri" w:cs="Amiri"/>
          <w:color w:val="111111"/>
          <w:sz w:val="28"/>
          <w:sz w:val="28"/>
          <w:szCs w:val="28"/>
          <w:rtl w:val="true"/>
          <w:lang w:bidi="ar-SA"/>
        </w:rPr>
        <w:t xml:space="preserve">اطيعوا اللّه و اطيعوا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فردّوه الى اللّه و الرّسول</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اطاعت از خدا و رسول و اولواالامر ، نشانه ايمان واقعى به خدا و روز قيامت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اطيعوا اللّه و اطيعوا الرّسول و اولى الامر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كنتم تؤمنون باللّه و اليوم ال</w:t>
      </w:r>
    </w:p>
    <w:p>
      <w:pPr>
        <w:pStyle w:val="BookText"/>
        <w:rPr/>
      </w:pPr>
      <w:r>
        <w:rPr>
          <w:rFonts w:ascii="Amiri" w:hAnsi="Amiri" w:eastAsia="Amiri" w:cs="Amiri"/>
          <w:color w:val="111111"/>
          <w:sz w:val="28"/>
          <w:sz w:val="28"/>
          <w:szCs w:val="28"/>
          <w:rtl w:val="true"/>
          <w:lang w:bidi="ar-SA"/>
        </w:rPr>
        <w:t xml:space="preserve">بنابر اينكه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شرط براى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اطيعوا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خدا و رسول و اولواالامر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تبعيّت از قرآن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امرى پسنديده و داراى بهترين فرجام</w:t>
      </w:r>
    </w:p>
    <w:p>
      <w:pPr>
        <w:pStyle w:val="BookText"/>
        <w:rPr/>
      </w:pPr>
      <w:r>
        <w:rPr>
          <w:rFonts w:ascii="Amiri" w:hAnsi="Amiri" w:eastAsia="Amiri" w:cs="Amiri"/>
          <w:color w:val="111111"/>
          <w:sz w:val="28"/>
          <w:sz w:val="28"/>
          <w:szCs w:val="28"/>
          <w:rtl w:val="true"/>
          <w:lang w:bidi="ar-SA"/>
        </w:rPr>
        <w:t xml:space="preserve">اطيعوا اللّه و اطيعوا الرّسول و اولى الامر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خير و احسن تاويلا</w:t>
      </w:r>
    </w:p>
    <w:p>
      <w:pPr>
        <w:pStyle w:val="BookText"/>
        <w:rPr/>
      </w:pPr>
      <w:r>
        <w:rPr>
          <w:rFonts w:ascii="Amiri" w:hAnsi="Amiri" w:eastAsia="Amiri" w:cs="Amiri"/>
          <w:color w:val="111111"/>
          <w:sz w:val="28"/>
          <w:sz w:val="28"/>
          <w:szCs w:val="28"/>
          <w:rtl w:val="true"/>
          <w:lang w:bidi="ar-SA"/>
        </w:rPr>
        <w:t xml:space="preserve">بنابر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اطيعوا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نيز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سعادت دنيا و آخرت ، در گرو اطاعت از خدا و رسول و مراجعه به آنها در حل كشمكشها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اطيعوا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خير و احسن تاويلا</w:t>
      </w:r>
    </w:p>
    <w:p>
      <w:pPr>
        <w:pStyle w:val="BookText"/>
        <w:rPr/>
      </w:pPr>
      <w:r>
        <w:rPr>
          <w:rFonts w:ascii="Amiri" w:hAnsi="Amiri" w:eastAsia="Amiri" w:cs="Amiri"/>
          <w:color w:val="111111"/>
          <w:sz w:val="28"/>
          <w:sz w:val="28"/>
          <w:szCs w:val="28"/>
          <w:rtl w:val="true"/>
          <w:lang w:bidi="ar-SA"/>
        </w:rPr>
        <w:t xml:space="preserve">بدان احتمال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به دنيا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تاويلا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به آخرت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طول اطاعت از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ارسلنا من رسول الّا ليطاع باذن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گروهى اندك از مردم ، پذيراى حكم خودكشى و ترك خانه و كاشانه در صورت فرمان الهى به آن</w:t>
      </w:r>
    </w:p>
    <w:p>
      <w:pPr>
        <w:pStyle w:val="BookText"/>
        <w:rPr/>
      </w:pPr>
      <w:r>
        <w:rPr>
          <w:rFonts w:ascii="Amiri" w:hAnsi="Amiri" w:eastAsia="Amiri" w:cs="Amiri"/>
          <w:color w:val="111111"/>
          <w:sz w:val="28"/>
          <w:sz w:val="28"/>
          <w:szCs w:val="28"/>
          <w:rtl w:val="true"/>
          <w:lang w:bidi="ar-SA"/>
        </w:rPr>
        <w:t xml:space="preserve">و لو انّا كتبنا عليهم ان اقتلوا انفسكم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فعلوه الّا قليل منهم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مصاحبت با پيامبران ، صدّيقان ، شاهدان و گواهان اعمال و صالحان ، پاداش اطاعت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يطع اللّه و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الصّالحين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بسيار راستگو و شايد مبالغه بودن آن اشاره به صداقت آنان در گفتار و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برآنند كه مقصود از صديقين، اولين كسانى هستند كه پيامبران را تصديق كردند و شاهدان، يا به معناى كشته شدگان در راه خدا و يا گواهان بر اعمال انسانها و يا عالمان واقعى دين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اطاعت خداست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يطع اللّه و الرّسول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پيروان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همنشينان بهشتى پيامبران ، صدّيقان ، شاهدان و صالحان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يطع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فاولئك مع الذين انعم اللّه عليهم من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الصّالحين</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مصاحبت و همنشينى با پيامبران براى همه پيروان آنان در دنيا تحقق نمى يابد، بنابراين زمان آن، آخرت و مكانش بهشت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 پيروان ، صديقين ، شاهدان و صالحان بالاتر از مقام اطاعت كنندگان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يطع اللّه و الرّسول فاولئك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الصالحين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پيامبران ، صديقين ، شاهدان و صالحان ، رفيقان و همنشينانى نيكو براى پيروان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يطع اللّه و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حسن اولئك رفيقاً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معاشرت و همنشينى با پيامبران ، صديقان ، شاهدان و صالحان ، تفضّلى الهى براى اطاعت كنندگان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فاولئك مع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الفضل من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آمادگى نظامى و حركت براى جهاد ، نشانه اطاعت كامل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يطع اللّه و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ايّها الّذين امنوا خذوا حذركم فانفروا</w:t>
      </w:r>
    </w:p>
    <w:p>
      <w:pPr>
        <w:pStyle w:val="BookText"/>
        <w:rPr/>
      </w:pPr>
      <w:r>
        <w:rPr>
          <w:rFonts w:ascii="IRNazanin" w:hAnsi="IRNazanin" w:eastAsia="IRNazanin"/>
          <w:color w:val="111111"/>
          <w:sz w:val="28"/>
          <w:sz w:val="28"/>
          <w:szCs w:val="28"/>
          <w:rtl w:val="true"/>
          <w:lang w:bidi="fa-IR"/>
        </w:rPr>
        <w:t xml:space="preserve">ذكر مسأله جهاد پس از بيان لزوم اطاعت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اهمّ موارد اطاعت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اطاعت از خداست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يطع الرّسول فقد اطاع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طول اطاعت از خداوند</w:t>
      </w:r>
    </w:p>
    <w:p>
      <w:pPr>
        <w:pStyle w:val="BookText"/>
        <w:rPr/>
      </w:pPr>
      <w:r>
        <w:rPr>
          <w:rFonts w:ascii="Amiri" w:hAnsi="Amiri" w:eastAsia="Amiri" w:cs="Amiri"/>
          <w:color w:val="111111"/>
          <w:sz w:val="28"/>
          <w:sz w:val="28"/>
          <w:szCs w:val="28"/>
          <w:rtl w:val="true"/>
          <w:lang w:bidi="ar-SA"/>
        </w:rPr>
        <w:t>من يطع الرّسول فقد اطاع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رهبر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شناخت كامل وى ، اطاعت از خدا و موجب خوشنودى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يطع الرّسول فقد اطاع اللّه</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رضى الرحمان الطاعة للامام بعد معرفته انّ اللّه تبارك 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يطع الرّسول فقد اطاع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در صورت توبه ، اصلاح گذشته ، تمسك به خدا و اطاعت خالصانه از او ، در زمره مؤمنان واقعى قرار مى گيرند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الذين تابوا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فأولئك مع المؤمنين</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و جبران گذشته ، پيروى از فرامين الهى و پرهيز از ريا ، شرط پذيرش و ثمربخش بودن توبه منافقان</w:t>
      </w:r>
    </w:p>
    <w:p>
      <w:pPr>
        <w:pStyle w:val="BookText"/>
        <w:rPr/>
      </w:pPr>
      <w:r>
        <w:rPr>
          <w:rFonts w:ascii="Amiri" w:hAnsi="Amiri" w:eastAsia="Amiri" w:cs="Amiri"/>
          <w:color w:val="111111"/>
          <w:sz w:val="28"/>
          <w:sz w:val="28"/>
          <w:szCs w:val="28"/>
          <w:rtl w:val="true"/>
          <w:lang w:bidi="ar-SA"/>
        </w:rPr>
        <w:t>الا الذين تابوا و أصلحوا و اعتصموا باللّه و أخلصوا دينهم اللّه</w:t>
      </w:r>
    </w:p>
    <w:p>
      <w:pPr>
        <w:pStyle w:val="BookText"/>
        <w:rPr/>
      </w:pPr>
      <w:r>
        <w:rPr>
          <w:rFonts w:ascii="IRNazanin" w:hAnsi="IRNazanin" w:eastAsia="IRNazanin"/>
          <w:color w:val="111111"/>
          <w:sz w:val="28"/>
          <w:sz w:val="28"/>
          <w:szCs w:val="28"/>
          <w:rtl w:val="true"/>
          <w:lang w:bidi="fa-IR"/>
        </w:rPr>
        <w:t xml:space="preserve">چنانچه جمله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اخلصوا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بيانگر شرايط قبولى توبه منافقان باشد،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اعتصموا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صفات شمرده شده براى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از اوامر خداوند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ريا كه از ويژگيهاى منافقين شمرده شده است،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اصلاح گذشته ، مشروط به توبه و پشيمانى از اعمال نارواست و اطاعت خالصانه از خداوند در گرو اعتصام به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الذين تابوا و أصلحوا و اعتصموا باللّه و أخلصوا دينهم</w:t>
      </w:r>
    </w:p>
    <w:p>
      <w:pPr>
        <w:pStyle w:val="BookText"/>
        <w:rPr/>
      </w:pPr>
      <w:r>
        <w:rPr>
          <w:rFonts w:ascii="IRNazanin" w:hAnsi="IRNazanin" w:eastAsia="IRNazanin"/>
          <w:color w:val="111111"/>
          <w:sz w:val="28"/>
          <w:sz w:val="28"/>
          <w:szCs w:val="28"/>
          <w:rtl w:val="true"/>
          <w:lang w:bidi="fa-IR"/>
        </w:rPr>
        <w:t xml:space="preserve">ظاهراً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اخلصوا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يك مترتب بر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بدون بازگشت از نفاق، اصلاح ممكن نيست، و بدون اصلاح، اعتصام به خدا امكان ندارد، و بدون اعتصام به خدا، رهايى از ريا غير ممكن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مطلق از خداوند ، پيمان الهى از مؤمنان</w:t>
      </w:r>
    </w:p>
    <w:p>
      <w:pPr>
        <w:pStyle w:val="BookText"/>
        <w:rPr/>
      </w:pPr>
      <w:r>
        <w:rPr>
          <w:rFonts w:ascii="Amiri" w:hAnsi="Amiri" w:eastAsia="Amiri" w:cs="Amiri"/>
          <w:color w:val="111111"/>
          <w:sz w:val="28"/>
          <w:sz w:val="28"/>
          <w:szCs w:val="28"/>
          <w:rtl w:val="true"/>
          <w:lang w:bidi="ar-SA"/>
        </w:rPr>
        <w:t xml:space="preserve">و اذكروا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ميثقه الذى و اثقكم به اذ قلتم سمعنا و اطعنا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در صدر اسلام ، پذيراى پيمان خداوند با اظهار اطاعت از او</w:t>
      </w:r>
    </w:p>
    <w:p>
      <w:pPr>
        <w:pStyle w:val="BookText"/>
        <w:rPr/>
      </w:pPr>
      <w:r>
        <w:rPr>
          <w:rFonts w:ascii="Amiri" w:hAnsi="Amiri" w:eastAsia="Amiri" w:cs="Amiri"/>
          <w:color w:val="111111"/>
          <w:sz w:val="28"/>
          <w:sz w:val="28"/>
          <w:szCs w:val="28"/>
          <w:rtl w:val="true"/>
          <w:lang w:bidi="ar-SA"/>
        </w:rPr>
        <w:t>ميثقه الذى و اثقكم به اذ قلتم سمعنا و اطعنا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تعهد فطرى انسان با خداوند ، بر اطاعت كامل از او</w:t>
      </w:r>
    </w:p>
    <w:p>
      <w:pPr>
        <w:pStyle w:val="BookText"/>
        <w:rPr/>
      </w:pPr>
      <w:r>
        <w:rPr>
          <w:rFonts w:ascii="Amiri" w:hAnsi="Amiri" w:eastAsia="Amiri" w:cs="Amiri"/>
          <w:color w:val="111111"/>
          <w:sz w:val="28"/>
          <w:sz w:val="28"/>
          <w:szCs w:val="28"/>
          <w:rtl w:val="true"/>
          <w:lang w:bidi="ar-SA"/>
        </w:rPr>
        <w:t>و ميثقه الذى و اثقكم به اذ قلتم سمعنا و اطعنا</w:t>
      </w:r>
    </w:p>
    <w:p>
      <w:pPr>
        <w:pStyle w:val="BookText"/>
        <w:rPr/>
      </w:pPr>
      <w:r>
        <w:rPr>
          <w:rFonts w:ascii="IRNazanin" w:hAnsi="IRNazanin" w:eastAsia="IRNazanin"/>
          <w:color w:val="111111"/>
          <w:sz w:val="28"/>
          <w:sz w:val="28"/>
          <w:szCs w:val="28"/>
          <w:rtl w:val="true"/>
          <w:lang w:bidi="fa-IR"/>
        </w:rPr>
        <w:t>چون مخاطبان آيه، همه مسلمانان، بلكه همه انسانها تا روز قيامت هستند، مقصود از ميثاق، پيمانى است كه همه انسانها با خدا دارند و آن لزوم اطاعت از اوست كه فطرت و عقل هر انسانى بدان حكم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ميثاق خداوند از بنى اسرائيل بر اطاعت كامل از فرامين او</w:t>
      </w:r>
    </w:p>
    <w:p>
      <w:pPr>
        <w:pStyle w:val="BookText"/>
        <w:rPr/>
      </w:pPr>
      <w:r>
        <w:rPr>
          <w:rFonts w:ascii="Amiri" w:hAnsi="Amiri" w:eastAsia="Amiri" w:cs="Amiri"/>
          <w:color w:val="111111"/>
          <w:sz w:val="28"/>
          <w:sz w:val="28"/>
          <w:szCs w:val="28"/>
          <w:rtl w:val="true"/>
          <w:lang w:bidi="ar-SA"/>
        </w:rPr>
        <w:t>و لقد اخذ اللّه ميثق بنى اسرءيل</w:t>
      </w:r>
    </w:p>
    <w:p>
      <w:pPr>
        <w:pStyle w:val="BookText"/>
        <w:rPr/>
      </w:pPr>
      <w:r>
        <w:rPr>
          <w:rFonts w:ascii="IRNazanin" w:hAnsi="IRNazanin" w:eastAsia="IRNazanin"/>
          <w:color w:val="111111"/>
          <w:sz w:val="28"/>
          <w:sz w:val="28"/>
          <w:szCs w:val="28"/>
          <w:rtl w:val="true"/>
          <w:lang w:bidi="fa-IR"/>
        </w:rPr>
        <w:t>به مقتضاى ارتباط اين آيه با آيه هفتم، معلوم مى شود كه خداوند از بنى اسرائيل نيز بر اطاعت كامل پيمان گرفته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گروهى اندك از بنى اسرائيل ، وفادار به پيمان هاى الهى ، وارسته از تحريفگرى و خيانت و پايبند به دستورات خداوند</w:t>
      </w:r>
    </w:p>
    <w:p>
      <w:pPr>
        <w:pStyle w:val="BookText"/>
        <w:rPr/>
      </w:pPr>
      <w:r>
        <w:rPr>
          <w:rFonts w:ascii="Amiri" w:hAnsi="Amiri" w:eastAsia="Amiri" w:cs="Amiri"/>
          <w:color w:val="111111"/>
          <w:sz w:val="28"/>
          <w:sz w:val="28"/>
          <w:szCs w:val="28"/>
          <w:rtl w:val="true"/>
          <w:lang w:bidi="ar-SA"/>
        </w:rPr>
        <w:t xml:space="preserve">فبما نقضهم ميثقهم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لاتزال تطلع على خائنة منهم إلاّ قليلا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از تمامى صفاتى است كه درباره بنى اسرائيل بيان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فرمانبرى از خداوند و پيامبران او ، سپاس نعمت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اذكروا نعمة اللّه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ادخلوا الارض المقدسة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ترغيب مؤمنان به انجام فرامين الهى با بيان آثار و فوايد آن ، از روش هاى قرآن</w:t>
      </w:r>
    </w:p>
    <w:p>
      <w:pPr>
        <w:pStyle w:val="BookText"/>
        <w:rPr/>
      </w:pPr>
      <w:r>
        <w:rPr>
          <w:rFonts w:ascii="Amiri" w:hAnsi="Amiri" w:eastAsia="Amiri" w:cs="Amiri"/>
          <w:color w:val="111111"/>
          <w:sz w:val="28"/>
          <w:sz w:val="28"/>
          <w:szCs w:val="28"/>
          <w:rtl w:val="true"/>
          <w:lang w:bidi="ar-SA"/>
        </w:rPr>
        <w:t xml:space="preserve">يأيها الذين ءامنوا اتقوا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جهدوا فى سبيله لعلكم تفلحون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اطاعت از خدا و رسول و مؤمنان واجد شرايط ، محور تشكل حزب اللّه</w:t>
      </w:r>
    </w:p>
    <w:p>
      <w:pPr>
        <w:pStyle w:val="BookText"/>
        <w:rPr/>
      </w:pPr>
      <w:r>
        <w:rPr>
          <w:rFonts w:ascii="Amiri" w:hAnsi="Amiri" w:eastAsia="Amiri" w:cs="Amiri"/>
          <w:color w:val="111111"/>
          <w:sz w:val="28"/>
          <w:sz w:val="28"/>
          <w:szCs w:val="28"/>
          <w:rtl w:val="true"/>
          <w:lang w:bidi="ar-SA"/>
        </w:rPr>
        <w:t>و من يتول اللّه و رسوله و الذين ءامنوا فان حزب اللّه هم الغلبون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اهل ايمان وظيفه دار اطاعت از خداوند و رسول او</w:t>
      </w:r>
    </w:p>
    <w:p>
      <w:pPr>
        <w:pStyle w:val="BookText"/>
        <w:rPr/>
      </w:pPr>
      <w:r>
        <w:rPr>
          <w:rFonts w:ascii="Amiri" w:hAnsi="Amiri" w:eastAsia="Amiri" w:cs="Amiri"/>
          <w:color w:val="111111"/>
          <w:sz w:val="28"/>
          <w:sz w:val="28"/>
          <w:szCs w:val="28"/>
          <w:rtl w:val="true"/>
          <w:lang w:bidi="ar-SA"/>
        </w:rPr>
        <w:t>و اطيعوا اللّه و اطيعوا الرسول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خدا و رسول او و پرهيز از نافرمانى ايشان ، لازمه ايمان</w:t>
      </w:r>
    </w:p>
    <w:p>
      <w:pPr>
        <w:pStyle w:val="BookText"/>
        <w:rPr/>
      </w:pPr>
      <w:r>
        <w:rPr>
          <w:rFonts w:ascii="Amiri" w:hAnsi="Amiri" w:eastAsia="Amiri" w:cs="Amiri"/>
          <w:color w:val="111111"/>
          <w:sz w:val="28"/>
          <w:sz w:val="28"/>
          <w:szCs w:val="28"/>
          <w:rtl w:val="true"/>
          <w:lang w:bidi="ar-SA"/>
        </w:rPr>
        <w:t xml:space="preserve">يايها الذين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اطيعوا اللّه و اطيعوا الرسول</w:t>
      </w:r>
    </w:p>
    <w:p>
      <w:pPr>
        <w:pStyle w:val="BookText"/>
        <w:rPr/>
      </w:pPr>
      <w:r>
        <w:rPr>
          <w:rFonts w:ascii="IRNazanin" w:hAnsi="IRNazanin" w:eastAsia="IRNazanin"/>
          <w:color w:val="111111"/>
          <w:sz w:val="28"/>
          <w:sz w:val="28"/>
          <w:szCs w:val="28"/>
          <w:rtl w:val="true"/>
          <w:lang w:bidi="fa-IR"/>
        </w:rPr>
        <w:t xml:space="preserve">مخاطب قرار دادن مسلمانان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رساندن اين معنى است كه ايمان به خدا و رسول مستلزم اطاعت و پيروى از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فلاح و رستگارى پيامد اطاعت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فاجتنبوه لعلكم تفلحون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اطيعوا اللّه و اطيعوا الرسول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اجبار مردم به اطاعت از خداوند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توليتم فاعلموا انما على رسولنا البلغ المبين</w:t>
      </w:r>
    </w:p>
    <w:p>
      <w:pPr>
        <w:pStyle w:val="BookText"/>
        <w:rPr/>
      </w:pPr>
      <w:r>
        <w:rPr>
          <w:rFonts w:ascii="Amiri" w:hAnsi="Amiri" w:eastAsia="Amiri" w:cs="Amiri"/>
          <w:color w:val="111111"/>
          <w:sz w:val="28"/>
          <w:sz w:val="28"/>
          <w:szCs w:val="28"/>
          <w:rtl w:val="true"/>
          <w:lang w:bidi="ar-SA"/>
        </w:rPr>
        <w:t xml:space="preserve">بديهى است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نمى تواند جواب شرط باشد زيرا ضرورت ابلاغ متوقف بر اعراض مردمان نيست، بنابراين جواب شرط مقدر است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جانشين و قرينه آن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شما خود مسؤول عواقب اعراض خويش هستيد زيرا اجبار شما بر اطاعت، خارج از وظائف رسول ماست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پندار برخى از مسلمانان بر اينكه پيامبران وظيفه دار اجبار مردم به اطاعت از خدا و رسول هستند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فاعلموا انما على رسولنا البلغ المبين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فراخوانى امت ها به پيروى از فرمان هاى خداوند سرلوحه رسالت انبيا و يكى از وظايف آنان</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يجمع اللّه الرسل فيقول ماذا اجبتم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اطاعت از فرمان هاى الهى ، احسان و نيك كردارى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اسكنوا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قولوا حطة و ادخوا الباب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سنزيد المحسنين</w:t>
      </w:r>
    </w:p>
    <w:p>
      <w:pPr>
        <w:pStyle w:val="BookText"/>
        <w:rPr/>
      </w:pPr>
      <w:r>
        <w:rPr>
          <w:rFonts w:ascii="IRNazanin" w:hAnsi="IRNazanin" w:eastAsia="IRNazanin"/>
          <w:color w:val="111111"/>
          <w:sz w:val="28"/>
          <w:sz w:val="28"/>
          <w:szCs w:val="28"/>
          <w:rtl w:val="true"/>
          <w:lang w:bidi="fa-IR"/>
        </w:rPr>
        <w:t xml:space="preserve">برداشت فوق بر اساس احتمال ديگرى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استفاده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كلمه جانشين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تا به اين معنا اشاره شود كه اطاعت از فرمانهاى ياد شده احسان و اطاعت كنندگان آن اوامر از محسنانند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اطاعت از تمامى دستورات خدا و رسول وى</w:t>
      </w:r>
    </w:p>
    <w:p>
      <w:pPr>
        <w:pStyle w:val="BookText"/>
        <w:rPr/>
      </w:pPr>
      <w:r>
        <w:rPr>
          <w:rFonts w:ascii="Amiri" w:hAnsi="Amiri" w:eastAsia="Amiri" w:cs="Amiri"/>
          <w:color w:val="111111"/>
          <w:sz w:val="28"/>
          <w:sz w:val="28"/>
          <w:szCs w:val="28"/>
          <w:rtl w:val="true"/>
          <w:lang w:bidi="ar-SA"/>
        </w:rPr>
        <w:t>و أطيعوا اللّه و رسوله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اطاعت از خدا و رسول او ، تلاش براى رفع اختلافات جامعه ايمانى و رعايت تقوا ، لازمه ايمان به خدا و رسول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اللّه و أصلحوا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أطيعوا اللّه و رسوله إن كنتم مؤمنين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ايمان وظيفه دار اطاعت از خدا و رسول و پرهيز از نافرمانى آن حضرت</w:t>
      </w:r>
    </w:p>
    <w:p>
      <w:pPr>
        <w:pStyle w:val="BookText"/>
        <w:rPr/>
      </w:pPr>
      <w:r>
        <w:rPr>
          <w:rFonts w:ascii="Amiri" w:hAnsi="Amiri" w:eastAsia="Amiri" w:cs="Amiri"/>
          <w:color w:val="111111"/>
          <w:sz w:val="28"/>
          <w:sz w:val="28"/>
          <w:szCs w:val="28"/>
          <w:rtl w:val="true"/>
          <w:lang w:bidi="ar-SA"/>
        </w:rPr>
        <w:t>يأيها الذين ءامنوا أطيعوا اللّه و رسوله و لا تولوا عنه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هاى خدا و رسولش داراى هويتى واحد ، و پيروى از خداوند در گرو پيروى از رسول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أطيعوا اللّه و رسوله و لا تولوا عنه</w:t>
      </w:r>
    </w:p>
    <w:p>
      <w:pPr>
        <w:pStyle w:val="BookText"/>
        <w:rPr/>
      </w:pPr>
      <w:r>
        <w:rPr>
          <w:rFonts w:ascii="IRNazanin" w:hAnsi="IRNazanin" w:eastAsia="IRNazanin"/>
          <w:color w:val="111111"/>
          <w:sz w:val="28"/>
          <w:sz w:val="28"/>
          <w:szCs w:val="28"/>
          <w:rtl w:val="true"/>
          <w:lang w:bidi="fa-IR"/>
        </w:rPr>
        <w:t xml:space="preserve">چون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لاتولوا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و فرمانهاى او اعراض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توضيح و تأكيدى براى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اين جمله تنها اعراض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دو نكته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فرمانهاى خدا و رسول او داراى هويت واحد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اطاعت از خداوند در گرو اطاعت از رسول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حمايت و نصرت الهى از آن مؤمنانى است كه همواره مطيع خدا و رسول او باشند و از دستورات وى تخلف نكنند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أن اللّه مع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أطيعوا اللّه و رسوله و لاتولوا عنه</w:t>
      </w:r>
    </w:p>
    <w:p>
      <w:pPr>
        <w:pStyle w:val="BookText"/>
        <w:rPr/>
      </w:pPr>
      <w:r>
        <w:rPr>
          <w:rFonts w:ascii="IRNazanin" w:hAnsi="IRNazanin" w:eastAsia="IRNazanin"/>
          <w:color w:val="111111"/>
          <w:sz w:val="28"/>
          <w:sz w:val="28"/>
          <w:szCs w:val="28"/>
          <w:rtl w:val="true"/>
          <w:lang w:bidi="fa-IR"/>
        </w:rPr>
        <w:t xml:space="preserve">آيه مورد بحث مى تواند بيانگر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وعده حمايت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مع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مخصوص مؤمنانى است كه از دستورات خدا و رسول او سرپيچى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از فرمان هاى خدا و رسول به هنگام رويارويى با دشمنان ، وظيفه اى ضرورى بر عهده مسلمانان</w:t>
      </w:r>
    </w:p>
    <w:p>
      <w:pPr>
        <w:pStyle w:val="BookText"/>
        <w:rPr/>
      </w:pPr>
      <w:r>
        <w:rPr>
          <w:rFonts w:ascii="Amiri" w:hAnsi="Amiri" w:eastAsia="Amiri" w:cs="Amiri"/>
          <w:color w:val="111111"/>
          <w:sz w:val="28"/>
          <w:sz w:val="28"/>
          <w:szCs w:val="28"/>
          <w:rtl w:val="true"/>
          <w:lang w:bidi="ar-SA"/>
        </w:rPr>
        <w:t>و أطيعوا اللّه و رسوله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از خدا و رسول در پى دارنده وحدت و عظمت جامعه اسلامى</w:t>
      </w:r>
    </w:p>
    <w:p>
      <w:pPr>
        <w:pStyle w:val="BookText"/>
        <w:rPr/>
      </w:pPr>
      <w:r>
        <w:rPr>
          <w:rFonts w:ascii="Amiri" w:hAnsi="Amiri" w:eastAsia="Amiri" w:cs="Amiri"/>
          <w:color w:val="111111"/>
          <w:sz w:val="28"/>
          <w:sz w:val="28"/>
          <w:szCs w:val="28"/>
          <w:rtl w:val="true"/>
          <w:lang w:bidi="ar-SA"/>
        </w:rPr>
        <w:t xml:space="preserve">و أطيعوا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لاتنزعوا فتفشلوا و تذهب ريحكم</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برحذر داشتن اهل ايمان از نزاع و اختلاف، پس از فراخوانى آنان به اطاعت از خدا و رسول مى تواند اشاره به اين معنا داشته باشد</w:t>
      </w:r>
      <w:bookmarkStart w:id="773" w:name="pg6428_53901"/>
    </w:p>
    <w:p>
      <w:pPr>
        <w:pStyle w:val="BookText"/>
        <w:rPr/>
      </w:pPr>
      <w:bookmarkEnd w:id="773"/>
      <w:r>
        <w:rPr>
          <w:rFonts w:ascii="IRNazanin" w:hAnsi="IRNazanin" w:eastAsia="IRNazanin"/>
          <w:color w:val="111111"/>
          <w:sz w:val="28"/>
          <w:sz w:val="28"/>
          <w:szCs w:val="28"/>
          <w:rtl w:val="true"/>
          <w:lang w:bidi="fa-IR"/>
        </w:rPr>
        <w:t>كه تنها راه براى دور ماندن از نزاعها و اختلافات، پيروى كردن از خدا و رسول اوست</w:t>
      </w:r>
      <w:r>
        <w:rPr>
          <w:rFonts w:eastAsia="IRNazanin" w:cs="IRNazanin"/>
          <w:color w:val="111111"/>
          <w:sz w:val="28"/>
          <w:szCs w:val="28"/>
          <w:rtl w:val="true"/>
          <w:lang w:bidi="fa-IR"/>
        </w:rPr>
        <w:t>.</w:t>
      </w:r>
    </w:p>
    <w:p>
      <w:pPr>
        <w:pStyle w:val="Heading3"/>
        <w:numPr>
          <w:ilvl w:val="2"/>
          <w:numId w:val="1"/>
        </w:numPr>
        <w:rPr/>
      </w:pPr>
      <w:bookmarkStart w:id="774" w:name="__RefHeading___Toc716013_653776707"/>
      <w:bookmarkStart w:id="775" w:name="_Toc324"/>
      <w:bookmarkEnd w:id="774"/>
      <w:r>
        <w:rPr/>
        <w:t>55</w:t>
      </w:r>
      <w:r>
        <w:rPr>
          <w:rtl w:val="true"/>
        </w:rPr>
        <w:t xml:space="preserve">- </w:t>
      </w:r>
      <w:r>
        <w:rPr>
          <w:rtl w:val="true"/>
        </w:rPr>
        <w:t>اطاعت از خضر</w:t>
      </w:r>
      <w:r>
        <w:rPr>
          <w:rtl w:val="true"/>
        </w:rPr>
        <w:t>(</w:t>
      </w:r>
      <w:r>
        <w:rPr>
          <w:rtl w:val="true"/>
        </w:rPr>
        <w:t>ع</w:t>
      </w:r>
      <w:r>
        <w:rPr>
          <w:rtl w:val="true"/>
        </w:rPr>
        <w:t>)</w:t>
      </w:r>
      <w:bookmarkEnd w:id="7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اطاعت كامل خود از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سرپيچى نكردن از فرمان هاى او تأكيد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ستجدنى إن شاء اللّه صابرًا و لا أعصى لك أمرًا</w:t>
      </w:r>
    </w:p>
    <w:p>
      <w:pPr>
        <w:pStyle w:val="Heading3"/>
        <w:numPr>
          <w:ilvl w:val="2"/>
          <w:numId w:val="1"/>
        </w:numPr>
        <w:rPr/>
      </w:pPr>
      <w:bookmarkStart w:id="776" w:name="__RefHeading___Toc716015_653776707"/>
      <w:bookmarkStart w:id="777" w:name="_Toc325"/>
      <w:bookmarkEnd w:id="776"/>
      <w:r>
        <w:rPr/>
        <w:t>56</w:t>
      </w:r>
      <w:r>
        <w:rPr>
          <w:rtl w:val="true"/>
        </w:rPr>
        <w:t xml:space="preserve">- </w:t>
      </w:r>
      <w:r>
        <w:rPr>
          <w:rtl w:val="true"/>
        </w:rPr>
        <w:t>اطاعت از دشمنان</w:t>
      </w:r>
      <w:bookmarkEnd w:id="7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پرهيز از متابعت دشمنان و پيروى از خواسته هاى آنان</w:t>
      </w:r>
    </w:p>
    <w:p>
      <w:pPr>
        <w:pStyle w:val="BookText"/>
        <w:rPr/>
      </w:pPr>
      <w:r>
        <w:rPr>
          <w:rFonts w:ascii="Amiri" w:hAnsi="Amiri" w:eastAsia="Amiri" w:cs="Amiri"/>
          <w:color w:val="111111"/>
          <w:sz w:val="28"/>
          <w:sz w:val="28"/>
          <w:szCs w:val="28"/>
          <w:rtl w:val="true"/>
          <w:lang w:bidi="ar-SA"/>
        </w:rPr>
        <w:t>و لاتتبعوا خطوت الشيطن إنه لكم عدو مبين</w:t>
      </w:r>
    </w:p>
    <w:p>
      <w:pPr>
        <w:pStyle w:val="BookText"/>
        <w:rPr/>
      </w:pPr>
      <w:r>
        <w:rPr>
          <w:rFonts w:ascii="IRNazanin" w:hAnsi="IRNazanin" w:eastAsia="IRNazanin"/>
          <w:color w:val="111111"/>
          <w:sz w:val="28"/>
          <w:sz w:val="28"/>
          <w:szCs w:val="28"/>
          <w:rtl w:val="true"/>
          <w:lang w:bidi="fa-IR"/>
        </w:rPr>
        <w:t>چون دشمنى شيطان با انسان علت براى لزوم پرهيز از متابعت اوست، دانسته مى شود كه آدمى هر كس و هر چيزى را كه دشمن خود يافت بايد از پيروى او سرباز زند</w:t>
      </w:r>
      <w:r>
        <w:rPr>
          <w:rFonts w:eastAsia="IRNazanin" w:cs="IRNazanin"/>
          <w:color w:val="111111"/>
          <w:sz w:val="28"/>
          <w:szCs w:val="28"/>
          <w:rtl w:val="true"/>
          <w:lang w:bidi="fa-IR"/>
        </w:rPr>
        <w:t>.</w:t>
      </w:r>
    </w:p>
    <w:p>
      <w:pPr>
        <w:pStyle w:val="Heading3"/>
        <w:numPr>
          <w:ilvl w:val="2"/>
          <w:numId w:val="1"/>
        </w:numPr>
        <w:rPr/>
      </w:pPr>
      <w:bookmarkStart w:id="778" w:name="__RefHeading___Toc716017_653776707"/>
      <w:bookmarkStart w:id="779" w:name="_Toc326"/>
      <w:bookmarkEnd w:id="778"/>
      <w:r>
        <w:rPr/>
        <w:t>57</w:t>
      </w:r>
      <w:r>
        <w:rPr>
          <w:rtl w:val="true"/>
        </w:rPr>
        <w:t xml:space="preserve">- </w:t>
      </w:r>
      <w:r>
        <w:rPr>
          <w:rtl w:val="true"/>
        </w:rPr>
        <w:t>اطاعت از دوستان شيطان</w:t>
      </w:r>
      <w:bookmarkEnd w:id="7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اطاعت از شيطان و اولياى آن، شرك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أطعتموهم إنكم لمشركون</w:t>
      </w:r>
    </w:p>
    <w:p>
      <w:pPr>
        <w:pStyle w:val="Heading3"/>
        <w:numPr>
          <w:ilvl w:val="2"/>
          <w:numId w:val="1"/>
        </w:numPr>
        <w:rPr/>
      </w:pPr>
      <w:bookmarkStart w:id="780" w:name="__RefHeading___Toc716019_653776707"/>
      <w:bookmarkStart w:id="781" w:name="_Toc327"/>
      <w:bookmarkEnd w:id="780"/>
      <w:r>
        <w:rPr/>
        <w:t>58</w:t>
      </w:r>
      <w:r>
        <w:rPr>
          <w:rtl w:val="true"/>
        </w:rPr>
        <w:t xml:space="preserve">- </w:t>
      </w:r>
      <w:r>
        <w:rPr>
          <w:rtl w:val="true"/>
        </w:rPr>
        <w:t>اطاعت از دين</w:t>
      </w:r>
      <w:bookmarkEnd w:id="7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تعبد در برابر احكام الهى ، در عين جهل به حكمت و فلسفه آن</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يوعظ به من كان منكم يؤمن باللّه و اليوم الاخر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يعلم و انتم لا تع</w:t>
      </w:r>
      <w:bookmarkStart w:id="782" w:name="pg6428_53902"/>
    </w:p>
    <w:p>
      <w:pPr>
        <w:pStyle w:val="Heading3"/>
        <w:numPr>
          <w:ilvl w:val="2"/>
          <w:numId w:val="1"/>
        </w:numPr>
        <w:rPr/>
      </w:pPr>
      <w:bookmarkStart w:id="783" w:name="__RefHeading___Toc716021_653776707"/>
      <w:bookmarkStart w:id="784" w:name="_Toc328"/>
      <w:bookmarkEnd w:id="782"/>
      <w:bookmarkEnd w:id="783"/>
      <w:r>
        <w:rPr/>
        <w:t>59</w:t>
      </w:r>
      <w:r>
        <w:rPr>
          <w:rtl w:val="true"/>
        </w:rPr>
        <w:t xml:space="preserve">- </w:t>
      </w:r>
      <w:r>
        <w:rPr>
          <w:rtl w:val="true"/>
        </w:rPr>
        <w:t>اطاعت از دين ابراهيم</w:t>
      </w:r>
      <w:r>
        <w:rPr>
          <w:rtl w:val="true"/>
        </w:rPr>
        <w:t>(</w:t>
      </w:r>
      <w:r>
        <w:rPr>
          <w:rtl w:val="true"/>
        </w:rPr>
        <w:t>ع</w:t>
      </w:r>
      <w:r>
        <w:rPr>
          <w:rtl w:val="true"/>
        </w:rPr>
        <w:t>)</w:t>
      </w:r>
      <w:bookmarkEnd w:id="7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برترين آيين ، پيروى از دين ابراهيم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احسن ديناً ممن اسلم وجهه للّه و هو محسن و اتبع ملة إبرهيم حنيفاً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از آيين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دين 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موجب برخوردار شدن از محبت خداوند</w:t>
      </w:r>
    </w:p>
    <w:p>
      <w:pPr>
        <w:pStyle w:val="BookText"/>
        <w:rPr/>
      </w:pPr>
      <w:r>
        <w:rPr>
          <w:rFonts w:ascii="Amiri" w:hAnsi="Amiri" w:eastAsia="Amiri" w:cs="Amiri"/>
          <w:color w:val="111111"/>
          <w:sz w:val="28"/>
          <w:sz w:val="28"/>
          <w:szCs w:val="28"/>
          <w:rtl w:val="true"/>
          <w:lang w:bidi="ar-SA"/>
        </w:rPr>
        <w:t>و اتبع ملة إبرهيم حنيفاً و اتخذ اللّه إبرهيم خليلا</w:t>
      </w:r>
    </w:p>
    <w:p>
      <w:pPr>
        <w:pStyle w:val="BookText"/>
        <w:rPr/>
      </w:pPr>
      <w:r>
        <w:rPr>
          <w:rFonts w:ascii="IRNazanin" w:hAnsi="IRNazanin" w:eastAsia="IRNazanin"/>
          <w:color w:val="111111"/>
          <w:sz w:val="28"/>
          <w:sz w:val="28"/>
          <w:szCs w:val="28"/>
          <w:rtl w:val="true"/>
          <w:lang w:bidi="fa-IR"/>
        </w:rPr>
        <w:t>در صورتى كه آيين پيراسته از انحراف، باعث دستيابى ابراهيم به مقام دوستى خدا شده باشد، پيروى از آن آيين، براى ديگران نيز مى تواند چنان تأثيرى داشته باشد و آنان را چون ابراهيم به مقام دوستى خداوند ارتقا دهد</w:t>
      </w:r>
      <w:r>
        <w:rPr>
          <w:rFonts w:eastAsia="IRNazanin" w:cs="IRNazanin"/>
          <w:color w:val="111111"/>
          <w:sz w:val="28"/>
          <w:szCs w:val="28"/>
          <w:rtl w:val="true"/>
          <w:lang w:bidi="fa-IR"/>
        </w:rPr>
        <w:t>.</w:t>
      </w:r>
    </w:p>
    <w:p>
      <w:pPr>
        <w:pStyle w:val="Heading3"/>
        <w:numPr>
          <w:ilvl w:val="2"/>
          <w:numId w:val="1"/>
        </w:numPr>
        <w:rPr/>
      </w:pPr>
      <w:bookmarkStart w:id="785" w:name="__RefHeading___Toc716023_653776707"/>
      <w:bookmarkStart w:id="786" w:name="_Toc329"/>
      <w:bookmarkEnd w:id="785"/>
      <w:r>
        <w:rPr/>
        <w:t>60</w:t>
      </w:r>
      <w:r>
        <w:rPr>
          <w:rtl w:val="true"/>
        </w:rPr>
        <w:t xml:space="preserve">- </w:t>
      </w:r>
      <w:r>
        <w:rPr>
          <w:rtl w:val="true"/>
        </w:rPr>
        <w:t>اطاعت از رسوم پيشينيان</w:t>
      </w:r>
      <w:bookmarkEnd w:id="7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پيروى از سنن و قوانين صحيح پيشينيان</w:t>
      </w:r>
    </w:p>
    <w:p>
      <w:pPr>
        <w:pStyle w:val="BookText"/>
        <w:rPr/>
      </w:pPr>
      <w:r>
        <w:rPr>
          <w:rFonts w:ascii="Amiri" w:hAnsi="Amiri" w:eastAsia="Amiri" w:cs="Amiri"/>
          <w:color w:val="111111"/>
          <w:sz w:val="28"/>
          <w:sz w:val="28"/>
          <w:szCs w:val="28"/>
          <w:rtl w:val="true"/>
          <w:lang w:bidi="ar-SA"/>
        </w:rPr>
        <w:t>و يهديكم سنن الّذين من قبلكم</w:t>
      </w:r>
    </w:p>
    <w:p>
      <w:pPr>
        <w:pStyle w:val="Heading3"/>
        <w:numPr>
          <w:ilvl w:val="2"/>
          <w:numId w:val="1"/>
        </w:numPr>
        <w:rPr/>
      </w:pPr>
      <w:bookmarkStart w:id="787" w:name="__RefHeading___Toc716025_653776707"/>
      <w:bookmarkStart w:id="788" w:name="_Toc330"/>
      <w:bookmarkEnd w:id="787"/>
      <w:r>
        <w:rPr/>
        <w:t>61</w:t>
      </w:r>
      <w:r>
        <w:rPr>
          <w:rtl w:val="true"/>
        </w:rPr>
        <w:t xml:space="preserve">- </w:t>
      </w:r>
      <w:r>
        <w:rPr>
          <w:rtl w:val="true"/>
        </w:rPr>
        <w:t>اطاعت از رهبران</w:t>
      </w:r>
      <w:bookmarkEnd w:id="7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 در حال سوختن در آتش جهنم ، اعلام مى كنند كه مطيع بزرگان و رؤساى گمراه سازشان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لعن الكفرين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ربّنا إنّا أطعنا سادتنا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w:t>
      </w:r>
    </w:p>
    <w:p>
      <w:pPr>
        <w:pStyle w:val="Heading3"/>
        <w:numPr>
          <w:ilvl w:val="2"/>
          <w:numId w:val="1"/>
        </w:numPr>
        <w:rPr/>
      </w:pPr>
      <w:bookmarkStart w:id="789" w:name="__RefHeading___Toc716027_653776707"/>
      <w:bookmarkStart w:id="790" w:name="_Toc331"/>
      <w:bookmarkEnd w:id="789"/>
      <w:r>
        <w:rPr/>
        <w:t>62</w:t>
      </w:r>
      <w:r>
        <w:rPr>
          <w:rtl w:val="true"/>
        </w:rPr>
        <w:t xml:space="preserve">- </w:t>
      </w:r>
      <w:r>
        <w:rPr>
          <w:rtl w:val="true"/>
        </w:rPr>
        <w:t>اطاعت از رهبران دينى</w:t>
      </w:r>
      <w:bookmarkEnd w:id="7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با خدا ، رسيدگى به محرومان جامعه و فرامان برى از رهبرى جامعه اسلامى ، از مصداق هاى مهم و بارز اعمال صالح</w:t>
      </w:r>
    </w:p>
    <w:p>
      <w:pPr>
        <w:pStyle w:val="BookText"/>
        <w:rPr/>
      </w:pPr>
      <w:r>
        <w:rPr>
          <w:rFonts w:ascii="Amiri" w:hAnsi="Amiri" w:eastAsia="Amiri" w:cs="Amiri"/>
          <w:color w:val="111111"/>
          <w:sz w:val="28"/>
          <w:sz w:val="28"/>
          <w:szCs w:val="28"/>
          <w:rtl w:val="true"/>
          <w:lang w:bidi="ar-SA"/>
        </w:rPr>
        <w:t xml:space="preserve">وعد اللّه الذين ءامنوا منكم و عملوا الصلحت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أقيموا الصلوة و ءاتوا الزكوة</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فوق با توجه به اين نكته است كه فريضه نماز، زكات و اطاعت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جزو اعمال صالح مى باشد، اختصاص</w:t>
      </w:r>
      <w:bookmarkStart w:id="791" w:name="pg6428_53903"/>
    </w:p>
    <w:p>
      <w:pPr>
        <w:pStyle w:val="BookText"/>
        <w:rPr/>
      </w:pPr>
      <w:bookmarkEnd w:id="791"/>
      <w:r>
        <w:rPr>
          <w:rFonts w:ascii="Amiri" w:hAnsi="Amiri" w:eastAsia="Amiri" w:cs="Amiri"/>
          <w:color w:val="111111"/>
          <w:sz w:val="28"/>
          <w:sz w:val="28"/>
          <w:szCs w:val="28"/>
          <w:rtl w:val="true"/>
          <w:lang w:bidi="ar-SA"/>
        </w:rPr>
        <w:t>به ذكر يافته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تبلور تقوا ، در اطاعت از پيامبران و رهبران الهى</w:t>
      </w:r>
    </w:p>
    <w:p>
      <w:pPr>
        <w:pStyle w:val="BookText"/>
        <w:rPr/>
      </w:pPr>
      <w:r>
        <w:rPr>
          <w:rFonts w:ascii="Amiri" w:hAnsi="Amiri" w:eastAsia="Amiri" w:cs="Amiri"/>
          <w:color w:val="111111"/>
          <w:sz w:val="28"/>
          <w:sz w:val="28"/>
          <w:szCs w:val="28"/>
          <w:rtl w:val="true"/>
          <w:lang w:bidi="ar-SA"/>
        </w:rPr>
        <w:t>فاتّقوا اللّه و أطيعون</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جمله قبل مى تواند تفسيرى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برپايه اين احتمال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تبلور تقواى الهى در اطاعت از پيامبران و رهبران الهى</w:t>
      </w:r>
    </w:p>
    <w:p>
      <w:pPr>
        <w:pStyle w:val="BookText"/>
        <w:rPr/>
      </w:pPr>
      <w:r>
        <w:rPr>
          <w:rFonts w:ascii="Amiri" w:hAnsi="Amiri" w:eastAsia="Amiri" w:cs="Amiri"/>
          <w:color w:val="111111"/>
          <w:sz w:val="28"/>
          <w:sz w:val="28"/>
          <w:szCs w:val="28"/>
          <w:rtl w:val="true"/>
          <w:lang w:bidi="ar-SA"/>
        </w:rPr>
        <w:t>فاتّقوا اللّه و أطيعون</w:t>
      </w:r>
    </w:p>
    <w:p>
      <w:pPr>
        <w:pStyle w:val="BookText"/>
        <w:rPr/>
      </w:pPr>
      <w:r>
        <w:rPr>
          <w:rFonts w:ascii="Amiri" w:hAnsi="Amiri" w:eastAsia="Amiri" w:cs="Amiri"/>
          <w:color w:val="111111"/>
          <w:sz w:val="28"/>
          <w:sz w:val="28"/>
          <w:szCs w:val="28"/>
          <w:rtl w:val="true"/>
          <w:lang w:bidi="ar-SA"/>
        </w:rPr>
        <w:t xml:space="preserve">براساس اين كه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ياد شده به دست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تبلور تقواى الهى در اطاعت از پيامبران و رهبران دينى</w:t>
      </w:r>
    </w:p>
    <w:p>
      <w:pPr>
        <w:pStyle w:val="BookText"/>
        <w:rPr/>
      </w:pPr>
      <w:r>
        <w:rPr>
          <w:rFonts w:ascii="Amiri" w:hAnsi="Amiri" w:eastAsia="Amiri" w:cs="Amiri"/>
          <w:color w:val="111111"/>
          <w:sz w:val="28"/>
          <w:sz w:val="28"/>
          <w:szCs w:val="28"/>
          <w:rtl w:val="true"/>
          <w:lang w:bidi="ar-SA"/>
        </w:rPr>
        <w:t>فاتّقوا اللّه و أطيعون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عطف تفسيرى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بر پايه اين احتمال است</w:t>
      </w:r>
      <w:r>
        <w:rPr>
          <w:rFonts w:eastAsia="IRNazanin" w:cs="IRNazanin"/>
          <w:color w:val="111111"/>
          <w:sz w:val="28"/>
          <w:szCs w:val="28"/>
          <w:rtl w:val="true"/>
          <w:lang w:bidi="fa-IR"/>
        </w:rPr>
        <w:t>.</w:t>
      </w:r>
    </w:p>
    <w:p>
      <w:pPr>
        <w:pStyle w:val="Heading3"/>
        <w:numPr>
          <w:ilvl w:val="2"/>
          <w:numId w:val="1"/>
        </w:numPr>
        <w:rPr/>
      </w:pPr>
      <w:bookmarkStart w:id="792" w:name="__RefHeading___Toc716029_653776707"/>
      <w:bookmarkStart w:id="793" w:name="_Toc332"/>
      <w:bookmarkEnd w:id="792"/>
      <w:r>
        <w:rPr/>
        <w:t>63</w:t>
      </w:r>
      <w:r>
        <w:rPr>
          <w:rtl w:val="true"/>
        </w:rPr>
        <w:t xml:space="preserve">- </w:t>
      </w:r>
      <w:r>
        <w:rPr>
          <w:rtl w:val="true"/>
        </w:rPr>
        <w:t>اطاعت از رهبران ظالم</w:t>
      </w:r>
      <w:bookmarkEnd w:id="7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عبدا صالحا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ربى الفواحش ما ظهر منها و 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القرآن له ظهر و بطن فجميع ما حرم الله فى القرآن هو الظاهر و الباطن من ذلك ائمة الجور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محمّد بن منصور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انما حرم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سؤال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داراى ظاهر و باطن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خداوند در قرآن تحريم كرده فاحشه آشكار و باطن آن، اطاعت از پيشوايان ستمگر است </w:t>
      </w:r>
      <w:r>
        <w:rPr>
          <w:rFonts w:eastAsia="IRNazanin" w:cs="IRNazanin"/>
          <w:color w:val="111111"/>
          <w:sz w:val="28"/>
          <w:szCs w:val="28"/>
          <w:rtl w:val="true"/>
          <w:lang w:bidi="fa-IR"/>
        </w:rPr>
        <w:t>... .</w:t>
      </w:r>
    </w:p>
    <w:p>
      <w:pPr>
        <w:pStyle w:val="Heading3"/>
        <w:numPr>
          <w:ilvl w:val="2"/>
          <w:numId w:val="1"/>
        </w:numPr>
        <w:rPr/>
      </w:pPr>
      <w:bookmarkStart w:id="794" w:name="__RefHeading___Toc716031_653776707"/>
      <w:bookmarkStart w:id="795" w:name="_Toc333"/>
      <w:bookmarkEnd w:id="794"/>
      <w:r>
        <w:rPr/>
        <w:t>64</w:t>
      </w:r>
      <w:r>
        <w:rPr>
          <w:rtl w:val="true"/>
        </w:rPr>
        <w:t xml:space="preserve">- </w:t>
      </w:r>
      <w:r>
        <w:rPr>
          <w:rtl w:val="true"/>
        </w:rPr>
        <w:t>اطاعت از رهبران كفر</w:t>
      </w:r>
      <w:bookmarkEnd w:id="7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bookmarkStart w:id="796" w:name="pg6428_53904"/>
    </w:p>
    <w:p>
      <w:pPr>
        <w:pStyle w:val="BookText"/>
        <w:rPr/>
      </w:pPr>
      <w:bookmarkEnd w:id="796"/>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از اهل كتاب ، مطيع و فرمانبردار سران كفر و ضلالت</w:t>
      </w:r>
    </w:p>
    <w:p>
      <w:pPr>
        <w:pStyle w:val="BookText"/>
        <w:rPr/>
      </w:pPr>
      <w:r>
        <w:rPr>
          <w:rFonts w:ascii="IRNazanin" w:hAnsi="IRNazanin" w:eastAsia="IRNazanin"/>
          <w:color w:val="111111"/>
          <w:sz w:val="28"/>
          <w:sz w:val="28"/>
          <w:szCs w:val="28"/>
          <w:rtl w:val="true"/>
          <w:lang w:bidi="fa-IR"/>
        </w:rPr>
        <w:t>و عبد الطغوت</w:t>
      </w:r>
    </w:p>
    <w:p>
      <w:pPr>
        <w:pStyle w:val="Heading3"/>
        <w:numPr>
          <w:ilvl w:val="2"/>
          <w:numId w:val="1"/>
        </w:numPr>
        <w:rPr/>
      </w:pPr>
      <w:bookmarkStart w:id="797" w:name="__RefHeading___Toc716033_653776707"/>
      <w:bookmarkStart w:id="798" w:name="_Toc334"/>
      <w:bookmarkEnd w:id="797"/>
      <w:r>
        <w:rPr/>
        <w:t>65</w:t>
      </w:r>
      <w:r>
        <w:rPr>
          <w:rtl w:val="true"/>
        </w:rPr>
        <w:t xml:space="preserve">- </w:t>
      </w:r>
      <w:r>
        <w:rPr>
          <w:rtl w:val="true"/>
        </w:rPr>
        <w:t>اطاعت از رهبران گمراهى</w:t>
      </w:r>
      <w:bookmarkEnd w:id="7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از اهل كتاب ، مطيع و فرمانبردار سران كفر و ضلالت</w:t>
      </w:r>
    </w:p>
    <w:p>
      <w:pPr>
        <w:pStyle w:val="BookText"/>
        <w:rPr/>
      </w:pPr>
      <w:r>
        <w:rPr>
          <w:rFonts w:ascii="IRNazanin" w:hAnsi="IRNazanin" w:eastAsia="IRNazanin"/>
          <w:color w:val="111111"/>
          <w:sz w:val="28"/>
          <w:sz w:val="28"/>
          <w:szCs w:val="28"/>
          <w:rtl w:val="true"/>
          <w:lang w:bidi="fa-IR"/>
        </w:rPr>
        <w:t>و عبد الطغوت</w:t>
      </w:r>
    </w:p>
    <w:p>
      <w:pPr>
        <w:pStyle w:val="Heading3"/>
        <w:numPr>
          <w:ilvl w:val="2"/>
          <w:numId w:val="1"/>
        </w:numPr>
        <w:rPr/>
      </w:pPr>
      <w:bookmarkStart w:id="799" w:name="__RefHeading___Toc716035_653776707"/>
      <w:bookmarkStart w:id="800" w:name="_Toc335"/>
      <w:bookmarkEnd w:id="799"/>
      <w:r>
        <w:rPr/>
        <w:t>66</w:t>
      </w:r>
      <w:r>
        <w:rPr>
          <w:rtl w:val="true"/>
        </w:rPr>
        <w:t xml:space="preserve">- </w:t>
      </w:r>
      <w:r>
        <w:rPr>
          <w:rtl w:val="true"/>
        </w:rPr>
        <w:t>اطاعت از رهبران مشركان</w:t>
      </w:r>
      <w:bookmarkEnd w:id="8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پشيمانى مشركان پيرو در صحنه قيامت ، از دوستى با سران شرك و اطاعت از ايشان در دنيا</w:t>
      </w:r>
    </w:p>
    <w:p>
      <w:pPr>
        <w:pStyle w:val="BookText"/>
        <w:rPr/>
      </w:pPr>
      <w:r>
        <w:rPr>
          <w:rFonts w:ascii="Amiri" w:hAnsi="Amiri" w:eastAsia="Amiri" w:cs="Amiri"/>
          <w:color w:val="111111"/>
          <w:sz w:val="28"/>
          <w:sz w:val="28"/>
          <w:szCs w:val="28"/>
          <w:rtl w:val="true"/>
          <w:lang w:bidi="ar-SA"/>
        </w:rPr>
        <w:t>و قال الذين اتبعوا لو أن لنا كرّة فنتبرأ منهم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ندامت مشركان پيرو در قيامت از شركورزى و پشيمانى آنان از اطاعت سران ، ثمرى نداشته و موجب نجات آنان نخواهد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الذين اتبعوا لو أن لنا كرّة فنتبرأ منهم</w:t>
      </w:r>
    </w:p>
    <w:p>
      <w:pPr>
        <w:pStyle w:val="BookText"/>
        <w:rPr/>
      </w:pPr>
      <w:r>
        <w:rPr>
          <w:rFonts w:ascii="IRNazanin" w:hAnsi="IRNazanin" w:eastAsia="IRNazanin"/>
          <w:color w:val="111111"/>
          <w:sz w:val="28"/>
          <w:sz w:val="28"/>
          <w:szCs w:val="28"/>
          <w:rtl w:val="true"/>
          <w:lang w:bidi="fa-IR"/>
        </w:rPr>
        <w:t xml:space="preserve">چنانچه ندامت از شرك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قيامت براى نجاتشان مؤثر مى بود، مشركان آرزوى بازگشت به دنيا را نمى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قيامت صحنه حسرت و اندوه مشركان پيرو ، از شركورزى و پيروى از سران شرك</w:t>
      </w:r>
    </w:p>
    <w:p>
      <w:pPr>
        <w:pStyle w:val="BookText"/>
        <w:rPr/>
      </w:pPr>
      <w:r>
        <w:rPr>
          <w:rFonts w:ascii="Amiri" w:hAnsi="Amiri" w:eastAsia="Amiri" w:cs="Amiri"/>
          <w:color w:val="111111"/>
          <w:sz w:val="28"/>
          <w:sz w:val="28"/>
          <w:szCs w:val="28"/>
          <w:rtl w:val="true"/>
          <w:lang w:bidi="ar-SA"/>
        </w:rPr>
        <w:t>كذلك يريهم اللّه أعملهم حسرت عليهم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شركورزى ، محبت به سران شرك و پيروى از آنان ، عمل هاى حسرت آفرين و اندوهبار در سراى آخرت براى مشركان پيرو</w:t>
      </w:r>
    </w:p>
    <w:p>
      <w:pPr>
        <w:pStyle w:val="BookText"/>
        <w:rPr/>
      </w:pPr>
      <w:r>
        <w:rPr>
          <w:rFonts w:ascii="Amiri" w:hAnsi="Amiri" w:eastAsia="Amiri" w:cs="Amiri"/>
          <w:color w:val="111111"/>
          <w:sz w:val="28"/>
          <w:sz w:val="28"/>
          <w:szCs w:val="28"/>
          <w:rtl w:val="true"/>
          <w:lang w:bidi="ar-SA"/>
        </w:rPr>
        <w:t>كذلك يريهم اللّه أعملهم حسرت عليهم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شيطان ، وادار كننده انسان ها به شركورزى و ترغيب كننده آنها به دوستى با سران شرك و پيروى از آنان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يتخذ من دون اللّه أنداداً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يأمركم بالسوء و الفحشاء</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مصداقهاى مورد نظر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آيات قبل، شرك ورزى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bookmarkStart w:id="801" w:name="pg6428_53905"/>
    </w:p>
    <w:p>
      <w:pPr>
        <w:pStyle w:val="Heading3"/>
        <w:numPr>
          <w:ilvl w:val="2"/>
          <w:numId w:val="1"/>
        </w:numPr>
        <w:rPr/>
      </w:pPr>
      <w:bookmarkStart w:id="802" w:name="__RefHeading___Toc716037_653776707"/>
      <w:bookmarkStart w:id="803" w:name="_Toc336"/>
      <w:bookmarkEnd w:id="801"/>
      <w:bookmarkEnd w:id="802"/>
      <w:r>
        <w:rPr/>
        <w:t>67</w:t>
      </w:r>
      <w:r>
        <w:rPr>
          <w:rtl w:val="true"/>
        </w:rPr>
        <w:t xml:space="preserve">- </w:t>
      </w:r>
      <w:r>
        <w:rPr>
          <w:rtl w:val="true"/>
        </w:rPr>
        <w:t>اطاعت از رهبرى</w:t>
      </w:r>
      <w:bookmarkEnd w:id="8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پيمان گرفتن رهبرى جامعه از مردم ، براى پايبندى بر تبعيّت از وى در جنگ و غير آن</w:t>
      </w:r>
    </w:p>
    <w:p>
      <w:pPr>
        <w:pStyle w:val="BookText"/>
        <w:rPr/>
      </w:pPr>
      <w:r>
        <w:rPr>
          <w:rFonts w:ascii="Amiri" w:hAnsi="Amiri" w:eastAsia="Amiri" w:cs="Amiri"/>
          <w:color w:val="111111"/>
          <w:sz w:val="28"/>
          <w:sz w:val="28"/>
          <w:szCs w:val="28"/>
          <w:rtl w:val="true"/>
          <w:lang w:bidi="ar-SA"/>
        </w:rPr>
        <w:t>قال هل عسيتم ان كتب عليكم القتال اَلاّ تقاتلوا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كردار انسان ، نمايانگر عُلقه ها و گرايش هاى درونى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ان كنتم تحبون اللّه فاتبعونى</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پذيرش رهبران الهى و تبعيّت از آنان ، زمينه بخشايش گناهان</w:t>
      </w:r>
    </w:p>
    <w:p>
      <w:pPr>
        <w:pStyle w:val="BookText"/>
        <w:rPr/>
      </w:pPr>
      <w:r>
        <w:rPr>
          <w:rFonts w:ascii="Amiri" w:hAnsi="Amiri" w:eastAsia="Amiri" w:cs="Amiri"/>
          <w:color w:val="111111"/>
          <w:sz w:val="28"/>
          <w:sz w:val="28"/>
          <w:szCs w:val="28"/>
          <w:rtl w:val="true"/>
          <w:lang w:bidi="ar-SA"/>
        </w:rPr>
        <w:t xml:space="preserve">فاتّبعونى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يغفر لكم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تبعيّت از فرامين 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رهبران الهى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اطيعوا اللّه و الرّسول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تحقق وعده الهى به پيروزى جامعه ايمانى در گرو اتّحاد صفوف ، پايدارى و پيروى آنان از رهبرى</w:t>
      </w:r>
    </w:p>
    <w:p>
      <w:pPr>
        <w:pStyle w:val="BookText"/>
        <w:rPr/>
      </w:pPr>
      <w:r>
        <w:rPr>
          <w:rFonts w:ascii="Amiri" w:hAnsi="Amiri" w:eastAsia="Amiri" w:cs="Amiri"/>
          <w:color w:val="111111"/>
          <w:sz w:val="28"/>
          <w:sz w:val="28"/>
          <w:szCs w:val="28"/>
          <w:rtl w:val="true"/>
          <w:lang w:bidi="ar-SA"/>
        </w:rPr>
        <w:t xml:space="preserve">و لقد صدقكم اللّه وعده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اذا فشلتم و تنازعتم فى الامر و عصيتم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استوارى در نبرد ، اتّحاد و يكدلى رزمجويان و پيروى از دستورات رهبران الهى ، عامل جلب اذن خداوند براى پيروزى بر دشمن</w:t>
      </w:r>
    </w:p>
    <w:p>
      <w:pPr>
        <w:pStyle w:val="BookText"/>
        <w:rPr/>
      </w:pPr>
      <w:r>
        <w:rPr>
          <w:rFonts w:ascii="Amiri" w:hAnsi="Amiri" w:eastAsia="Amiri" w:cs="Amiri"/>
          <w:color w:val="111111"/>
          <w:sz w:val="28"/>
          <w:sz w:val="28"/>
          <w:szCs w:val="28"/>
          <w:rtl w:val="true"/>
          <w:lang w:bidi="ar-SA"/>
        </w:rPr>
        <w:t>اذ تحسّونهم باذنه حتّى اذا فشلتم و تنازعتم فى الامر و عصيتم</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است كه پيروزيها در گرو اذن خداوند است و از اينكه مسلمانان در مرحله اوّل، يعنى قبل از اختلاف و سستى و سرپيچى، مأذون به پيروزى شدند و آنگاه كه سستى كردند و اختلاف ورزيدند و سرپيچى نمودند، اذن به پيروزى برداشته شد، معلوم مى شود اذن الهى به پيروزى، دائر مدار عملكرد رزمجويان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مقاومت در برابر دشمن بر اساس تقيّه و آمادگى براى پيروى از دستورات پيشوايان ، وظيفه مؤمنان</w:t>
      </w:r>
    </w:p>
    <w:p>
      <w:pPr>
        <w:pStyle w:val="BookText"/>
        <w:rPr/>
      </w:pPr>
      <w:r>
        <w:rPr>
          <w:rFonts w:ascii="Amiri" w:hAnsi="Amiri" w:eastAsia="Amiri" w:cs="Amiri"/>
          <w:color w:val="111111"/>
          <w:sz w:val="28"/>
          <w:sz w:val="28"/>
          <w:szCs w:val="28"/>
          <w:rtl w:val="true"/>
          <w:lang w:bidi="ar-SA"/>
        </w:rPr>
        <w:t>يا ايّها الّذين امنوا اصبروا و صابروا و رابطوا</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آيه فوق فرمود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صابروهم على التّقيّة و رابطوا على من تقتدون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معانى الاخبار، ص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خوبان و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به ناگزير امام و پيشواى مخصوص به خود داشته و از او پيروى خواهند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ندعوا كلّ أُناس بإممهم</w:t>
      </w:r>
    </w:p>
    <w:p>
      <w:pPr>
        <w:pStyle w:val="BookText"/>
        <w:rPr/>
      </w:pPr>
      <w:r>
        <w:rPr>
          <w:rFonts w:ascii="IRNazanin" w:hAnsi="IRNazanin" w:eastAsia="IRNazanin"/>
          <w:color w:val="111111"/>
          <w:sz w:val="28"/>
          <w:sz w:val="28"/>
          <w:szCs w:val="28"/>
          <w:rtl w:val="true"/>
          <w:lang w:bidi="fa-IR"/>
        </w:rPr>
        <w:t>از اينكه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انسانها به امام خود فرا خوانده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كه در دنيا، همه داراى امام و پيشوا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اطاعت از اوامر حكومتى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اولواالامر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حكمرانان و واليان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اطيعوا اللّه و اطيعوا الرّسول و اولى الامر منكم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اطاعت از اولواالامر و واليان ، منوط به ايمان ايشان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اطيعوا اللّه و اطيعوا الرّسول و اولى الامر منكم</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ميان شما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دارد كه اولواالامر و واليانى اطاعتشان واجب است كه مؤمن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اطاعت از ولىّ خدا ، در صورتى است كه در چارچوب اصول مشخص شده از جانب خدا و رسول عمل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اطيعوا اللّه و اطيعوا الرّسول و اولى الامر منكم</w:t>
      </w:r>
    </w:p>
    <w:p>
      <w:pPr>
        <w:pStyle w:val="BookText"/>
        <w:rPr/>
      </w:pPr>
      <w:r>
        <w:rPr>
          <w:rFonts w:ascii="IRNazanin" w:hAnsi="IRNazanin" w:eastAsia="IRNazanin"/>
          <w:color w:val="111111"/>
          <w:sz w:val="28"/>
          <w:sz w:val="28"/>
          <w:szCs w:val="28"/>
          <w:rtl w:val="true"/>
          <w:lang w:bidi="fa-IR"/>
        </w:rPr>
        <w:t xml:space="preserve">چون اطاعت از اولواالامر در كنار اطاعت خدا و رسول قرار گرفته، نمى تواند شامل دستوراتى شود كه در تضاد با اوامر خداو رسول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اطاعت از چنين فرامينى ملازم با اطاعت نكردن از خدا و رسولش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اجراى عدالت ، وظيفه حاكمان و اطاعت از آنان ، وظيفه مردم</w:t>
      </w:r>
    </w:p>
    <w:p>
      <w:pPr>
        <w:pStyle w:val="BookText"/>
        <w:rPr/>
      </w:pPr>
      <w:r>
        <w:rPr>
          <w:rFonts w:ascii="Amiri" w:hAnsi="Amiri" w:eastAsia="Amiri" w:cs="Amiri"/>
          <w:color w:val="111111"/>
          <w:sz w:val="28"/>
          <w:sz w:val="28"/>
          <w:szCs w:val="28"/>
          <w:rtl w:val="true"/>
          <w:lang w:bidi="ar-SA"/>
        </w:rPr>
        <w:t xml:space="preserve">و اذا حكمتم بين النّاس ان تحكموا بالعدل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ايّها الذين امنوا اطيعوا اللّه و</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اداى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واگذارى مقام به اهل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تحقق عدالت ، در پرتو اطاعت از خدا ، رسول و اولواالامر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يأمركم ان تؤدّوا الامانات الى اهلها و اذا حكمتم بين النّاس ان تحكموا ب</w:t>
      </w:r>
    </w:p>
    <w:p>
      <w:pPr>
        <w:pStyle w:val="BookText"/>
        <w:rPr/>
      </w:pPr>
      <w:r>
        <w:rPr>
          <w:rFonts w:ascii="IRNazanin" w:hAnsi="IRNazanin" w:eastAsia="IRNazanin"/>
          <w:color w:val="111111"/>
          <w:sz w:val="28"/>
          <w:sz w:val="28"/>
          <w:szCs w:val="28"/>
          <w:rtl w:val="true"/>
          <w:lang w:bidi="fa-IR"/>
        </w:rPr>
        <w:t>گويا اين آيه، اشاره به چگونگى تحقق فرمانهاى مطرح شده در آيه قبل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اطاعت از خدا و رسول و اولواالامر ، نشانه ايمان واقعى به خدا و روز قيامت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اطيعوا اللّه و اطيعوا الرّسول و اولى الامر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كنتم تؤمنون باللّه و اليوم ال</w:t>
      </w:r>
    </w:p>
    <w:p>
      <w:pPr>
        <w:pStyle w:val="BookText"/>
        <w:rPr/>
      </w:pPr>
      <w:r>
        <w:rPr>
          <w:rFonts w:ascii="Amiri" w:hAnsi="Amiri" w:eastAsia="Amiri" w:cs="Amiri"/>
          <w:color w:val="111111"/>
          <w:sz w:val="28"/>
          <w:sz w:val="28"/>
          <w:szCs w:val="28"/>
          <w:rtl w:val="true"/>
          <w:lang w:bidi="ar-SA"/>
        </w:rPr>
        <w:t xml:space="preserve">بنابر اينكه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شرط براى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اطيعوا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رهبر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شناخت كامل وى ، اطاعت از خدا و موجب خوشنودى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يطع الرّسول فقد اطاع اللّه</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رضى الرحمان الطاعة للامام بعد معرفته انّ اللّه تبارك 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يطع الرّسول فقد اطاع اللّه </w:t>
      </w:r>
      <w:r>
        <w:rPr>
          <w:rFonts w:eastAsia="Amiri" w:cs="Amiri" w:ascii="Amiri" w:hAnsi="Amiri"/>
          <w:color w:val="111111"/>
          <w:sz w:val="28"/>
          <w:szCs w:val="28"/>
          <w:rtl w:val="true"/>
          <w:lang w:bidi="ar-SA"/>
        </w:rPr>
        <w:t>...» ...</w:t>
      </w:r>
      <w:bookmarkStart w:id="804" w:name="pg6428_53907"/>
    </w:p>
    <w:p>
      <w:pPr>
        <w:pStyle w:val="BookText"/>
        <w:rPr/>
      </w:pPr>
      <w:bookmarkEnd w:id="804"/>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805" w:name="__RefHeading___Toc716039_653776707"/>
      <w:bookmarkStart w:id="806" w:name="_Toc337"/>
      <w:bookmarkEnd w:id="805"/>
      <w:r>
        <w:rPr/>
        <w:t>68</w:t>
      </w:r>
      <w:r>
        <w:rPr>
          <w:rtl w:val="true"/>
        </w:rPr>
        <w:t xml:space="preserve">- </w:t>
      </w:r>
      <w:r>
        <w:rPr>
          <w:rtl w:val="true"/>
        </w:rPr>
        <w:t>اطاعت از رهبرى دينى</w:t>
      </w:r>
      <w:bookmarkEnd w:id="8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سلامت و سعادت جوامع در گرو پيروى از رهبران الهى و عمل به قوانين دين</w:t>
      </w:r>
    </w:p>
    <w:p>
      <w:pPr>
        <w:pStyle w:val="BookText"/>
        <w:rPr/>
      </w:pPr>
      <w:r>
        <w:rPr>
          <w:rFonts w:ascii="Amiri" w:hAnsi="Amiri" w:eastAsia="Amiri" w:cs="Amiri"/>
          <w:color w:val="111111"/>
          <w:sz w:val="28"/>
          <w:sz w:val="28"/>
          <w:szCs w:val="28"/>
          <w:rtl w:val="true"/>
          <w:lang w:bidi="ar-SA"/>
        </w:rPr>
        <w:t>و لو كانوا يؤمنون باللّه و النبى و ما أنزل إليه ما اتخذوهم أولياء</w:t>
      </w:r>
    </w:p>
    <w:p>
      <w:pPr>
        <w:pStyle w:val="BookText"/>
        <w:rPr/>
      </w:pPr>
      <w:r>
        <w:rPr>
          <w:rFonts w:ascii="IRNazanin" w:hAnsi="IRNazanin" w:eastAsia="IRNazanin"/>
          <w:color w:val="111111"/>
          <w:sz w:val="28"/>
          <w:sz w:val="28"/>
          <w:szCs w:val="28"/>
          <w:rtl w:val="true"/>
          <w:lang w:bidi="fa-IR"/>
        </w:rPr>
        <w:t xml:space="preserve">با توجه به آيات گذشته كه در آن جامعه اى منحط از بنى اسرائيل ترسيم گرديده بود، معلوم مى شود آيه مورد بحث، رهنمودى است براى نجات جوامع از انحطاط،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اتخذوهم 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بيان يكى از نتايج ترك پيروى از رهبران الهى و عمل به قوانين دينى است و نتايج ديگر كه از آنها به سلامت و سعادت تعبير شد با توجه به آيات گذشته به دست مى آيد</w:t>
      </w:r>
      <w:r>
        <w:rPr>
          <w:rFonts w:eastAsia="IRNazanin" w:cs="IRNazanin"/>
          <w:color w:val="111111"/>
          <w:sz w:val="28"/>
          <w:szCs w:val="28"/>
          <w:rtl w:val="true"/>
          <w:lang w:bidi="fa-IR"/>
        </w:rPr>
        <w:t>.</w:t>
      </w:r>
    </w:p>
    <w:p>
      <w:pPr>
        <w:pStyle w:val="Heading3"/>
        <w:numPr>
          <w:ilvl w:val="2"/>
          <w:numId w:val="1"/>
        </w:numPr>
        <w:rPr/>
      </w:pPr>
      <w:bookmarkStart w:id="807" w:name="__RefHeading___Toc716041_653776707"/>
      <w:bookmarkStart w:id="808" w:name="_Toc338"/>
      <w:bookmarkEnd w:id="807"/>
      <w:r>
        <w:rPr/>
        <w:t>69</w:t>
      </w:r>
      <w:r>
        <w:rPr>
          <w:rtl w:val="true"/>
        </w:rPr>
        <w:t xml:space="preserve">- </w:t>
      </w:r>
      <w:r>
        <w:rPr>
          <w:rtl w:val="true"/>
        </w:rPr>
        <w:t>اطاعت از سالكان راه خدا</w:t>
      </w:r>
      <w:bookmarkEnd w:id="8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بايد از كسانى پيروى كرد كه به سوى خدا حركت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جهداك على أن تشرك 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فلاتطعهما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 سبيل من أناب إلىّ</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هاى خداجو ، الگويى شايسته براى تبعيت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 سبيل من أناب إلىّ</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دادن انسان به محاسبه اعمال اش در نزد خداوند ، زمينه ساز پابندى وى به توحيد و پيروى كردن از انسان هاى خداجو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جهداك على أن تشرك 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فلاتطعهما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 سبيل من أناب إلىّ ثمّ إلىّ</w:t>
      </w:r>
    </w:p>
    <w:p>
      <w:pPr>
        <w:pStyle w:val="Heading3"/>
        <w:numPr>
          <w:ilvl w:val="2"/>
          <w:numId w:val="1"/>
        </w:numPr>
        <w:rPr/>
      </w:pPr>
      <w:bookmarkStart w:id="809" w:name="__RefHeading___Toc716043_653776707"/>
      <w:bookmarkStart w:id="810" w:name="_Toc339"/>
      <w:bookmarkEnd w:id="809"/>
      <w:r>
        <w:rPr/>
        <w:t>70</w:t>
      </w:r>
      <w:r>
        <w:rPr>
          <w:rtl w:val="true"/>
        </w:rPr>
        <w:t xml:space="preserve">- </w:t>
      </w:r>
      <w:r>
        <w:rPr>
          <w:rtl w:val="true"/>
        </w:rPr>
        <w:t>اطاعت از سلطان</w:t>
      </w:r>
      <w:bookmarkEnd w:id="8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طاعة السلطان واجبة و من ترك طاعة السلطان فقد ترك طاعة اللّه عز و جل و دخل فى نهيه إن اللّه عز و 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لاتلقوا بأيديكم إلى تهلكة </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از سلطان واجب است و هر كس پيروى از سلطان نكند، از خدا اطاعت نكرده و با نهى خداوند مخالفت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w:t>
      </w:r>
      <w:bookmarkStart w:id="811" w:name="pg6428_53908"/>
    </w:p>
    <w:p>
      <w:pPr>
        <w:pStyle w:val="BookText"/>
        <w:rPr/>
      </w:pPr>
      <w:bookmarkEnd w:id="811"/>
      <w:r>
        <w:rPr>
          <w:rFonts w:ascii="Amiri" w:hAnsi="Amiri" w:eastAsia="Amiri" w:cs="Amiri"/>
          <w:color w:val="111111"/>
          <w:sz w:val="28"/>
          <w:sz w:val="28"/>
          <w:szCs w:val="28"/>
          <w:rtl w:val="true"/>
          <w:lang w:bidi="ar-SA"/>
        </w:rPr>
        <w:t>و جل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با دست خويش به هلاكت نيندازيد</w:t>
      </w:r>
      <w:r>
        <w:rPr>
          <w:rFonts w:eastAsia="Amiri" w:cs="Amiri" w:ascii="Amiri" w:hAnsi="Amiri"/>
          <w:color w:val="111111"/>
          <w:sz w:val="28"/>
          <w:szCs w:val="28"/>
          <w:rtl w:val="true"/>
          <w:lang w:bidi="ar-SA"/>
        </w:rPr>
        <w:t>».</w:t>
      </w:r>
    </w:p>
    <w:p>
      <w:pPr>
        <w:pStyle w:val="Heading3"/>
        <w:numPr>
          <w:ilvl w:val="2"/>
          <w:numId w:val="1"/>
        </w:numPr>
        <w:rPr/>
      </w:pPr>
      <w:bookmarkStart w:id="812" w:name="__RefHeading___Toc716045_653776707"/>
      <w:bookmarkStart w:id="813" w:name="_Toc340"/>
      <w:bookmarkEnd w:id="812"/>
      <w:r>
        <w:rPr/>
        <w:t>71</w:t>
      </w:r>
      <w:r>
        <w:rPr>
          <w:rtl w:val="true"/>
        </w:rPr>
        <w:t xml:space="preserve">- </w:t>
      </w:r>
      <w:r>
        <w:rPr>
          <w:rtl w:val="true"/>
        </w:rPr>
        <w:t>اطاعت از سنت</w:t>
      </w:r>
      <w:bookmarkEnd w:id="8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 پيروى نمودن از قرآن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لتكن منكم امة يدعون الى الخير</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تلاوت آيه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 اتباع القرآن و سنّتى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خدا و رسول و اولواالامر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تبعيّت از قرآن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امرى پسنديده و داراى بهترين فرجام</w:t>
      </w:r>
    </w:p>
    <w:p>
      <w:pPr>
        <w:pStyle w:val="BookText"/>
        <w:rPr/>
      </w:pPr>
      <w:r>
        <w:rPr>
          <w:rFonts w:ascii="Amiri" w:hAnsi="Amiri" w:eastAsia="Amiri" w:cs="Amiri"/>
          <w:color w:val="111111"/>
          <w:sz w:val="28"/>
          <w:sz w:val="28"/>
          <w:szCs w:val="28"/>
          <w:rtl w:val="true"/>
          <w:lang w:bidi="ar-SA"/>
        </w:rPr>
        <w:t xml:space="preserve">اطيعوا اللّه و اطيعوا الرّسول و اولى الامر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خير و احسن تاويلا</w:t>
      </w:r>
    </w:p>
    <w:p>
      <w:pPr>
        <w:pStyle w:val="BookText"/>
        <w:rPr/>
      </w:pPr>
      <w:r>
        <w:rPr>
          <w:rFonts w:ascii="Amiri" w:hAnsi="Amiri" w:eastAsia="Amiri" w:cs="Amiri"/>
          <w:color w:val="111111"/>
          <w:sz w:val="28"/>
          <w:sz w:val="28"/>
          <w:szCs w:val="28"/>
          <w:rtl w:val="true"/>
          <w:lang w:bidi="ar-SA"/>
        </w:rPr>
        <w:t xml:space="preserve">بنابر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اطيعوا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نيز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حجيت سيره عملى مؤمنان ، در صورتى كه مخالفت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يشاقق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يتبع غير سبيل المؤمنين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يتبع غير سبيل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بيانگر حجيت سيره مؤمنان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يشاقق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حجيت سيره را مقيد مى كند به اينكه با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دليل شرعى ديگر مخالفت نداشته باشد</w:t>
      </w:r>
      <w:r>
        <w:rPr>
          <w:rFonts w:eastAsia="IRNazanin" w:cs="IRNazanin"/>
          <w:color w:val="111111"/>
          <w:sz w:val="28"/>
          <w:szCs w:val="28"/>
          <w:rtl w:val="true"/>
          <w:lang w:bidi="fa-IR"/>
        </w:rPr>
        <w:t>.</w:t>
      </w:r>
    </w:p>
    <w:p>
      <w:pPr>
        <w:pStyle w:val="Heading3"/>
        <w:numPr>
          <w:ilvl w:val="2"/>
          <w:numId w:val="1"/>
        </w:numPr>
        <w:rPr/>
      </w:pPr>
      <w:bookmarkStart w:id="814" w:name="__RefHeading___Toc716047_653776707"/>
      <w:bookmarkStart w:id="815" w:name="_Toc341"/>
      <w:bookmarkEnd w:id="814"/>
      <w:r>
        <w:rPr/>
        <w:t>72</w:t>
      </w:r>
      <w:r>
        <w:rPr>
          <w:rtl w:val="true"/>
        </w:rPr>
        <w:t xml:space="preserve">- </w:t>
      </w:r>
      <w:r>
        <w:rPr>
          <w:rtl w:val="true"/>
        </w:rPr>
        <w:t>اطاعت از شعيب</w:t>
      </w:r>
      <w:r>
        <w:rPr>
          <w:rtl w:val="true"/>
        </w:rPr>
        <w:t>(</w:t>
      </w:r>
      <w:r>
        <w:rPr>
          <w:rtl w:val="true"/>
        </w:rPr>
        <w:t>ع</w:t>
      </w:r>
      <w:r>
        <w:rPr>
          <w:rtl w:val="true"/>
        </w:rPr>
        <w:t>)</w:t>
      </w:r>
      <w:bookmarkEnd w:id="8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خواهان اطاعت اصحاب ايكه از او ، به دليل آشكار بودن صداقت و امانت دارى اش</w:t>
      </w:r>
    </w:p>
    <w:p>
      <w:pPr>
        <w:pStyle w:val="BookText"/>
        <w:rPr/>
      </w:pPr>
      <w:r>
        <w:rPr>
          <w:rFonts w:ascii="Amiri" w:hAnsi="Amiri" w:eastAsia="Amiri" w:cs="Amiri"/>
          <w:color w:val="111111"/>
          <w:sz w:val="28"/>
          <w:sz w:val="28"/>
          <w:szCs w:val="28"/>
          <w:rtl w:val="true"/>
          <w:lang w:bidi="ar-SA"/>
        </w:rPr>
        <w:t xml:space="preserve">إنّى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أطيعون</w:t>
      </w:r>
    </w:p>
    <w:p>
      <w:pPr>
        <w:pStyle w:val="BookText"/>
        <w:rPr/>
      </w:pPr>
      <w:r>
        <w:rPr>
          <w:rFonts w:ascii="Amiri" w:hAnsi="Amiri" w:eastAsia="Amiri" w:cs="Amiri"/>
          <w:color w:val="111111"/>
          <w:sz w:val="28"/>
          <w:sz w:val="28"/>
          <w:szCs w:val="28"/>
          <w:rtl w:val="true"/>
          <w:lang w:bidi="ar-SA"/>
        </w:rPr>
        <w:t xml:space="preserve">برداشت ياد شده از تفريع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لكم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مى آيد</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816" w:name="pg6428_53909"/>
    </w:p>
    <w:p>
      <w:pPr>
        <w:pStyle w:val="BookText"/>
        <w:rPr/>
      </w:pPr>
      <w:bookmarkEnd w:id="816"/>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اشراف كفرپيشه مدين با ياد كردن سوگند ، پذيرش رسالت شعيب و پيروى از دستورات او را ، امرى زيان آور معرفى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اتبعتم شعيباً إنكم إذاً لخسرون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مؤمنانِ به رسالت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مصمّم بر آيين توحيد و متابعت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خروج از شهر مدين</w:t>
      </w:r>
    </w:p>
    <w:p>
      <w:pPr>
        <w:pStyle w:val="BookText"/>
        <w:rPr/>
      </w:pPr>
      <w:r>
        <w:rPr>
          <w:rFonts w:ascii="Amiri" w:hAnsi="Amiri" w:eastAsia="Amiri" w:cs="Amiri"/>
          <w:color w:val="111111"/>
          <w:sz w:val="28"/>
          <w:sz w:val="28"/>
          <w:szCs w:val="28"/>
          <w:rtl w:val="true"/>
          <w:lang w:bidi="ar-SA"/>
        </w:rPr>
        <w:t>لئن اتبعتم شعيباً</w:t>
      </w:r>
    </w:p>
    <w:p>
      <w:pPr>
        <w:pStyle w:val="Heading3"/>
        <w:numPr>
          <w:ilvl w:val="2"/>
          <w:numId w:val="1"/>
        </w:numPr>
        <w:rPr/>
      </w:pPr>
      <w:bookmarkStart w:id="817" w:name="__RefHeading___Toc716049_653776707"/>
      <w:bookmarkStart w:id="818" w:name="_Toc342"/>
      <w:bookmarkEnd w:id="817"/>
      <w:r>
        <w:rPr/>
        <w:t>73</w:t>
      </w:r>
      <w:r>
        <w:rPr>
          <w:rtl w:val="true"/>
        </w:rPr>
        <w:t xml:space="preserve">- </w:t>
      </w:r>
      <w:r>
        <w:rPr>
          <w:rtl w:val="true"/>
        </w:rPr>
        <w:t>اطاعت از شيطان</w:t>
      </w:r>
      <w:bookmarkEnd w:id="8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پرهيز از پيروى شيطان</w:t>
      </w:r>
    </w:p>
    <w:p>
      <w:pPr>
        <w:pStyle w:val="BookText"/>
        <w:rPr/>
      </w:pPr>
      <w:r>
        <w:rPr>
          <w:rFonts w:ascii="Amiri" w:hAnsi="Amiri" w:eastAsia="Amiri" w:cs="Amiri"/>
          <w:color w:val="111111"/>
          <w:sz w:val="28"/>
          <w:sz w:val="28"/>
          <w:szCs w:val="28"/>
          <w:rtl w:val="true"/>
          <w:lang w:bidi="ar-SA"/>
        </w:rPr>
        <w:t>و لاتتبعوا خطوت الشيطن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تحريم نعمت ها و امكانات زمين بر خويشتن ، پيروى از شيطان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كلوا مما فى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لاتتبعوا خطوت الشيطن</w:t>
      </w:r>
    </w:p>
    <w:p>
      <w:pPr>
        <w:pStyle w:val="BookText"/>
        <w:rPr/>
      </w:pPr>
      <w:r>
        <w:rPr>
          <w:rFonts w:ascii="IRNazanin" w:hAnsi="IRNazanin" w:eastAsia="IRNazanin"/>
          <w:color w:val="111111"/>
          <w:sz w:val="28"/>
          <w:sz w:val="28"/>
          <w:szCs w:val="28"/>
          <w:rtl w:val="true"/>
          <w:lang w:bidi="fa-IR"/>
        </w:rPr>
        <w:t>نهى از متابعت شيطان پس از توصيه به بهره بردارى از امكانات و پرهيز از حرامها و پليديها، گوياى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نكردن از امكانات و يا خوددارى نكردن از حرامها و خبيثها، مصداقى از پيروى شيطان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 گيرى از محرمات و چيزى هاى پليد و ناپاك ، پيروى كردن از شيطان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كلوا مما فى الأرض حللا طيباً و لاتتبعوا خطوت الشيطن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تقليد هاى كوركورانه ، از دسيسه هاى شيطان براى بازدارى انسان ها از پيروى قرآن و احكام دين</w:t>
      </w:r>
    </w:p>
    <w:p>
      <w:pPr>
        <w:pStyle w:val="BookText"/>
        <w:rPr/>
      </w:pPr>
      <w:r>
        <w:rPr>
          <w:rFonts w:ascii="Amiri" w:hAnsi="Amiri" w:eastAsia="Amiri" w:cs="Amiri"/>
          <w:color w:val="111111"/>
          <w:sz w:val="28"/>
          <w:sz w:val="28"/>
          <w:szCs w:val="28"/>
          <w:rtl w:val="true"/>
          <w:lang w:bidi="ar-SA"/>
        </w:rPr>
        <w:t xml:space="preserve">لاتتبعوا خطوت الشيطن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قيل لهم اتبعوا ما أنزل اللّه قالوا بل نتبع ما أل</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نتبع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گوياى تقليد كوركورانه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آيات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مصداقى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كوركورانه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لو كان آباؤهم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تبعيت از شيطان ، عامل اختلاف و تفرقه</w:t>
      </w:r>
    </w:p>
    <w:p>
      <w:pPr>
        <w:pStyle w:val="BookText"/>
        <w:rPr/>
      </w:pPr>
      <w:r>
        <w:rPr>
          <w:rFonts w:ascii="Amiri" w:hAnsi="Amiri" w:eastAsia="Amiri" w:cs="Amiri"/>
          <w:color w:val="111111"/>
          <w:sz w:val="28"/>
          <w:sz w:val="28"/>
          <w:szCs w:val="28"/>
          <w:rtl w:val="true"/>
          <w:lang w:bidi="ar-SA"/>
        </w:rPr>
        <w:t>ادخلوا فى السلم كافة و لا تتبعوا خطوات الشيطان</w:t>
      </w:r>
    </w:p>
    <w:p>
      <w:pPr>
        <w:pStyle w:val="BookText"/>
        <w:rPr/>
      </w:pPr>
      <w:r>
        <w:rPr>
          <w:rFonts w:ascii="IRNazanin" w:hAnsi="IRNazanin" w:eastAsia="IRNazanin"/>
          <w:color w:val="111111"/>
          <w:sz w:val="28"/>
          <w:sz w:val="28"/>
          <w:szCs w:val="28"/>
          <w:rtl w:val="true"/>
          <w:lang w:bidi="fa-IR"/>
        </w:rPr>
        <w:t xml:space="preserve">ظاهراً جلمه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تتبعوا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بيانگر مانع صلح و اتّحاد در ميان جامعه ايمانى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تبعيّت از شيطان، عامل اختلاف و تفرقه است</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نافرمانى در برابر فرمان خداوند ، پيروى از شيطان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ادخلوا فى السلم كافة و لا تتبعوا خطوات الشيطان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الهى نسبت به پيروى از شيطان و گام نهادن در راه هاىِ وى</w:t>
      </w:r>
    </w:p>
    <w:p>
      <w:pPr>
        <w:pStyle w:val="BookText"/>
        <w:rPr/>
      </w:pPr>
      <w:r>
        <w:rPr>
          <w:rFonts w:ascii="Amiri" w:hAnsi="Amiri" w:eastAsia="Amiri" w:cs="Amiri"/>
          <w:color w:val="111111"/>
          <w:sz w:val="28"/>
          <w:sz w:val="28"/>
          <w:szCs w:val="28"/>
          <w:rtl w:val="true"/>
          <w:lang w:bidi="ar-SA"/>
        </w:rPr>
        <w:t>و لا تتبعوا خطوات الشيطان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متابعت از شيطان ، لغزش و انحراف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تتبعوا خطوات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زللتم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متابعت از شيطان و ايجاد تفرقه ، ضررى به خداوند و دين او نمى زند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ادخلوا فى السلم كافة و لا تتبعوا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زللتم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عزيز حكيم</w:t>
      </w:r>
    </w:p>
    <w:p>
      <w:pPr>
        <w:pStyle w:val="BookText"/>
        <w:rPr/>
      </w:pPr>
      <w:r>
        <w:rPr>
          <w:rFonts w:ascii="Amiri" w:hAnsi="Amiri" w:eastAsia="Amiri" w:cs="Amiri"/>
          <w:color w:val="111111"/>
          <w:sz w:val="28"/>
          <w:sz w:val="28"/>
          <w:szCs w:val="28"/>
          <w:rtl w:val="true"/>
          <w:lang w:bidi="ar-SA"/>
        </w:rPr>
        <w:t>با توجه به توضيح فيش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تسليم نشدن در برابر اوامر خداوند و پيروى از شيطان ، موجب عذاب الهى</w:t>
      </w:r>
    </w:p>
    <w:p>
      <w:pPr>
        <w:pStyle w:val="BookText"/>
        <w:rPr/>
      </w:pPr>
      <w:r>
        <w:rPr>
          <w:rFonts w:ascii="Amiri" w:hAnsi="Amiri" w:eastAsia="Amiri" w:cs="Amiri"/>
          <w:color w:val="111111"/>
          <w:sz w:val="28"/>
          <w:sz w:val="28"/>
          <w:szCs w:val="28"/>
          <w:rtl w:val="true"/>
          <w:lang w:bidi="ar-SA"/>
        </w:rPr>
        <w:t xml:space="preserve">ادخلوا فى السّلم كافة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ينظرون الا ان يأتيهم اللّه فى ظلل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ياتيهم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كنايه از عذاب الهى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سابق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تهديد خداوند ، نسبت به كسانى كه تسليم فرمان هاى الهى نيستند و از شيطان پيروى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تتبعوا خطوات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ينظرون الا ان يأتيهم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اللّه ترجع الأمور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دوستى شيطان ، زمينه ساز ترس از غير خدا</w:t>
      </w:r>
    </w:p>
    <w:p>
      <w:pPr>
        <w:pStyle w:val="BookText"/>
        <w:rPr/>
      </w:pPr>
      <w:r>
        <w:rPr>
          <w:rFonts w:ascii="Amiri" w:hAnsi="Amiri" w:eastAsia="Amiri" w:cs="Amiri"/>
          <w:color w:val="111111"/>
          <w:sz w:val="28"/>
          <w:sz w:val="28"/>
          <w:szCs w:val="28"/>
          <w:rtl w:val="true"/>
          <w:lang w:bidi="ar-SA"/>
        </w:rPr>
        <w:t>انّما ذلكم الشّيطان يخوّف اولياءه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اطاعت از شيطان و اولياى آن، شرك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أطعتموهم إنكم لمشركون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حرام شمردن نعمتهاى خداوند، بدون دليل و يا به دلايل واهى، پيروى از راه و گام شيطان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تتبعوا خطوت الشيطن</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امساك بى بديل از خوردن گوشت چهارپايان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بيجا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راه شيطان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الأنعم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تتبعوا خطوت الشيطن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دشمنى شيطان با انسان، فلسفه نهى شدن آدمى از پيروى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تتبعوا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لكم عدو مبين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عن أبى جعفر و أبى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خطوات الشيطان الحلف بالطلاق و النذور فى المعاصى و كل يمين بغير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بر مطلقه شدن همسر و نذر در گناهان و هر سوگندى به غير نام خداى تعالى، پيروى از گامهاى شيطان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اخبار امنيّتى در جامعه ، زمينه گمراهى انبوه مردم و پيروى آنان از شيطان</w:t>
      </w:r>
    </w:p>
    <w:p>
      <w:pPr>
        <w:pStyle w:val="BookText"/>
        <w:rPr/>
      </w:pPr>
      <w:r>
        <w:rPr>
          <w:rFonts w:ascii="Amiri" w:hAnsi="Amiri" w:eastAsia="Amiri" w:cs="Amiri"/>
          <w:color w:val="111111"/>
          <w:sz w:val="28"/>
          <w:sz w:val="28"/>
          <w:szCs w:val="28"/>
          <w:rtl w:val="true"/>
          <w:lang w:bidi="ar-SA"/>
        </w:rPr>
        <w:t xml:space="preserve">و اذا جاءهم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اذاعوا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لاتبعتم الشيطان الّا قليلا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پرستش هر معبودى جز خداوند ، در حقيقت شيطان پرستى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يدعون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يدعون شيطناً مريداً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از شيطان ، خاستگاه بت پرستى</w:t>
      </w:r>
    </w:p>
    <w:p>
      <w:pPr>
        <w:pStyle w:val="BookText"/>
        <w:rPr/>
      </w:pPr>
      <w:r>
        <w:rPr>
          <w:rFonts w:ascii="Amiri" w:hAnsi="Amiri" w:eastAsia="Amiri" w:cs="Amiri"/>
          <w:color w:val="111111"/>
          <w:sz w:val="28"/>
          <w:sz w:val="28"/>
          <w:szCs w:val="28"/>
          <w:rtl w:val="true"/>
          <w:lang w:bidi="ar-SA"/>
        </w:rPr>
        <w:t>ان يدعون من دونه الا انثاً و إن يدعون شيطناً مريداً</w:t>
      </w:r>
    </w:p>
    <w:p>
      <w:pPr>
        <w:pStyle w:val="BookText"/>
        <w:rPr/>
      </w:pPr>
      <w:r>
        <w:rPr>
          <w:rFonts w:ascii="IRNazanin" w:hAnsi="IRNazanin" w:eastAsia="IRNazanin"/>
          <w:color w:val="111111"/>
          <w:sz w:val="28"/>
          <w:sz w:val="28"/>
          <w:szCs w:val="28"/>
          <w:rtl w:val="true"/>
          <w:lang w:bidi="fa-IR"/>
        </w:rPr>
        <w:t xml:space="preserve">چون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يدعون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يدعون الا شيطناً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حصر است و مفهوم هر يك منطوق ديگر را نفى مى كند، براى رفع تنافى مى توان گفت جمله دوم بيانگر علت مضمون جمله اول است، يعنى بت پرستى برخاسته از اطاعت شيطان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بنابراين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دوم به معناى اطاعت است نه پرستش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شرك و بت پرستى ، عصيان از بندگى خداوند و پذيرش سلطه شيطان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يدعون من دونه الا انثاً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لاتخذن من عبادك نصيباً مفروضاً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هاى گمراه و در بند آرزو ها ، فرمانبرانى گوش به فرمان شيطان</w:t>
      </w:r>
    </w:p>
    <w:p>
      <w:pPr>
        <w:pStyle w:val="BookText"/>
        <w:rPr/>
      </w:pPr>
      <w:r>
        <w:rPr>
          <w:rFonts w:ascii="Amiri" w:hAnsi="Amiri" w:eastAsia="Amiri" w:cs="Amiri"/>
          <w:color w:val="111111"/>
          <w:sz w:val="28"/>
          <w:sz w:val="28"/>
          <w:szCs w:val="28"/>
          <w:rtl w:val="true"/>
          <w:lang w:bidi="ar-SA"/>
        </w:rPr>
        <w:t xml:space="preserve">و لاضلنهم و لامنينهم و لامرنهم فليبتكن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فليغيرن</w:t>
      </w:r>
    </w:p>
    <w:p>
      <w:pPr>
        <w:pStyle w:val="BookText"/>
        <w:rPr/>
      </w:pPr>
      <w:r>
        <w:rPr>
          <w:rFonts w:ascii="IRNazanin" w:hAnsi="IRNazanin" w:eastAsia="IRNazanin"/>
          <w:color w:val="111111"/>
          <w:sz w:val="28"/>
          <w:sz w:val="28"/>
          <w:szCs w:val="28"/>
          <w:rtl w:val="true"/>
          <w:lang w:bidi="fa-IR"/>
        </w:rPr>
        <w:t>با توجه به ترتيب ذكر شده در آيه، معلوم مى شود كه انسان پس از ضلالت و دلبستگى به آمال و آرزوهاى توخالى، مطيع خوبى براى شيطان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دستورات شيطان ، در حقيقت پذيرش ولايت اوست </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لامرنهم فليغيرن خلق اللّه و من يتخذ الشيطن ولياً</w:t>
      </w:r>
      <w:bookmarkStart w:id="819" w:name="pg6428_53912"/>
    </w:p>
    <w:p>
      <w:pPr>
        <w:pStyle w:val="BookText"/>
        <w:rPr/>
      </w:pPr>
      <w:bookmarkEnd w:id="819"/>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 ، حتى عالمان هدايت يافته ، در خطر پيروى از شيطان و گام نهادن در مسير گمراهى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فانسلخ منها فأتبعه الشيطن فكان من الغاوين</w:t>
      </w:r>
    </w:p>
    <w:p>
      <w:pPr>
        <w:pStyle w:val="Heading3"/>
        <w:numPr>
          <w:ilvl w:val="2"/>
          <w:numId w:val="1"/>
        </w:numPr>
        <w:rPr/>
      </w:pPr>
      <w:bookmarkStart w:id="820" w:name="__RefHeading___Toc716051_653776707"/>
      <w:bookmarkStart w:id="821" w:name="_Toc343"/>
      <w:bookmarkEnd w:id="820"/>
      <w:r>
        <w:rPr/>
        <w:t>74</w:t>
      </w:r>
      <w:r>
        <w:rPr>
          <w:rtl w:val="true"/>
        </w:rPr>
        <w:t xml:space="preserve">- </w:t>
      </w:r>
      <w:r>
        <w:rPr>
          <w:rtl w:val="true"/>
        </w:rPr>
        <w:t>اطاعت از صادقان</w:t>
      </w:r>
      <w:bookmarkEnd w:id="8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روى المعلى بن خنيس عن ابى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كونوا مع الصادقين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بطاعتهم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معلى بن خنيس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قول خدا كه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صادقان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با صادقان به معناى اطاعت از آنان است</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716053_653776707"/>
      <w:bookmarkStart w:id="823" w:name="_Toc344"/>
      <w:bookmarkEnd w:id="822"/>
      <w:r>
        <w:rPr/>
        <w:t>75</w:t>
      </w:r>
      <w:r>
        <w:rPr>
          <w:rtl w:val="true"/>
        </w:rPr>
        <w:t xml:space="preserve">- </w:t>
      </w:r>
      <w:r>
        <w:rPr>
          <w:rtl w:val="true"/>
        </w:rPr>
        <w:t>اطاعت از طاغوت</w:t>
      </w:r>
      <w:bookmarkEnd w:id="8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فرمانبرى از طغيانگران ، ناسازگار با ايمان به خدا و كتب آسمانى</w:t>
      </w:r>
    </w:p>
    <w:p>
      <w:pPr>
        <w:pStyle w:val="BookText"/>
        <w:rPr/>
      </w:pPr>
      <w:r>
        <w:rPr>
          <w:rFonts w:ascii="IRNazanin" w:hAnsi="IRNazanin" w:eastAsia="IRNazanin"/>
          <w:color w:val="111111"/>
          <w:sz w:val="28"/>
          <w:sz w:val="28"/>
          <w:szCs w:val="28"/>
          <w:rtl w:val="true"/>
          <w:lang w:bidi="fa-IR"/>
        </w:rPr>
        <w:t xml:space="preserve">هل تنقمون منا الا ان ءامنا باللّه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عبد الطغوت</w:t>
      </w:r>
    </w:p>
    <w:p>
      <w:pPr>
        <w:pStyle w:val="BookText"/>
        <w:rPr/>
      </w:pPr>
      <w:r>
        <w:rPr>
          <w:rFonts w:ascii="IRNazanin" w:hAnsi="IRNazanin" w:eastAsia="IRNazanin"/>
          <w:color w:val="111111"/>
          <w:sz w:val="28"/>
          <w:sz w:val="28"/>
          <w:szCs w:val="28"/>
          <w:rtl w:val="true"/>
          <w:lang w:bidi="fa-IR"/>
        </w:rPr>
        <w:t>توصيف پيشينيان يهود و نصارا به بندگى و اطاعت طاغوت در پاسخ استهزاى اهل كتاب نسبت به مؤمنان، حاكى از ناسازگارى ايمان به خدا با اطاعت طاغوت است</w:t>
      </w:r>
      <w:r>
        <w:rPr>
          <w:rFonts w:eastAsia="IRNazanin" w:cs="IRNazanin"/>
          <w:color w:val="111111"/>
          <w:sz w:val="28"/>
          <w:szCs w:val="28"/>
          <w:rtl w:val="true"/>
          <w:lang w:bidi="fa-IR"/>
        </w:rPr>
        <w:t>.</w:t>
      </w:r>
    </w:p>
    <w:p>
      <w:pPr>
        <w:pStyle w:val="Heading3"/>
        <w:numPr>
          <w:ilvl w:val="2"/>
          <w:numId w:val="1"/>
        </w:numPr>
        <w:rPr/>
      </w:pPr>
      <w:bookmarkStart w:id="824" w:name="__RefHeading___Toc716055_653776707"/>
      <w:bookmarkStart w:id="825" w:name="_Toc345"/>
      <w:bookmarkEnd w:id="824"/>
      <w:r>
        <w:rPr/>
        <w:t>76</w:t>
      </w:r>
      <w:r>
        <w:rPr>
          <w:rtl w:val="true"/>
        </w:rPr>
        <w:t xml:space="preserve">- </w:t>
      </w:r>
      <w:r>
        <w:rPr>
          <w:rtl w:val="true"/>
        </w:rPr>
        <w:t>اطاعت از طالوت</w:t>
      </w:r>
      <w:bookmarkEnd w:id="8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آزمايش فرمانبرى از طالوت و نيروى اراده بنى اسرائيل از جانب خداوند به وسيله نهر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مبتليكم بنهر</w:t>
      </w:r>
    </w:p>
    <w:p>
      <w:pPr>
        <w:pStyle w:val="BookText"/>
        <w:rPr/>
      </w:pPr>
      <w:r>
        <w:rPr>
          <w:rFonts w:ascii="Amiri" w:hAnsi="Amiri" w:eastAsia="Amiri" w:cs="Amiri"/>
          <w:color w:val="111111"/>
          <w:sz w:val="28"/>
          <w:sz w:val="28"/>
          <w:szCs w:val="28"/>
          <w:rtl w:val="true"/>
          <w:lang w:bidi="ar-SA"/>
        </w:rPr>
        <w:t xml:space="preserve">در آيات سابق، ترديد فرمانبرى بنى اسرائيل را در رويارويى با دشمن مطرح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عسيتم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بنابراين آزمايش الهى، براى مشخص شدن فرمانبران و نيز ميزان فرمانبرى آنان بوده است</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همراهى جمعيّت انبوهى از بنى اسرائيل با طالوت ، در آغاز حركت وى براى پيكار با متجاوزان</w:t>
      </w:r>
      <w:bookmarkStart w:id="826" w:name="pg6428_53913"/>
    </w:p>
    <w:p>
      <w:pPr>
        <w:pStyle w:val="BookText"/>
        <w:rPr/>
      </w:pPr>
      <w:bookmarkEnd w:id="826"/>
      <w:r>
        <w:rPr>
          <w:rFonts w:ascii="IRNazanin" w:hAnsi="IRNazanin" w:eastAsia="IRNazanin"/>
          <w:color w:val="111111"/>
          <w:sz w:val="28"/>
          <w:sz w:val="28"/>
          <w:szCs w:val="28"/>
          <w:rtl w:val="true"/>
          <w:lang w:bidi="fa-IR"/>
        </w:rPr>
        <w:t>فلمّا فصل طالوت بالجنود</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جمعيّت انبوه و متراكم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آوردن اين كلمه به صورت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كثرت لشكريانى دارد كه با طالوت بسيج شدند</w:t>
      </w:r>
      <w:r>
        <w:rPr>
          <w:rFonts w:eastAsia="Amiri" w:cs="Amiri" w:ascii="Amiri" w:hAnsi="Amiri"/>
          <w:color w:val="111111"/>
          <w:sz w:val="28"/>
          <w:szCs w:val="28"/>
          <w:rtl w:val="true"/>
          <w:lang w:bidi="ar-SA"/>
        </w:rPr>
        <w:t>.</w:t>
      </w:r>
    </w:p>
    <w:p>
      <w:pPr>
        <w:pStyle w:val="Heading3"/>
        <w:numPr>
          <w:ilvl w:val="2"/>
          <w:numId w:val="1"/>
        </w:numPr>
        <w:rPr/>
      </w:pPr>
      <w:bookmarkStart w:id="827" w:name="__RefHeading___Toc716057_653776707"/>
      <w:bookmarkStart w:id="828" w:name="_Toc346"/>
      <w:bookmarkEnd w:id="827"/>
      <w:r>
        <w:rPr/>
        <w:t>77</w:t>
      </w:r>
      <w:r>
        <w:rPr>
          <w:rtl w:val="true"/>
        </w:rPr>
        <w:t xml:space="preserve">- </w:t>
      </w:r>
      <w:r>
        <w:rPr>
          <w:rtl w:val="true"/>
        </w:rPr>
        <w:t>اطاعت از عصيانگران</w:t>
      </w:r>
      <w:bookmarkEnd w:id="8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و پيروى از گنه پيشگان و سرپيچى كنندگان از فرمان خداوند ، امرى ناروا و ناسپاسى نعمت هاى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لاتعبد الشيطن إنّ الشيطن كان للرحمن عصيًّا</w:t>
      </w:r>
    </w:p>
    <w:p>
      <w:pPr>
        <w:pStyle w:val="Heading3"/>
        <w:numPr>
          <w:ilvl w:val="2"/>
          <w:numId w:val="1"/>
        </w:numPr>
        <w:rPr/>
      </w:pPr>
      <w:bookmarkStart w:id="829" w:name="__RefHeading___Toc716059_653776707"/>
      <w:bookmarkStart w:id="830" w:name="_Toc347"/>
      <w:bookmarkEnd w:id="829"/>
      <w:r>
        <w:rPr/>
        <w:t>78</w:t>
      </w:r>
      <w:r>
        <w:rPr>
          <w:rtl w:val="true"/>
        </w:rPr>
        <w:t xml:space="preserve">- </w:t>
      </w:r>
      <w:r>
        <w:rPr>
          <w:rtl w:val="true"/>
        </w:rPr>
        <w:t>اطاعت از عقيده باطل</w:t>
      </w:r>
      <w:bookmarkEnd w:id="8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پيروى از افكار و عقايد بدون دليل و مبتنى بر تمايلات نفسانى ، امرى نكوهيده و مورد نهى خداوند</w:t>
      </w:r>
    </w:p>
    <w:p>
      <w:pPr>
        <w:pStyle w:val="BookText"/>
        <w:rPr/>
      </w:pPr>
      <w:r>
        <w:rPr>
          <w:rFonts w:ascii="IRNazanin" w:hAnsi="IRNazanin" w:eastAsia="IRNazanin"/>
          <w:color w:val="111111"/>
          <w:sz w:val="28"/>
          <w:sz w:val="28"/>
          <w:szCs w:val="28"/>
          <w:rtl w:val="true"/>
          <w:lang w:bidi="fa-IR"/>
        </w:rPr>
        <w:t>و لاتتبعوا اهواء قوم قد ضلوا</w:t>
      </w:r>
    </w:p>
    <w:p>
      <w:pPr>
        <w:pStyle w:val="Heading3"/>
        <w:numPr>
          <w:ilvl w:val="2"/>
          <w:numId w:val="1"/>
        </w:numPr>
        <w:rPr/>
      </w:pPr>
      <w:bookmarkStart w:id="831" w:name="__RefHeading___Toc716061_653776707"/>
      <w:bookmarkStart w:id="832" w:name="_Toc348"/>
      <w:bookmarkEnd w:id="831"/>
      <w:r>
        <w:rPr/>
        <w:t>79</w:t>
      </w:r>
      <w:r>
        <w:rPr>
          <w:rtl w:val="true"/>
        </w:rPr>
        <w:t xml:space="preserve">- </w:t>
      </w:r>
      <w:r>
        <w:rPr>
          <w:rtl w:val="true"/>
        </w:rPr>
        <w:t>اطاعت از علما</w:t>
      </w:r>
      <w:bookmarkEnd w:id="8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پيروى از كسانى كه آراى آنها عالمانه و به دور از گمان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تطع أكثر من فى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يتبعون إلا الظن</w:t>
      </w:r>
    </w:p>
    <w:p>
      <w:pPr>
        <w:pStyle w:val="BookText"/>
        <w:rPr/>
      </w:pPr>
      <w:r>
        <w:rPr>
          <w:rFonts w:ascii="IRNazanin" w:hAnsi="IRNazanin" w:eastAsia="IRNazanin"/>
          <w:color w:val="111111"/>
          <w:sz w:val="28"/>
          <w:sz w:val="28"/>
          <w:szCs w:val="28"/>
          <w:rtl w:val="true"/>
          <w:lang w:bidi="fa-IR"/>
        </w:rPr>
        <w:t xml:space="preserve">چون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يتبعون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بيان فلسفه ممنوعيت اطاعت از اكثر مردم است، در موردى كه چنين فلسفه اى موجود نباشد، حكم ممنوعيت نيز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چون حكم منصوص العلة است، در موردى كه آن علت تحقق نيابد حكم نيز به كار نمى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تبعيت از اعلم، اصلى ضرورى است</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تطع أكثر من فى الأرض يضلوك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ربك هو أعلم</w:t>
      </w:r>
      <w:bookmarkStart w:id="833" w:name="pg6428_53914"/>
    </w:p>
    <w:p>
      <w:pPr>
        <w:pStyle w:val="BookText"/>
        <w:rPr/>
      </w:pPr>
      <w:bookmarkEnd w:id="833"/>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تعليلى براى لزوم تبعيت از خداوند است و به همين جهت اختصاصى به مورد ندارد، و در همه جا كارساز بوده و مى تواند مورد استناد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عالمان و هدايت يافتگان ، سزاوار پيروى و اطاعت اند</w:t>
      </w:r>
    </w:p>
    <w:p>
      <w:pPr>
        <w:pStyle w:val="BookText"/>
        <w:rPr/>
      </w:pPr>
      <w:r>
        <w:rPr>
          <w:rFonts w:ascii="Amiri" w:hAnsi="Amiri" w:eastAsia="Amiri" w:cs="Amiri"/>
          <w:color w:val="111111"/>
          <w:sz w:val="28"/>
          <w:sz w:val="28"/>
          <w:szCs w:val="28"/>
          <w:rtl w:val="true"/>
          <w:lang w:bidi="ar-SA"/>
        </w:rPr>
        <w:t>او لو كان ءاباؤهم لايعلمون شيئاً و لايهتدون</w:t>
      </w:r>
    </w:p>
    <w:p>
      <w:pPr>
        <w:pStyle w:val="Heading3"/>
        <w:numPr>
          <w:ilvl w:val="2"/>
          <w:numId w:val="1"/>
        </w:numPr>
        <w:rPr/>
      </w:pPr>
      <w:bookmarkStart w:id="834" w:name="__RefHeading___Toc716063_653776707"/>
      <w:bookmarkStart w:id="835" w:name="_Toc349"/>
      <w:bookmarkEnd w:id="834"/>
      <w:r>
        <w:rPr/>
        <w:t>80</w:t>
      </w:r>
      <w:r>
        <w:rPr>
          <w:rtl w:val="true"/>
        </w:rPr>
        <w:t xml:space="preserve">- </w:t>
      </w:r>
      <w:r>
        <w:rPr>
          <w:rtl w:val="true"/>
        </w:rPr>
        <w:t>اطاعت از علماى مسيحيت</w:t>
      </w:r>
      <w:bookmarkEnd w:id="8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تسليم و اطاعت بى چون و چراى يهود و نصارا در برابر احبار و راهبان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w:t>
      </w:r>
    </w:p>
    <w:p>
      <w:pPr>
        <w:pStyle w:val="BookText"/>
        <w:rPr/>
      </w:pPr>
      <w:r>
        <w:rPr>
          <w:rFonts w:ascii="IRNazanin" w:hAnsi="IRNazanin" w:eastAsia="IRNazanin"/>
          <w:color w:val="111111"/>
          <w:sz w:val="28"/>
          <w:sz w:val="28"/>
          <w:szCs w:val="28"/>
          <w:rtl w:val="true"/>
          <w:lang w:bidi="fa-IR"/>
        </w:rPr>
        <w:t>اتخذوا أحبارهم و رهبنهم أرباباً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تسليم و اطاعت بى چون و چراست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اطاعت محض و تبعيت كوركورانه يهود و نصارا از احبار و راهبانشان ، در راستاى مبارزه با قرآن و اسلام</w:t>
      </w:r>
    </w:p>
    <w:p>
      <w:pPr>
        <w:pStyle w:val="BookText"/>
        <w:rPr/>
      </w:pPr>
      <w:r>
        <w:rPr>
          <w:rFonts w:ascii="Amiri" w:hAnsi="Amiri" w:eastAsia="Amiri" w:cs="Amiri"/>
          <w:color w:val="111111"/>
          <w:sz w:val="28"/>
          <w:sz w:val="28"/>
          <w:szCs w:val="28"/>
          <w:rtl w:val="true"/>
          <w:lang w:bidi="ar-SA"/>
        </w:rPr>
        <w:t xml:space="preserve">اتخذوا أحبارهم و رهبنهم أرباباً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يريدون أن يطفئوا نور اللّه بأفوههم</w:t>
      </w:r>
    </w:p>
    <w:p>
      <w:pPr>
        <w:pStyle w:val="Heading3"/>
        <w:numPr>
          <w:ilvl w:val="2"/>
          <w:numId w:val="1"/>
        </w:numPr>
        <w:rPr/>
      </w:pPr>
      <w:bookmarkStart w:id="836" w:name="__RefHeading___Toc716065_653776707"/>
      <w:bookmarkStart w:id="837" w:name="_Toc350"/>
      <w:bookmarkEnd w:id="836"/>
      <w:r>
        <w:rPr/>
        <w:t>81</w:t>
      </w:r>
      <w:r>
        <w:rPr>
          <w:rtl w:val="true"/>
        </w:rPr>
        <w:t xml:space="preserve">- </w:t>
      </w:r>
      <w:r>
        <w:rPr>
          <w:rtl w:val="true"/>
        </w:rPr>
        <w:t>اطاعت از علماى يهود</w:t>
      </w:r>
      <w:bookmarkEnd w:id="8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تسليم و اطاعت بى چون و چراى يهود و نصارا در برابر احبار و راهبان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w:t>
      </w:r>
    </w:p>
    <w:p>
      <w:pPr>
        <w:pStyle w:val="BookText"/>
        <w:rPr/>
      </w:pPr>
      <w:r>
        <w:rPr>
          <w:rFonts w:ascii="IRNazanin" w:hAnsi="IRNazanin" w:eastAsia="IRNazanin"/>
          <w:color w:val="111111"/>
          <w:sz w:val="28"/>
          <w:sz w:val="28"/>
          <w:szCs w:val="28"/>
          <w:rtl w:val="true"/>
          <w:lang w:bidi="fa-IR"/>
        </w:rPr>
        <w:t>اتخذوا أحبارهم و رهبنهم أرباباً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تسليم و اطاعت بى چون و چراست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اطاعت محض و تبعيت كوركورانه يهود و نصارا از احبار و راهبانشان ، در راستاى مبارزه با قرآن و اسلام</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اتخذوا أحبارهم و رهبنهم أرباباً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يريدون أن يطفئوا نور اللّه بأفوههم</w:t>
      </w:r>
      <w:bookmarkStart w:id="838" w:name="pg6428_53915"/>
    </w:p>
    <w:p>
      <w:pPr>
        <w:pStyle w:val="BookText"/>
        <w:rPr/>
      </w:pPr>
      <w:bookmarkEnd w:id="838"/>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يهوديان و منافقان شتابنده در كفر ، پذيراى سخنان نادرست و سر به فرمانِ سران و عالمان تحريفگر يهود</w:t>
      </w:r>
    </w:p>
    <w:p>
      <w:pPr>
        <w:pStyle w:val="BookText"/>
        <w:rPr/>
      </w:pPr>
      <w:r>
        <w:rPr>
          <w:rFonts w:ascii="Amiri" w:hAnsi="Amiri" w:eastAsia="Amiri" w:cs="Amiri"/>
          <w:color w:val="111111"/>
          <w:sz w:val="28"/>
          <w:sz w:val="28"/>
          <w:szCs w:val="28"/>
          <w:rtl w:val="true"/>
          <w:lang w:bidi="ar-SA"/>
        </w:rPr>
        <w:t>سمعون للكذب سمعون لقوم ءاخرين لم يأتوك يحرفون الكلم</w:t>
      </w:r>
    </w:p>
    <w:p>
      <w:pPr>
        <w:pStyle w:val="BookText"/>
        <w:rPr/>
      </w:pPr>
      <w:r>
        <w:rPr>
          <w:rFonts w:ascii="IRNazanin" w:hAnsi="IRNazanin" w:eastAsia="IRNazanin"/>
          <w:color w:val="111111"/>
          <w:sz w:val="28"/>
          <w:sz w:val="28"/>
          <w:szCs w:val="28"/>
          <w:rtl w:val="true"/>
          <w:lang w:bidi="fa-IR"/>
        </w:rPr>
        <w:t xml:space="preserve">برداشت فوق بر اين مبناست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علاوه بر توصيف يهوديان، وصف منافقان نيز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سمعون للكذب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داراى لحنى مذمت آميز است،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پذيراى سخنان دروغ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سمعون لقوم ءاخرين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شنواى دستورات ديگران و مطيع آنانند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و يهوديان شتابنده در كفر ، مردمى دروغ پرداز ، جاسوس و فرمانبردار سران و عالمان تحريفگر يهود</w:t>
      </w:r>
    </w:p>
    <w:p>
      <w:pPr>
        <w:pStyle w:val="BookText"/>
        <w:rPr/>
      </w:pPr>
      <w:r>
        <w:rPr>
          <w:rFonts w:ascii="Amiri" w:hAnsi="Amiri" w:eastAsia="Amiri" w:cs="Amiri"/>
          <w:color w:val="111111"/>
          <w:sz w:val="28"/>
          <w:sz w:val="28"/>
          <w:szCs w:val="28"/>
          <w:rtl w:val="true"/>
          <w:lang w:bidi="ar-SA"/>
        </w:rPr>
        <w:t>سمعون للكذب سمعون لقوم ءاخرين لم يأتوك يحرفون الكلم</w:t>
      </w:r>
    </w:p>
    <w:p>
      <w:pPr>
        <w:pStyle w:val="BookText"/>
        <w:rPr/>
      </w:pPr>
      <w:r>
        <w:rPr>
          <w:rFonts w:ascii="IRNazanin" w:hAnsi="IRNazanin" w:eastAsia="IRNazanin"/>
          <w:color w:val="111111"/>
          <w:sz w:val="28"/>
          <w:sz w:val="28"/>
          <w:szCs w:val="28"/>
          <w:rtl w:val="true"/>
          <w:lang w:bidi="fa-IR"/>
        </w:rPr>
        <w:t xml:space="preserve">برداشت فوق بر اين مبناست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سمعون للكذب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سخنان تو را مى شنوند تا بر تو دروغ ببندند و شايعه سازى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سمعون لقوم ءاخرين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آنان جاسوس ديگرانند و سخنان تو را براى ديگران مى شنوند</w:t>
      </w:r>
      <w:r>
        <w:rPr>
          <w:rFonts w:eastAsia="IRNazanin" w:cs="IRNazanin"/>
          <w:color w:val="111111"/>
          <w:sz w:val="28"/>
          <w:szCs w:val="28"/>
          <w:rtl w:val="true"/>
          <w:lang w:bidi="fa-IR"/>
        </w:rPr>
        <w:t>.</w:t>
      </w:r>
    </w:p>
    <w:p>
      <w:pPr>
        <w:pStyle w:val="Heading3"/>
        <w:numPr>
          <w:ilvl w:val="2"/>
          <w:numId w:val="1"/>
        </w:numPr>
        <w:rPr/>
      </w:pPr>
      <w:bookmarkStart w:id="839" w:name="__RefHeading___Toc716067_653776707"/>
      <w:bookmarkStart w:id="840" w:name="_Toc351"/>
      <w:bookmarkEnd w:id="839"/>
      <w:r>
        <w:rPr/>
        <w:t>82</w:t>
      </w:r>
      <w:r>
        <w:rPr>
          <w:rtl w:val="true"/>
        </w:rPr>
        <w:t xml:space="preserve">- </w:t>
      </w:r>
      <w:r>
        <w:rPr>
          <w:rtl w:val="true"/>
        </w:rPr>
        <w:t>اطاعت از عيسى</w:t>
      </w:r>
      <w:r>
        <w:rPr>
          <w:rtl w:val="true"/>
        </w:rPr>
        <w:t>(</w:t>
      </w:r>
      <w:r>
        <w:rPr>
          <w:rtl w:val="true"/>
        </w:rPr>
        <w:t>ع</w:t>
      </w:r>
      <w:r>
        <w:rPr>
          <w:rtl w:val="true"/>
        </w:rPr>
        <w:t>)</w:t>
      </w:r>
      <w:bookmarkEnd w:id="8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بنى اسرائيل ، موظف به پيروى از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رسالت آن حضرت</w:t>
      </w:r>
    </w:p>
    <w:p>
      <w:pPr>
        <w:pStyle w:val="BookText"/>
        <w:rPr/>
      </w:pPr>
      <w:r>
        <w:rPr>
          <w:rFonts w:ascii="Amiri" w:hAnsi="Amiri" w:eastAsia="Amiri" w:cs="Amiri"/>
          <w:color w:val="111111"/>
          <w:sz w:val="28"/>
          <w:sz w:val="28"/>
          <w:szCs w:val="28"/>
          <w:rtl w:val="true"/>
          <w:lang w:bidi="ar-SA"/>
        </w:rPr>
        <w:t>و جعلنه مثلاً لبنى إسرءيل</w:t>
      </w:r>
    </w:p>
    <w:p>
      <w:pPr>
        <w:pStyle w:val="BookText"/>
        <w:rPr/>
      </w:pPr>
      <w:r>
        <w:rPr>
          <w:rFonts w:ascii="IRNazanin" w:hAnsi="IRNazanin" w:eastAsia="IRNazanin"/>
          <w:color w:val="111111"/>
          <w:sz w:val="28"/>
          <w:sz w:val="28"/>
          <w:szCs w:val="28"/>
          <w:rtl w:val="true"/>
          <w:lang w:bidi="fa-IR"/>
        </w:rPr>
        <w:t>اين كه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و مثلى براى بنى اسرائيل قرار داده شده، نشانگر اين حقيقت است كه آنان موظف به پيروى از آن حضرت بوده اند</w:t>
      </w:r>
      <w:r>
        <w:rPr>
          <w:rFonts w:eastAsia="IRNazanin" w:cs="IRNazanin"/>
          <w:color w:val="111111"/>
          <w:sz w:val="28"/>
          <w:szCs w:val="28"/>
          <w:rtl w:val="true"/>
          <w:lang w:bidi="fa-IR"/>
        </w:rPr>
        <w:t>.</w:t>
      </w:r>
    </w:p>
    <w:p>
      <w:pPr>
        <w:pStyle w:val="Heading3"/>
        <w:numPr>
          <w:ilvl w:val="2"/>
          <w:numId w:val="1"/>
        </w:numPr>
        <w:rPr/>
      </w:pPr>
      <w:bookmarkStart w:id="841" w:name="__RefHeading___Toc716069_653776707"/>
      <w:bookmarkStart w:id="842" w:name="_Toc352"/>
      <w:bookmarkEnd w:id="841"/>
      <w:r>
        <w:rPr/>
        <w:t>83</w:t>
      </w:r>
      <w:r>
        <w:rPr>
          <w:rtl w:val="true"/>
        </w:rPr>
        <w:t xml:space="preserve">- </w:t>
      </w:r>
      <w:r>
        <w:rPr>
          <w:rtl w:val="true"/>
        </w:rPr>
        <w:t>اطاعت از غير خدا</w:t>
      </w:r>
      <w:bookmarkEnd w:id="8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تنها اذن الهى ، مجوّز اطاعت از غير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ارسلنا من رسول الّا ليطاع باذن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پيروى از غير خداوند در برابر تشريع او نوعى شرك است</w:t>
      </w:r>
      <w:r>
        <w:rPr>
          <w:rFonts w:eastAsia="IRNazanin" w:cs="IRNazanin"/>
          <w:color w:val="111111"/>
          <w:sz w:val="28"/>
          <w:szCs w:val="28"/>
          <w:rtl w:val="true"/>
          <w:lang w:bidi="fa-IR"/>
        </w:rPr>
        <w:t>.</w:t>
      </w:r>
      <w:bookmarkStart w:id="843" w:name="pg6428_53916"/>
    </w:p>
    <w:p>
      <w:pPr>
        <w:pStyle w:val="BookText"/>
        <w:rPr/>
      </w:pPr>
      <w:bookmarkEnd w:id="843"/>
      <w:r>
        <w:rPr>
          <w:rFonts w:ascii="Amiri" w:hAnsi="Amiri" w:eastAsia="Amiri" w:cs="Amiri"/>
          <w:color w:val="111111"/>
          <w:sz w:val="28"/>
          <w:sz w:val="28"/>
          <w:szCs w:val="28"/>
          <w:rtl w:val="true"/>
          <w:lang w:bidi="ar-SA"/>
        </w:rPr>
        <w:t>و إن أطعتموهم إنكم لمشركون</w:t>
      </w:r>
    </w:p>
    <w:p>
      <w:pPr>
        <w:pStyle w:val="BookText"/>
        <w:rPr/>
      </w:pPr>
      <w:r>
        <w:rPr>
          <w:rFonts w:ascii="Amiri" w:hAnsi="Amiri" w:eastAsia="Amiri" w:cs="Amiri"/>
          <w:color w:val="111111"/>
          <w:sz w:val="28"/>
          <w:sz w:val="28"/>
          <w:szCs w:val="28"/>
          <w:rtl w:val="true"/>
          <w:lang w:bidi="ar-SA"/>
        </w:rPr>
        <w:t>مورد آيه اطاعت از مشركان و شياطين در مورد احكام ذبيحه است، ولى ظاهراً خصوصيتى در اين مورد نيست و لذا اين مسأله در همه موارد مشابه جارى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و پيروى از ديگران در حقيقت پذيرش ولايت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اتبعوا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لاتتبعوا من دونه أولياء</w:t>
      </w:r>
    </w:p>
    <w:p>
      <w:pPr>
        <w:pStyle w:val="BookText"/>
        <w:rPr/>
      </w:pPr>
      <w:r>
        <w:rPr>
          <w:rFonts w:ascii="IRNazanin" w:hAnsi="IRNazanin" w:eastAsia="IRNazanin"/>
          <w:color w:val="111111"/>
          <w:sz w:val="28"/>
          <w:sz w:val="28"/>
          <w:szCs w:val="28"/>
          <w:rtl w:val="true"/>
          <w:lang w:bidi="fa-IR"/>
        </w:rPr>
        <w:t xml:space="preserve">با اينكه كلمه اى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توانست بيانگر معناى مقصود باشد، ولى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شده تا اشاره باشد به اينكه پيروى و فرمانبردارى مساوى با پذيرش ولايت و سرپرستى پيروى شونده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بى چون و چرا از هر انسان ، به منزله پرستش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اتخذوا أحبارهم و رهبنهم أرباباً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أمروا إلا ليعبدوا إلها وحداً</w:t>
      </w:r>
    </w:p>
    <w:p>
      <w:pPr>
        <w:pStyle w:val="BookText"/>
        <w:rPr/>
      </w:pPr>
      <w:r>
        <w:rPr>
          <w:rFonts w:ascii="IRNazanin" w:hAnsi="IRNazanin" w:eastAsia="IRNazanin"/>
          <w:color w:val="111111"/>
          <w:sz w:val="28"/>
          <w:sz w:val="28"/>
          <w:szCs w:val="28"/>
          <w:rtl w:val="true"/>
          <w:lang w:bidi="fa-IR"/>
        </w:rPr>
        <w:t>از اينكه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نصارا پيشوايان دينى خود را ارباب گرفته و مى پرستيدند در حالى كه آنان رسماً چنين پرستشى نداشتند و بلكه فقط از آنها اطاعت بى چون و چرا مى كردند، برداشت فوق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اطاعت از غير خدا و عبادت غير او ، شرك و ممنوع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للّه الدين الخالص</w:t>
      </w:r>
    </w:p>
    <w:p>
      <w:pPr>
        <w:pStyle w:val="Heading3"/>
        <w:numPr>
          <w:ilvl w:val="2"/>
          <w:numId w:val="1"/>
        </w:numPr>
        <w:rPr/>
      </w:pPr>
      <w:bookmarkStart w:id="844" w:name="__RefHeading___Toc716071_653776707"/>
      <w:bookmarkStart w:id="845" w:name="_Toc353"/>
      <w:bookmarkEnd w:id="844"/>
      <w:r>
        <w:rPr/>
        <w:t>84</w:t>
      </w:r>
      <w:r>
        <w:rPr>
          <w:rtl w:val="true"/>
        </w:rPr>
        <w:t xml:space="preserve">- </w:t>
      </w:r>
      <w:r>
        <w:rPr>
          <w:rtl w:val="true"/>
        </w:rPr>
        <w:t>اطاعت از فرعون</w:t>
      </w:r>
      <w:bookmarkEnd w:id="8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درباريان و قوم فرعون به فرمان وى ، با رسالت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مخالفت برخاستند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فاتبعوا أمر فرعون</w:t>
      </w:r>
    </w:p>
    <w:p>
      <w:pPr>
        <w:pStyle w:val="BookText"/>
        <w:rPr/>
      </w:pPr>
      <w:r>
        <w:rPr>
          <w:rFonts w:ascii="IRNazanin" w:hAnsi="IRNazanin" w:eastAsia="IRNazanin"/>
          <w:color w:val="111111"/>
          <w:sz w:val="28"/>
          <w:sz w:val="28"/>
          <w:szCs w:val="28"/>
          <w:rtl w:val="true"/>
          <w:lang w:bidi="fa-IR"/>
        </w:rPr>
        <w:t xml:space="preserve">بيان مخالفت قوم فرعون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فرمان فرعون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رساندن اين نكته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قوم فرعون با رسالت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فرمان فرعون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bookmarkStart w:id="846" w:name="pg6428_53917"/>
    </w:p>
    <w:p>
      <w:pPr>
        <w:pStyle w:val="BookText"/>
        <w:rPr/>
      </w:pPr>
      <w:bookmarkEnd w:id="846"/>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فرعون با تبليغات گمراه كننده ، مردم مصر را تحميق كرده ، به اطاعت از خويش واداشته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نادى فرعون فى قومه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فاستخفّ قومه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به معناى سبك مغز ساختن است</w:t>
      </w:r>
      <w:r>
        <w:rPr>
          <w:rFonts w:eastAsia="Amiri" w:cs="Amiri" w:ascii="Amiri" w:hAnsi="Amiri"/>
          <w:color w:val="111111"/>
          <w:sz w:val="28"/>
          <w:szCs w:val="28"/>
          <w:rtl w:val="true"/>
          <w:lang w:bidi="ar-SA"/>
        </w:rPr>
        <w:t>.</w:t>
      </w:r>
    </w:p>
    <w:p>
      <w:pPr>
        <w:pStyle w:val="Heading3"/>
        <w:numPr>
          <w:ilvl w:val="2"/>
          <w:numId w:val="1"/>
        </w:numPr>
        <w:rPr/>
      </w:pPr>
      <w:bookmarkStart w:id="847" w:name="__RefHeading___Toc716073_653776707"/>
      <w:bookmarkStart w:id="848" w:name="_Toc354"/>
      <w:bookmarkEnd w:id="847"/>
      <w:r>
        <w:rPr/>
        <w:t>85</w:t>
      </w:r>
      <w:r>
        <w:rPr>
          <w:rtl w:val="true"/>
        </w:rPr>
        <w:t xml:space="preserve">- </w:t>
      </w:r>
      <w:r>
        <w:rPr>
          <w:rtl w:val="true"/>
        </w:rPr>
        <w:t>اطاعت از قرآن</w:t>
      </w:r>
      <w:bookmarkEnd w:id="8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تبعيت از قرآن و ترك پيروى از غير خدا</w:t>
      </w:r>
    </w:p>
    <w:p>
      <w:pPr>
        <w:pStyle w:val="BookText"/>
        <w:rPr/>
      </w:pPr>
      <w:r>
        <w:rPr>
          <w:rFonts w:ascii="Amiri" w:hAnsi="Amiri" w:eastAsia="Amiri" w:cs="Amiri"/>
          <w:color w:val="111111"/>
          <w:sz w:val="28"/>
          <w:sz w:val="28"/>
          <w:szCs w:val="28"/>
          <w:rtl w:val="true"/>
          <w:lang w:bidi="ar-SA"/>
        </w:rPr>
        <w:t>اتبعوا ما أنزل إليكم من ربكم و لاتتبعوا من دونه أولياء</w:t>
      </w:r>
    </w:p>
    <w:p>
      <w:pPr>
        <w:pStyle w:val="BookText"/>
        <w:rPr/>
      </w:pPr>
      <w:r>
        <w:rPr>
          <w:rFonts w:ascii="IRNazanin" w:hAnsi="IRNazanin" w:eastAsia="IRNazanin"/>
          <w:color w:val="111111"/>
          <w:sz w:val="28"/>
          <w:sz w:val="28"/>
          <w:szCs w:val="28"/>
          <w:rtl w:val="true"/>
          <w:lang w:bidi="fa-IR"/>
        </w:rPr>
        <w:t xml:space="preserve">برداشت فوق بر اين اساس است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پيروى از قرآن، پذيرش ولايت خداوند و فرمانبردارى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اتبعوا ما أنزل إليكم من ربكم و لاتتبعوا من دونه أولياء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 غلبه و كمال ، پيامد پيمودن راه خدا و پيروى از آموزه هاى قرآن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صرط العزيز الحميد</w:t>
      </w:r>
    </w:p>
    <w:p>
      <w:pPr>
        <w:pStyle w:val="BookText"/>
        <w:rPr/>
      </w:pPr>
      <w:r>
        <w:rPr>
          <w:rFonts w:ascii="IRNazanin" w:hAnsi="IRNazanin" w:eastAsia="IRNazanin"/>
          <w:color w:val="111111"/>
          <w:sz w:val="28"/>
          <w:sz w:val="28"/>
          <w:szCs w:val="28"/>
          <w:rtl w:val="true"/>
          <w:lang w:bidi="fa-IR"/>
        </w:rPr>
        <w:t xml:space="preserve">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العزيز 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نكته دارد كه سالك اين راه، راه عزّت و كمال را مى 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حمد و ستايش در برابر كمال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رهنمود هاى قرآن ، تنها تعاليم شايسته براى پذيرش و اطاعت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واتل ما أُحى إليك من كتاب ربّك</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قرائت باشد و ممكن است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تبعيت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براساس معناى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لاتطع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آيه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را تقويت كرده و بر حصر نيز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 پيروى نمودن از قرآن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لتكن منكم امة يدعون الى الخير</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تلاوت آيه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 اتباع القرآن و سنّتى</w:t>
      </w:r>
      <w:r>
        <w:rPr>
          <w:rFonts w:eastAsia="IRNazanin" w:cs="IRNazanin"/>
          <w:color w:val="111111"/>
          <w:sz w:val="28"/>
          <w:szCs w:val="28"/>
          <w:rtl w:val="true"/>
          <w:lang w:bidi="fa-IR"/>
        </w:rPr>
        <w:t>.</w:t>
      </w:r>
      <w:bookmarkStart w:id="849" w:name="pg6428_53918"/>
    </w:p>
    <w:p>
      <w:pPr>
        <w:pStyle w:val="BookText"/>
        <w:rPr/>
      </w:pPr>
      <w:bookmarkEnd w:id="849"/>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خدا و رسول و اولواالامر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تبعيّت از قرآن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امرى پسنديده و داراى بهترين فرجام</w:t>
      </w:r>
    </w:p>
    <w:p>
      <w:pPr>
        <w:pStyle w:val="BookText"/>
        <w:rPr/>
      </w:pPr>
      <w:r>
        <w:rPr>
          <w:rFonts w:ascii="Amiri" w:hAnsi="Amiri" w:eastAsia="Amiri" w:cs="Amiri"/>
          <w:color w:val="111111"/>
          <w:sz w:val="28"/>
          <w:sz w:val="28"/>
          <w:szCs w:val="28"/>
          <w:rtl w:val="true"/>
          <w:lang w:bidi="ar-SA"/>
        </w:rPr>
        <w:t xml:space="preserve">اطيعوا اللّه و اطيعوا الرّسول و اولى الامر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خير و احسن تاويلا</w:t>
      </w:r>
    </w:p>
    <w:p>
      <w:pPr>
        <w:pStyle w:val="BookText"/>
        <w:rPr/>
      </w:pPr>
      <w:r>
        <w:rPr>
          <w:rFonts w:ascii="Amiri" w:hAnsi="Amiri" w:eastAsia="Amiri" w:cs="Amiri"/>
          <w:color w:val="111111"/>
          <w:sz w:val="28"/>
          <w:sz w:val="28"/>
          <w:szCs w:val="28"/>
          <w:rtl w:val="true"/>
          <w:lang w:bidi="ar-SA"/>
        </w:rPr>
        <w:t xml:space="preserve">بنابر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اطيعوا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نيز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فراخوانى خداوند كفرپيشگان را به پيروى از قرآن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قيل لهم تعالوا إلى ما أنزل اللّه و إلى الرسول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ارزش و تعالى انسان در سايه پيروى از قرآن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قيل لهم تعالوا</w:t>
      </w:r>
    </w:p>
    <w:p>
      <w:pPr>
        <w:pStyle w:val="BookText"/>
        <w:rPr/>
      </w:pPr>
      <w:r>
        <w:rPr>
          <w:rFonts w:ascii="IRNazanin" w:hAnsi="IRNazanin" w:eastAsia="IRNazanin"/>
          <w:color w:val="111111"/>
          <w:sz w:val="28"/>
          <w:sz w:val="28"/>
          <w:szCs w:val="28"/>
          <w:rtl w:val="true"/>
          <w:lang w:bidi="fa-IR"/>
        </w:rPr>
        <w:t xml:space="preserve">به كارگيرى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بالا است مى تواند اشاره به اين باشد كه تعالى واقعى انسان با گرايش به دستورات خدا و رسول او امكان پذير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پيروى از قرآن و رسول خدا عامل رهايى از افكار و انديشه هاى خرافى</w:t>
      </w:r>
    </w:p>
    <w:p>
      <w:pPr>
        <w:pStyle w:val="BookText"/>
        <w:rPr/>
      </w:pPr>
      <w:r>
        <w:rPr>
          <w:rFonts w:ascii="Amiri" w:hAnsi="Amiri" w:eastAsia="Amiri" w:cs="Amiri"/>
          <w:color w:val="111111"/>
          <w:sz w:val="28"/>
          <w:sz w:val="28"/>
          <w:szCs w:val="28"/>
          <w:rtl w:val="true"/>
          <w:lang w:bidi="ar-SA"/>
        </w:rPr>
        <w:t xml:space="preserve">ما جعل اللّه من بحيرة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تعالوا إلى ما أنزل اللّه و إلى الرسول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پاسدارى از ايمان با پيروى از تعاليم قرآن و دستورات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توصيه و فرمان خداوند به مسلمانان</w:t>
      </w:r>
    </w:p>
    <w:p>
      <w:pPr>
        <w:pStyle w:val="BookText"/>
        <w:rPr/>
      </w:pPr>
      <w:r>
        <w:rPr>
          <w:rFonts w:ascii="Amiri" w:hAnsi="Amiri" w:eastAsia="Amiri" w:cs="Amiri"/>
          <w:color w:val="111111"/>
          <w:sz w:val="28"/>
          <w:sz w:val="28"/>
          <w:szCs w:val="28"/>
          <w:rtl w:val="true"/>
          <w:lang w:bidi="ar-SA"/>
        </w:rPr>
        <w:t xml:space="preserve">تعالوا إلى ما أنزل اللّه و إلى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يايها الذين ءامنوا عليكم انفسكم</w:t>
      </w:r>
    </w:p>
    <w:p>
      <w:pPr>
        <w:pStyle w:val="BookText"/>
        <w:rPr/>
      </w:pPr>
      <w:r>
        <w:rPr>
          <w:rFonts w:ascii="IRNazanin" w:hAnsi="IRNazanin" w:eastAsia="IRNazanin"/>
          <w:color w:val="111111"/>
          <w:sz w:val="28"/>
          <w:sz w:val="28"/>
          <w:szCs w:val="28"/>
          <w:rtl w:val="true"/>
          <w:lang w:bidi="fa-IR"/>
        </w:rPr>
        <w:t xml:space="preserve">مراد از فرمان به مراقبت از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آيه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روى آوردن به قرآن و تعاليم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850" w:name="__RefHeading___Toc716075_653776707"/>
      <w:bookmarkStart w:id="851" w:name="_Toc355"/>
      <w:bookmarkEnd w:id="850"/>
      <w:r>
        <w:rPr/>
        <w:t>86</w:t>
      </w:r>
      <w:r>
        <w:rPr>
          <w:rtl w:val="true"/>
        </w:rPr>
        <w:t xml:space="preserve">- </w:t>
      </w:r>
      <w:r>
        <w:rPr>
          <w:rtl w:val="true"/>
        </w:rPr>
        <w:t>اطاعت از كافران</w:t>
      </w:r>
      <w:bookmarkEnd w:id="8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پرهيز از اطاعت كافران و بر حذر بودن از نزاع و تفرقه ، نشانه تقواى اهل ايمان</w:t>
      </w:r>
    </w:p>
    <w:p>
      <w:pPr>
        <w:pStyle w:val="BookText"/>
        <w:rPr/>
      </w:pPr>
      <w:r>
        <w:rPr>
          <w:rFonts w:ascii="Amiri" w:hAnsi="Amiri" w:eastAsia="Amiri" w:cs="Amiri"/>
          <w:color w:val="111111"/>
          <w:sz w:val="28"/>
          <w:sz w:val="28"/>
          <w:szCs w:val="28"/>
          <w:rtl w:val="true"/>
          <w:lang w:bidi="ar-SA"/>
        </w:rPr>
        <w:t xml:space="preserve">ان تطيعوا فريقاً من الذين اُوتوا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اتقوا اللّه حق تُقاته</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پرهيز از تفرقه و نزاع، از شأن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تطيعوا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bookmarkStart w:id="852" w:name="pg6428_53919"/>
    </w:p>
    <w:p>
      <w:pPr>
        <w:pStyle w:val="BookText"/>
        <w:rPr/>
      </w:pPr>
      <w:bookmarkEnd w:id="852"/>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از كفرپيشگان ، نشانه پذيرش ولايت و سرپرستى آنان</w:t>
      </w:r>
    </w:p>
    <w:p>
      <w:pPr>
        <w:pStyle w:val="BookText"/>
        <w:rPr/>
      </w:pPr>
      <w:r>
        <w:rPr>
          <w:rFonts w:ascii="Amiri" w:hAnsi="Amiri" w:eastAsia="Amiri" w:cs="Amiri"/>
          <w:color w:val="111111"/>
          <w:sz w:val="28"/>
          <w:sz w:val="28"/>
          <w:szCs w:val="28"/>
          <w:rtl w:val="true"/>
          <w:lang w:bidi="ar-SA"/>
        </w:rPr>
        <w:t xml:space="preserve">ان تطيعوا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اللّه موليكم</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اضراب و نفى ولايت غير خداوند است و چون در آيه قبل سخن از ولايت و پذيرش آن نيامده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نفى كند، معلوم مى شود كه همان اطاعت از كافران، در حقيقت پذيرش ولايت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و پيروى جامعه ايمانى از كفرپيشگان ، موجب خروج از ولايت خداوند و محروميّت از يارى او</w:t>
      </w:r>
    </w:p>
    <w:p>
      <w:pPr>
        <w:pStyle w:val="BookText"/>
        <w:rPr/>
      </w:pPr>
      <w:r>
        <w:rPr>
          <w:rFonts w:ascii="Amiri" w:hAnsi="Amiri" w:eastAsia="Amiri" w:cs="Amiri"/>
          <w:color w:val="111111"/>
          <w:sz w:val="28"/>
          <w:sz w:val="28"/>
          <w:szCs w:val="28"/>
          <w:rtl w:val="true"/>
          <w:lang w:bidi="ar-SA"/>
        </w:rPr>
        <w:t xml:space="preserve">ان تطيعوا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اللّه موليكم و هو خيرُ النّاصرين</w:t>
      </w:r>
    </w:p>
    <w:p>
      <w:pPr>
        <w:pStyle w:val="Heading3"/>
        <w:numPr>
          <w:ilvl w:val="2"/>
          <w:numId w:val="1"/>
        </w:numPr>
        <w:rPr/>
      </w:pPr>
      <w:bookmarkStart w:id="853" w:name="__RefHeading___Toc716077_653776707"/>
      <w:bookmarkStart w:id="854" w:name="_Toc356"/>
      <w:bookmarkEnd w:id="853"/>
      <w:r>
        <w:rPr/>
        <w:t>87</w:t>
      </w:r>
      <w:r>
        <w:rPr>
          <w:rtl w:val="true"/>
        </w:rPr>
        <w:t xml:space="preserve">- </w:t>
      </w:r>
      <w:r>
        <w:rPr>
          <w:rtl w:val="true"/>
        </w:rPr>
        <w:t>اطاعت از گمراهان</w:t>
      </w:r>
      <w:bookmarkEnd w:id="8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پيروى اهل كتاب از پيشينيان گمراه و هواپرست خويش ، منشأ غلو و گزافه بستن آنان به دين</w:t>
      </w:r>
    </w:p>
    <w:p>
      <w:pPr>
        <w:pStyle w:val="BookText"/>
        <w:rPr/>
      </w:pPr>
      <w:r>
        <w:rPr>
          <w:rFonts w:ascii="Amiri" w:hAnsi="Amiri" w:eastAsia="Amiri" w:cs="Amiri"/>
          <w:color w:val="111111"/>
          <w:sz w:val="28"/>
          <w:sz w:val="28"/>
          <w:szCs w:val="28"/>
          <w:rtl w:val="true"/>
          <w:lang w:bidi="ar-SA"/>
        </w:rPr>
        <w:t xml:space="preserve">ياهل الكتب لاتغلوا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لاتتبعوا اهواء قوم قد ضلوا من قبل</w:t>
      </w:r>
    </w:p>
    <w:p>
      <w:pPr>
        <w:pStyle w:val="BookText"/>
        <w:rPr/>
      </w:pPr>
      <w:r>
        <w:rPr>
          <w:rFonts w:ascii="IRNazanin" w:hAnsi="IRNazanin" w:eastAsia="IRNazanin"/>
          <w:color w:val="111111"/>
          <w:sz w:val="28"/>
          <w:sz w:val="28"/>
          <w:szCs w:val="28"/>
          <w:rtl w:val="true"/>
          <w:lang w:bidi="fa-IR"/>
        </w:rPr>
        <w:t xml:space="preserve">بنابر اينكه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اهل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و يهود در عصر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به نظر مى رسد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قد ضلوا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پيشينيانى از خود اهل كتاب باشد و مصداق مورد نظر در ضلالت آن قوم، غلو و تجاوزشان در طرح مسائل دينى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ناپسندى تقليد و پيروى از جاهلان و گمراهان امرى وجدانى و روشن</w:t>
      </w:r>
    </w:p>
    <w:p>
      <w:pPr>
        <w:pStyle w:val="BookText"/>
        <w:rPr/>
      </w:pPr>
      <w:r>
        <w:rPr>
          <w:rFonts w:ascii="Amiri" w:hAnsi="Amiri" w:eastAsia="Amiri" w:cs="Amiri"/>
          <w:color w:val="111111"/>
          <w:sz w:val="28"/>
          <w:sz w:val="28"/>
          <w:szCs w:val="28"/>
          <w:rtl w:val="true"/>
          <w:lang w:bidi="ar-SA"/>
        </w:rPr>
        <w:t>او لو كان ءاباؤهم لايعلمون شيئاً و لايهتدون</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لو كان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تقرير است و حكايت از آن دارد كه ناپسندى تقليد از جاهلان امرى است كه وجدان هر انسانى بدان اعتراف دارد</w:t>
      </w:r>
      <w:r>
        <w:rPr>
          <w:rFonts w:eastAsia="IRNazanin" w:cs="IRNazanin"/>
          <w:color w:val="111111"/>
          <w:sz w:val="28"/>
          <w:szCs w:val="28"/>
          <w:rtl w:val="true"/>
          <w:lang w:bidi="fa-IR"/>
        </w:rPr>
        <w:t>.</w:t>
      </w:r>
    </w:p>
    <w:p>
      <w:pPr>
        <w:pStyle w:val="Heading3"/>
        <w:numPr>
          <w:ilvl w:val="2"/>
          <w:numId w:val="1"/>
        </w:numPr>
        <w:rPr/>
      </w:pPr>
      <w:bookmarkStart w:id="855" w:name="__RefHeading___Toc716079_653776707"/>
      <w:bookmarkStart w:id="856" w:name="_Toc357"/>
      <w:bookmarkEnd w:id="855"/>
      <w:r>
        <w:rPr/>
        <w:t>88</w:t>
      </w:r>
      <w:r>
        <w:rPr>
          <w:rtl w:val="true"/>
        </w:rPr>
        <w:t xml:space="preserve">- </w:t>
      </w:r>
      <w:r>
        <w:rPr>
          <w:rtl w:val="true"/>
        </w:rPr>
        <w:t>اطاعت از گناهكاران</w:t>
      </w:r>
      <w:bookmarkEnd w:id="8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و پيروى از گنه پيشگان و سرپيچى كنندگان از فرمان خداوند ، امرى ناروا و ناسپاسى نعمت هاى او است </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لاتعبد الشيطن إنّ الشيطن كان للرحمن عصيًّا</w:t>
      </w:r>
      <w:bookmarkStart w:id="857" w:name="pg6428_53920"/>
    </w:p>
    <w:p>
      <w:pPr>
        <w:pStyle w:val="Heading3"/>
        <w:numPr>
          <w:ilvl w:val="2"/>
          <w:numId w:val="1"/>
        </w:numPr>
        <w:rPr/>
      </w:pPr>
      <w:bookmarkStart w:id="858" w:name="__RefHeading___Toc716081_653776707"/>
      <w:bookmarkStart w:id="859" w:name="_Toc358"/>
      <w:bookmarkEnd w:id="857"/>
      <w:bookmarkEnd w:id="858"/>
      <w:r>
        <w:rPr/>
        <w:t>89</w:t>
      </w:r>
      <w:r>
        <w:rPr>
          <w:rtl w:val="true"/>
        </w:rPr>
        <w:t xml:space="preserve">- </w:t>
      </w:r>
      <w:r>
        <w:rPr>
          <w:rtl w:val="true"/>
        </w:rPr>
        <w:t>اطاعت از لوط</w:t>
      </w:r>
      <w:r>
        <w:rPr>
          <w:rtl w:val="true"/>
        </w:rPr>
        <w:t>(</w:t>
      </w:r>
      <w:r>
        <w:rPr>
          <w:rtl w:val="true"/>
        </w:rPr>
        <w:t>ع</w:t>
      </w:r>
      <w:r>
        <w:rPr>
          <w:rtl w:val="true"/>
        </w:rPr>
        <w:t>)</w:t>
      </w:r>
      <w:bookmarkEnd w:id="8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خواهان اطاعت قومش از او به دليل آشكار بودن صداقت و امانت دارى وى</w:t>
      </w:r>
    </w:p>
    <w:p>
      <w:pPr>
        <w:pStyle w:val="BookText"/>
        <w:rPr/>
      </w:pPr>
      <w:r>
        <w:rPr>
          <w:rFonts w:ascii="Amiri" w:hAnsi="Amiri" w:eastAsia="Amiri" w:cs="Amiri"/>
          <w:color w:val="111111"/>
          <w:sz w:val="28"/>
          <w:sz w:val="28"/>
          <w:szCs w:val="28"/>
          <w:rtl w:val="true"/>
          <w:lang w:bidi="ar-SA"/>
        </w:rPr>
        <w:t>فاتّقوا اللّه و أطيعون</w:t>
      </w:r>
    </w:p>
    <w:p>
      <w:pPr>
        <w:pStyle w:val="BookText"/>
        <w:rPr/>
      </w:pPr>
      <w:r>
        <w:rPr>
          <w:rFonts w:ascii="IRNazanin" w:hAnsi="IRNazanin" w:eastAsia="IRNazanin"/>
          <w:color w:val="111111"/>
          <w:sz w:val="28"/>
          <w:sz w:val="28"/>
          <w:szCs w:val="28"/>
          <w:rtl w:val="true"/>
          <w:lang w:bidi="fa-IR"/>
        </w:rPr>
        <w:t xml:space="preserve">تفريع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لكم رسول 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مطلب ياد شده است</w:t>
      </w:r>
      <w:r>
        <w:rPr>
          <w:rFonts w:eastAsia="IRNazanin" w:cs="IRNazanin"/>
          <w:color w:val="111111"/>
          <w:sz w:val="28"/>
          <w:szCs w:val="28"/>
          <w:rtl w:val="true"/>
          <w:lang w:bidi="fa-IR"/>
        </w:rPr>
        <w:t>.</w:t>
      </w:r>
    </w:p>
    <w:p>
      <w:pPr>
        <w:pStyle w:val="Heading3"/>
        <w:numPr>
          <w:ilvl w:val="2"/>
          <w:numId w:val="1"/>
        </w:numPr>
        <w:rPr/>
      </w:pPr>
      <w:bookmarkStart w:id="860" w:name="__RefHeading___Toc716083_653776707"/>
      <w:bookmarkStart w:id="861" w:name="_Toc359"/>
      <w:bookmarkEnd w:id="860"/>
      <w:r>
        <w:rPr/>
        <w:t>90</w:t>
      </w:r>
      <w:r>
        <w:rPr>
          <w:rtl w:val="true"/>
        </w:rPr>
        <w:t xml:space="preserve">- </w:t>
      </w:r>
      <w:r>
        <w:rPr>
          <w:rtl w:val="true"/>
        </w:rPr>
        <w:t>اطاعت از محمد</w:t>
      </w:r>
      <w:r>
        <w:rPr>
          <w:rtl w:val="true"/>
        </w:rPr>
        <w:t>(</w:t>
      </w:r>
      <w:r>
        <w:rPr>
          <w:rtl w:val="true"/>
        </w:rPr>
        <w:t>صلی الله علیه و آله</w:t>
      </w:r>
      <w:r>
        <w:rPr>
          <w:rtl w:val="true"/>
        </w:rPr>
        <w:t>)</w:t>
      </w:r>
      <w:bookmarkEnd w:id="8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پذيرش فرمان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اى بر عهده اهل ايمان</w:t>
      </w:r>
    </w:p>
    <w:p>
      <w:pPr>
        <w:pStyle w:val="BookText"/>
        <w:rPr/>
      </w:pPr>
      <w:r>
        <w:rPr>
          <w:rFonts w:ascii="Amiri" w:hAnsi="Amiri" w:eastAsia="Amiri" w:cs="Amiri"/>
          <w:color w:val="111111"/>
          <w:sz w:val="28"/>
          <w:sz w:val="28"/>
          <w:szCs w:val="28"/>
          <w:rtl w:val="true"/>
          <w:lang w:bidi="ar-SA"/>
        </w:rPr>
        <w:t xml:space="preserve">يأيها الذين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اسمعوا</w:t>
      </w:r>
    </w:p>
    <w:p>
      <w:pPr>
        <w:pStyle w:val="BookText"/>
        <w:rPr/>
      </w:pPr>
      <w:r>
        <w:rPr>
          <w:rFonts w:ascii="Amiri" w:hAnsi="Amiri" w:eastAsia="Amiri" w:cs="Amiri"/>
          <w:color w:val="111111"/>
          <w:sz w:val="28"/>
          <w:sz w:val="28"/>
          <w:szCs w:val="28"/>
          <w:rtl w:val="true"/>
          <w:lang w:bidi="ar-SA"/>
        </w:rPr>
        <w:t xml:space="preserve">برداشت فوق بر اين اساس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اطاعت كردن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تبعيت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تسليم شدن در برابر احكام الهى</w:t>
      </w:r>
    </w:p>
    <w:p>
      <w:pPr>
        <w:pStyle w:val="BookText"/>
        <w:rPr/>
      </w:pPr>
      <w:r>
        <w:rPr>
          <w:rFonts w:ascii="Amiri" w:hAnsi="Amiri" w:eastAsia="Amiri" w:cs="Amiri"/>
          <w:color w:val="111111"/>
          <w:sz w:val="28"/>
          <w:sz w:val="28"/>
          <w:szCs w:val="28"/>
          <w:rtl w:val="true"/>
          <w:lang w:bidi="ar-SA"/>
        </w:rPr>
        <w:t xml:space="preserve">ما جعلنا القبلة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لنعلم من يتبع الرسول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فراخوانى دوستداران خدا به پيروى از خويش</w:t>
      </w:r>
    </w:p>
    <w:p>
      <w:pPr>
        <w:pStyle w:val="BookText"/>
        <w:rPr/>
      </w:pPr>
      <w:r>
        <w:rPr>
          <w:rFonts w:ascii="Amiri" w:hAnsi="Amiri" w:eastAsia="Amiri" w:cs="Amiri"/>
          <w:color w:val="111111"/>
          <w:sz w:val="28"/>
          <w:sz w:val="28"/>
          <w:szCs w:val="28"/>
          <w:rtl w:val="true"/>
          <w:lang w:bidi="ar-SA"/>
        </w:rPr>
        <w:t>قل ان كنتم تحبون اللّه فاتبعونى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پيروى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ان كنتم تحبون اللّه فاتبعونى</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عامل جلب محبّت خداوند و آمرزش همه گناهان</w:t>
      </w:r>
    </w:p>
    <w:p>
      <w:pPr>
        <w:pStyle w:val="BookText"/>
        <w:rPr/>
      </w:pPr>
      <w:r>
        <w:rPr>
          <w:rFonts w:ascii="Amiri" w:hAnsi="Amiri" w:eastAsia="Amiri" w:cs="Amiri"/>
          <w:color w:val="111111"/>
          <w:sz w:val="28"/>
          <w:sz w:val="28"/>
          <w:szCs w:val="28"/>
          <w:rtl w:val="true"/>
          <w:lang w:bidi="ar-SA"/>
        </w:rPr>
        <w:t>فاتّبعونى يحببكم اللّه و يغفر لكم ذنوبكم</w:t>
      </w:r>
    </w:p>
    <w:p>
      <w:pPr>
        <w:pStyle w:val="BookText"/>
        <w:rPr/>
      </w:pPr>
      <w:r>
        <w:rPr>
          <w:rFonts w:ascii="Amiri" w:hAnsi="Amiri" w:eastAsia="Amiri" w:cs="Amiri"/>
          <w:color w:val="111111"/>
          <w:sz w:val="28"/>
          <w:sz w:val="28"/>
          <w:szCs w:val="28"/>
          <w:rtl w:val="true"/>
          <w:lang w:bidi="ar-SA"/>
        </w:rPr>
        <w:t xml:space="preserve">جمع مضاف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افاده عموم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تشويق خداوند به تبعيّت و تصديق و قبول دعوت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ان كنتم تحبّون اللّه فاتّبعونى</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تبارك و تعالى فى التحريض على اتباعه و الترغيب فى تصديقه و القبول لدعوته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 كنتم تحبّون اللّه فاتّبعونى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تبعيّت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نيكوكارى ، تقوا ، تواضع و خضوع ، موجب جلب محبّت خداوند</w:t>
      </w:r>
    </w:p>
    <w:p>
      <w:pPr>
        <w:pStyle w:val="BookText"/>
        <w:rPr/>
      </w:pPr>
      <w:r>
        <w:rPr>
          <w:rFonts w:ascii="Amiri" w:hAnsi="Amiri" w:eastAsia="Amiri" w:cs="Amiri"/>
          <w:color w:val="111111"/>
          <w:sz w:val="28"/>
          <w:sz w:val="28"/>
          <w:szCs w:val="28"/>
          <w:rtl w:val="true"/>
          <w:lang w:bidi="ar-SA"/>
        </w:rPr>
        <w:t>قل ان كنتم تحبّون اللّه فاتّبعونى يحببكم اللّه</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آيه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البرّ و التقوى و التواضع و ذلّة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دعوت مردم ، به اطاعت از خدا و رسول</w:t>
      </w:r>
    </w:p>
    <w:p>
      <w:pPr>
        <w:pStyle w:val="BookText"/>
        <w:rPr/>
      </w:pPr>
      <w:r>
        <w:rPr>
          <w:rFonts w:ascii="Amiri" w:hAnsi="Amiri" w:eastAsia="Amiri" w:cs="Amiri"/>
          <w:color w:val="111111"/>
          <w:sz w:val="28"/>
          <w:sz w:val="28"/>
          <w:szCs w:val="28"/>
          <w:rtl w:val="true"/>
          <w:lang w:bidi="ar-SA"/>
        </w:rPr>
        <w:t>قل اطيعوا اللّه و الرسول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اطاعت از خدا و رسول</w:t>
      </w:r>
    </w:p>
    <w:p>
      <w:pPr>
        <w:pStyle w:val="BookText"/>
        <w:rPr/>
      </w:pPr>
      <w:r>
        <w:rPr>
          <w:rFonts w:ascii="Amiri" w:hAnsi="Amiri" w:eastAsia="Amiri" w:cs="Amiri"/>
          <w:color w:val="111111"/>
          <w:sz w:val="28"/>
          <w:sz w:val="28"/>
          <w:szCs w:val="28"/>
          <w:rtl w:val="true"/>
          <w:lang w:bidi="ar-SA"/>
        </w:rPr>
        <w:t>قل اطيعوا اللّه و الرسول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داراى دستورات و اوامرى غير از آنچه در وحى و قرآن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اطيعوا اللّه و الرسول</w:t>
      </w:r>
    </w:p>
    <w:p>
      <w:pPr>
        <w:pStyle w:val="BookText"/>
        <w:rPr/>
      </w:pPr>
      <w:r>
        <w:rPr>
          <w:rFonts w:ascii="IRNazanin" w:hAnsi="IRNazanin" w:eastAsia="IRNazanin"/>
          <w:color w:val="111111"/>
          <w:sz w:val="28"/>
          <w:sz w:val="28"/>
          <w:szCs w:val="28"/>
          <w:rtl w:val="true"/>
          <w:lang w:bidi="fa-IR"/>
        </w:rPr>
        <w:t xml:space="preserve">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و امرى غير از آنچه در قرآن آمده،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به اطاعت از رسول بى معنا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اطاعت از خداست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اطيعوا اللّه و الرسول</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تنها فرمانبرانِ امر خدا و رسول ، محبوب خدايند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اطيعوا اللّه و الرسول فان تولّوا فانّ اللّه لا يحب الكافرين</w:t>
      </w:r>
    </w:p>
    <w:p>
      <w:pPr>
        <w:pStyle w:val="BookText"/>
        <w:rPr/>
      </w:pPr>
      <w:r>
        <w:rPr>
          <w:rFonts w:ascii="Amiri" w:hAnsi="Amiri" w:eastAsia="Amiri" w:cs="Amiri"/>
          <w:color w:val="111111"/>
          <w:sz w:val="28"/>
          <w:sz w:val="28"/>
          <w:szCs w:val="28"/>
          <w:rtl w:val="true"/>
          <w:lang w:bidi="ar-SA"/>
        </w:rPr>
        <w:t>حصر، از مقابله فرمانبران و كافران و محروم نمودن كافران از محبّت خدا، استفاده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يادآورى امتياز و برترى انبياى گذشته ، عامل تسهيل پذيرش اطاعت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اطيعوا اللّه و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اصطفى</w:t>
      </w:r>
    </w:p>
    <w:p>
      <w:pPr>
        <w:pStyle w:val="BookText"/>
        <w:rPr/>
      </w:pPr>
      <w:r>
        <w:rPr>
          <w:rFonts w:ascii="IRNazanin" w:hAnsi="IRNazanin" w:eastAsia="IRNazanin"/>
          <w:color w:val="111111"/>
          <w:sz w:val="28"/>
          <w:sz w:val="28"/>
          <w:szCs w:val="28"/>
          <w:rtl w:val="true"/>
          <w:lang w:bidi="fa-IR"/>
        </w:rPr>
        <w:t xml:space="preserve">پس از امر به اطاعت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امتياز انبياى گذشته را يادآور مى شود تا بفهماند كه امّتهاى گذشته نيز مأمور به اطاعت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از اين طريق، اطاعت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آسان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نيل به رحمت الهى ، در گرو اطاعت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اطيعوا اللّه و الرّسول لعلّكم ترحمون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موجب مصون ماندن از آتش دوزخ</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اتّقوا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اطيعوا اللّه و الرّسول لعلّكم ترحمون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اطيعوا اللّه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پس از بيان عاقبت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آمدن به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راهنمايى انسان به خلاصى از چنين عاقبتى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اميد برخوردارى از رحمت الهى ، برانگيزاننده مردم براى پيروى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اطيعوا اللّه و الرّسول لعلّكم ترحمون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نتيجه پيروى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خود انسان برمى گردد ، نه به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اطيعوا اللّه و الرّسول لعلّكم ترحمون</w:t>
      </w:r>
    </w:p>
    <w:p>
      <w:pPr>
        <w:pStyle w:val="BookText"/>
        <w:rPr/>
      </w:pPr>
      <w:r>
        <w:rPr>
          <w:rFonts w:ascii="IRNazanin" w:hAnsi="IRNazanin" w:eastAsia="IRNazanin"/>
          <w:color w:val="111111"/>
          <w:sz w:val="28"/>
          <w:sz w:val="28"/>
          <w:szCs w:val="28"/>
          <w:rtl w:val="true"/>
          <w:lang w:bidi="fa-IR"/>
        </w:rPr>
        <w:t xml:space="preserve">چون برخوردارى خود انسانها از رحمت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و غايت اطاعت خدا و رسول قرار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نيل به آمرزش الهى و بهشت تقواپيشگان ، برانگيزنده اهل ايمان به اطاعت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ايّها الّذين 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اطيعوا اللّه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سارعوا الى مغفرة من ربّك</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سارعوا الى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بعد از امر به اطاعت از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ايجاد انگيزه و نيز تشويق مؤمنان به پيروى از خدا و پيامبرش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آمرزش گناهان و درآمدن به بهشت ، در گرو اطاعت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اطيعوا اللّه و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سارعوا الى مغفرة من ربّكم و جنّة</w:t>
      </w:r>
    </w:p>
    <w:p>
      <w:pPr>
        <w:pStyle w:val="BookText"/>
        <w:rPr/>
      </w:pPr>
      <w:r>
        <w:rPr>
          <w:rFonts w:ascii="IRNazanin" w:hAnsi="IRNazanin" w:eastAsia="IRNazanin"/>
          <w:color w:val="111111"/>
          <w:sz w:val="28"/>
          <w:sz w:val="28"/>
          <w:szCs w:val="28"/>
          <w:rtl w:val="true"/>
          <w:lang w:bidi="fa-IR"/>
        </w:rPr>
        <w:t>آمرزش گناهان، فعل خدا و در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مراد از شتاب به سوى مغفرت، انجام اعمالى است كه موجبات آمرزش الهى را فراهم مى سازد، كه به قرينه عطف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 اللّه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پيروى از خدا و پيامبرش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جلب رحمت الهى و آمرزش گناهان ، مراحلى در طول هم براى ورود به بهشت متّقين</w:t>
      </w:r>
    </w:p>
    <w:p>
      <w:pPr>
        <w:pStyle w:val="BookText"/>
        <w:rPr/>
      </w:pPr>
      <w:r>
        <w:rPr>
          <w:rFonts w:ascii="Amiri" w:hAnsi="Amiri" w:eastAsia="Amiri" w:cs="Amiri"/>
          <w:color w:val="111111"/>
          <w:sz w:val="28"/>
          <w:sz w:val="28"/>
          <w:szCs w:val="28"/>
          <w:rtl w:val="true"/>
          <w:lang w:bidi="ar-SA"/>
        </w:rPr>
        <w:t>و اطيعوا اللّه و الرّسول 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سارعوا الى مغفرة من ربّكم و جنّة عرضها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نيل به تقوا ، در گرو اطاعت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فراهم آوردن زمينه آمرزش گناهان</w:t>
      </w:r>
    </w:p>
    <w:p>
      <w:pPr>
        <w:pStyle w:val="BookText"/>
        <w:rPr/>
      </w:pPr>
      <w:r>
        <w:rPr>
          <w:rFonts w:ascii="Amiri" w:hAnsi="Amiri" w:eastAsia="Amiri" w:cs="Amiri"/>
          <w:color w:val="111111"/>
          <w:sz w:val="28"/>
          <w:sz w:val="28"/>
          <w:szCs w:val="28"/>
          <w:rtl w:val="true"/>
          <w:lang w:bidi="ar-SA"/>
        </w:rPr>
        <w:t xml:space="preserve">و اطيعوا اللّه و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سارعوا الى مغفرة من ربّكم و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اعدّت للمتّ</w:t>
      </w:r>
    </w:p>
    <w:p>
      <w:pPr>
        <w:pStyle w:val="BookText"/>
        <w:rPr/>
      </w:pPr>
      <w:r>
        <w:rPr>
          <w:rFonts w:ascii="IRNazanin" w:hAnsi="IRNazanin" w:eastAsia="IRNazanin"/>
          <w:color w:val="111111"/>
          <w:sz w:val="28"/>
          <w:sz w:val="28"/>
          <w:szCs w:val="28"/>
          <w:rtl w:val="true"/>
          <w:lang w:bidi="fa-IR"/>
        </w:rPr>
        <w:t xml:space="preserve">معناى اينكه به سوى بهشت متّقيان بشتابيد، اين است كه از زمره متّقيان شويد و مخاطبين اين دعوت كسانى هستند كه به اطاعت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فراهم ساختن موجبات آمرزش، فراخوانده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زمره اهل تقوا شدن به اين است كه از خدا و رسول او پيروى كرده و كارى كنند كه گناهشان آمرزيده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 احكام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پرهيز از رباخوارى ، پيروى از خدا و رسول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روشنگر مردم و پندى براى تقواپيشگان و هدايت كننده آنان</w:t>
      </w:r>
    </w:p>
    <w:p>
      <w:pPr>
        <w:pStyle w:val="BookText"/>
        <w:rPr/>
      </w:pPr>
      <w:r>
        <w:rPr>
          <w:rFonts w:ascii="Amiri" w:hAnsi="Amiri" w:eastAsia="Amiri" w:cs="Amiri"/>
          <w:color w:val="111111"/>
          <w:sz w:val="28"/>
          <w:sz w:val="28"/>
          <w:szCs w:val="28"/>
          <w:rtl w:val="true"/>
          <w:lang w:bidi="ar-SA"/>
        </w:rPr>
        <w:t xml:space="preserve">يا ايّها الّذين 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بيان للنّاس و هدىً و موعظة للمتّقين</w:t>
      </w:r>
    </w:p>
    <w:p>
      <w:pPr>
        <w:pStyle w:val="BookText"/>
        <w:rPr/>
      </w:pPr>
      <w:r>
        <w:rPr>
          <w:rFonts w:ascii="Amiri" w:hAnsi="Amiri" w:eastAsia="Amiri" w:cs="Amiri"/>
          <w:color w:val="111111"/>
          <w:sz w:val="28"/>
          <w:sz w:val="28"/>
          <w:szCs w:val="28"/>
          <w:rtl w:val="true"/>
          <w:lang w:bidi="ar-SA"/>
        </w:rPr>
        <w:t xml:space="preserve">برخى برآنند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اشاره به كليه مسائل و معارفى است كه در آيات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سستى ، اختلاف در كار جنگ و سرپيچى از فرمان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عوامل شكست مسلمانان در پيكار احد</w:t>
      </w:r>
    </w:p>
    <w:p>
      <w:pPr>
        <w:pStyle w:val="BookText"/>
        <w:rPr/>
      </w:pPr>
      <w:r>
        <w:rPr>
          <w:rFonts w:ascii="Amiri" w:hAnsi="Amiri" w:eastAsia="Amiri" w:cs="Amiri"/>
          <w:color w:val="111111"/>
          <w:sz w:val="28"/>
          <w:sz w:val="28"/>
          <w:szCs w:val="28"/>
          <w:rtl w:val="true"/>
          <w:lang w:bidi="ar-SA"/>
        </w:rPr>
        <w:t>حتّى اذا فشلتم و تنازعتم فى الامر و عصيتم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پايدارى در نبرد ، وحدت و پيروى از تعاليم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نشانگر آخرت خواهى مؤمنان مجاهد</w:t>
      </w:r>
    </w:p>
    <w:p>
      <w:pPr>
        <w:pStyle w:val="BookText"/>
        <w:rPr/>
      </w:pPr>
      <w:r>
        <w:rPr>
          <w:rFonts w:ascii="Amiri" w:hAnsi="Amiri" w:eastAsia="Amiri" w:cs="Amiri"/>
          <w:color w:val="111111"/>
          <w:sz w:val="28"/>
          <w:sz w:val="28"/>
          <w:szCs w:val="28"/>
          <w:rtl w:val="true"/>
          <w:lang w:bidi="ar-SA"/>
        </w:rPr>
        <w:t xml:space="preserve">حتّى اذا فشلتم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منكم من يريد الاخرة</w:t>
      </w:r>
    </w:p>
    <w:p>
      <w:pPr>
        <w:pStyle w:val="BookText"/>
        <w:rPr/>
      </w:pPr>
      <w:r>
        <w:rPr>
          <w:rFonts w:ascii="IRNazanin" w:hAnsi="IRNazanin" w:eastAsia="IRNazanin"/>
          <w:color w:val="111111"/>
          <w:sz w:val="28"/>
          <w:sz w:val="28"/>
          <w:szCs w:val="28"/>
          <w:rtl w:val="true"/>
          <w:lang w:bidi="fa-IR"/>
        </w:rPr>
        <w:t xml:space="preserve">بنابر اينكه دنياطلبى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 من يريد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فشلتم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باشد، صفات مقابل اينها ويژگى آخرت جويان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آخرت خواهان در نبرد نه سستى خواهند كرد و 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 بزرگ الهى براى آنان كه على رغم تحمّل جراحت هاى نبرد پيشين ، دعوت خدا و رسولش را براى نبردى ديگر اجابت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استجابوا لِلّه و الرسول من بعد ما اصابهم القرح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اجر عظيم</w:t>
      </w:r>
    </w:p>
    <w:p>
      <w:pPr>
        <w:pStyle w:val="BookText"/>
        <w:rPr/>
      </w:pPr>
      <w:r>
        <w:rPr>
          <w:rFonts w:ascii="IRNazanin" w:hAnsi="IRNazanin" w:eastAsia="IRNazanin"/>
          <w:color w:val="111111"/>
          <w:sz w:val="28"/>
          <w:sz w:val="28"/>
          <w:szCs w:val="28"/>
          <w:rtl w:val="true"/>
          <w:lang w:bidi="fa-IR"/>
        </w:rPr>
        <w:t xml:space="preserve">چون آيات پيشين و نيز آيات بعد درباره نبرد و جهاد است، معلوم مى شود كه فرمان اجابت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 جنگ و مبارزه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 بزرگ الهى براى اجابت كنندگان دعوت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نبردى ديگر در عين تحمّل جراحات نبرد احد ، مشروط به احسان و تقواى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استجابوا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للّذين احسنوا منهم و اتّقوا اجر عظيم</w:t>
      </w:r>
    </w:p>
    <w:p>
      <w:pPr>
        <w:pStyle w:val="BookText"/>
        <w:rPr/>
      </w:pPr>
      <w:r>
        <w:rPr>
          <w:rFonts w:ascii="IRNazanin" w:hAnsi="IRNazanin" w:eastAsia="IRNazanin"/>
          <w:color w:val="111111"/>
          <w:sz w:val="28"/>
          <w:sz w:val="28"/>
          <w:szCs w:val="28"/>
          <w:rtl w:val="true"/>
          <w:lang w:bidi="fa-IR"/>
        </w:rPr>
        <w:t>مفسران برآنند كه نبرد پيشين كه مسلمانان در آن جراحتها ديدند، همان نبرد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وقوع اين آيه پس از بيان نبرد احد و اينكه سخن از قرح به ميان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درباره نبرد احد نيز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يمسسكم قرح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ارزش والاى ثبات بر ايمان و پذيرش دعوت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تحمّل شدائد و مشكلات</w:t>
      </w:r>
    </w:p>
    <w:p>
      <w:pPr>
        <w:pStyle w:val="BookText"/>
        <w:rPr/>
      </w:pPr>
      <w:r>
        <w:rPr>
          <w:rFonts w:ascii="Amiri" w:hAnsi="Amiri" w:eastAsia="Amiri" w:cs="Amiri"/>
          <w:color w:val="111111"/>
          <w:sz w:val="28"/>
          <w:sz w:val="28"/>
          <w:szCs w:val="28"/>
          <w:rtl w:val="true"/>
          <w:lang w:bidi="ar-SA"/>
        </w:rPr>
        <w:t>انّ اللّه لا يضيع اجر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استجابوا للّه و الرسول من بعد ما اصابهم 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دستورات خداوند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رغم تحمّل سختى ها و شدائد ، از مصاديق احسان و تقوا</w:t>
      </w:r>
    </w:p>
    <w:p>
      <w:pPr>
        <w:pStyle w:val="BookText"/>
        <w:rPr/>
      </w:pPr>
      <w:r>
        <w:rPr>
          <w:rFonts w:ascii="Amiri" w:hAnsi="Amiri" w:eastAsia="Amiri" w:cs="Amiri"/>
          <w:color w:val="111111"/>
          <w:sz w:val="28"/>
          <w:sz w:val="28"/>
          <w:szCs w:val="28"/>
          <w:rtl w:val="true"/>
          <w:lang w:bidi="ar-SA"/>
        </w:rPr>
        <w:t xml:space="preserve">الّذين استجابوا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للّذين احسنوا منهم و اتّقوا اجر عظيم</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بيانيّه گرفته شده، يعنى محسنان و تقواپيشگان همان اجابت كنندگان دعوت پيامبرند و براى آنان پاداشى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 بزرگ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احسان و تقوا و اجابت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مجروح شدن در جنگ احد</w:t>
      </w:r>
    </w:p>
    <w:p>
      <w:pPr>
        <w:pStyle w:val="BookText"/>
        <w:rPr/>
      </w:pPr>
      <w:r>
        <w:rPr>
          <w:rFonts w:ascii="Amiri" w:hAnsi="Amiri" w:eastAsia="Amiri" w:cs="Amiri"/>
          <w:color w:val="111111"/>
          <w:sz w:val="28"/>
          <w:sz w:val="28"/>
          <w:szCs w:val="28"/>
          <w:rtl w:val="true"/>
          <w:lang w:bidi="ar-SA"/>
        </w:rPr>
        <w:t xml:space="preserve">الّذين استجابوا للّه و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اجر عظيم</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بعث عليّاً فى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استجابوا للّه و الرّسول من بعد ما اصابهم 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نزلت فى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پاسخگويان به دعوت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نبرد احد براى جهاد ، كسانى بودند كه از شايعه حمله دشمن نترسيدند و ايمانشان افزون گرديد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استجابوا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قال لهم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فزادهم ايمانا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دستيابى به صفت توكّل و اعتماد كامل به كفايت خداوند ، در گرو اطاعت از خدا و رسول ، پيشه ساختن صبر و تقوا و نيكوكارى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استجابوا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للّذين احسنوا منهم و 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حسبنا اللّه و</w:t>
      </w:r>
    </w:p>
    <w:p>
      <w:pPr>
        <w:pStyle w:val="BookText"/>
        <w:rPr/>
      </w:pPr>
      <w:r>
        <w:rPr>
          <w:rFonts w:ascii="IRNazanin" w:hAnsi="IRNazanin" w:eastAsia="IRNazanin"/>
          <w:color w:val="111111"/>
          <w:sz w:val="28"/>
          <w:sz w:val="28"/>
          <w:szCs w:val="28"/>
          <w:rtl w:val="true"/>
          <w:lang w:bidi="fa-IR"/>
        </w:rPr>
        <w:t>به نظر مى رسد صفات ياد شده در آيه قبل، رهنمودى باشد براى رسيدن آدمى به مقامى كه خداوند را وكيل خود دانسته و به كفايت او مطمئن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اجابت مؤمنان به 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شركت در غزوه حمراء الاسد يا بدر صغرا</w:t>
      </w:r>
    </w:p>
    <w:p>
      <w:pPr>
        <w:pStyle w:val="BookText"/>
        <w:rPr/>
      </w:pPr>
      <w:r>
        <w:rPr>
          <w:rFonts w:ascii="Amiri" w:hAnsi="Amiri" w:eastAsia="Amiri" w:cs="Amiri"/>
          <w:color w:val="111111"/>
          <w:sz w:val="28"/>
          <w:sz w:val="28"/>
          <w:szCs w:val="28"/>
          <w:rtl w:val="true"/>
          <w:lang w:bidi="ar-SA"/>
        </w:rPr>
        <w:t xml:space="preserve">الّذين استجابوا للّه و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فانقلبوا بنعمة من اللّه و فضل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اجابت دعوت خداوند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شركت در جنگ ، موجب جلب رضايت الهى</w:t>
      </w:r>
    </w:p>
    <w:p>
      <w:pPr>
        <w:pStyle w:val="BookText"/>
        <w:rPr/>
      </w:pPr>
      <w:r>
        <w:rPr>
          <w:rFonts w:ascii="Amiri" w:hAnsi="Amiri" w:eastAsia="Amiri" w:cs="Amiri"/>
          <w:color w:val="111111"/>
          <w:sz w:val="28"/>
          <w:sz w:val="28"/>
          <w:szCs w:val="28"/>
          <w:rtl w:val="true"/>
          <w:lang w:bidi="ar-SA"/>
        </w:rPr>
        <w:t xml:space="preserve">الّذين استجابوا للّه و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اتّبعوا رضوان اللّه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به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از آنان ، صبر و جهاد ، تقوا و احسان و توكّل ، موجب رضايت كامل الهى و برخوردارى از فضل بزرگ وى</w:t>
      </w:r>
    </w:p>
    <w:p>
      <w:p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استجابوا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رضوان اللّه و اللّه ذو فضل عظيم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استحقاق اجر عظيم الهى ، در گرو ايمان به خدا و رسول و پرهيز از مخالفت با آنان</w:t>
      </w:r>
    </w:p>
    <w:p>
      <w:pPr>
        <w:pStyle w:val="BookText"/>
        <w:rPr/>
      </w:pPr>
      <w:r>
        <w:rPr>
          <w:rFonts w:ascii="Amiri" w:hAnsi="Amiri" w:eastAsia="Amiri" w:cs="Amiri"/>
          <w:color w:val="111111"/>
          <w:sz w:val="28"/>
          <w:sz w:val="28"/>
          <w:szCs w:val="28"/>
          <w:rtl w:val="true"/>
          <w:lang w:bidi="ar-SA"/>
        </w:rPr>
        <w:t>و ان تؤمنوا و تتّقوا فلكم اجر عظيم</w:t>
      </w:r>
    </w:p>
    <w:p>
      <w:pPr>
        <w:pStyle w:val="BookText"/>
        <w:rPr/>
      </w:pPr>
      <w:r>
        <w:rPr>
          <w:rFonts w:ascii="IRNazanin" w:hAnsi="IRNazanin" w:eastAsia="IRNazanin"/>
          <w:color w:val="111111"/>
          <w:sz w:val="28"/>
          <w:sz w:val="28"/>
          <w:szCs w:val="28"/>
          <w:rtl w:val="true"/>
          <w:lang w:bidi="fa-IR"/>
        </w:rPr>
        <w:t xml:space="preserve">چون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در پاداش استحقاقى دارد، در برداشت فوق، كلمه استحقاق آورده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اقامه نماز ، پرداخت زكات و اطاعت از خدا و رسول ، از نشانه هاى بارز مؤمنان</w:t>
      </w:r>
    </w:p>
    <w:p>
      <w:pPr>
        <w:pStyle w:val="BookText"/>
        <w:rPr/>
      </w:pPr>
      <w:r>
        <w:rPr>
          <w:rFonts w:ascii="Amiri" w:hAnsi="Amiri" w:eastAsia="Amiri" w:cs="Amiri"/>
          <w:color w:val="111111"/>
          <w:sz w:val="28"/>
          <w:sz w:val="28"/>
          <w:szCs w:val="28"/>
          <w:rtl w:val="true"/>
          <w:lang w:bidi="ar-SA"/>
        </w:rPr>
        <w:t xml:space="preserve">و المؤمنون و المؤمنت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يقيمون الصلوة و يؤتون الزكوة</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مؤمنان راستين ، فرمانبران خدا و رسول از روى ميل و رغبت و نه از روى اكراه و بى ميلى</w:t>
      </w:r>
    </w:p>
    <w:p>
      <w:pPr>
        <w:pStyle w:val="BookText"/>
        <w:rPr/>
      </w:pPr>
      <w:r>
        <w:rPr>
          <w:rFonts w:ascii="Amiri" w:hAnsi="Amiri" w:eastAsia="Amiri" w:cs="Amiri"/>
          <w:color w:val="111111"/>
          <w:sz w:val="28"/>
          <w:sz w:val="28"/>
          <w:szCs w:val="28"/>
          <w:rtl w:val="true"/>
          <w:lang w:bidi="ar-SA"/>
        </w:rPr>
        <w:t>و يطيعون اللّه و رسوله</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يطيعون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فرمانبردارى از روى رغبت و ميل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دفاع از جان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تحمل سختى در راه اطاعت از آن حضرت ، حركت در راه خدا و عمل صالح است </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يرغبوا بأنفسهم عن نفسه ذلك بأنهم لا يصيبهم ظمأ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اصرار و تأكيد منافقان صدراسلام ، بر صداقت خويش در ايمان به خدا و رسول و فرمان برى از ايشان</w:t>
      </w:r>
    </w:p>
    <w:p>
      <w:pPr>
        <w:pStyle w:val="BookText"/>
        <w:rPr/>
      </w:pPr>
      <w:r>
        <w:rPr>
          <w:rFonts w:ascii="Amiri" w:hAnsi="Amiri" w:eastAsia="Amiri" w:cs="Amiri"/>
          <w:color w:val="111111"/>
          <w:sz w:val="28"/>
          <w:sz w:val="28"/>
          <w:szCs w:val="28"/>
          <w:rtl w:val="true"/>
          <w:lang w:bidi="ar-SA"/>
        </w:rPr>
        <w:t>و يقولون ءامنّا باللّه و بالرسول و أطعنا</w:t>
      </w:r>
    </w:p>
    <w:p>
      <w:pPr>
        <w:pStyle w:val="BookText"/>
        <w:rPr/>
      </w:pPr>
      <w:r>
        <w:rPr>
          <w:rFonts w:ascii="IRNazanin" w:hAnsi="IRNazanin" w:eastAsia="IRNazanin"/>
          <w:color w:val="111111"/>
          <w:sz w:val="28"/>
          <w:sz w:val="28"/>
          <w:szCs w:val="28"/>
          <w:rtl w:val="true"/>
          <w:lang w:bidi="fa-IR"/>
        </w:rPr>
        <w:t xml:space="preserve">مدن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دال بر استمرار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تصريح بر فرمان برى و اطاعت، همگى حاكى از اصرار و تأكيد فراوان منافقان بر صحت ادعا خويش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و فرمان برى از خدا و رسولش ، لازمه جداناپذير ايمان راستين و شرط دين دارى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يقولون ءامنّا باللّه و بالرسول و أطعنا</w:t>
      </w:r>
    </w:p>
    <w:p>
      <w:pPr>
        <w:pStyle w:val="BookText"/>
        <w:rPr/>
      </w:pPr>
      <w:r>
        <w:rPr>
          <w:rFonts w:ascii="IRNazanin" w:hAnsi="IRNazanin" w:eastAsia="IRNazanin"/>
          <w:color w:val="111111"/>
          <w:sz w:val="28"/>
          <w:sz w:val="28"/>
          <w:szCs w:val="28"/>
          <w:rtl w:val="true"/>
          <w:lang w:bidi="fa-IR"/>
        </w:rPr>
        <w:t>تأكيد و اصرار منافقان بر اطاعت و فرمان برى از خدا و رسول او، پس از اظهار ايمان، حاكى از اين است كه اطاعت و فرمان برى از خداوند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ايمان، امرى مسلم و پذيرفته شده ميان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منافقان براى پوشاندن ماهيت پليد خود، مسأله اطاعت و فرمان برى خود را به صراحت اظهار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ذيل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آنان را مؤمن ندانسته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أُولئك بالمؤمنين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مؤيد همين برداشت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و فرمان برى مؤمنان از خدا و رسول او ، آگاهانه و هوشمندانه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كان قول المؤمنين إذا دعوا إلى اللّه و رسوله ليحكم بينهم أن يقولوا سمعنا و</w:t>
      </w:r>
    </w:p>
    <w:p>
      <w:pPr>
        <w:pStyle w:val="BookText"/>
        <w:rPr/>
      </w:pPr>
      <w:r>
        <w:rPr>
          <w:rFonts w:ascii="IRNazanin" w:hAnsi="IRNazanin" w:eastAsia="IRNazanin"/>
          <w:color w:val="111111"/>
          <w:sz w:val="28"/>
          <w:sz w:val="28"/>
          <w:szCs w:val="28"/>
          <w:rtl w:val="true"/>
          <w:lang w:bidi="fa-IR"/>
        </w:rPr>
        <w:t xml:space="preserve">برداشت فوق از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استفاده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جهاد ، مصداق فرمان برى شايسته از خدا و رسول او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أقسموا باللّه جهد أيمنهم لئن أمرتهم ليخرجنّ قل لاتقسموا طاعة معروفة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خدا و پيامبر او ، از جمله وظيفه هاى دينى همسران پيامبر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أطعن اللّه و رسوله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اوامر و فرمان هايى واجب الاتباع ، غير از فرمان هاى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أطعن اللّه و رسوله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مرد و زن مؤمنى حق ندارد كه در برابر فرمان خداوند و پيامبرش ، تصميم ديگرى بگيرد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لمؤمن و لامؤمنة إذا قضى اللّه و رسوله أمرًا أن يكون لهم الخيرة من أمرهم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اوامر و نواهى خداوند ، داراى اوامر و نواهى ولايىِ لازم الاتباع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لمؤمن و لامؤمنة إذا قضى اللّه و رسوله أمرًا أن يكون لهم الخيرة من أمرهم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مقتضاى ايمان ، تسليم بودن در برابر فرمان هاى خداوند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لمؤمن و لامؤمنة إذا قضى اللّه و رسوله أمرًا أن يكون لهم الخيرة</w:t>
      </w:r>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وصف، چه بسا در صدد توجه دادن به اين نكته است كه ايمان مؤمنان، بايد در تسليم بودن، نقش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 بايد در مقابل فرمان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و منقاد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سلّموا تسليمًا</w:t>
      </w:r>
    </w:p>
    <w:p>
      <w:pPr>
        <w:pStyle w:val="BookText"/>
        <w:rPr/>
      </w:pPr>
      <w:r>
        <w:rPr>
          <w:rFonts w:ascii="Amiri" w:hAnsi="Amiri" w:eastAsia="Amiri" w:cs="Amiri"/>
          <w:color w:val="111111"/>
          <w:sz w:val="28"/>
          <w:sz w:val="28"/>
          <w:szCs w:val="28"/>
          <w:rtl w:val="true"/>
          <w:lang w:bidi="ar-SA"/>
        </w:rPr>
        <w:t xml:space="preserve">بنابراين احتمال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انقياد و تسليم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نكته بالا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اطاعت از خدا ، كارساز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يليتنا أطعنا اللّه و أطعنا الرسولا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ابلاغ فرمان هاى خداوند به مردم ، خود نيز فرمان هاى لازم الاطاعه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يليتنا أطعنا اللّه و أطعنا الرسولا</w:t>
      </w:r>
    </w:p>
    <w:p>
      <w:pPr>
        <w:pStyle w:val="BookText"/>
        <w:rPr/>
      </w:pPr>
      <w:r>
        <w:rPr>
          <w:rFonts w:ascii="IRNazanin" w:hAnsi="IRNazanin" w:eastAsia="IRNazanin"/>
          <w:color w:val="111111"/>
          <w:sz w:val="28"/>
          <w:sz w:val="28"/>
          <w:szCs w:val="28"/>
          <w:rtl w:val="true"/>
          <w:lang w:bidi="fa-IR"/>
        </w:rPr>
        <w:t>جدا ذكر شدن اطاعت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اطاعت خدا، حكايت مى كند كه آن حضرت، فرمان هايى غير از فرمان هاى خداوند دارد، وگرنه، اطاعت از آن حضرت معنا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راستين از پيامبران پيشين ، تجلّى يافته در تبعيت از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لمّا ضرب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اتّبعون هذا صرط مستقيم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مؤمنان ، موظف به اطاعت از خدا و رسول او</w:t>
      </w:r>
    </w:p>
    <w:p>
      <w:pPr>
        <w:pStyle w:val="BookText"/>
        <w:rPr/>
      </w:pPr>
      <w:r>
        <w:rPr>
          <w:rFonts w:ascii="Amiri" w:hAnsi="Amiri" w:eastAsia="Amiri" w:cs="Amiri"/>
          <w:color w:val="111111"/>
          <w:sz w:val="28"/>
          <w:sz w:val="28"/>
          <w:szCs w:val="28"/>
          <w:rtl w:val="true"/>
          <w:lang w:bidi="ar-SA"/>
        </w:rPr>
        <w:t>يأيّها الذين ءامنوا أطيعوا اللّه و أطيعوا الرسول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هاى صادر شده از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همانند فرمان هاى وحى واجب الاتباع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أطيعوا اللّه و أطيعوا الرسول</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به اطاعت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فرمان به اطاعت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هيچ قيد و تمايز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معناى يادشده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فرستاده خدا در ميان امت ، مقتضى تبعيت مردم از آن حضرت و نه تحميل آراى عمومى بر ايشان</w:t>
      </w:r>
    </w:p>
    <w:p>
      <w:pPr>
        <w:pStyle w:val="BookText"/>
        <w:rPr/>
      </w:pPr>
      <w:r>
        <w:rPr>
          <w:rFonts w:ascii="Amiri" w:hAnsi="Amiri" w:eastAsia="Amiri" w:cs="Amiri"/>
          <w:color w:val="111111"/>
          <w:sz w:val="28"/>
          <w:sz w:val="28"/>
          <w:szCs w:val="28"/>
          <w:rtl w:val="true"/>
          <w:lang w:bidi="ar-SA"/>
        </w:rPr>
        <w:t xml:space="preserve">و اعلموا أنّ فيكم رسول اللّه لو يطيعكم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لعنتّم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اطاعت كامل از خدا و رسول او ، نمود ره يافت ايمان در قلب</w:t>
      </w:r>
    </w:p>
    <w:p>
      <w:pPr>
        <w:pStyle w:val="BookText"/>
        <w:rPr/>
      </w:pPr>
      <w:r>
        <w:rPr>
          <w:rFonts w:ascii="Amiri" w:hAnsi="Amiri" w:eastAsia="Amiri" w:cs="Amiri"/>
          <w:color w:val="111111"/>
          <w:sz w:val="28"/>
          <w:sz w:val="28"/>
          <w:szCs w:val="28"/>
          <w:rtl w:val="true"/>
          <w:lang w:bidi="ar-SA"/>
        </w:rPr>
        <w:t>و لمّا يدخل الإيمن فى قلوبكم و إن تطيعوا اللّه و رسوله لايلتكم من أعملكم شيئًا</w:t>
      </w:r>
    </w:p>
    <w:p>
      <w:pPr>
        <w:pStyle w:val="BookText"/>
        <w:rPr/>
      </w:pPr>
      <w:r>
        <w:rPr>
          <w:rFonts w:ascii="Amiri" w:hAnsi="Amiri" w:eastAsia="Amiri" w:cs="Amiri"/>
          <w:color w:val="111111"/>
          <w:sz w:val="28"/>
          <w:sz w:val="28"/>
          <w:szCs w:val="28"/>
          <w:rtl w:val="true"/>
          <w:lang w:bidi="ar-SA"/>
        </w:rPr>
        <w:t xml:space="preserve">با توجه به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تطيعوا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جمله قبلى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زمينه ايمان قلبى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بالا استفاده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از خدا و رسول او ، امرى متلازم و تفكيك ناپذير</w:t>
      </w:r>
    </w:p>
    <w:p>
      <w:pPr>
        <w:pStyle w:val="BookText"/>
        <w:rPr/>
      </w:pPr>
      <w:r>
        <w:rPr>
          <w:rFonts w:ascii="Amiri" w:hAnsi="Amiri" w:eastAsia="Amiri" w:cs="Amiri"/>
          <w:color w:val="111111"/>
          <w:sz w:val="28"/>
          <w:sz w:val="28"/>
          <w:szCs w:val="28"/>
          <w:rtl w:val="true"/>
          <w:lang w:bidi="ar-SA"/>
        </w:rPr>
        <w:t>و إن تطيعوا اللّه و رسوله لايلتكم من أعملكم شيئًا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خدا و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اجتناب از نافرمانى آنان ، فرمان الهى به مسلمين</w:t>
      </w:r>
    </w:p>
    <w:p>
      <w:pPr>
        <w:pStyle w:val="BookText"/>
        <w:rPr/>
      </w:pPr>
      <w:r>
        <w:rPr>
          <w:rFonts w:ascii="Amiri" w:hAnsi="Amiri" w:eastAsia="Amiri" w:cs="Amiri"/>
          <w:color w:val="111111"/>
          <w:sz w:val="28"/>
          <w:sz w:val="28"/>
          <w:szCs w:val="28"/>
          <w:rtl w:val="true"/>
          <w:lang w:bidi="ar-SA"/>
        </w:rPr>
        <w:t>و أطيعوا اللّه و رسوله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رهنمود هاى آن حضرت ، از لوازم ايمان</w:t>
      </w:r>
    </w:p>
    <w:p>
      <w:pPr>
        <w:pStyle w:val="BookText"/>
        <w:rPr/>
      </w:pPr>
      <w:r>
        <w:rPr>
          <w:rFonts w:ascii="Amiri" w:hAnsi="Amiri" w:eastAsia="Amiri" w:cs="Amiri"/>
          <w:color w:val="111111"/>
          <w:sz w:val="28"/>
          <w:sz w:val="28"/>
          <w:szCs w:val="28"/>
          <w:rtl w:val="true"/>
          <w:lang w:bidi="ar-SA"/>
        </w:rPr>
        <w:t>و لايعصينك فى معروف</w:t>
      </w:r>
    </w:p>
    <w:p>
      <w:pPr>
        <w:pStyle w:val="BookText"/>
        <w:rPr/>
      </w:pPr>
      <w:r>
        <w:rPr>
          <w:rFonts w:ascii="IRNazanin" w:hAnsi="IRNazanin" w:eastAsia="IRNazanin"/>
          <w:color w:val="111111"/>
          <w:sz w:val="28"/>
          <w:sz w:val="28"/>
          <w:szCs w:val="28"/>
          <w:rtl w:val="true"/>
          <w:lang w:bidi="fa-IR"/>
        </w:rPr>
        <w:t>از اين كه بيعت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سرآغاز ايمان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اصلاح عقيده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اطاعت از آن حضرت مشروط شده است، مطلب بالا قابل برداشت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اطاعت از خدا و رسول او ، توصيه الهى به مؤمنان</w:t>
      </w:r>
    </w:p>
    <w:p>
      <w:pPr>
        <w:pStyle w:val="BookText"/>
        <w:rPr/>
      </w:pPr>
      <w:r>
        <w:rPr>
          <w:rFonts w:ascii="Amiri" w:hAnsi="Amiri" w:eastAsia="Amiri" w:cs="Amiri"/>
          <w:color w:val="111111"/>
          <w:sz w:val="28"/>
          <w:sz w:val="28"/>
          <w:szCs w:val="28"/>
          <w:rtl w:val="true"/>
          <w:lang w:bidi="ar-SA"/>
        </w:rPr>
        <w:t>و أطيعوا اللّه و أطيعوا الرسول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از خدا و رسولش ، عامل دخول و جاودانگى در بهشت</w:t>
      </w:r>
    </w:p>
    <w:p>
      <w:pPr>
        <w:pStyle w:val="BookText"/>
        <w:rPr/>
      </w:pPr>
      <w:r>
        <w:rPr>
          <w:rFonts w:ascii="Amiri" w:hAnsi="Amiri" w:eastAsia="Amiri" w:cs="Amiri"/>
          <w:color w:val="111111"/>
          <w:sz w:val="28"/>
          <w:sz w:val="28"/>
          <w:szCs w:val="28"/>
          <w:rtl w:val="true"/>
          <w:lang w:bidi="ar-SA"/>
        </w:rPr>
        <w:t xml:space="preserve">و من يطع اللّه و رسوله يدخله جنّات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خالدين فيها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اطاعت از خداست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حدود اللّه و من يطع اللّه و رسوله</w:t>
      </w:r>
    </w:p>
    <w:p>
      <w:pPr>
        <w:pStyle w:val="BookText"/>
        <w:rPr/>
      </w:pPr>
      <w:r>
        <w:rPr>
          <w:rFonts w:ascii="IRNazanin" w:hAnsi="IRNazanin" w:eastAsia="IRNazanin"/>
          <w:color w:val="111111"/>
          <w:sz w:val="28"/>
          <w:sz w:val="28"/>
          <w:szCs w:val="28"/>
          <w:rtl w:val="true"/>
          <w:lang w:bidi="fa-IR"/>
        </w:rPr>
        <w:t xml:space="preserve">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ضميرى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 بيانگر اين است كه اطاعت از رسول به اين جهت لازم شده كه رسول خدا و پيام رسان اوست و در حقيقت اطاعت او، اطاعت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 به احكام ارث ، اطاعت از خدا و رسول و عامل دخول در بهشت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يوصيكم اللّه فى اولادكم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يطع اللّه و رسوله يدخله جنّات</w:t>
      </w:r>
    </w:p>
    <w:p>
      <w:pPr>
        <w:pStyle w:val="BookText"/>
        <w:rPr/>
      </w:pPr>
      <w:r>
        <w:rPr>
          <w:rFonts w:ascii="Amiri" w:hAnsi="Amiri" w:eastAsia="Amiri" w:cs="Amiri"/>
          <w:color w:val="111111"/>
          <w:sz w:val="28"/>
          <w:sz w:val="28"/>
          <w:szCs w:val="28"/>
          <w:rtl w:val="true"/>
          <w:lang w:bidi="ar-SA"/>
        </w:rPr>
        <w:t xml:space="preserve">از موارد مورد نظر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يطع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رعايت احكام و قوانين ارث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رعايت حدود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و قوانين ارث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اطاعت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رستگارى بزرگ</w:t>
      </w:r>
    </w:p>
    <w:p>
      <w:pPr>
        <w:pStyle w:val="BookText"/>
        <w:rPr/>
      </w:pPr>
      <w:r>
        <w:rPr>
          <w:rFonts w:ascii="Amiri" w:hAnsi="Amiri" w:eastAsia="Amiri" w:cs="Amiri"/>
          <w:color w:val="111111"/>
          <w:sz w:val="28"/>
          <w:sz w:val="28"/>
          <w:szCs w:val="28"/>
          <w:rtl w:val="true"/>
          <w:lang w:bidi="ar-SA"/>
        </w:rPr>
        <w:t xml:space="preserve">تلك حدود اللّه و من يطع اللّه و 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الفوز العظيم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اشاره باشد به اطاعت خدا و رسول كه از موارد آن رعايت احكام و قوانين ارث و حدود الهى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تبعيت از اوامر حكومتى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عصوا الرسول</w:t>
      </w:r>
    </w:p>
    <w:p>
      <w:pPr>
        <w:pStyle w:val="BookText"/>
        <w:rPr/>
      </w:pPr>
      <w:r>
        <w:rPr>
          <w:rFonts w:ascii="IRNazanin" w:hAnsi="IRNazanin" w:eastAsia="IRNazanin"/>
          <w:color w:val="111111"/>
          <w:sz w:val="28"/>
          <w:sz w:val="28"/>
          <w:szCs w:val="28"/>
          <w:rtl w:val="true"/>
          <w:lang w:bidi="fa-IR"/>
        </w:rPr>
        <w:t>در صورتى نافرمانى از رسول خدا مصداق پيدا مى كند كه آن حضرت غير از دستوراتى كه از جانب خدا ابلاغ مى كند خود نيز داراى اوامرى باشد كه از آنها به اوامر حكومتى تعبير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و صلاح يهود در گوش سپردن به گفته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فرمانبردارى از آن حضرت</w:t>
      </w:r>
    </w:p>
    <w:p>
      <w:pPr>
        <w:pStyle w:val="BookText"/>
        <w:rPr/>
      </w:pPr>
      <w:r>
        <w:rPr>
          <w:rFonts w:ascii="Amiri" w:hAnsi="Amiri" w:eastAsia="Amiri" w:cs="Amiri"/>
          <w:color w:val="111111"/>
          <w:sz w:val="28"/>
          <w:sz w:val="28"/>
          <w:szCs w:val="28"/>
          <w:rtl w:val="true"/>
          <w:lang w:bidi="ar-SA"/>
        </w:rPr>
        <w:t xml:space="preserve">و لو انهم قالوا سمعنا و اطعنا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لكان خيراً لهم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 سپردن به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از او ، مايه سعادت و قوام انسانها</w:t>
      </w:r>
    </w:p>
    <w:p>
      <w:pPr>
        <w:pStyle w:val="BookText"/>
        <w:rPr/>
      </w:pPr>
      <w:r>
        <w:rPr>
          <w:rFonts w:ascii="Amiri" w:hAnsi="Amiri" w:eastAsia="Amiri" w:cs="Amiri"/>
          <w:color w:val="111111"/>
          <w:sz w:val="28"/>
          <w:sz w:val="28"/>
          <w:szCs w:val="28"/>
          <w:rtl w:val="true"/>
          <w:lang w:bidi="ar-SA"/>
        </w:rPr>
        <w:t xml:space="preserve">و لو انهم قالوا سمعنا و اطعنا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لكان خيراً لهم و اقوم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 موظّف به اطاعت از خدا و رسول و اولواالامر</w:t>
      </w:r>
    </w:p>
    <w:p>
      <w:pPr>
        <w:pStyle w:val="BookText"/>
        <w:rPr/>
      </w:pPr>
      <w:r>
        <w:rPr>
          <w:rFonts w:ascii="Amiri" w:hAnsi="Amiri" w:eastAsia="Amiri" w:cs="Amiri"/>
          <w:color w:val="111111"/>
          <w:sz w:val="28"/>
          <w:sz w:val="28"/>
          <w:szCs w:val="28"/>
          <w:rtl w:val="true"/>
          <w:lang w:bidi="ar-SA"/>
        </w:rPr>
        <w:t>يا ايّها الّذين امنوا اطيعوا اللّه و اطيعوا الرّسول و اولى الامر منكم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اولواالأمر ، در طول اطاعت از خداوند</w:t>
      </w:r>
    </w:p>
    <w:p>
      <w:pPr>
        <w:pStyle w:val="BookText"/>
        <w:rPr/>
      </w:pPr>
      <w:r>
        <w:rPr>
          <w:rFonts w:ascii="Amiri" w:hAnsi="Amiri" w:eastAsia="Amiri" w:cs="Amiri"/>
          <w:color w:val="111111"/>
          <w:sz w:val="28"/>
          <w:sz w:val="28"/>
          <w:szCs w:val="28"/>
          <w:rtl w:val="true"/>
          <w:lang w:bidi="ar-SA"/>
        </w:rPr>
        <w:t>اطيعوا اللّه و اطيعوا الرّسول و اولى الامر منكم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اطاعت از اوامر حكومتى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اولواالامر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حكمرانان و واليان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اطيعوا اللّه و اطيعوا الرّسول و اولى الامر منكم</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اداى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واگذارى مقام به اهل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تحقق عدالت ، در پرتو اطاعت از خدا ، رسول و اولواالامر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يأمركم ان تؤدّوا الامانات الى اهلها و اذا حكمتم بين النّاس ان تحكموا ب</w:t>
      </w:r>
    </w:p>
    <w:p>
      <w:pPr>
        <w:pStyle w:val="BookText"/>
        <w:rPr/>
      </w:pPr>
      <w:r>
        <w:rPr>
          <w:rFonts w:ascii="IRNazanin" w:hAnsi="IRNazanin" w:eastAsia="IRNazanin"/>
          <w:color w:val="111111"/>
          <w:sz w:val="28"/>
          <w:sz w:val="28"/>
          <w:szCs w:val="28"/>
          <w:rtl w:val="true"/>
          <w:lang w:bidi="fa-IR"/>
        </w:rPr>
        <w:t>گويا اين آيه، اشاره به چگونگى تحقق فرمانهاى مطرح شده در آيه قبل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تحقق اطاعت كامل از خدا و رسول ، در گرو مراجعه به آنها به هنگام اختلافات و كشمكشها</w:t>
      </w:r>
    </w:p>
    <w:p>
      <w:pPr>
        <w:pStyle w:val="BookText"/>
        <w:rPr/>
      </w:pPr>
      <w:r>
        <w:rPr>
          <w:rFonts w:ascii="Amiri" w:hAnsi="Amiri" w:eastAsia="Amiri" w:cs="Amiri"/>
          <w:color w:val="111111"/>
          <w:sz w:val="28"/>
          <w:sz w:val="28"/>
          <w:szCs w:val="28"/>
          <w:rtl w:val="true"/>
          <w:lang w:bidi="ar-SA"/>
        </w:rPr>
        <w:t xml:space="preserve">اطيعوا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تنازعتم فى شىء</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همگان از خدا و رسول ، تضمين كننده وحدت جامعه ايمانى</w:t>
      </w:r>
    </w:p>
    <w:p>
      <w:pPr>
        <w:pStyle w:val="BookText"/>
        <w:rPr/>
      </w:pPr>
      <w:r>
        <w:rPr>
          <w:rFonts w:ascii="Amiri" w:hAnsi="Amiri" w:eastAsia="Amiri" w:cs="Amiri"/>
          <w:color w:val="111111"/>
          <w:sz w:val="28"/>
          <w:sz w:val="28"/>
          <w:szCs w:val="28"/>
          <w:rtl w:val="true"/>
          <w:lang w:bidi="ar-SA"/>
        </w:rPr>
        <w:t xml:space="preserve">اطيعوا اللّه و اطيعوا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فردّوه الى اللّه و الرّسول</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اطاعت از خدا و رسول و اولواالامر ، نشانه ايمان واقعى به خدا و روز قيامت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اطيعوا اللّه و اطيعوا الرّسول و اولى الامر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كنتم تؤمنون باللّه و اليوم ال</w:t>
      </w:r>
    </w:p>
    <w:p>
      <w:pPr>
        <w:pStyle w:val="BookText"/>
        <w:rPr/>
      </w:pPr>
      <w:r>
        <w:rPr>
          <w:rFonts w:ascii="Amiri" w:hAnsi="Amiri" w:eastAsia="Amiri" w:cs="Amiri"/>
          <w:color w:val="111111"/>
          <w:sz w:val="28"/>
          <w:sz w:val="28"/>
          <w:szCs w:val="28"/>
          <w:rtl w:val="true"/>
          <w:lang w:bidi="ar-SA"/>
        </w:rPr>
        <w:t xml:space="preserve">بنابر اينكه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شرط براى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اطيعوا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خدا و رسول و اولواالامر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تبعيّت از قرآن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امرى پسنديده و داراى بهترين فرجام</w:t>
      </w:r>
    </w:p>
    <w:p>
      <w:pPr>
        <w:pStyle w:val="BookText"/>
        <w:rPr/>
      </w:pPr>
      <w:r>
        <w:rPr>
          <w:rFonts w:ascii="Amiri" w:hAnsi="Amiri" w:eastAsia="Amiri" w:cs="Amiri"/>
          <w:color w:val="111111"/>
          <w:sz w:val="28"/>
          <w:sz w:val="28"/>
          <w:szCs w:val="28"/>
          <w:rtl w:val="true"/>
          <w:lang w:bidi="ar-SA"/>
        </w:rPr>
        <w:t xml:space="preserve">اطيعوا اللّه و اطيعوا الرّسول و اولى الامر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خير و احسن تاويلا</w:t>
      </w:r>
    </w:p>
    <w:p>
      <w:pPr>
        <w:pStyle w:val="BookText"/>
        <w:rPr/>
      </w:pPr>
      <w:r>
        <w:rPr>
          <w:rFonts w:ascii="Amiri" w:hAnsi="Amiri" w:eastAsia="Amiri" w:cs="Amiri"/>
          <w:color w:val="111111"/>
          <w:sz w:val="28"/>
          <w:sz w:val="28"/>
          <w:szCs w:val="28"/>
          <w:rtl w:val="true"/>
          <w:lang w:bidi="ar-SA"/>
        </w:rPr>
        <w:t xml:space="preserve">بنابر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اطيعوا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نيز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سعادت دنيا و آخرت ، در گرو اطاعت از خدا و رسول و مراجعه به آنها در حل كشمكشها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اطيعوا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خير و احسن تاويلا</w:t>
      </w:r>
    </w:p>
    <w:p>
      <w:pPr>
        <w:pStyle w:val="BookText"/>
        <w:rPr/>
      </w:pPr>
      <w:r>
        <w:rPr>
          <w:rFonts w:ascii="Amiri" w:hAnsi="Amiri" w:eastAsia="Amiri" w:cs="Amiri"/>
          <w:color w:val="111111"/>
          <w:sz w:val="28"/>
          <w:sz w:val="28"/>
          <w:szCs w:val="28"/>
          <w:rtl w:val="true"/>
          <w:lang w:bidi="ar-SA"/>
        </w:rPr>
        <w:t xml:space="preserve">بدان احتمال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به دنيا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تاويلا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به آخرت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طول اطاعت از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ارسلنا من رسول الّا ليطاع باذن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گذشت از گناه نقض حاكميّت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گرو پذيرفتن حاكميّت كامل آن حضرت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يريدون ان يتحاكموا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انّهم اذ ظلموا انفسهم جاؤك فاستغفروا اللّه</w:t>
      </w:r>
    </w:p>
    <w:p>
      <w:pPr>
        <w:pStyle w:val="BookText"/>
        <w:rPr/>
      </w:pPr>
      <w:r>
        <w:rPr>
          <w:rFonts w:ascii="IRNazanin" w:hAnsi="IRNazanin" w:eastAsia="IRNazanin"/>
          <w:color w:val="111111"/>
          <w:sz w:val="28"/>
          <w:sz w:val="28"/>
          <w:szCs w:val="28"/>
          <w:rtl w:val="true"/>
          <w:lang w:bidi="fa-IR"/>
        </w:rPr>
        <w:t xml:space="preserve">مراجعه منافقان به طاغوت، نقض حاكميّت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جاؤك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كنايه از پذيرفتن حاكميّت پيامبر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ظاهراً صرف آمدن نزد رسول خدا، موضوعيّت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اطاعت خداست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يطع اللّه و الرّسول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پيروان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همنشينان بهشتى پيامبران ، صدّيقان ، شاهدان و صالحان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يطع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فاولئك مع الذين انعم اللّه عليهم من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الصّالحين</w:t>
      </w:r>
    </w:p>
    <w:p>
      <w:pPr>
        <w:pStyle w:val="BookText"/>
        <w:rPr/>
      </w:pPr>
      <w:r>
        <w:rPr>
          <w:rFonts w:ascii="IRNazanin" w:hAnsi="IRNazanin" w:eastAsia="IRNazanin"/>
          <w:color w:val="111111"/>
          <w:sz w:val="28"/>
          <w:sz w:val="28"/>
          <w:szCs w:val="28"/>
          <w:rtl w:val="true"/>
          <w:lang w:bidi="fa-IR"/>
        </w:rPr>
        <w:t>چون مصاحبت و همنشينى با پيامبران براى همه پيروان آنان در دنيا تحقق نمى يابد، بنابراين زمان آن، آخرت و مكانش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 پيروان ، صديقين ، شاهدان و صالحان بالاتر از مقام اطاعت كنندگان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يطع اللّه و الرّسول فاولئك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الصالحين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پيامبران ، صديقين ، شاهدان و صالحان ، رفيقان و همنشينانى نيكو براى پيروان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يطع اللّه و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حسن اولئك رفيقاً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معاشرت و همنشينى با پيامبران ، صديقان ، شاهدان و صالحان ، تفضّلى الهى براى اطاعت كنندگان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فاولئك مع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الفضل من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آمادگى نظامى و حركت براى جهاد ، نشانه اطاعت كامل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يطع اللّه و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ايّها الّذين امنوا خذوا حذركم فانفروا</w:t>
      </w:r>
    </w:p>
    <w:p>
      <w:pPr>
        <w:pStyle w:val="BookText"/>
        <w:rPr/>
      </w:pPr>
      <w:r>
        <w:rPr>
          <w:rFonts w:ascii="IRNazanin" w:hAnsi="IRNazanin" w:eastAsia="IRNazanin"/>
          <w:color w:val="111111"/>
          <w:sz w:val="28"/>
          <w:sz w:val="28"/>
          <w:szCs w:val="28"/>
          <w:rtl w:val="true"/>
          <w:lang w:bidi="fa-IR"/>
        </w:rPr>
        <w:t xml:space="preserve">ذكر مسأله جهاد پس از بيان لزوم اطاعت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اهمّ موارد اطاعت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اطاعت از خداست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يطع الرّسول فقد اطاع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پيروى و اطاعت از اوامر حكومتى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يطع الرّسول فقد اطاع اللّه</w:t>
      </w:r>
    </w:p>
    <w:p>
      <w:pPr>
        <w:pStyle w:val="BookText"/>
        <w:rPr/>
      </w:pPr>
      <w:r>
        <w:rPr>
          <w:rFonts w:ascii="IRNazanin" w:hAnsi="IRNazanin" w:eastAsia="IRNazanin"/>
          <w:color w:val="111111"/>
          <w:sz w:val="28"/>
          <w:sz w:val="28"/>
          <w:szCs w:val="28"/>
          <w:rtl w:val="true"/>
          <w:lang w:bidi="fa-IR"/>
        </w:rPr>
        <w:t xml:space="preserve">مراد از اطاعتِ دستورات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اطاعت از اوامرى نيست كه آن حضرت از جانب خدا ابلاغ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مورد بديهى است كه اطاعت رسول، اطاعت خداست و لازم به تذكر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مقصود از آن، اوامرى است كه از جانب خود رسول خدا صادر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طول اطاعت از خداوند</w:t>
      </w:r>
    </w:p>
    <w:p>
      <w:pPr>
        <w:pStyle w:val="BookText"/>
        <w:rPr/>
      </w:pPr>
      <w:r>
        <w:rPr>
          <w:rFonts w:ascii="Amiri" w:hAnsi="Amiri" w:eastAsia="Amiri" w:cs="Amiri"/>
          <w:color w:val="111111"/>
          <w:sz w:val="28"/>
          <w:sz w:val="28"/>
          <w:szCs w:val="28"/>
          <w:rtl w:val="true"/>
          <w:lang w:bidi="ar-SA"/>
        </w:rPr>
        <w:t>من يطع الرّسول فقد اطاع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اطاعت كامل در پيشگاه رسول خدا و چاره انديشى براى مخالفت با وى در جلسات سرى ، شيوه گروهى از مسلمانان صدر اسلام</w:t>
      </w:r>
    </w:p>
    <w:p>
      <w:pPr>
        <w:pStyle w:val="BookText"/>
        <w:rPr/>
      </w:pPr>
      <w:r>
        <w:rPr>
          <w:rFonts w:ascii="Amiri" w:hAnsi="Amiri" w:eastAsia="Amiri" w:cs="Amiri"/>
          <w:color w:val="111111"/>
          <w:sz w:val="28"/>
          <w:sz w:val="28"/>
          <w:szCs w:val="28"/>
          <w:rtl w:val="true"/>
          <w:lang w:bidi="ar-SA"/>
        </w:rPr>
        <w:t>و يقولون طاعة فاذا برزوا من عندك بيّت طائفة منهم غير الذى تقول</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براى مبتداى محذوف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 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ما اطاعت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استمرار دارد و حاكى از شيوه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يبيّتون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تدبير امور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الذى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مخالفت امر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كامل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نشانه ايمان</w:t>
      </w:r>
    </w:p>
    <w:p>
      <w:pPr>
        <w:pStyle w:val="BookText"/>
        <w:rPr/>
      </w:pPr>
      <w:r>
        <w:rPr>
          <w:rFonts w:ascii="Amiri" w:hAnsi="Amiri" w:eastAsia="Amiri" w:cs="Amiri"/>
          <w:color w:val="111111"/>
          <w:sz w:val="28"/>
          <w:sz w:val="28"/>
          <w:szCs w:val="28"/>
          <w:rtl w:val="true"/>
          <w:lang w:bidi="ar-SA"/>
        </w:rPr>
        <w:t>و من يشاقق الرسول من بعد ما تبيّن له الهدى و يتبع غير سبيل المؤمنين</w:t>
      </w:r>
    </w:p>
    <w:p>
      <w:pPr>
        <w:pStyle w:val="BookText"/>
        <w:rPr/>
      </w:pPr>
      <w:r>
        <w:rPr>
          <w:rFonts w:ascii="IRNazanin" w:hAnsi="IRNazanin" w:eastAsia="IRNazanin"/>
          <w:color w:val="111111"/>
          <w:sz w:val="28"/>
          <w:sz w:val="28"/>
          <w:szCs w:val="28"/>
          <w:rtl w:val="true"/>
          <w:lang w:bidi="fa-IR"/>
        </w:rPr>
        <w:t xml:space="preserve">بنابر اينكه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تفسيرى براى مضمون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يشاقق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معلوم مى شود كه راه و روش اهل ايمان هيچگاه مخالفت كردن با رسول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مؤمن كسى است كه همواره از رسول خدا پيروى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پيمان مؤمنان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اطاعت كامل از وى</w:t>
      </w:r>
    </w:p>
    <w:p>
      <w:pPr>
        <w:pStyle w:val="BookText"/>
        <w:rPr/>
      </w:pPr>
      <w:r>
        <w:rPr>
          <w:rFonts w:ascii="Amiri" w:hAnsi="Amiri" w:eastAsia="Amiri" w:cs="Amiri"/>
          <w:color w:val="111111"/>
          <w:sz w:val="28"/>
          <w:sz w:val="28"/>
          <w:szCs w:val="28"/>
          <w:rtl w:val="true"/>
          <w:lang w:bidi="ar-SA"/>
        </w:rPr>
        <w:t xml:space="preserve">اذكروا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ميثقه الذى و اثقكم به اذ قلتم سمعنا و اطعنا</w:t>
      </w:r>
    </w:p>
    <w:p>
      <w:pPr>
        <w:pStyle w:val="BookText"/>
        <w:rPr/>
      </w:pPr>
      <w:r>
        <w:rPr>
          <w:rFonts w:ascii="IRNazanin" w:hAnsi="IRNazanin" w:eastAsia="IRNazanin"/>
          <w:color w:val="111111"/>
          <w:sz w:val="28"/>
          <w:sz w:val="28"/>
          <w:szCs w:val="28"/>
          <w:rtl w:val="true"/>
          <w:lang w:bidi="fa-IR"/>
        </w:rPr>
        <w:t xml:space="preserve">برخى برآنند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به قرينه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اطعنا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پيمانهايى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بيعت عقبه و بيعت رضوان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مؤمنان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اطاعت از خدا و رسول و مؤمنان واجد شرايط ، محور تشكل حزب اللّه</w:t>
      </w:r>
    </w:p>
    <w:p>
      <w:pPr>
        <w:pStyle w:val="BookText"/>
        <w:rPr/>
      </w:pPr>
      <w:r>
        <w:rPr>
          <w:rFonts w:ascii="Amiri" w:hAnsi="Amiri" w:eastAsia="Amiri" w:cs="Amiri"/>
          <w:color w:val="111111"/>
          <w:sz w:val="28"/>
          <w:sz w:val="28"/>
          <w:szCs w:val="28"/>
          <w:rtl w:val="true"/>
          <w:lang w:bidi="ar-SA"/>
        </w:rPr>
        <w:t>و من يتول اللّه و رسوله و الذين ءامنوا فان حزب اللّه هم الغلبون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اهل ايمان وظيفه دار اطاعت از خداوند و رسول او</w:t>
      </w:r>
    </w:p>
    <w:p>
      <w:pPr>
        <w:pStyle w:val="BookText"/>
        <w:rPr/>
      </w:pPr>
      <w:r>
        <w:rPr>
          <w:rFonts w:ascii="Amiri" w:hAnsi="Amiri" w:eastAsia="Amiri" w:cs="Amiri"/>
          <w:color w:val="111111"/>
          <w:sz w:val="28"/>
          <w:sz w:val="28"/>
          <w:szCs w:val="28"/>
          <w:rtl w:val="true"/>
          <w:lang w:bidi="ar-SA"/>
        </w:rPr>
        <w:t>و اطيعوا اللّه و اطيعوا الرسول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خدا و رسول او و پرهيز از نافرمانى ايشان ، لازمه ايمان</w:t>
      </w:r>
    </w:p>
    <w:p>
      <w:pPr>
        <w:pStyle w:val="BookText"/>
        <w:rPr/>
      </w:pPr>
      <w:r>
        <w:rPr>
          <w:rFonts w:ascii="Amiri" w:hAnsi="Amiri" w:eastAsia="Amiri" w:cs="Amiri"/>
          <w:color w:val="111111"/>
          <w:sz w:val="28"/>
          <w:sz w:val="28"/>
          <w:szCs w:val="28"/>
          <w:rtl w:val="true"/>
          <w:lang w:bidi="ar-SA"/>
        </w:rPr>
        <w:t xml:space="preserve">يايها الذين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اطيعوا اللّه و اطيعوا الرسول</w:t>
      </w:r>
    </w:p>
    <w:p>
      <w:pPr>
        <w:pStyle w:val="BookText"/>
        <w:rPr/>
      </w:pPr>
      <w:r>
        <w:rPr>
          <w:rFonts w:ascii="IRNazanin" w:hAnsi="IRNazanin" w:eastAsia="IRNazanin"/>
          <w:color w:val="111111"/>
          <w:sz w:val="28"/>
          <w:sz w:val="28"/>
          <w:szCs w:val="28"/>
          <w:rtl w:val="true"/>
          <w:lang w:bidi="fa-IR"/>
        </w:rPr>
        <w:t xml:space="preserve">مخاطب قرار دادن مسلمانان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رساندن اين معنى است كه ايمان به خدا و رسول مستلزم اطاعت و پيروى از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فلاح و رستگارى پيامد اطاعت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فاجتنبوه لعلكم تفلحون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اطيعوا اللّه و اطيعوا الرسول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فراخوانى خداوند كفرپيشگان را به پيروى از قرآن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قيل لهم تعالوا إلى ما أنزل اللّه و إلى الرسول</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ارزش و تعالى انسان در سايه پيروى از قرآن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قيل لهم تعالوا</w:t>
      </w:r>
    </w:p>
    <w:p>
      <w:pPr>
        <w:pStyle w:val="BookText"/>
        <w:rPr/>
      </w:pPr>
      <w:r>
        <w:rPr>
          <w:rFonts w:ascii="IRNazanin" w:hAnsi="IRNazanin" w:eastAsia="IRNazanin"/>
          <w:color w:val="111111"/>
          <w:sz w:val="28"/>
          <w:sz w:val="28"/>
          <w:szCs w:val="28"/>
          <w:rtl w:val="true"/>
          <w:lang w:bidi="fa-IR"/>
        </w:rPr>
        <w:t xml:space="preserve">به كارگيرى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بالا است مى تواند اشاره به اين باشد كه تعالى واقعى انسان با گرايش به دستورات خدا و رسول او امكان پذير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پيروى از قرآن و رسول خدا عامل رهايى از افكار و انديشه هاى خرافى</w:t>
      </w:r>
    </w:p>
    <w:p>
      <w:pPr>
        <w:pStyle w:val="BookText"/>
        <w:rPr/>
      </w:pPr>
      <w:r>
        <w:rPr>
          <w:rFonts w:ascii="Amiri" w:hAnsi="Amiri" w:eastAsia="Amiri" w:cs="Amiri"/>
          <w:color w:val="111111"/>
          <w:sz w:val="28"/>
          <w:sz w:val="28"/>
          <w:szCs w:val="28"/>
          <w:rtl w:val="true"/>
          <w:lang w:bidi="ar-SA"/>
        </w:rPr>
        <w:t xml:space="preserve">ما جعل اللّه من بحيرة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تعالوا إلى ما أنزل اللّه و إلى الرسول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پاسدارى از ايمان با پيروى از تعاليم قرآن و دستورات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توصيه و فرمان خداوند به مسلمانان</w:t>
      </w:r>
    </w:p>
    <w:p>
      <w:pPr>
        <w:pStyle w:val="BookText"/>
        <w:rPr/>
      </w:pPr>
      <w:r>
        <w:rPr>
          <w:rFonts w:ascii="Amiri" w:hAnsi="Amiri" w:eastAsia="Amiri" w:cs="Amiri"/>
          <w:color w:val="111111"/>
          <w:sz w:val="28"/>
          <w:sz w:val="28"/>
          <w:szCs w:val="28"/>
          <w:rtl w:val="true"/>
          <w:lang w:bidi="ar-SA"/>
        </w:rPr>
        <w:t xml:space="preserve">تعالوا إلى ما أنزل اللّه و إلى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يايها الذين ءامنوا عليكم انفسكم</w:t>
      </w:r>
    </w:p>
    <w:p>
      <w:pPr>
        <w:pStyle w:val="BookText"/>
        <w:rPr/>
      </w:pPr>
      <w:r>
        <w:rPr>
          <w:rFonts w:ascii="IRNazanin" w:hAnsi="IRNazanin" w:eastAsia="IRNazanin"/>
          <w:color w:val="111111"/>
          <w:sz w:val="28"/>
          <w:sz w:val="28"/>
          <w:szCs w:val="28"/>
          <w:rtl w:val="true"/>
          <w:lang w:bidi="fa-IR"/>
        </w:rPr>
        <w:t xml:space="preserve">مراد از فرمان به مراقبت از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آيه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روى آوردن به قرآن و تعاليم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نمود ايمان به آيات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هم بايتنا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يتبعون الرسول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پيروى از او وظيفه اى الهى بر عهده يهود و نصارا و ثبت شده در تورات و انجيل</w:t>
      </w:r>
    </w:p>
    <w:p>
      <w:pPr>
        <w:pStyle w:val="BookText"/>
        <w:rPr/>
      </w:pPr>
      <w:r>
        <w:rPr>
          <w:rFonts w:ascii="Amiri" w:hAnsi="Amiri" w:eastAsia="Amiri" w:cs="Amiri"/>
          <w:color w:val="111111"/>
          <w:sz w:val="28"/>
          <w:sz w:val="28"/>
          <w:szCs w:val="28"/>
          <w:rtl w:val="true"/>
          <w:lang w:bidi="ar-SA"/>
        </w:rPr>
        <w:t>الذين يتبعون الرسول النبى الأمّى الذى يجدونه مكتوبا عندهم فى التورية و الإنجيل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همگان ، حتى يهود و نصارا ، بايد از پيامبر اسلام تبعيت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اتبعوه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اطاعت از تمامى دستورات خدا و رسول وى</w:t>
      </w:r>
    </w:p>
    <w:p>
      <w:pPr>
        <w:pStyle w:val="BookText"/>
        <w:rPr/>
      </w:pPr>
      <w:r>
        <w:rPr>
          <w:rFonts w:ascii="Amiri" w:hAnsi="Amiri" w:eastAsia="Amiri" w:cs="Amiri"/>
          <w:color w:val="111111"/>
          <w:sz w:val="28"/>
          <w:sz w:val="28"/>
          <w:szCs w:val="28"/>
          <w:rtl w:val="true"/>
          <w:lang w:bidi="ar-SA"/>
        </w:rPr>
        <w:t>و أطيعوا اللّه و رسوله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اطاعت از خدا و رسول او ، تلاش براى رفع اختلافات جامعه ايمانى و رعايت تقوا ، لازمه ايمان به خدا و رسول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اللّه و أصلحوا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أطيعوا اللّه و رسوله إن كنتم مؤمنين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ايمان وظيفه دار اطاعت از خدا و رسول و پرهيز از نافرمانى آن حضرت</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يأيها الذين ءامنوا أطيعوا اللّه و رسوله و لا تولوا عنه</w:t>
      </w:r>
      <w:bookmarkStart w:id="862" w:name="pg6428_53947"/>
    </w:p>
    <w:p>
      <w:pPr>
        <w:pStyle w:val="BookText"/>
        <w:rPr/>
      </w:pPr>
      <w:bookmarkEnd w:id="862"/>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هاى خدا و رسولش داراى هويتى واحد ، و پيروى از خداوند در گرو پيروى از رسول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أطيعوا اللّه و رسوله و لا تولوا عنه</w:t>
      </w:r>
    </w:p>
    <w:p>
      <w:pPr>
        <w:pStyle w:val="BookText"/>
        <w:rPr/>
      </w:pPr>
      <w:r>
        <w:rPr>
          <w:rFonts w:ascii="IRNazanin" w:hAnsi="IRNazanin" w:eastAsia="IRNazanin"/>
          <w:color w:val="111111"/>
          <w:sz w:val="28"/>
          <w:sz w:val="28"/>
          <w:szCs w:val="28"/>
          <w:rtl w:val="true"/>
          <w:lang w:bidi="fa-IR"/>
        </w:rPr>
        <w:t xml:space="preserve">چون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لاتولوا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و فرمانهاى او اعراض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توضيح و تأكيدى براى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اين جمله تنها اعراض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دو نكته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فرمانهاى خدا و رسول او داراى هويت واحد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اطاعت از خداوند در گرو اطاعت از رسول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حمايت و نصرت الهى از آن مؤمنانى است كه همواره مطيع خدا و رسول او باشند و از دستورات وى تخلف نكنند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أن اللّه مع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أطيعوا اللّه و رسوله و لاتولوا عنه</w:t>
      </w:r>
    </w:p>
    <w:p>
      <w:pPr>
        <w:pStyle w:val="BookText"/>
        <w:rPr/>
      </w:pPr>
      <w:r>
        <w:rPr>
          <w:rFonts w:ascii="IRNazanin" w:hAnsi="IRNazanin" w:eastAsia="IRNazanin"/>
          <w:color w:val="111111"/>
          <w:sz w:val="28"/>
          <w:sz w:val="28"/>
          <w:szCs w:val="28"/>
          <w:rtl w:val="true"/>
          <w:lang w:bidi="fa-IR"/>
        </w:rPr>
        <w:t xml:space="preserve">آيه مورد بحث مى تواند بيانگر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وعده حمايت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مع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مخصوص مؤمنانى است كه از دستورات خدا و رسول او سرپيچى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از فرمان هاى خدا و رسول به هنگام رويارويى با دشمنان ، وظيفه اى ضرورى بر عهده مسلمانان</w:t>
      </w:r>
    </w:p>
    <w:p>
      <w:pPr>
        <w:pStyle w:val="BookText"/>
        <w:rPr/>
      </w:pPr>
      <w:r>
        <w:rPr>
          <w:rFonts w:ascii="Amiri" w:hAnsi="Amiri" w:eastAsia="Amiri" w:cs="Amiri"/>
          <w:color w:val="111111"/>
          <w:sz w:val="28"/>
          <w:sz w:val="28"/>
          <w:szCs w:val="28"/>
          <w:rtl w:val="true"/>
          <w:lang w:bidi="ar-SA"/>
        </w:rPr>
        <w:t>و أطيعوا اللّه و رسوله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از خدا و رسول در پى دارنده وحدت و عظمت جامعه اسلامى</w:t>
      </w:r>
    </w:p>
    <w:p>
      <w:pPr>
        <w:pStyle w:val="BookText"/>
        <w:rPr/>
      </w:pPr>
      <w:r>
        <w:rPr>
          <w:rFonts w:ascii="Amiri" w:hAnsi="Amiri" w:eastAsia="Amiri" w:cs="Amiri"/>
          <w:color w:val="111111"/>
          <w:sz w:val="28"/>
          <w:sz w:val="28"/>
          <w:szCs w:val="28"/>
          <w:rtl w:val="true"/>
          <w:lang w:bidi="ar-SA"/>
        </w:rPr>
        <w:t xml:space="preserve">و أطيعوا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لاتنزعوا فتفشلوا و تذهب ريحكم</w:t>
      </w:r>
    </w:p>
    <w:p>
      <w:pPr>
        <w:pStyle w:val="BookText"/>
        <w:rPr/>
      </w:pPr>
      <w:r>
        <w:rPr>
          <w:rFonts w:ascii="IRNazanin" w:hAnsi="IRNazanin" w:eastAsia="IRNazanin"/>
          <w:color w:val="111111"/>
          <w:sz w:val="28"/>
          <w:sz w:val="28"/>
          <w:szCs w:val="28"/>
          <w:rtl w:val="true"/>
          <w:lang w:bidi="fa-IR"/>
        </w:rPr>
        <w:t>برحذر داشتن اهل ايمان از نزاع و اختلاف، پس از فراخوانى آنان به اطاعت از خدا و رسول مى تواند اشاره به اين معنا داشته باشد كه تنها راه براى دور ماندن از نزاعها و اختلافات، پيروى كردن از خدا و رسول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دستورات او نشان برخوردارى آدمى از ايمانى راستين</w:t>
      </w:r>
    </w:p>
    <w:p>
      <w:pPr>
        <w:pStyle w:val="BookText"/>
        <w:rPr/>
      </w:pPr>
      <w:r>
        <w:rPr>
          <w:rFonts w:ascii="Amiri" w:hAnsi="Amiri" w:eastAsia="Amiri" w:cs="Amiri"/>
          <w:color w:val="111111"/>
          <w:sz w:val="28"/>
          <w:sz w:val="28"/>
          <w:szCs w:val="28"/>
          <w:rtl w:val="true"/>
          <w:lang w:bidi="ar-SA"/>
        </w:rPr>
        <w:t>و من اتبعك من المؤمنين</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بيانيه باشد و مى تواند براى تبعيض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فوق بر اساس احتمال اول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صورت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 راستين است</w:t>
      </w:r>
      <w:r>
        <w:rPr>
          <w:rFonts w:eastAsia="Amiri" w:cs="Amiri" w:ascii="Amiri" w:hAnsi="Amiri"/>
          <w:color w:val="111111"/>
          <w:sz w:val="28"/>
          <w:szCs w:val="28"/>
          <w:rtl w:val="true"/>
          <w:lang w:bidi="ar-SA"/>
        </w:rPr>
        <w:t>.</w:t>
      </w:r>
    </w:p>
    <w:p>
      <w:pPr>
        <w:pStyle w:val="Heading3"/>
        <w:numPr>
          <w:ilvl w:val="2"/>
          <w:numId w:val="1"/>
        </w:numPr>
        <w:rPr/>
      </w:pPr>
      <w:bookmarkStart w:id="863" w:name="__RefHeading___Toc716085_653776707"/>
      <w:bookmarkStart w:id="864" w:name="_Toc360"/>
      <w:bookmarkEnd w:id="863"/>
      <w:r>
        <w:rPr/>
        <w:t>91</w:t>
      </w:r>
      <w:r>
        <w:rPr>
          <w:rtl w:val="true"/>
        </w:rPr>
        <w:t xml:space="preserve">- </w:t>
      </w:r>
      <w:r>
        <w:rPr>
          <w:rtl w:val="true"/>
        </w:rPr>
        <w:t>اطاعت از مرد</w:t>
      </w:r>
      <w:bookmarkEnd w:id="8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36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همسران شايسته ، مطيع شوهران خويش هستند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فالصّالحات قانتات</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اطاعت هميشگى است كه به دليل بخش بعدى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التى تخافون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مقصود، اطاعت از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همسران صالح و شايسته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فوق را فرمايش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تأييد مى كند كه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قانتات</w:t>
      </w:r>
      <w:r>
        <w:rPr>
          <w:rFonts w:eastAsia="IRNazanin" w:cs="IRNazanin"/>
          <w:color w:val="111111"/>
          <w:sz w:val="28"/>
          <w:szCs w:val="28"/>
          <w:rtl w:val="true"/>
          <w:lang w:bidi="fa-IR"/>
        </w:rPr>
        <w:t>»</w:t>
      </w:r>
      <w:bookmarkStart w:id="865" w:name="pg6428_53949"/>
    </w:p>
    <w:p>
      <w:pPr>
        <w:pStyle w:val="BookText"/>
        <w:rPr/>
      </w:pPr>
      <w:bookmarkEnd w:id="865"/>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قمى،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اطاعت زنان از شوهر خويش و حفظ حقوق آنان</w:t>
      </w:r>
    </w:p>
    <w:p>
      <w:pPr>
        <w:pStyle w:val="BookText"/>
        <w:rPr/>
      </w:pPr>
      <w:r>
        <w:rPr>
          <w:rFonts w:ascii="Amiri" w:hAnsi="Amiri" w:eastAsia="Amiri" w:cs="Amiri"/>
          <w:color w:val="111111"/>
          <w:sz w:val="28"/>
          <w:sz w:val="28"/>
          <w:szCs w:val="28"/>
          <w:rtl w:val="true"/>
          <w:lang w:bidi="ar-SA"/>
        </w:rPr>
        <w:t>فالصّالحات قانتات حافظات للغيب</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اطاعت زن از شوهر و حفظ حقوق وى ، مشروط به تأمين زندگى او از سوى مرد</w:t>
      </w:r>
    </w:p>
    <w:p>
      <w:pPr>
        <w:pStyle w:val="BookText"/>
        <w:rPr/>
      </w:pPr>
      <w:r>
        <w:rPr>
          <w:rFonts w:ascii="IRNazanin" w:hAnsi="IRNazanin" w:eastAsia="IRNazanin"/>
          <w:color w:val="111111"/>
          <w:sz w:val="28"/>
          <w:sz w:val="28"/>
          <w:szCs w:val="28"/>
          <w:rtl w:val="true"/>
          <w:lang w:bidi="fa-IR"/>
        </w:rPr>
        <w:t>و بما انفقوا من اموالهم فالصّالحات قانتات حافظات</w:t>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فالصّالحات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نتيجه اى است مترتب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اطاعت زن از شوهر در موردى است كه شوهر، زندگى او را تأمين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سلامت خانواده در گرو مديريت مرد ، تأمين زندگى از سوى او ، و اطاعت و حفظ حقوق شوهر از سوى زن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الرجال قوّامون على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بما انفقوا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فالصّالحات قانتات حافظات للغيب</w:t>
      </w:r>
    </w:p>
    <w:p>
      <w:pPr>
        <w:pStyle w:val="BookText"/>
        <w:rPr/>
      </w:pPr>
      <w:r>
        <w:rPr>
          <w:rFonts w:ascii="IRNazanin" w:hAnsi="IRNazanin" w:eastAsia="IRNazanin"/>
          <w:color w:val="111111"/>
          <w:sz w:val="28"/>
          <w:sz w:val="28"/>
          <w:szCs w:val="28"/>
          <w:rtl w:val="true"/>
          <w:lang w:bidi="fa-IR"/>
        </w:rPr>
        <w:t>چون در ذيل آيه و آيات بعد به مسأله اختلافات خانوادگى پرداخته است، معلوم مى شود كه توصيه ها و قوانين مطرح شده براى جلوگيرى از اختلافات و به خطر افتادن سلامت خانواده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شوهر و حفظ حقوق وى ، وظيفه زن در برابر حق سرپرستى و تأمين زندگى وى از سوى مرد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الرجال قوّامون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بما انفقوا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فالصّالحات قانتات حافظات للغيب بما حفظ اللّ</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حفظ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حقوقى است كه خداوند براى زنان مقرر كرده و آنها را بر عهده مردان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رساند كه لزوم اطاعت و حفظ حقوق شوهران در مقابل تعهداتى است كه خداوند بر عهده شوهران قرار داده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مسؤوليت زن در حفظ حقوق شوهر و اطاعت از او ، در چهارچوب قوانين الهى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قانتات حافظات للغيب بما حفظ اللّه</w:t>
      </w:r>
    </w:p>
    <w:p>
      <w:pPr>
        <w:pStyle w:val="BookText"/>
        <w:rPr/>
      </w:pPr>
      <w:r>
        <w:rPr>
          <w:rFonts w:ascii="IRNazanin" w:hAnsi="IRNazanin" w:eastAsia="IRNazanin"/>
          <w:color w:val="111111"/>
          <w:sz w:val="28"/>
          <w:sz w:val="28"/>
          <w:szCs w:val="28"/>
          <w:rtl w:val="true"/>
          <w:lang w:bidi="fa-IR"/>
        </w:rPr>
        <w:t xml:space="preserve">بر اين مبنا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حفظ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قوانين الهى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حفظ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مصاحبت باشد، معناى آيه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بايد با رعايت قوانين الهى، از شوهران خويش اطاعت و حقوق آنان را حفظ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زن در صورت اطاعت نكردن از شوهر خويش ، ناشزه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الّتى تخافون نشوزهنّ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اطعنكم فلا تبغوا عليهنّ سبيلاً</w:t>
      </w:r>
    </w:p>
    <w:p>
      <w:pPr>
        <w:pStyle w:val="Heading3"/>
        <w:numPr>
          <w:ilvl w:val="2"/>
          <w:numId w:val="1"/>
        </w:numPr>
        <w:rPr/>
      </w:pPr>
      <w:bookmarkStart w:id="866" w:name="__RefHeading___Toc716087_653776707"/>
      <w:bookmarkStart w:id="867" w:name="_Toc361"/>
      <w:bookmarkEnd w:id="866"/>
      <w:r>
        <w:rPr/>
        <w:t>92</w:t>
      </w:r>
      <w:r>
        <w:rPr>
          <w:rtl w:val="true"/>
        </w:rPr>
        <w:t xml:space="preserve">- </w:t>
      </w:r>
      <w:r>
        <w:rPr>
          <w:rtl w:val="true"/>
        </w:rPr>
        <w:t>اطاعت از مردم</w:t>
      </w:r>
      <w:bookmarkEnd w:id="8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 پيرو حكم خداوند هستند، نه آراى مردم</w:t>
      </w:r>
    </w:p>
    <w:p>
      <w:pPr>
        <w:pStyle w:val="BookText"/>
        <w:rPr/>
      </w:pPr>
      <w:r>
        <w:rPr>
          <w:rFonts w:ascii="Amiri" w:hAnsi="Amiri" w:eastAsia="Amiri" w:cs="Amiri"/>
          <w:color w:val="111111"/>
          <w:sz w:val="28"/>
          <w:sz w:val="28"/>
          <w:szCs w:val="28"/>
          <w:rtl w:val="true"/>
          <w:lang w:bidi="ar-SA"/>
        </w:rPr>
        <w:t>و إن تطع أكثر من فى الأرض</w:t>
      </w:r>
    </w:p>
    <w:p>
      <w:pPr>
        <w:pStyle w:val="Heading3"/>
        <w:numPr>
          <w:ilvl w:val="2"/>
          <w:numId w:val="1"/>
        </w:numPr>
        <w:rPr/>
      </w:pPr>
      <w:bookmarkStart w:id="868" w:name="__RefHeading___Toc716089_653776707"/>
      <w:bookmarkStart w:id="869" w:name="_Toc362"/>
      <w:bookmarkEnd w:id="868"/>
      <w:r>
        <w:rPr/>
        <w:t>93</w:t>
      </w:r>
      <w:r>
        <w:rPr>
          <w:rtl w:val="true"/>
        </w:rPr>
        <w:t xml:space="preserve">- </w:t>
      </w:r>
      <w:r>
        <w:rPr>
          <w:rtl w:val="true"/>
        </w:rPr>
        <w:t>اطاعت از مسرفان</w:t>
      </w:r>
      <w:bookmarkEnd w:id="869"/>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870" w:name="pg6428_53951"/>
    </w:p>
    <w:p>
      <w:pPr>
        <w:pStyle w:val="BookText"/>
        <w:rPr/>
      </w:pPr>
      <w:bookmarkEnd w:id="870"/>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ثموديان ، از اشراف و رؤساى اسراف گر و متجاوز خويش</w:t>
      </w:r>
    </w:p>
    <w:p>
      <w:pPr>
        <w:pStyle w:val="BookText"/>
        <w:rPr/>
      </w:pPr>
      <w:r>
        <w:rPr>
          <w:rFonts w:ascii="Amiri" w:hAnsi="Amiri" w:eastAsia="Amiri" w:cs="Amiri"/>
          <w:color w:val="111111"/>
          <w:sz w:val="28"/>
          <w:sz w:val="28"/>
          <w:szCs w:val="28"/>
          <w:rtl w:val="true"/>
          <w:lang w:bidi="ar-SA"/>
        </w:rPr>
        <w:t>و لاتطيعوا أمر المسرفين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افراط كردن و از حد اعتدال خارج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افراط گران و متجاوزان</w:t>
      </w:r>
      <w:r>
        <w:rPr>
          <w:rFonts w:eastAsia="IRNazanin" w:cs="IRNazanin"/>
          <w:color w:val="111111"/>
          <w:sz w:val="28"/>
          <w:szCs w:val="28"/>
          <w:rtl w:val="true"/>
          <w:lang w:bidi="fa-IR"/>
        </w:rPr>
        <w:t>.</w:t>
      </w:r>
    </w:p>
    <w:p>
      <w:pPr>
        <w:pStyle w:val="Heading3"/>
        <w:numPr>
          <w:ilvl w:val="2"/>
          <w:numId w:val="1"/>
        </w:numPr>
        <w:rPr/>
      </w:pPr>
      <w:bookmarkStart w:id="871" w:name="__RefHeading___Toc716091_653776707"/>
      <w:bookmarkStart w:id="872" w:name="_Toc363"/>
      <w:bookmarkEnd w:id="871"/>
      <w:r>
        <w:rPr/>
        <w:t>94</w:t>
      </w:r>
      <w:r>
        <w:rPr>
          <w:rtl w:val="true"/>
        </w:rPr>
        <w:t xml:space="preserve">- </w:t>
      </w:r>
      <w:r>
        <w:rPr>
          <w:rtl w:val="true"/>
        </w:rPr>
        <w:t>اطاعت از مشركان</w:t>
      </w:r>
      <w:bookmarkEnd w:id="8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بايد از كسانى پيروى كرد كه به سوى خدا حركت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جهداك على أن تشرك 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فلاتطعهما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 سبيل من أناب إلىّ</w:t>
      </w:r>
    </w:p>
    <w:p>
      <w:pPr>
        <w:pStyle w:val="Heading3"/>
        <w:numPr>
          <w:ilvl w:val="2"/>
          <w:numId w:val="1"/>
        </w:numPr>
        <w:rPr/>
      </w:pPr>
      <w:bookmarkStart w:id="873" w:name="__RefHeading___Toc716093_653776707"/>
      <w:bookmarkStart w:id="874" w:name="_Toc364"/>
      <w:bookmarkEnd w:id="873"/>
      <w:r>
        <w:rPr/>
        <w:t>95</w:t>
      </w:r>
      <w:r>
        <w:rPr>
          <w:rtl w:val="true"/>
        </w:rPr>
        <w:t xml:space="preserve">- </w:t>
      </w:r>
      <w:r>
        <w:rPr>
          <w:rtl w:val="true"/>
        </w:rPr>
        <w:t>اطاعت از معبودراستين</w:t>
      </w:r>
      <w:bookmarkEnd w:id="8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اطاعت و فرمان برى ، تنها شايسته معبود حقيقى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أطيعوا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لا إله إلاّ هو</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تعليل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معبودى جز اللّه وجود ندارد، پس بايد تنها از او اطاعت كرد</w:t>
      </w:r>
      <w:r>
        <w:rPr>
          <w:rFonts w:eastAsia="IRNazanin" w:cs="IRNazanin"/>
          <w:color w:val="111111"/>
          <w:sz w:val="28"/>
          <w:szCs w:val="28"/>
          <w:rtl w:val="true"/>
          <w:lang w:bidi="fa-IR"/>
        </w:rPr>
        <w:t>.</w:t>
      </w:r>
    </w:p>
    <w:p>
      <w:pPr>
        <w:pStyle w:val="Heading3"/>
        <w:numPr>
          <w:ilvl w:val="2"/>
          <w:numId w:val="1"/>
        </w:numPr>
        <w:rPr/>
      </w:pPr>
      <w:bookmarkStart w:id="875" w:name="__RefHeading___Toc716095_653776707"/>
      <w:bookmarkStart w:id="876" w:name="_Toc365"/>
      <w:bookmarkEnd w:id="875"/>
      <w:r>
        <w:rPr/>
        <w:t>96</w:t>
      </w:r>
      <w:r>
        <w:rPr>
          <w:rtl w:val="true"/>
        </w:rPr>
        <w:t xml:space="preserve">- </w:t>
      </w:r>
      <w:r>
        <w:rPr>
          <w:rtl w:val="true"/>
        </w:rPr>
        <w:t>اطاعت از معلم</w:t>
      </w:r>
      <w:bookmarkEnd w:id="8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شكيبا بودن و اطاعت از معلم ، ادب و شرط تعلّم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أعصى لك أمرًا</w:t>
      </w:r>
    </w:p>
    <w:p>
      <w:pPr>
        <w:pStyle w:val="Heading3"/>
        <w:numPr>
          <w:ilvl w:val="2"/>
          <w:numId w:val="1"/>
        </w:numPr>
        <w:rPr/>
      </w:pPr>
      <w:bookmarkStart w:id="877" w:name="__RefHeading___Toc716097_653776707"/>
      <w:bookmarkStart w:id="878" w:name="_Toc366"/>
      <w:bookmarkEnd w:id="877"/>
      <w:r>
        <w:rPr/>
        <w:t>97</w:t>
      </w:r>
      <w:r>
        <w:rPr>
          <w:rtl w:val="true"/>
        </w:rPr>
        <w:t xml:space="preserve">- </w:t>
      </w:r>
      <w:r>
        <w:rPr>
          <w:rtl w:val="true"/>
        </w:rPr>
        <w:t>اطاعت از ملكه سبأ</w:t>
      </w:r>
      <w:bookmarkEnd w:id="878"/>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879" w:name="pg6428_53954"/>
    </w:p>
    <w:p>
      <w:pPr>
        <w:pStyle w:val="BookText"/>
        <w:rPr/>
      </w:pPr>
      <w:bookmarkEnd w:id="879"/>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آمادگى درباريان سبا براى پذيرش هرگونه تصميم ملكه ، در عين آمادگى براى نبرد</w:t>
      </w:r>
    </w:p>
    <w:p>
      <w:pPr>
        <w:pStyle w:val="BookText"/>
        <w:rPr/>
      </w:pPr>
      <w:r>
        <w:rPr>
          <w:rFonts w:ascii="Amiri" w:hAnsi="Amiri" w:eastAsia="Amiri" w:cs="Amiri"/>
          <w:color w:val="111111"/>
          <w:sz w:val="28"/>
          <w:sz w:val="28"/>
          <w:szCs w:val="28"/>
          <w:rtl w:val="true"/>
          <w:lang w:bidi="ar-SA"/>
        </w:rPr>
        <w:t xml:space="preserve">قالوا نحن أُولوا قوّة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الأمر إليك</w:t>
      </w:r>
    </w:p>
    <w:p>
      <w:pPr>
        <w:pStyle w:val="BookText"/>
        <w:rPr/>
      </w:pPr>
      <w:r>
        <w:rPr>
          <w:rFonts w:ascii="IRNazanin" w:hAnsi="IRNazanin" w:eastAsia="IRNazanin"/>
          <w:color w:val="111111"/>
          <w:sz w:val="28"/>
          <w:sz w:val="28"/>
          <w:szCs w:val="28"/>
          <w:rtl w:val="true"/>
          <w:lang w:bidi="fa-IR"/>
        </w:rPr>
        <w:t>درباريان سبا با اين كه آمادگى خود را براى نبرد يادآور شدند، در عين حال كار تصميم گيرى را به خود ملكه واگذار كردند</w:t>
      </w:r>
      <w:r>
        <w:rPr>
          <w:rFonts w:eastAsia="IRNazanin" w:cs="IRNazanin"/>
          <w:color w:val="111111"/>
          <w:sz w:val="28"/>
          <w:szCs w:val="28"/>
          <w:rtl w:val="true"/>
          <w:lang w:bidi="fa-IR"/>
        </w:rPr>
        <w:t>.</w:t>
      </w:r>
    </w:p>
    <w:p>
      <w:pPr>
        <w:pStyle w:val="Heading3"/>
        <w:numPr>
          <w:ilvl w:val="2"/>
          <w:numId w:val="1"/>
        </w:numPr>
        <w:rPr/>
      </w:pPr>
      <w:bookmarkStart w:id="880" w:name="__RefHeading___Toc716099_653776707"/>
      <w:bookmarkStart w:id="881" w:name="_Toc367"/>
      <w:bookmarkEnd w:id="880"/>
      <w:r>
        <w:rPr/>
        <w:t>98</w:t>
      </w:r>
      <w:r>
        <w:rPr>
          <w:rtl w:val="true"/>
        </w:rPr>
        <w:t xml:space="preserve">- </w:t>
      </w:r>
      <w:r>
        <w:rPr>
          <w:rtl w:val="true"/>
        </w:rPr>
        <w:t>اطاعت از منحرفان</w:t>
      </w:r>
      <w:bookmarkEnd w:id="8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پيروى از تمايلات منحرفان ، زمينه انحراف از حق</w:t>
      </w:r>
    </w:p>
    <w:p>
      <w:pPr>
        <w:pStyle w:val="BookText"/>
        <w:rPr/>
      </w:pPr>
      <w:r>
        <w:rPr>
          <w:rFonts w:ascii="Amiri" w:hAnsi="Amiri" w:eastAsia="Amiri" w:cs="Amiri"/>
          <w:color w:val="111111"/>
          <w:sz w:val="28"/>
          <w:sz w:val="28"/>
          <w:szCs w:val="28"/>
          <w:rtl w:val="true"/>
          <w:lang w:bidi="ar-SA"/>
        </w:rPr>
        <w:t>و لاتتبع اهواءهم عما جاءك من الحق</w:t>
      </w:r>
    </w:p>
    <w:p>
      <w:pPr>
        <w:pStyle w:val="Heading3"/>
        <w:numPr>
          <w:ilvl w:val="2"/>
          <w:numId w:val="1"/>
        </w:numPr>
        <w:rPr/>
      </w:pPr>
      <w:bookmarkStart w:id="882" w:name="__RefHeading___Toc716101_653776707"/>
      <w:bookmarkStart w:id="883" w:name="_Toc368"/>
      <w:bookmarkEnd w:id="882"/>
      <w:r>
        <w:rPr/>
        <w:t>99</w:t>
      </w:r>
      <w:r>
        <w:rPr>
          <w:rtl w:val="true"/>
        </w:rPr>
        <w:t xml:space="preserve">- </w:t>
      </w:r>
      <w:r>
        <w:rPr>
          <w:rtl w:val="true"/>
        </w:rPr>
        <w:t>اطاعت از موسى</w:t>
      </w:r>
      <w:r>
        <w:rPr>
          <w:rtl w:val="true"/>
        </w:rPr>
        <w:t>(</w:t>
      </w:r>
      <w:r>
        <w:rPr>
          <w:rtl w:val="true"/>
        </w:rPr>
        <w:t>ع</w:t>
      </w:r>
      <w:r>
        <w:rPr>
          <w:rtl w:val="true"/>
        </w:rPr>
        <w:t>)</w:t>
      </w:r>
      <w:bookmarkEnd w:id="8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دارا بودن مقام نبوت ، موظف به پيروى از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هاى او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ألاّتتّبعن أفعصيت أمرى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ألاّتتّبعن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دال براين نكته است كه او در عين نبوت، موظف به پيروى از فرمان هاى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رهبرى پذيرفته شده و مورد اطاعت بنى اسرائيل ، حتى پيش از ترك مصر</w:t>
      </w:r>
    </w:p>
    <w:p>
      <w:pPr>
        <w:pStyle w:val="BookText"/>
        <w:rPr/>
      </w:pPr>
      <w:r>
        <w:rPr>
          <w:rFonts w:ascii="Amiri" w:hAnsi="Amiri" w:eastAsia="Amiri" w:cs="Amiri"/>
          <w:color w:val="111111"/>
          <w:sz w:val="28"/>
          <w:sz w:val="28"/>
          <w:szCs w:val="28"/>
          <w:rtl w:val="true"/>
          <w:lang w:bidi="ar-SA"/>
        </w:rPr>
        <w:t>و أوحينا إلى موسى أن أسر بعبادى إنّكم متّبعون</w:t>
      </w:r>
    </w:p>
    <w:p>
      <w:pPr>
        <w:pStyle w:val="BookText"/>
        <w:rPr/>
      </w:pPr>
      <w:r>
        <w:rPr>
          <w:rFonts w:ascii="IRNazanin" w:hAnsi="IRNazanin" w:eastAsia="IRNazanin"/>
          <w:color w:val="111111"/>
          <w:sz w:val="28"/>
          <w:sz w:val="28"/>
          <w:szCs w:val="28"/>
          <w:rtl w:val="true"/>
          <w:lang w:bidi="fa-IR"/>
        </w:rPr>
        <w:t>فرمان الهى به كوچاندن شبانه بنى اسرائيل، در صورتى عملى بود كه مجموعه بنى اسرائيل مطيع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اين حركت مخاطره آميز را به خاطر اطاعت از وى به جان مى خريدند</w:t>
      </w:r>
      <w:r>
        <w:rPr>
          <w:rFonts w:eastAsia="IRNazanin" w:cs="IRNazanin"/>
          <w:color w:val="111111"/>
          <w:sz w:val="28"/>
          <w:szCs w:val="28"/>
          <w:rtl w:val="true"/>
          <w:lang w:bidi="fa-IR"/>
        </w:rPr>
        <w:t>.</w:t>
      </w:r>
    </w:p>
    <w:p>
      <w:pPr>
        <w:pStyle w:val="Heading3"/>
        <w:numPr>
          <w:ilvl w:val="2"/>
          <w:numId w:val="1"/>
        </w:numPr>
        <w:rPr/>
      </w:pPr>
      <w:bookmarkStart w:id="884" w:name="__RefHeading___Toc716103_653776707"/>
      <w:bookmarkStart w:id="885" w:name="_Toc369"/>
      <w:bookmarkEnd w:id="884"/>
      <w:r>
        <w:rPr/>
        <w:t>100</w:t>
      </w:r>
      <w:r>
        <w:rPr>
          <w:rtl w:val="true"/>
        </w:rPr>
        <w:t xml:space="preserve">- </w:t>
      </w:r>
      <w:r>
        <w:rPr>
          <w:rtl w:val="true"/>
        </w:rPr>
        <w:t>اطاعت از مؤمنان</w:t>
      </w:r>
      <w:bookmarkEnd w:id="8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اطاعت از خدا و رسول و مؤمنان واجد شرايط ، محور تشكل حزب اللّه</w:t>
      </w:r>
      <w:bookmarkStart w:id="886" w:name="pg6428_53956"/>
    </w:p>
    <w:p>
      <w:pPr>
        <w:pStyle w:val="BookText"/>
        <w:rPr/>
      </w:pPr>
      <w:bookmarkEnd w:id="886"/>
      <w:r>
        <w:rPr>
          <w:rFonts w:ascii="Amiri" w:hAnsi="Amiri" w:eastAsia="Amiri" w:cs="Amiri"/>
          <w:color w:val="111111"/>
          <w:sz w:val="28"/>
          <w:sz w:val="28"/>
          <w:szCs w:val="28"/>
          <w:rtl w:val="true"/>
          <w:lang w:bidi="ar-SA"/>
        </w:rPr>
        <w:t>و من يتول اللّه و رسوله و الذين ءامنوا فان حزب اللّه هم الغلبون</w:t>
      </w:r>
    </w:p>
    <w:p>
      <w:pPr>
        <w:pStyle w:val="Heading3"/>
        <w:numPr>
          <w:ilvl w:val="2"/>
          <w:numId w:val="1"/>
        </w:numPr>
        <w:rPr/>
      </w:pPr>
      <w:bookmarkStart w:id="887" w:name="__RefHeading___Toc716105_653776707"/>
      <w:bookmarkStart w:id="888" w:name="_Toc370"/>
      <w:bookmarkEnd w:id="887"/>
      <w:r>
        <w:rPr/>
        <w:t>101</w:t>
      </w:r>
      <w:r>
        <w:rPr>
          <w:rtl w:val="true"/>
        </w:rPr>
        <w:t xml:space="preserve">- </w:t>
      </w:r>
      <w:r>
        <w:rPr>
          <w:rtl w:val="true"/>
        </w:rPr>
        <w:t>اطاعت از مهتدين</w:t>
      </w:r>
      <w:bookmarkEnd w:id="8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تقليد از هدايت شدگان ضرورى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هدى الله فبهديهم اقتده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پيروى از كسانى شايسته است كه خداوند آنان را هدايت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هدى الله فبهديهم اقتده</w:t>
      </w:r>
    </w:p>
    <w:p>
      <w:pPr>
        <w:pStyle w:val="BookText"/>
        <w:rPr/>
      </w:pPr>
      <w:r>
        <w:rPr>
          <w:rFonts w:ascii="Amiri" w:hAnsi="Amiri" w:eastAsia="Amiri" w:cs="Amiri"/>
          <w:color w:val="111111"/>
          <w:sz w:val="28"/>
          <w:sz w:val="28"/>
          <w:szCs w:val="28"/>
          <w:rtl w:val="true"/>
          <w:lang w:bidi="ar-SA"/>
        </w:rPr>
        <w:t xml:space="preserve">توصيف انبياى سلف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تمهيدى براى فرمان به اقتداست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خداوند معيارى را براى تبعيت تبيين كرده و آن معيار هدايت شدن از جانب اوست</w:t>
      </w:r>
      <w:r>
        <w:rPr>
          <w:rFonts w:eastAsia="Amiri" w:cs="Amiri" w:ascii="Amiri" w:hAnsi="Amiri"/>
          <w:color w:val="111111"/>
          <w:sz w:val="28"/>
          <w:szCs w:val="28"/>
          <w:rtl w:val="true"/>
          <w:lang w:bidi="ar-SA"/>
        </w:rPr>
        <w:t>.</w:t>
      </w:r>
    </w:p>
    <w:p>
      <w:pPr>
        <w:pStyle w:val="Heading3"/>
        <w:numPr>
          <w:ilvl w:val="2"/>
          <w:numId w:val="1"/>
        </w:numPr>
        <w:rPr/>
      </w:pPr>
      <w:bookmarkStart w:id="889" w:name="__RefHeading___Toc716107_653776707"/>
      <w:bookmarkStart w:id="890" w:name="_Toc371"/>
      <w:bookmarkEnd w:id="889"/>
      <w:r>
        <w:rPr/>
        <w:t>102</w:t>
      </w:r>
      <w:r>
        <w:rPr>
          <w:rtl w:val="true"/>
        </w:rPr>
        <w:t xml:space="preserve">- </w:t>
      </w:r>
      <w:r>
        <w:rPr>
          <w:rtl w:val="true"/>
        </w:rPr>
        <w:t>اطاعت از نوح</w:t>
      </w:r>
      <w:r>
        <w:rPr>
          <w:rtl w:val="true"/>
        </w:rPr>
        <w:t>(</w:t>
      </w:r>
      <w:r>
        <w:rPr>
          <w:rtl w:val="true"/>
        </w:rPr>
        <w:t>ع</w:t>
      </w:r>
      <w:r>
        <w:rPr>
          <w:rtl w:val="true"/>
        </w:rPr>
        <w:t>)</w:t>
      </w:r>
      <w:bookmarkEnd w:id="8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خواهان اطاعت قومش از او به خاطر صداقت و امانت دارى وى</w:t>
      </w:r>
    </w:p>
    <w:p>
      <w:pPr>
        <w:pStyle w:val="BookText"/>
        <w:rPr/>
      </w:pPr>
      <w:r>
        <w:rPr>
          <w:rFonts w:ascii="Amiri" w:hAnsi="Amiri" w:eastAsia="Amiri" w:cs="Amiri"/>
          <w:color w:val="111111"/>
          <w:sz w:val="28"/>
          <w:sz w:val="28"/>
          <w:szCs w:val="28"/>
          <w:rtl w:val="true"/>
          <w:lang w:bidi="ar-SA"/>
        </w:rPr>
        <w:t xml:space="preserve">إنّى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أطيعون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خواهان گرايش قومش به اطاعت از وى و رعايت تقواى الهى</w:t>
      </w:r>
    </w:p>
    <w:p>
      <w:pPr>
        <w:pStyle w:val="BookText"/>
        <w:rPr/>
      </w:pPr>
      <w:r>
        <w:rPr>
          <w:rFonts w:ascii="Amiri" w:hAnsi="Amiri" w:eastAsia="Amiri" w:cs="Amiri"/>
          <w:color w:val="111111"/>
          <w:sz w:val="28"/>
          <w:sz w:val="28"/>
          <w:szCs w:val="28"/>
          <w:rtl w:val="true"/>
          <w:lang w:bidi="ar-SA"/>
        </w:rPr>
        <w:t>فاتّقوا اللّه و أطيعون</w:t>
      </w:r>
    </w:p>
    <w:p>
      <w:pPr>
        <w:pStyle w:val="Heading3"/>
        <w:numPr>
          <w:ilvl w:val="2"/>
          <w:numId w:val="1"/>
        </w:numPr>
        <w:rPr/>
      </w:pPr>
      <w:bookmarkStart w:id="891" w:name="__RefHeading___Toc716109_653776707"/>
      <w:bookmarkStart w:id="892" w:name="_Toc372"/>
      <w:bookmarkEnd w:id="891"/>
      <w:r>
        <w:rPr/>
        <w:t>103</w:t>
      </w:r>
      <w:r>
        <w:rPr>
          <w:rtl w:val="true"/>
        </w:rPr>
        <w:t xml:space="preserve">- </w:t>
      </w:r>
      <w:r>
        <w:rPr>
          <w:rtl w:val="true"/>
        </w:rPr>
        <w:t>اطاعت از نياكان</w:t>
      </w:r>
      <w:bookmarkEnd w:id="8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تصور رشد رسانى و بهروزى در پيروى از سنت اجدادى عامل رويگردانى از احكام قرآن و تعاليم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قيل لهم تعالوا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حسبنا ما وجدناعليه ءاباءنا</w:t>
      </w:r>
      <w:bookmarkStart w:id="893" w:name="pg6428_53958"/>
    </w:p>
    <w:p>
      <w:pPr>
        <w:pStyle w:val="Heading3"/>
        <w:numPr>
          <w:ilvl w:val="2"/>
          <w:numId w:val="1"/>
        </w:numPr>
        <w:rPr/>
      </w:pPr>
      <w:bookmarkStart w:id="894" w:name="__RefHeading___Toc716111_653776707"/>
      <w:bookmarkStart w:id="895" w:name="_Toc373"/>
      <w:bookmarkEnd w:id="893"/>
      <w:bookmarkEnd w:id="894"/>
      <w:r>
        <w:rPr/>
        <w:t>104</w:t>
      </w:r>
      <w:r>
        <w:rPr>
          <w:rtl w:val="true"/>
        </w:rPr>
        <w:t xml:space="preserve">- </w:t>
      </w:r>
      <w:r>
        <w:rPr>
          <w:rtl w:val="true"/>
        </w:rPr>
        <w:t>اطاعت از والدين</w:t>
      </w:r>
      <w:bookmarkEnd w:id="8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و مادر ، بر فرزندان حق اطاعت كردن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جهداك لتشرك 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فلاتطعهما</w:t>
      </w:r>
    </w:p>
    <w:p>
      <w:pPr>
        <w:pStyle w:val="Heading3"/>
        <w:numPr>
          <w:ilvl w:val="2"/>
          <w:numId w:val="1"/>
        </w:numPr>
        <w:rPr/>
      </w:pPr>
      <w:bookmarkStart w:id="896" w:name="__RefHeading___Toc716113_653776707"/>
      <w:bookmarkStart w:id="897" w:name="_Toc374"/>
      <w:bookmarkEnd w:id="896"/>
      <w:r>
        <w:rPr/>
        <w:t>105</w:t>
      </w:r>
      <w:r>
        <w:rPr>
          <w:rtl w:val="true"/>
        </w:rPr>
        <w:t xml:space="preserve">- </w:t>
      </w:r>
      <w:r>
        <w:rPr>
          <w:rtl w:val="true"/>
        </w:rPr>
        <w:t>اطاعت از والدين مؤمن</w:t>
      </w:r>
      <w:bookmarkEnd w:id="8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از پدر و مادرى كه مسيرشان خدايى است ، لازم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صاحبهما فى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اتّبع سبيل من أناب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 سبيل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دارد به اين كه اگر والدين به سوى خدا حركت مى كنند، از آنان تبعيت كن و گرنه از كسى كه داراى چنين صفتى است، پيروى بنما</w:t>
      </w:r>
      <w:r>
        <w:rPr>
          <w:rFonts w:eastAsia="IRNazanin" w:cs="IRNazanin"/>
          <w:color w:val="111111"/>
          <w:sz w:val="28"/>
          <w:szCs w:val="28"/>
          <w:rtl w:val="true"/>
          <w:lang w:bidi="fa-IR"/>
        </w:rPr>
        <w:t>.</w:t>
      </w:r>
    </w:p>
    <w:p>
      <w:pPr>
        <w:pStyle w:val="Heading3"/>
        <w:numPr>
          <w:ilvl w:val="2"/>
          <w:numId w:val="1"/>
        </w:numPr>
        <w:rPr/>
      </w:pPr>
      <w:bookmarkStart w:id="898" w:name="__RefHeading___Toc716115_653776707"/>
      <w:bookmarkStart w:id="899" w:name="_Toc375"/>
      <w:bookmarkEnd w:id="898"/>
      <w:r>
        <w:rPr/>
        <w:t>106</w:t>
      </w:r>
      <w:r>
        <w:rPr>
          <w:rtl w:val="true"/>
        </w:rPr>
        <w:t xml:space="preserve">- </w:t>
      </w:r>
      <w:r>
        <w:rPr>
          <w:rtl w:val="true"/>
        </w:rPr>
        <w:t>اطاعت از هارون</w:t>
      </w:r>
      <w:r>
        <w:rPr>
          <w:rtl w:val="true"/>
        </w:rPr>
        <w:t>(</w:t>
      </w:r>
      <w:r>
        <w:rPr>
          <w:rtl w:val="true"/>
        </w:rPr>
        <w:t>ع</w:t>
      </w:r>
      <w:r>
        <w:rPr>
          <w:rtl w:val="true"/>
        </w:rPr>
        <w:t>)</w:t>
      </w:r>
      <w:bookmarkEnd w:id="8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 داراى حق ولايت و اطاعت بر بنى اسرائيل در زمان غيبت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قال لهم هرون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فاتّبعونى و أطيعوا أمرى</w:t>
      </w:r>
    </w:p>
    <w:p>
      <w:pPr>
        <w:pStyle w:val="BookText"/>
        <w:rPr/>
      </w:pPr>
      <w:r>
        <w:rPr>
          <w:rFonts w:ascii="IRNazanin" w:hAnsi="IRNazanin" w:eastAsia="IRNazanin"/>
          <w:color w:val="111111"/>
          <w:sz w:val="28"/>
          <w:sz w:val="28"/>
          <w:szCs w:val="28"/>
          <w:rtl w:val="true"/>
          <w:lang w:bidi="fa-IR"/>
        </w:rPr>
        <w:t>فرمان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پيروى و اطاعت مردم از او، حاكى از ثبوت حق ولايت و اطاعت او، بر عهده بنى اسرائيل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در غياب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بنى اسرائيل را به ترك تبعيت سامرى ، و پيروى و اطاعت از خود فرا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قال لهم هرون من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فاتّبعونى و أطيعوا أمرى</w:t>
      </w:r>
    </w:p>
    <w:p>
      <w:pPr>
        <w:pStyle w:val="Heading3"/>
        <w:numPr>
          <w:ilvl w:val="2"/>
          <w:numId w:val="1"/>
        </w:numPr>
        <w:rPr/>
      </w:pPr>
      <w:bookmarkStart w:id="900" w:name="__RefHeading___Toc716117_653776707"/>
      <w:bookmarkStart w:id="901" w:name="_Toc376"/>
      <w:bookmarkEnd w:id="900"/>
      <w:r>
        <w:rPr/>
        <w:t>107</w:t>
      </w:r>
      <w:r>
        <w:rPr>
          <w:rtl w:val="true"/>
        </w:rPr>
        <w:t xml:space="preserve">- </w:t>
      </w:r>
      <w:r>
        <w:rPr>
          <w:rtl w:val="true"/>
        </w:rPr>
        <w:t>اطاعت از هدايتگران</w:t>
      </w:r>
      <w:bookmarkEnd w:id="9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هدايت كننده به حق ، شايسته اطاعت و پيروى كردن است </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أفمن يهدى إلى الحق أن يتبع أمن لايهدّى إلا أن يهدى</w:t>
      </w:r>
      <w:bookmarkStart w:id="902" w:name="pg6428_53960"/>
    </w:p>
    <w:p>
      <w:pPr>
        <w:pStyle w:val="BookText"/>
        <w:rPr/>
      </w:pPr>
      <w:bookmarkEnd w:id="902"/>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عقل هر انسانى بر تبعيت از كسى كه به سوى حق هدايت مى كند ، فرمان مى دهد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أفمن يهدى إلى الحق أحق أن يتبع أمن لايهدّى إلا أن يهدى</w:t>
      </w:r>
    </w:p>
    <w:p>
      <w:pPr>
        <w:pStyle w:val="Heading3"/>
        <w:numPr>
          <w:ilvl w:val="2"/>
          <w:numId w:val="1"/>
        </w:numPr>
        <w:rPr/>
      </w:pPr>
      <w:bookmarkStart w:id="903" w:name="__RefHeading___Toc716119_653776707"/>
      <w:bookmarkStart w:id="904" w:name="_Toc377"/>
      <w:bookmarkEnd w:id="903"/>
      <w:r>
        <w:rPr/>
        <w:t>108</w:t>
      </w:r>
      <w:r>
        <w:rPr>
          <w:rtl w:val="true"/>
        </w:rPr>
        <w:t xml:space="preserve">- </w:t>
      </w:r>
      <w:r>
        <w:rPr>
          <w:rtl w:val="true"/>
        </w:rPr>
        <w:t>اطاعت از هواپرستان</w:t>
      </w:r>
      <w:bookmarkEnd w:id="9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پيروى از آراء و انديشه هاى هواپرستان ، مايه دورى از رحمت الهى</w:t>
      </w:r>
    </w:p>
    <w:p>
      <w:pPr>
        <w:pStyle w:val="BookText"/>
        <w:rPr/>
      </w:pPr>
      <w:r>
        <w:rPr>
          <w:rFonts w:ascii="Amiri" w:hAnsi="Amiri" w:eastAsia="Amiri" w:cs="Amiri"/>
          <w:color w:val="111111"/>
          <w:sz w:val="28"/>
          <w:sz w:val="28"/>
          <w:szCs w:val="28"/>
          <w:rtl w:val="true"/>
          <w:lang w:bidi="ar-SA"/>
        </w:rPr>
        <w:t>و اللّه يريد ان يتوب عليكم و يريد الّذين يتّبعون الشّهوات ان تميلوا ميلاً عظيماً</w:t>
      </w:r>
    </w:p>
    <w:p>
      <w:pPr>
        <w:pStyle w:val="BookText"/>
        <w:rPr/>
      </w:pPr>
      <w:r>
        <w:rPr>
          <w:rFonts w:ascii="IRNazanin" w:hAnsi="IRNazanin" w:eastAsia="IRNazanin"/>
          <w:color w:val="111111"/>
          <w:sz w:val="28"/>
          <w:sz w:val="28"/>
          <w:szCs w:val="28"/>
          <w:rtl w:val="true"/>
          <w:lang w:bidi="fa-IR"/>
        </w:rPr>
        <w:t>از تقابل اراده الهى به رحمت با اراده هواپرستان به انحراف، استفاده مى شود كه پيروى از هواپرستان عامل دورى از رحمت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 شستن از تعاليم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اندكى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حرام و نشانه پيروى از انديشه هاى هواپرستان</w:t>
      </w:r>
    </w:p>
    <w:p>
      <w:pPr>
        <w:pStyle w:val="BookText"/>
        <w:rPr/>
      </w:pPr>
      <w:r>
        <w:rPr>
          <w:rFonts w:ascii="Amiri" w:hAnsi="Amiri" w:eastAsia="Amiri" w:cs="Amiri"/>
          <w:color w:val="111111"/>
          <w:sz w:val="28"/>
          <w:sz w:val="28"/>
          <w:szCs w:val="28"/>
          <w:rtl w:val="true"/>
          <w:lang w:bidi="ar-SA"/>
        </w:rPr>
        <w:t>و لاتتبع اهواءهم و احذرهم ان يفتنوك عن بعض ما أنزل اللّه إليك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پيروى اهل كتاب از پيشينيان گمراه و هواپرست خويش ، منشأ غلو و گزافه بستن آنان به دين</w:t>
      </w:r>
    </w:p>
    <w:p>
      <w:pPr>
        <w:pStyle w:val="BookText"/>
        <w:rPr/>
      </w:pPr>
      <w:r>
        <w:rPr>
          <w:rFonts w:ascii="Amiri" w:hAnsi="Amiri" w:eastAsia="Amiri" w:cs="Amiri"/>
          <w:color w:val="111111"/>
          <w:sz w:val="28"/>
          <w:sz w:val="28"/>
          <w:szCs w:val="28"/>
          <w:rtl w:val="true"/>
          <w:lang w:bidi="ar-SA"/>
        </w:rPr>
        <w:t xml:space="preserve">ياهل الكتب لاتغلوا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لاتتبعوا اهواء قوم قد ضلوا من قبل</w:t>
      </w:r>
    </w:p>
    <w:p>
      <w:pPr>
        <w:pStyle w:val="BookText"/>
        <w:rPr/>
      </w:pPr>
      <w:r>
        <w:rPr>
          <w:rFonts w:ascii="IRNazanin" w:hAnsi="IRNazanin" w:eastAsia="IRNazanin"/>
          <w:color w:val="111111"/>
          <w:sz w:val="28"/>
          <w:sz w:val="28"/>
          <w:szCs w:val="28"/>
          <w:rtl w:val="true"/>
          <w:lang w:bidi="fa-IR"/>
        </w:rPr>
        <w:t xml:space="preserve">بنابر اينكه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اهل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و يهود در عصر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به نظر مى رسد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قد ضلوا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پيشينيانى از خود اهل كتاب باشد و مصداق مورد نظر در ضلالت آن قوم، غلو و تجاوزشان در طرح مسائل دينى است</w:t>
      </w:r>
      <w:r>
        <w:rPr>
          <w:rFonts w:eastAsia="IRNazanin" w:cs="IRNazanin"/>
          <w:color w:val="111111"/>
          <w:sz w:val="28"/>
          <w:szCs w:val="28"/>
          <w:rtl w:val="true"/>
          <w:lang w:bidi="fa-IR"/>
        </w:rPr>
        <w:t>.</w:t>
      </w:r>
    </w:p>
    <w:p>
      <w:pPr>
        <w:pStyle w:val="Heading3"/>
        <w:numPr>
          <w:ilvl w:val="2"/>
          <w:numId w:val="1"/>
        </w:numPr>
        <w:rPr/>
      </w:pPr>
      <w:bookmarkStart w:id="905" w:name="__RefHeading___Toc716121_653776707"/>
      <w:bookmarkStart w:id="906" w:name="_Toc378"/>
      <w:bookmarkEnd w:id="905"/>
      <w:r>
        <w:rPr/>
        <w:t>109</w:t>
      </w:r>
      <w:r>
        <w:rPr>
          <w:rtl w:val="true"/>
        </w:rPr>
        <w:t xml:space="preserve">- </w:t>
      </w:r>
      <w:r>
        <w:rPr>
          <w:rtl w:val="true"/>
        </w:rPr>
        <w:t>اطاعت از هواى نفس</w:t>
      </w:r>
      <w:bookmarkEnd w:id="9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پيروان هواى نفس ، در معرض خسارت و زيان</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فطوعت له نفسه قتل اخيه فقتله فاصبح من الخسرين</w:t>
      </w:r>
      <w:bookmarkStart w:id="907" w:name="pg6428_53962"/>
    </w:p>
    <w:p>
      <w:pPr>
        <w:pStyle w:val="Heading3"/>
        <w:numPr>
          <w:ilvl w:val="2"/>
          <w:numId w:val="1"/>
        </w:numPr>
        <w:rPr/>
      </w:pPr>
      <w:bookmarkStart w:id="908" w:name="__RefHeading___Toc716123_653776707"/>
      <w:bookmarkStart w:id="909" w:name="_Toc379"/>
      <w:bookmarkEnd w:id="907"/>
      <w:bookmarkEnd w:id="908"/>
      <w:r>
        <w:rPr/>
        <w:t>110</w:t>
      </w:r>
      <w:r>
        <w:rPr>
          <w:rtl w:val="true"/>
        </w:rPr>
        <w:t xml:space="preserve">- </w:t>
      </w:r>
      <w:r>
        <w:rPr>
          <w:rtl w:val="true"/>
        </w:rPr>
        <w:t>اطاعت از هود</w:t>
      </w:r>
      <w:r>
        <w:rPr>
          <w:rtl w:val="true"/>
        </w:rPr>
        <w:t>(</w:t>
      </w:r>
      <w:r>
        <w:rPr>
          <w:rtl w:val="true"/>
        </w:rPr>
        <w:t>ع</w:t>
      </w:r>
      <w:r>
        <w:rPr>
          <w:rtl w:val="true"/>
        </w:rPr>
        <w:t>)</w:t>
      </w:r>
      <w:bookmarkEnd w:id="9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خواهان اطاعت قومش از او ، به دليل آشكار بودن صداقت وامانت دارى وى</w:t>
      </w:r>
    </w:p>
    <w:p>
      <w:pPr>
        <w:pStyle w:val="BookText"/>
        <w:rPr/>
      </w:pPr>
      <w:r>
        <w:rPr>
          <w:rFonts w:ascii="Amiri" w:hAnsi="Amiri" w:eastAsia="Amiri" w:cs="Amiri"/>
          <w:color w:val="111111"/>
          <w:sz w:val="28"/>
          <w:sz w:val="28"/>
          <w:szCs w:val="28"/>
          <w:rtl w:val="true"/>
          <w:lang w:bidi="ar-SA"/>
        </w:rPr>
        <w:t xml:space="preserve">إنّى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أطيعون</w:t>
      </w:r>
    </w:p>
    <w:p>
      <w:pPr>
        <w:pStyle w:val="BookText"/>
        <w:rPr/>
      </w:pPr>
      <w:r>
        <w:rPr>
          <w:rFonts w:ascii="Amiri" w:hAnsi="Amiri" w:eastAsia="Amiri" w:cs="Amiri"/>
          <w:color w:val="111111"/>
          <w:sz w:val="28"/>
          <w:sz w:val="28"/>
          <w:szCs w:val="28"/>
          <w:rtl w:val="true"/>
          <w:lang w:bidi="ar-SA"/>
        </w:rPr>
        <w:t xml:space="preserve">تفريع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لكم رسول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مطلب ياد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مجدّد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عاد ، براى اطاعت از وى ، رعايت تقواى الهى و پرهيز از بيهودگى ، غرور و خشونت</w:t>
      </w:r>
    </w:p>
    <w:p>
      <w:pPr>
        <w:pStyle w:val="BookText"/>
        <w:rPr/>
      </w:pPr>
      <w:r>
        <w:rPr>
          <w:rFonts w:ascii="Amiri" w:hAnsi="Amiri" w:eastAsia="Amiri" w:cs="Amiri"/>
          <w:color w:val="111111"/>
          <w:sz w:val="28"/>
          <w:sz w:val="28"/>
          <w:szCs w:val="28"/>
          <w:rtl w:val="true"/>
          <w:lang w:bidi="ar-SA"/>
        </w:rPr>
        <w:t xml:space="preserve">أتبنون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تعبثون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بطشتم جبّارين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أطيعون</w:t>
      </w:r>
    </w:p>
    <w:p>
      <w:pPr>
        <w:pStyle w:val="Heading3"/>
        <w:numPr>
          <w:ilvl w:val="2"/>
          <w:numId w:val="1"/>
        </w:numPr>
        <w:rPr/>
      </w:pPr>
      <w:bookmarkStart w:id="910" w:name="__RefHeading___Toc716125_653776707"/>
      <w:bookmarkStart w:id="911" w:name="_Toc380"/>
      <w:bookmarkEnd w:id="910"/>
      <w:r>
        <w:rPr/>
        <w:t>111</w:t>
      </w:r>
      <w:r>
        <w:rPr>
          <w:rtl w:val="true"/>
        </w:rPr>
        <w:t xml:space="preserve">- </w:t>
      </w:r>
      <w:r>
        <w:rPr>
          <w:rtl w:val="true"/>
        </w:rPr>
        <w:t>اطاعت از يعقوب</w:t>
      </w:r>
      <w:r>
        <w:rPr>
          <w:rtl w:val="true"/>
        </w:rPr>
        <w:t>(</w:t>
      </w:r>
      <w:r>
        <w:rPr>
          <w:rtl w:val="true"/>
        </w:rPr>
        <w:t>ع</w:t>
      </w:r>
      <w:r>
        <w:rPr>
          <w:rtl w:val="true"/>
        </w:rPr>
        <w:t>)</w:t>
      </w:r>
      <w:bookmarkEnd w:id="9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يعقوب براساس فرمان آن حضرت ، در آستانه ورود به مصر متفرق شدند و از دروازه هاى متعدد به آن ديار وارد گشتند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وادخلوا من أبوب متفرقة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لما دخلوا من حيث أمرهم أبوهم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مكان و به معناى جا و محل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فرزندان يعقوب از پدر خويش</w:t>
      </w:r>
    </w:p>
    <w:p>
      <w:pPr>
        <w:pStyle w:val="BookText"/>
        <w:rPr/>
      </w:pPr>
      <w:r>
        <w:rPr>
          <w:rFonts w:ascii="Amiri" w:hAnsi="Amiri" w:eastAsia="Amiri" w:cs="Amiri"/>
          <w:color w:val="111111"/>
          <w:sz w:val="28"/>
          <w:sz w:val="28"/>
          <w:szCs w:val="28"/>
          <w:rtl w:val="true"/>
          <w:lang w:bidi="ar-SA"/>
        </w:rPr>
        <w:t>و لما دخلوا من حيث أمرهم أبوهم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اطاعت فرزندان يعقوب از او در مورد ورودشان از دروازه هاى متعدد ، به توفيق الهى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دخلوا من حيث أمرهم أبوهم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حاجة فى نفس يعقوب قضيها</w:t>
      </w:r>
    </w:p>
    <w:p>
      <w:pPr>
        <w:pStyle w:val="BookText"/>
        <w:rPr/>
      </w:pPr>
      <w:r>
        <w:rPr>
          <w:rFonts w:ascii="IRNazanin" w:hAnsi="IRNazanin" w:eastAsia="IRNazanin"/>
          <w:color w:val="111111"/>
          <w:sz w:val="28"/>
          <w:sz w:val="28"/>
          <w:szCs w:val="28"/>
          <w:rtl w:val="true"/>
          <w:lang w:bidi="fa-IR"/>
        </w:rPr>
        <w:t>از يك سو برآورده شدن خواسته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فرزندان از دربهاى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آنان نسبت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دخلوا من حيث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سويى بيان شده كه خداوند خواسته او را برآورده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بيان معلوم مى شود كه توفيق خدا و اراده او موجب شد كه فرزندان يعقوب به آنچه پدرشان توصيه كرده بود، موفق شوند</w:t>
      </w:r>
      <w:r>
        <w:rPr>
          <w:rFonts w:eastAsia="IRNazanin" w:cs="IRNazanin"/>
          <w:color w:val="111111"/>
          <w:sz w:val="28"/>
          <w:szCs w:val="28"/>
          <w:rtl w:val="true"/>
          <w:lang w:bidi="fa-IR"/>
        </w:rPr>
        <w:t>.</w:t>
      </w:r>
    </w:p>
    <w:p>
      <w:pPr>
        <w:pStyle w:val="Heading3"/>
        <w:numPr>
          <w:ilvl w:val="2"/>
          <w:numId w:val="1"/>
        </w:numPr>
        <w:rPr/>
      </w:pPr>
      <w:bookmarkStart w:id="912" w:name="__RefHeading___Toc716127_653776707"/>
      <w:bookmarkStart w:id="913" w:name="_Toc381"/>
      <w:bookmarkEnd w:id="912"/>
      <w:r>
        <w:rPr/>
        <w:t>112</w:t>
      </w:r>
      <w:r>
        <w:rPr>
          <w:rtl w:val="true"/>
        </w:rPr>
        <w:t xml:space="preserve">- </w:t>
      </w:r>
      <w:r>
        <w:rPr>
          <w:rtl w:val="true"/>
        </w:rPr>
        <w:t>اطاعت انسان ها</w:t>
      </w:r>
      <w:bookmarkEnd w:id="9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تشويق انسان ها از سوى خداوند ، به سجده و فرمانبرى از قوانين الهى ، همچون ديگر موجودات طبيعت</w:t>
      </w:r>
      <w:bookmarkStart w:id="914" w:name="pg6428_53964"/>
    </w:p>
    <w:p>
      <w:pPr>
        <w:pStyle w:val="BookText"/>
        <w:rPr/>
      </w:pPr>
      <w:bookmarkEnd w:id="914"/>
      <w:r>
        <w:rPr>
          <w:rFonts w:ascii="Amiri" w:hAnsi="Amiri" w:eastAsia="Amiri" w:cs="Amiri"/>
          <w:color w:val="111111"/>
          <w:sz w:val="28"/>
          <w:sz w:val="28"/>
          <w:szCs w:val="28"/>
          <w:rtl w:val="true"/>
          <w:lang w:bidi="ar-SA"/>
        </w:rPr>
        <w:t>و النجم و الشجر يسجدان</w:t>
      </w:r>
    </w:p>
    <w:p>
      <w:pPr>
        <w:pStyle w:val="BookText"/>
        <w:rPr/>
      </w:pPr>
      <w:r>
        <w:rPr>
          <w:rFonts w:ascii="IRNazanin" w:hAnsi="IRNazanin" w:eastAsia="IRNazanin"/>
          <w:color w:val="111111"/>
          <w:sz w:val="28"/>
          <w:sz w:val="28"/>
          <w:szCs w:val="28"/>
          <w:rtl w:val="true"/>
          <w:lang w:bidi="fa-IR"/>
        </w:rPr>
        <w:t>ذكر سجده و فرمانبرى ستارگان و گياهان براى خداوند، مى تواند به منظور تشويق و برانگيختن بشر به پيروى از قوانين الهى و خضوع در برابر آن، ادا شده باشد</w:t>
      </w:r>
      <w:r>
        <w:rPr>
          <w:rFonts w:eastAsia="IRNazanin" w:cs="IRNazanin"/>
          <w:color w:val="111111"/>
          <w:sz w:val="28"/>
          <w:szCs w:val="28"/>
          <w:rtl w:val="true"/>
          <w:lang w:bidi="fa-IR"/>
        </w:rPr>
        <w:t>.</w:t>
      </w:r>
    </w:p>
    <w:p>
      <w:pPr>
        <w:pStyle w:val="Heading3"/>
        <w:numPr>
          <w:ilvl w:val="2"/>
          <w:numId w:val="1"/>
        </w:numPr>
        <w:rPr/>
      </w:pPr>
      <w:bookmarkStart w:id="915" w:name="__RefHeading___Toc716129_653776707"/>
      <w:bookmarkStart w:id="916" w:name="_Toc382"/>
      <w:bookmarkEnd w:id="915"/>
      <w:r>
        <w:rPr/>
        <w:t>113</w:t>
      </w:r>
      <w:r>
        <w:rPr>
          <w:rtl w:val="true"/>
        </w:rPr>
        <w:t xml:space="preserve">- </w:t>
      </w:r>
      <w:r>
        <w:rPr>
          <w:rtl w:val="true"/>
        </w:rPr>
        <w:t>اطاعت برادران يوسف</w:t>
      </w:r>
      <w:bookmarkEnd w:id="9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يعقوب براساس فرمان آن حضرت ، در آستانه ورود به مصر متفرق شدند و از دروازه هاى متعدد به آن ديار وارد گشتند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وادخلوا من أبوب متفرقة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لما دخلوا من حيث أمرهم أبوهم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مكان و به معناى جا و محل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فرزندان يعقوب از پدر خويش</w:t>
      </w:r>
    </w:p>
    <w:p>
      <w:pPr>
        <w:pStyle w:val="BookText"/>
        <w:rPr/>
      </w:pPr>
      <w:r>
        <w:rPr>
          <w:rFonts w:ascii="Amiri" w:hAnsi="Amiri" w:eastAsia="Amiri" w:cs="Amiri"/>
          <w:color w:val="111111"/>
          <w:sz w:val="28"/>
          <w:sz w:val="28"/>
          <w:szCs w:val="28"/>
          <w:rtl w:val="true"/>
          <w:lang w:bidi="ar-SA"/>
        </w:rPr>
        <w:t>و لما دخلوا من حيث أمرهم أبوهم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اطاعت فرزندان يعقوب از او در مورد ورودشان از دروازه هاى متعدد ، به توفيق الهى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دخلوا من حيث أمرهم أبوهم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حاجة فى نفس يعقوب قضيها</w:t>
      </w:r>
    </w:p>
    <w:p>
      <w:pPr>
        <w:pStyle w:val="BookText"/>
        <w:rPr/>
      </w:pPr>
      <w:r>
        <w:rPr>
          <w:rFonts w:ascii="IRNazanin" w:hAnsi="IRNazanin" w:eastAsia="IRNazanin"/>
          <w:color w:val="111111"/>
          <w:sz w:val="28"/>
          <w:sz w:val="28"/>
          <w:szCs w:val="28"/>
          <w:rtl w:val="true"/>
          <w:lang w:bidi="fa-IR"/>
        </w:rPr>
        <w:t>از يك سو برآورده شدن خواسته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فرزندان از دربهاى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آنان نسبت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دخلوا من حيث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سويى بيان شده كه خداوند خواسته او را برآورده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بيان معلوم مى شود كه توفيق خدا و اراده او موجب شد كه فرزندان يعقوب به آنچه پدرشان توصيه كرده بود، موفق شوند</w:t>
      </w:r>
      <w:r>
        <w:rPr>
          <w:rFonts w:eastAsia="IRNazanin" w:cs="IRNazanin"/>
          <w:color w:val="111111"/>
          <w:sz w:val="28"/>
          <w:szCs w:val="28"/>
          <w:rtl w:val="true"/>
          <w:lang w:bidi="fa-IR"/>
        </w:rPr>
        <w:t>.</w:t>
      </w:r>
    </w:p>
    <w:p>
      <w:pPr>
        <w:pStyle w:val="Heading3"/>
        <w:numPr>
          <w:ilvl w:val="2"/>
          <w:numId w:val="1"/>
        </w:numPr>
        <w:rPr/>
      </w:pPr>
      <w:bookmarkStart w:id="917" w:name="__RefHeading___Toc716131_653776707"/>
      <w:bookmarkStart w:id="918" w:name="_Toc383"/>
      <w:bookmarkEnd w:id="917"/>
      <w:r>
        <w:rPr/>
        <w:t>114</w:t>
      </w:r>
      <w:r>
        <w:rPr>
          <w:rtl w:val="true"/>
        </w:rPr>
        <w:t xml:space="preserve">- </w:t>
      </w:r>
      <w:r>
        <w:rPr>
          <w:rtl w:val="true"/>
        </w:rPr>
        <w:t>اطاعت بوته ها</w:t>
      </w:r>
      <w:bookmarkEnd w:id="9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گياهان از بوته ها تا درختان ، در اطاعت و فرمانبرى از قوانين الهى</w:t>
      </w:r>
    </w:p>
    <w:p>
      <w:pPr>
        <w:pStyle w:val="BookText"/>
        <w:rPr/>
      </w:pPr>
      <w:r>
        <w:rPr>
          <w:rFonts w:ascii="Amiri" w:hAnsi="Amiri" w:eastAsia="Amiri" w:cs="Amiri"/>
          <w:color w:val="111111"/>
          <w:sz w:val="28"/>
          <w:sz w:val="28"/>
          <w:szCs w:val="28"/>
          <w:rtl w:val="true"/>
          <w:lang w:bidi="ar-SA"/>
        </w:rPr>
        <w:t>و النجم و الشجر يسجدان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ستاره و گياه بى ساقه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گياهان ساقه دار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قرينه است بر اين كه مراد از آن، معناى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919" w:name="__RefHeading___Toc716133_653776707"/>
      <w:bookmarkStart w:id="920" w:name="_Toc384"/>
      <w:bookmarkEnd w:id="919"/>
      <w:r>
        <w:rPr/>
        <w:t>115</w:t>
      </w:r>
      <w:r>
        <w:rPr>
          <w:rtl w:val="true"/>
        </w:rPr>
        <w:t xml:space="preserve">- </w:t>
      </w:r>
      <w:r>
        <w:rPr>
          <w:rtl w:val="true"/>
        </w:rPr>
        <w:t>اطاعت پسنديده</w:t>
      </w:r>
      <w:bookmarkEnd w:id="920"/>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921" w:name="pg6428_53966"/>
    </w:p>
    <w:p>
      <w:pPr>
        <w:pStyle w:val="BookText"/>
        <w:rPr/>
      </w:pPr>
      <w:bookmarkEnd w:id="921"/>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بايد از كسانى پيروى كرد كه به سوى خدا حركت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جهداك على أن تشرك 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فلاتطعهما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 سبيل من أناب إلىّ</w:t>
      </w:r>
    </w:p>
    <w:p>
      <w:pPr>
        <w:pStyle w:val="Heading3"/>
        <w:numPr>
          <w:ilvl w:val="2"/>
          <w:numId w:val="1"/>
        </w:numPr>
        <w:rPr/>
      </w:pPr>
      <w:bookmarkStart w:id="922" w:name="__RefHeading___Toc716135_653776707"/>
      <w:bookmarkStart w:id="923" w:name="_Toc385"/>
      <w:bookmarkEnd w:id="922"/>
      <w:r>
        <w:rPr/>
        <w:t>116</w:t>
      </w:r>
      <w:r>
        <w:rPr>
          <w:rtl w:val="true"/>
        </w:rPr>
        <w:t xml:space="preserve">- </w:t>
      </w:r>
      <w:r>
        <w:rPr>
          <w:rtl w:val="true"/>
        </w:rPr>
        <w:t>اطاعت حرام</w:t>
      </w:r>
      <w:bookmarkEnd w:id="9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حرمت اطاعت ، از فرمان ترك نماز</w:t>
      </w:r>
    </w:p>
    <w:p>
      <w:pPr>
        <w:pStyle w:val="BookText"/>
        <w:rPr/>
      </w:pPr>
      <w:r>
        <w:rPr>
          <w:rFonts w:ascii="Amiri" w:hAnsi="Amiri" w:eastAsia="Amiri" w:cs="Amiri"/>
          <w:color w:val="111111"/>
          <w:sz w:val="28"/>
          <w:sz w:val="28"/>
          <w:szCs w:val="28"/>
          <w:rtl w:val="true"/>
          <w:lang w:bidi="ar-SA"/>
        </w:rPr>
        <w:t xml:space="preserve">ينهى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إذا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لاتطعه</w:t>
      </w:r>
    </w:p>
    <w:p>
      <w:pPr>
        <w:pStyle w:val="Heading3"/>
        <w:numPr>
          <w:ilvl w:val="2"/>
          <w:numId w:val="1"/>
        </w:numPr>
        <w:rPr/>
      </w:pPr>
      <w:bookmarkStart w:id="924" w:name="__RefHeading___Toc716137_653776707"/>
      <w:bookmarkStart w:id="925" w:name="_Toc386"/>
      <w:bookmarkEnd w:id="924"/>
      <w:r>
        <w:rPr/>
        <w:t>117</w:t>
      </w:r>
      <w:r>
        <w:rPr>
          <w:rtl w:val="true"/>
        </w:rPr>
        <w:t xml:space="preserve">- </w:t>
      </w:r>
      <w:r>
        <w:rPr>
          <w:rtl w:val="true"/>
        </w:rPr>
        <w:t>اطاعت خالصانه</w:t>
      </w:r>
      <w:bookmarkEnd w:id="9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در صورت توبه ، اصلاح گذشته ، تمسك به خدا و اطاعت خالصانه ، به آتش دوزخ گرفتار نخواهند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المنفقين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الذين تابوا و أصلحوا و اعتصموا باللّه و أخلصوا دينهم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در صورت توبه ، اصلاح گذشته ، تمسك به خدا و اطاعت خالصانه از او ، در زمره مؤمنان واقعى قرار مى گيرند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الذين تابوا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فأولئك مع المؤمنين</w:t>
      </w:r>
    </w:p>
    <w:p>
      <w:pPr>
        <w:pStyle w:val="Heading3"/>
        <w:numPr>
          <w:ilvl w:val="2"/>
          <w:numId w:val="1"/>
        </w:numPr>
        <w:rPr/>
      </w:pPr>
      <w:bookmarkStart w:id="926" w:name="__RefHeading___Toc716139_653776707"/>
      <w:bookmarkStart w:id="927" w:name="_Toc387"/>
      <w:bookmarkEnd w:id="926"/>
      <w:r>
        <w:rPr/>
        <w:t>118</w:t>
      </w:r>
      <w:r>
        <w:rPr>
          <w:rtl w:val="true"/>
        </w:rPr>
        <w:t xml:space="preserve">- </w:t>
      </w:r>
      <w:r>
        <w:rPr>
          <w:rtl w:val="true"/>
        </w:rPr>
        <w:t>اطاعت در سختى</w:t>
      </w:r>
      <w:bookmarkEnd w:id="9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اهميّت و ارزش اطاعت از فرامين الهى به هنگام گرفتارى در شدائد</w:t>
      </w:r>
    </w:p>
    <w:p>
      <w:pPr>
        <w:pStyle w:val="BookText"/>
        <w:rPr/>
      </w:pPr>
      <w:r>
        <w:rPr>
          <w:rFonts w:ascii="Amiri" w:hAnsi="Amiri" w:eastAsia="Amiri" w:cs="Amiri"/>
          <w:color w:val="111111"/>
          <w:sz w:val="28"/>
          <w:sz w:val="28"/>
          <w:szCs w:val="28"/>
          <w:rtl w:val="true"/>
          <w:lang w:bidi="ar-SA"/>
        </w:rPr>
        <w:t>الّذين استجابوا للّه و الرسول من بعد ما اصابهم القرح</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اطاعت و پيروى از رهنمود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بر طبق موازين شرع ، در سخت ترين شرايط</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تاب اللّه على النبى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اتبعوه فى ساعة العسرة</w:t>
      </w:r>
      <w:bookmarkStart w:id="928" w:name="pg6428_53968"/>
    </w:p>
    <w:p>
      <w:pPr>
        <w:pStyle w:val="Heading3"/>
        <w:numPr>
          <w:ilvl w:val="2"/>
          <w:numId w:val="1"/>
        </w:numPr>
        <w:rPr/>
      </w:pPr>
      <w:bookmarkStart w:id="929" w:name="__RefHeading___Toc716141_653776707"/>
      <w:bookmarkStart w:id="930" w:name="_Toc388"/>
      <w:bookmarkEnd w:id="928"/>
      <w:bookmarkEnd w:id="929"/>
      <w:r>
        <w:rPr/>
        <w:t>119</w:t>
      </w:r>
      <w:r>
        <w:rPr>
          <w:rtl w:val="true"/>
        </w:rPr>
        <w:t xml:space="preserve">- </w:t>
      </w:r>
      <w:r>
        <w:rPr>
          <w:rtl w:val="true"/>
        </w:rPr>
        <w:t>اطاعت درختان</w:t>
      </w:r>
      <w:bookmarkEnd w:id="9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گياهان از بوته ها تا درختان ، در اطاعت و فرمانبرى از قوانين الهى</w:t>
      </w:r>
    </w:p>
    <w:p>
      <w:pPr>
        <w:pStyle w:val="BookText"/>
        <w:rPr/>
      </w:pPr>
      <w:r>
        <w:rPr>
          <w:rFonts w:ascii="Amiri" w:hAnsi="Amiri" w:eastAsia="Amiri" w:cs="Amiri"/>
          <w:color w:val="111111"/>
          <w:sz w:val="28"/>
          <w:sz w:val="28"/>
          <w:szCs w:val="28"/>
          <w:rtl w:val="true"/>
          <w:lang w:bidi="ar-SA"/>
        </w:rPr>
        <w:t>و النجم و الشجر يسجدان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ستاره و گياه بى ساقه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گياهان ساقه دار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قرينه است بر اين كه مراد از آن، معناى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931" w:name="__RefHeading___Toc716143_653776707"/>
      <w:bookmarkStart w:id="932" w:name="_Toc389"/>
      <w:bookmarkEnd w:id="931"/>
      <w:r>
        <w:rPr/>
        <w:t>120</w:t>
      </w:r>
      <w:r>
        <w:rPr>
          <w:rtl w:val="true"/>
        </w:rPr>
        <w:t xml:space="preserve">- </w:t>
      </w:r>
      <w:r>
        <w:rPr>
          <w:rtl w:val="true"/>
        </w:rPr>
        <w:t>اطاعت قوم ثمود</w:t>
      </w:r>
      <w:bookmarkEnd w:id="9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ثموديان ، از اشراف و رؤساى اسراف گر و متجاوز خويش</w:t>
      </w:r>
    </w:p>
    <w:p>
      <w:pPr>
        <w:pStyle w:val="BookText"/>
        <w:rPr/>
      </w:pPr>
      <w:r>
        <w:rPr>
          <w:rFonts w:ascii="Amiri" w:hAnsi="Amiri" w:eastAsia="Amiri" w:cs="Amiri"/>
          <w:color w:val="111111"/>
          <w:sz w:val="28"/>
          <w:sz w:val="28"/>
          <w:szCs w:val="28"/>
          <w:rtl w:val="true"/>
          <w:lang w:bidi="ar-SA"/>
        </w:rPr>
        <w:t>و لاتطيعوا أمر المسرفين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افراط كردن و از حد اعتدال خارج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افراط گران و متجاوزان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بازداشتن قوم خويش از اطاعت اسراف گران و متجاوزان</w:t>
      </w:r>
    </w:p>
    <w:p>
      <w:pPr>
        <w:pStyle w:val="BookText"/>
        <w:rPr/>
      </w:pPr>
      <w:r>
        <w:rPr>
          <w:rFonts w:ascii="Amiri" w:hAnsi="Amiri" w:eastAsia="Amiri" w:cs="Amiri"/>
          <w:color w:val="111111"/>
          <w:sz w:val="28"/>
          <w:sz w:val="28"/>
          <w:szCs w:val="28"/>
          <w:rtl w:val="true"/>
          <w:lang w:bidi="ar-SA"/>
        </w:rPr>
        <w:t>و لاتطيعوا أمر المسرفين</w:t>
      </w:r>
    </w:p>
    <w:p>
      <w:pPr>
        <w:pStyle w:val="Heading3"/>
        <w:numPr>
          <w:ilvl w:val="2"/>
          <w:numId w:val="1"/>
        </w:numPr>
        <w:rPr/>
      </w:pPr>
      <w:bookmarkStart w:id="933" w:name="__RefHeading___Toc716145_653776707"/>
      <w:bookmarkStart w:id="934" w:name="_Toc390"/>
      <w:bookmarkEnd w:id="933"/>
      <w:r>
        <w:rPr/>
        <w:t>121</w:t>
      </w:r>
      <w:r>
        <w:rPr>
          <w:rtl w:val="true"/>
        </w:rPr>
        <w:t xml:space="preserve">- </w:t>
      </w:r>
      <w:r>
        <w:rPr>
          <w:rtl w:val="true"/>
        </w:rPr>
        <w:t>اطاعت كافران</w:t>
      </w:r>
      <w:bookmarkEnd w:id="9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 در حال سوختن در آتش جهنم ، اعلام مى كنند كه مطيع بزرگان و رؤساى گمراه سازشان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لعن الكفرين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ربّنا إنّا أطعنا سادتنا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w:t>
      </w:r>
    </w:p>
    <w:p>
      <w:pPr>
        <w:pStyle w:val="Heading3"/>
        <w:numPr>
          <w:ilvl w:val="2"/>
          <w:numId w:val="1"/>
        </w:numPr>
        <w:rPr/>
      </w:pPr>
      <w:bookmarkStart w:id="935" w:name="__RefHeading___Toc716147_653776707"/>
      <w:bookmarkStart w:id="936" w:name="_Toc391"/>
      <w:bookmarkEnd w:id="935"/>
      <w:r>
        <w:rPr/>
        <w:t>122</w:t>
      </w:r>
      <w:r>
        <w:rPr>
          <w:rtl w:val="true"/>
        </w:rPr>
        <w:t xml:space="preserve">- </w:t>
      </w:r>
      <w:r>
        <w:rPr>
          <w:rtl w:val="true"/>
        </w:rPr>
        <w:t>اطاعت كوركورانه</w:t>
      </w:r>
      <w:bookmarkEnd w:id="9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بى دليل و كور از ديگران ، امر ناشايستى است </w:t>
      </w:r>
      <w:r>
        <w:rPr>
          <w:rFonts w:eastAsia="IRNazanin" w:cs="IRNazanin"/>
          <w:color w:val="111111"/>
          <w:sz w:val="28"/>
          <w:szCs w:val="28"/>
          <w:rtl w:val="true"/>
          <w:lang w:bidi="fa-IR"/>
        </w:rPr>
        <w:t>.</w:t>
      </w:r>
      <w:bookmarkStart w:id="937" w:name="pg6428_53970"/>
    </w:p>
    <w:p>
      <w:pPr>
        <w:pStyle w:val="BookText"/>
        <w:rPr/>
      </w:pPr>
      <w:bookmarkEnd w:id="937"/>
      <w:r>
        <w:rPr>
          <w:rFonts w:ascii="Amiri" w:hAnsi="Amiri" w:eastAsia="Amiri" w:cs="Amiri"/>
          <w:color w:val="111111"/>
          <w:sz w:val="28"/>
          <w:sz w:val="28"/>
          <w:szCs w:val="28"/>
          <w:rtl w:val="true"/>
          <w:lang w:bidi="ar-SA"/>
        </w:rPr>
        <w:t>و إن جهداك لتشرك بى ما ليس لك به علم فلاتطعهما</w:t>
      </w:r>
    </w:p>
    <w:p>
      <w:pPr>
        <w:pStyle w:val="Heading3"/>
        <w:numPr>
          <w:ilvl w:val="2"/>
          <w:numId w:val="1"/>
        </w:numPr>
        <w:rPr/>
      </w:pPr>
      <w:bookmarkStart w:id="938" w:name="__RefHeading___Toc716149_653776707"/>
      <w:bookmarkStart w:id="939" w:name="_Toc392"/>
      <w:bookmarkEnd w:id="938"/>
      <w:r>
        <w:rPr/>
        <w:t>123</w:t>
      </w:r>
      <w:r>
        <w:rPr>
          <w:rtl w:val="true"/>
        </w:rPr>
        <w:t xml:space="preserve">- </w:t>
      </w:r>
      <w:r>
        <w:rPr>
          <w:rtl w:val="true"/>
        </w:rPr>
        <w:t>اطاعت گياهان</w:t>
      </w:r>
      <w:bookmarkEnd w:id="9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گياهان از بوته ها تا درختان ، در اطاعت و فرمانبرى از قوانين الهى</w:t>
      </w:r>
    </w:p>
    <w:p>
      <w:pPr>
        <w:pStyle w:val="BookText"/>
        <w:rPr/>
      </w:pPr>
      <w:r>
        <w:rPr>
          <w:rFonts w:ascii="Amiri" w:hAnsi="Amiri" w:eastAsia="Amiri" w:cs="Amiri"/>
          <w:color w:val="111111"/>
          <w:sz w:val="28"/>
          <w:sz w:val="28"/>
          <w:szCs w:val="28"/>
          <w:rtl w:val="true"/>
          <w:lang w:bidi="ar-SA"/>
        </w:rPr>
        <w:t>و النجم و الشجر يسجدان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ستاره و گياه بى ساقه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گياهان ساقه دار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قرينه است بر اين كه مراد از آن، معناى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940" w:name="__RefHeading___Toc716151_653776707"/>
      <w:bookmarkStart w:id="941" w:name="_Toc393"/>
      <w:bookmarkEnd w:id="940"/>
      <w:r>
        <w:rPr/>
        <w:t>124</w:t>
      </w:r>
      <w:r>
        <w:rPr>
          <w:rtl w:val="true"/>
        </w:rPr>
        <w:t xml:space="preserve">- </w:t>
      </w:r>
      <w:r>
        <w:rPr>
          <w:rtl w:val="true"/>
        </w:rPr>
        <w:t>اطاعت محسنان بنى اسرائيل</w:t>
      </w:r>
      <w:bookmarkEnd w:id="9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نيكوكاران بنى اسرائيل را در صورت اطاعت از فرمان هاى الهى ، علاوه بر بخشايش گناهان ، به پاداش افزونتر نويد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سنزيد المحسنين</w:t>
      </w:r>
    </w:p>
    <w:p>
      <w:pPr>
        <w:pStyle w:val="BookText"/>
        <w:rPr/>
      </w:pPr>
      <w:r>
        <w:rPr>
          <w:rFonts w:ascii="IRNazanin" w:hAnsi="IRNazanin" w:eastAsia="IRNazanin"/>
          <w:color w:val="111111"/>
          <w:sz w:val="28"/>
          <w:sz w:val="28"/>
          <w:szCs w:val="28"/>
          <w:rtl w:val="true"/>
          <w:lang w:bidi="fa-IR"/>
        </w:rPr>
        <w:t xml:space="preserve">در برداشت فوق محسنان مقابل گناهكاران قرار داده نشده، بلكه به معناى لغوى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مبنا آيه شريفه ناظر به تقسيم بنى اسرائيل به دو گروه گنهكار و پاكدامن نيست، بلكه آنان را به دو گروه محسنان و غير محسنان تقسيم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نغفر لكم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رساند كه خدا گناه 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محسن و چه غير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بخشيد، ولى به نيكوكاران پاداشى افزونتر عنايت خواهد كرد</w:t>
      </w:r>
      <w:r>
        <w:rPr>
          <w:rFonts w:eastAsia="IRNazanin" w:cs="IRNazanin"/>
          <w:color w:val="111111"/>
          <w:sz w:val="28"/>
          <w:szCs w:val="28"/>
          <w:rtl w:val="true"/>
          <w:lang w:bidi="fa-IR"/>
        </w:rPr>
        <w:t>.</w:t>
      </w:r>
    </w:p>
    <w:p>
      <w:pPr>
        <w:pStyle w:val="Heading3"/>
        <w:numPr>
          <w:ilvl w:val="2"/>
          <w:numId w:val="1"/>
        </w:numPr>
        <w:rPr/>
      </w:pPr>
      <w:bookmarkStart w:id="942" w:name="__RefHeading___Toc716153_653776707"/>
      <w:bookmarkStart w:id="943" w:name="_Toc394"/>
      <w:bookmarkEnd w:id="942"/>
      <w:r>
        <w:rPr/>
        <w:t>125</w:t>
      </w:r>
      <w:r>
        <w:rPr>
          <w:rtl w:val="true"/>
        </w:rPr>
        <w:t xml:space="preserve">- </w:t>
      </w:r>
      <w:r>
        <w:rPr>
          <w:rtl w:val="true"/>
        </w:rPr>
        <w:t>اطاعت مريم</w:t>
      </w:r>
      <w:r>
        <w:rPr>
          <w:rtl w:val="true"/>
        </w:rPr>
        <w:t>(</w:t>
      </w:r>
      <w:r>
        <w:rPr>
          <w:rtl w:val="true"/>
        </w:rPr>
        <w:t>س</w:t>
      </w:r>
      <w:r>
        <w:rPr>
          <w:rtl w:val="true"/>
        </w:rPr>
        <w:t>)</w:t>
      </w:r>
      <w:bookmarkEnd w:id="9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شخصيتى اطاعت پيشه و فرمانبردار در برابر خداوند</w:t>
      </w:r>
    </w:p>
    <w:p>
      <w:pPr>
        <w:pStyle w:val="BookText"/>
        <w:rPr/>
      </w:pPr>
      <w:r>
        <w:rPr>
          <w:rFonts w:ascii="Amiri" w:hAnsi="Amiri" w:eastAsia="Amiri" w:cs="Amiri"/>
          <w:color w:val="111111"/>
          <w:sz w:val="28"/>
          <w:sz w:val="28"/>
          <w:szCs w:val="28"/>
          <w:rtl w:val="true"/>
          <w:lang w:bidi="ar-SA"/>
        </w:rPr>
        <w:t>و كانت من القنتين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معناى طاعت و دعا استعمال مى شود و در اين آيه به معناى اطاعت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تبار طاعت پيشگان و از نسل نيكان و خداپرستان</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من القنتين</w:t>
      </w:r>
      <w:bookmarkStart w:id="944" w:name="pg6428_53972"/>
    </w:p>
    <w:p>
      <w:pPr>
        <w:pStyle w:val="BookText"/>
        <w:rPr/>
      </w:pPr>
      <w:bookmarkEnd w:id="944"/>
      <w:r>
        <w:rPr>
          <w:rFonts w:ascii="Amiri" w:hAnsi="Amiri" w:eastAsia="Amiri" w:cs="Amiri"/>
          <w:color w:val="111111"/>
          <w:sz w:val="28"/>
          <w:sz w:val="28"/>
          <w:szCs w:val="28"/>
          <w:rtl w:val="true"/>
          <w:lang w:bidi="ar-SA"/>
        </w:rPr>
        <w:t xml:space="preserve">برداشت ياد شده بدان احتمال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نشويه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برآمده از قانتان بود</w:t>
      </w:r>
      <w:r>
        <w:rPr>
          <w:rFonts w:eastAsia="Amiri" w:cs="Amiri" w:ascii="Amiri" w:hAnsi="Amiri"/>
          <w:color w:val="111111"/>
          <w:sz w:val="28"/>
          <w:szCs w:val="28"/>
          <w:rtl w:val="true"/>
          <w:lang w:bidi="ar-SA"/>
        </w:rPr>
        <w:t>.</w:t>
      </w:r>
    </w:p>
    <w:p>
      <w:pPr>
        <w:pStyle w:val="Heading3"/>
        <w:numPr>
          <w:ilvl w:val="2"/>
          <w:numId w:val="1"/>
        </w:numPr>
        <w:rPr/>
      </w:pPr>
      <w:bookmarkStart w:id="945" w:name="__RefHeading___Toc716155_653776707"/>
      <w:bookmarkStart w:id="946" w:name="_Toc395"/>
      <w:bookmarkEnd w:id="945"/>
      <w:r>
        <w:rPr/>
        <w:t>126</w:t>
      </w:r>
      <w:r>
        <w:rPr>
          <w:rtl w:val="true"/>
        </w:rPr>
        <w:t xml:space="preserve">- </w:t>
      </w:r>
      <w:r>
        <w:rPr>
          <w:rtl w:val="true"/>
        </w:rPr>
        <w:t>اطاعت مصريان باستان</w:t>
      </w:r>
      <w:bookmarkEnd w:id="9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فرعون با تبليغات گمراه كننده ، مردم مصر را تحميق كرده ، به اطاعت از خويش واداشته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نادى فرعون فى قومه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فاستخفّ قومه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به معناى سبك مغز ساختن است</w:t>
      </w:r>
      <w:r>
        <w:rPr>
          <w:rFonts w:eastAsia="Amiri" w:cs="Amiri" w:ascii="Amiri" w:hAnsi="Amiri"/>
          <w:color w:val="111111"/>
          <w:sz w:val="28"/>
          <w:szCs w:val="28"/>
          <w:rtl w:val="true"/>
          <w:lang w:bidi="ar-SA"/>
        </w:rPr>
        <w:t>.</w:t>
      </w:r>
    </w:p>
    <w:p>
      <w:pPr>
        <w:pStyle w:val="Heading3"/>
        <w:numPr>
          <w:ilvl w:val="2"/>
          <w:numId w:val="1"/>
        </w:numPr>
        <w:rPr/>
      </w:pPr>
      <w:bookmarkStart w:id="947" w:name="__RefHeading___Toc716157_653776707"/>
      <w:bookmarkStart w:id="948" w:name="_Toc396"/>
      <w:bookmarkEnd w:id="947"/>
      <w:r>
        <w:rPr/>
        <w:t>127</w:t>
      </w:r>
      <w:r>
        <w:rPr>
          <w:rtl w:val="true"/>
        </w:rPr>
        <w:t xml:space="preserve">- </w:t>
      </w:r>
      <w:r>
        <w:rPr>
          <w:rtl w:val="true"/>
        </w:rPr>
        <w:t>اطاعت ملائكه</w:t>
      </w:r>
      <w:bookmarkEnd w:id="9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فرشتگان جز ابليس ، از امر الهى به سجده بر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للملئكة اسجدوا لأدم فسجدوا إلاّ إبليس</w:t>
      </w:r>
    </w:p>
    <w:p>
      <w:pPr>
        <w:pStyle w:val="Heading3"/>
        <w:numPr>
          <w:ilvl w:val="2"/>
          <w:numId w:val="1"/>
        </w:numPr>
        <w:rPr/>
      </w:pPr>
      <w:bookmarkStart w:id="949" w:name="__RefHeading___Toc716159_653776707"/>
      <w:bookmarkStart w:id="950" w:name="_Toc397"/>
      <w:bookmarkEnd w:id="949"/>
      <w:r>
        <w:rPr/>
        <w:t>128</w:t>
      </w:r>
      <w:r>
        <w:rPr>
          <w:rtl w:val="true"/>
        </w:rPr>
        <w:t xml:space="preserve">- </w:t>
      </w:r>
      <w:r>
        <w:rPr>
          <w:rtl w:val="true"/>
        </w:rPr>
        <w:t>اطاعت ممنوع</w:t>
      </w:r>
      <w:bookmarkEnd w:id="9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جاهلان و گمراهان هرگز شايسته پيروى نمى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لو كان ءاباؤهم لايعلمون شيئاً و لايهتدون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ممنوعيت اطاعت رهبران دينى در آنچه بيرون از فرمان و رضايت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اتخذوا أحبارهم و رهبنهم أرباباً من دون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رهبران دينى ، درآنچه بيرون از فرمان و رضايت خدا باشد ، شرك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اتخذوا أحبارهم و رهبنهم أرباباً من دون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سبحنه عما يشركون</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اهل كتاب را به خاطر اينكه رهبران دينى خود را به جاى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مى دادند و از آنان اطاعت مى كردند، محكوم كرده و آنان را مشرك خوانده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رب قرار دادن رهبران دينى و اطاعت از آنان به جاى اطاعت از فرمانهاى الهى، شرك</w:t>
      </w:r>
      <w:bookmarkStart w:id="951" w:name="pg6428_53974"/>
    </w:p>
    <w:p>
      <w:pPr>
        <w:pStyle w:val="BookText"/>
        <w:rPr/>
      </w:pPr>
      <w:bookmarkEnd w:id="951"/>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پدر در صورت مخالفت فرمان او با توحيد و يكتاپرستى جايز نيست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لئن لم تنته لأرجمنّك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أعتزلكم و ما تدعون</w:t>
      </w:r>
    </w:p>
    <w:p>
      <w:pPr>
        <w:pStyle w:val="BookText"/>
        <w:rPr/>
      </w:pPr>
      <w:r>
        <w:rPr>
          <w:rFonts w:ascii="IRNazanin" w:hAnsi="IRNazanin" w:eastAsia="IRNazanin"/>
          <w:color w:val="111111"/>
          <w:sz w:val="28"/>
          <w:sz w:val="28"/>
          <w:szCs w:val="28"/>
          <w:rtl w:val="true"/>
          <w:lang w:bidi="fa-IR"/>
        </w:rPr>
        <w:t xml:space="preserve">آزر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لم تنته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يكتاپرستى و مبارزه با شرك برحذر داشته و نهى كرده است، ولى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نهى او راه خود را ادامه داده و از تبعيت پدر در شرك سرباز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اين برداشت مبتنى برآن است كه آزر پدر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موظف بودن به رعايت حقوق والدين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تلاش پيگير پدر و مادر به ايجاد انحراف عقيدتى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آنان ، نبايد تسليم خواست آنان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وصّينا الإنسن بولديه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جهداك على أن تشرك 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فلاتطعهما</w:t>
      </w:r>
    </w:p>
    <w:p>
      <w:pPr>
        <w:pStyle w:val="BookText"/>
        <w:rPr/>
      </w:pPr>
      <w:r>
        <w:rPr>
          <w:rFonts w:ascii="IRNazanin" w:hAnsi="IRNazanin" w:eastAsia="IRNazanin"/>
          <w:color w:val="111111"/>
          <w:sz w:val="28"/>
          <w:sz w:val="28"/>
          <w:szCs w:val="28"/>
          <w:rtl w:val="true"/>
          <w:lang w:bidi="fa-IR"/>
        </w:rPr>
        <w:t xml:space="preserve">متعدى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مجاهده و تلاش قوى و پيگير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مرز اطاعت از پدر و مادر ، عدم تعارض با عقيده توحيدى ،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وصّينا الإنسن بولديه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جهداك على أن تشرك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فلاتطعهما</w:t>
      </w:r>
    </w:p>
    <w:p>
      <w:pPr>
        <w:pStyle w:val="Heading3"/>
        <w:numPr>
          <w:ilvl w:val="2"/>
          <w:numId w:val="1"/>
        </w:numPr>
        <w:rPr/>
      </w:pPr>
      <w:bookmarkStart w:id="952" w:name="__RefHeading___Toc716161_653776707"/>
      <w:bookmarkStart w:id="953" w:name="_Toc398"/>
      <w:bookmarkEnd w:id="952"/>
      <w:r>
        <w:rPr/>
        <w:t>129</w:t>
      </w:r>
      <w:r>
        <w:rPr>
          <w:rtl w:val="true"/>
        </w:rPr>
        <w:t xml:space="preserve">- </w:t>
      </w:r>
      <w:r>
        <w:rPr>
          <w:rtl w:val="true"/>
        </w:rPr>
        <w:t>اطاعت موجودات</w:t>
      </w:r>
      <w:bookmarkEnd w:id="9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تشويق انسان ها از سوى خداوند ، به سجده و فرمانبرى از قوانين الهى ، همچون ديگر موجودات طبيعت</w:t>
      </w:r>
    </w:p>
    <w:p>
      <w:pPr>
        <w:pStyle w:val="BookText"/>
        <w:rPr/>
      </w:pPr>
      <w:r>
        <w:rPr>
          <w:rFonts w:ascii="Amiri" w:hAnsi="Amiri" w:eastAsia="Amiri" w:cs="Amiri"/>
          <w:color w:val="111111"/>
          <w:sz w:val="28"/>
          <w:sz w:val="28"/>
          <w:szCs w:val="28"/>
          <w:rtl w:val="true"/>
          <w:lang w:bidi="ar-SA"/>
        </w:rPr>
        <w:t>و النجم و الشجر يسجدان</w:t>
      </w:r>
    </w:p>
    <w:p>
      <w:pPr>
        <w:pStyle w:val="BookText"/>
        <w:rPr/>
      </w:pPr>
      <w:r>
        <w:rPr>
          <w:rFonts w:ascii="IRNazanin" w:hAnsi="IRNazanin" w:eastAsia="IRNazanin"/>
          <w:color w:val="111111"/>
          <w:sz w:val="28"/>
          <w:sz w:val="28"/>
          <w:szCs w:val="28"/>
          <w:rtl w:val="true"/>
          <w:lang w:bidi="fa-IR"/>
        </w:rPr>
        <w:t>ذكر سجده و فرمانبرى ستارگان و گياهان براى خداوند، مى تواند به منظور تشويق و برانگيختن بشر به پيروى از قوانين الهى و خضوع در برابر آن، ادا شده باشد</w:t>
      </w:r>
      <w:r>
        <w:rPr>
          <w:rFonts w:eastAsia="IRNazanin" w:cs="IRNazanin"/>
          <w:color w:val="111111"/>
          <w:sz w:val="28"/>
          <w:szCs w:val="28"/>
          <w:rtl w:val="true"/>
          <w:lang w:bidi="fa-IR"/>
        </w:rPr>
        <w:t>.</w:t>
      </w:r>
    </w:p>
    <w:p>
      <w:pPr>
        <w:pStyle w:val="Heading3"/>
        <w:numPr>
          <w:ilvl w:val="2"/>
          <w:numId w:val="1"/>
        </w:numPr>
        <w:rPr/>
      </w:pPr>
      <w:bookmarkStart w:id="954" w:name="__RefHeading___Toc716163_653776707"/>
      <w:bookmarkStart w:id="955" w:name="_Toc399"/>
      <w:bookmarkEnd w:id="954"/>
      <w:r>
        <w:rPr/>
        <w:t>130</w:t>
      </w:r>
      <w:r>
        <w:rPr>
          <w:rtl w:val="true"/>
        </w:rPr>
        <w:t xml:space="preserve">- </w:t>
      </w:r>
      <w:r>
        <w:rPr>
          <w:rtl w:val="true"/>
        </w:rPr>
        <w:t>اطاعت مؤمنان</w:t>
      </w:r>
      <w:bookmarkEnd w:id="9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نيكوكار در سايه برپايى نماز ، پرداخت زكات و اطاعت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رحمت خدا هستند </w:t>
      </w:r>
      <w:r>
        <w:rPr>
          <w:rFonts w:eastAsia="IRNazanin" w:cs="IRNazanin"/>
          <w:color w:val="111111"/>
          <w:sz w:val="28"/>
          <w:szCs w:val="28"/>
          <w:rtl w:val="true"/>
          <w:lang w:bidi="fa-IR"/>
        </w:rPr>
        <w:t>.</w:t>
      </w:r>
      <w:bookmarkStart w:id="956" w:name="pg6428_53975"/>
    </w:p>
    <w:p>
      <w:pPr>
        <w:pStyle w:val="BookText"/>
        <w:rPr/>
      </w:pPr>
      <w:bookmarkEnd w:id="956"/>
      <w:r>
        <w:rPr>
          <w:rFonts w:ascii="Amiri" w:hAnsi="Amiri" w:eastAsia="Amiri" w:cs="Amiri"/>
          <w:color w:val="111111"/>
          <w:sz w:val="28"/>
          <w:sz w:val="28"/>
          <w:szCs w:val="28"/>
          <w:rtl w:val="true"/>
          <w:lang w:bidi="ar-SA"/>
        </w:rPr>
        <w:t>وعد اللّه الذين ءامنوا منكم و عملوا الصلحت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أقيموا الصلوة و ءاتوا الزكوة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حركت مؤمنان راستين در طريق ايمان و اطاعت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براساس عشق و محبت به دين و نه تحميل و تحكّم</w:t>
      </w:r>
    </w:p>
    <w:p>
      <w:pPr>
        <w:pStyle w:val="BookText"/>
        <w:rPr/>
      </w:pPr>
      <w:r>
        <w:rPr>
          <w:rFonts w:ascii="Amiri" w:hAnsi="Amiri" w:eastAsia="Amiri" w:cs="Amiri"/>
          <w:color w:val="111111"/>
          <w:sz w:val="28"/>
          <w:sz w:val="28"/>
          <w:szCs w:val="28"/>
          <w:rtl w:val="true"/>
          <w:lang w:bidi="ar-SA"/>
        </w:rPr>
        <w:t>و لكنّ اللّه حبّب إليكم الإيمن و زيّنه فى قلوبكم</w:t>
      </w:r>
    </w:p>
    <w:p>
      <w:pPr>
        <w:pStyle w:val="BookText"/>
        <w:rPr/>
      </w:pPr>
      <w:r>
        <w:rPr>
          <w:rFonts w:ascii="IRNazanin" w:hAnsi="IRNazanin" w:eastAsia="IRNazanin"/>
          <w:color w:val="111111"/>
          <w:sz w:val="28"/>
          <w:sz w:val="28"/>
          <w:szCs w:val="28"/>
          <w:rtl w:val="true"/>
          <w:lang w:bidi="fa-IR"/>
        </w:rPr>
        <w:t>از اين كه خداوند در باز داشتن مؤمنان از تحميل آراى شخصى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حبّب إليكم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نيرو و جاذبه محبت، اصلى ترين و نيرومندترين محرك مؤمنان براى حركت به سمت ايمان و اطاعت از رسول اللّه است</w:t>
      </w:r>
      <w:r>
        <w:rPr>
          <w:rFonts w:eastAsia="IRNazanin" w:cs="IRNazanin"/>
          <w:color w:val="111111"/>
          <w:sz w:val="28"/>
          <w:szCs w:val="28"/>
          <w:rtl w:val="true"/>
          <w:lang w:bidi="fa-IR"/>
        </w:rPr>
        <w:t>.</w:t>
      </w:r>
    </w:p>
    <w:p>
      <w:pPr>
        <w:pStyle w:val="Heading3"/>
        <w:numPr>
          <w:ilvl w:val="2"/>
          <w:numId w:val="1"/>
        </w:numPr>
        <w:rPr/>
      </w:pPr>
      <w:bookmarkStart w:id="957" w:name="__RefHeading___Toc716165_653776707"/>
      <w:bookmarkStart w:id="958" w:name="_Toc400"/>
      <w:bookmarkEnd w:id="957"/>
      <w:r>
        <w:rPr/>
        <w:t>131</w:t>
      </w:r>
      <w:r>
        <w:rPr>
          <w:rtl w:val="true"/>
        </w:rPr>
        <w:t xml:space="preserve">- </w:t>
      </w:r>
      <w:r>
        <w:rPr>
          <w:rtl w:val="true"/>
        </w:rPr>
        <w:t>اطاعت ناپسند</w:t>
      </w:r>
      <w:bookmarkEnd w:id="9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پرهيز از پيروى شيطان</w:t>
      </w:r>
    </w:p>
    <w:p>
      <w:pPr>
        <w:pStyle w:val="BookText"/>
        <w:rPr/>
      </w:pPr>
      <w:r>
        <w:rPr>
          <w:rFonts w:ascii="Amiri" w:hAnsi="Amiri" w:eastAsia="Amiri" w:cs="Amiri"/>
          <w:color w:val="111111"/>
          <w:sz w:val="28"/>
          <w:sz w:val="28"/>
          <w:szCs w:val="28"/>
          <w:rtl w:val="true"/>
          <w:lang w:bidi="ar-SA"/>
        </w:rPr>
        <w:t>و لاتتبعوا خطوت الشيطن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0</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بى دليل و كور از ديگران ، امر ناشايستى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جهداك لتشرك بى ما ليس لك به علم فلاتطعهما</w:t>
      </w:r>
    </w:p>
    <w:p>
      <w:pPr>
        <w:pStyle w:val="Heading3"/>
        <w:numPr>
          <w:ilvl w:val="2"/>
          <w:numId w:val="1"/>
        </w:numPr>
        <w:rPr/>
      </w:pPr>
      <w:bookmarkStart w:id="959" w:name="__RefHeading___Toc716167_653776707"/>
      <w:bookmarkStart w:id="960" w:name="_Toc401"/>
      <w:bookmarkEnd w:id="959"/>
      <w:r>
        <w:rPr/>
        <w:t>132</w:t>
      </w:r>
      <w:r>
        <w:rPr>
          <w:rtl w:val="true"/>
        </w:rPr>
        <w:t xml:space="preserve">- </w:t>
      </w:r>
      <w:r>
        <w:rPr>
          <w:rtl w:val="true"/>
        </w:rPr>
        <w:t>اطاعت نگهبانان جهنم</w:t>
      </w:r>
      <w:bookmarkEnd w:id="9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نگهبان دوزخ ، تسليم محض خدا هستند و هرگز از فرمان او سرپيچى نمى كنند و از چارچوب آن خارج نمى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لايعصون اللّه ما أمرهم</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 خشن و سختگيرانه نگهبانان دوزخ ، به فرمان الهى بوده و هرگز از آن نمى كاهند و يا متوقف نمى شوند </w:t>
      </w:r>
      <w:r>
        <w:rPr>
          <w:rFonts w:eastAsia="IRNazanin" w:cs="IRNazanin"/>
          <w:color w:val="111111"/>
          <w:sz w:val="28"/>
          <w:szCs w:val="28"/>
          <w:rtl w:val="true"/>
          <w:lang w:bidi="fa-IR"/>
        </w:rPr>
        <w:t>.</w:t>
      </w:r>
      <w:bookmarkStart w:id="961" w:name="pg6428_53976"/>
    </w:p>
    <w:p>
      <w:pPr>
        <w:pStyle w:val="BookText"/>
        <w:rPr/>
      </w:pPr>
      <w:bookmarkEnd w:id="961"/>
      <w:r>
        <w:rPr>
          <w:rFonts w:ascii="Amiri" w:hAnsi="Amiri" w:eastAsia="Amiri" w:cs="Amiri"/>
          <w:color w:val="111111"/>
          <w:sz w:val="28"/>
          <w:sz w:val="28"/>
          <w:szCs w:val="28"/>
          <w:rtl w:val="true"/>
          <w:lang w:bidi="ar-SA"/>
        </w:rPr>
        <w:t>عليها ملئكة غلاظ شداد لايعصون اللّه ما أمرهم و يفعلون ما يؤمرون</w:t>
      </w:r>
    </w:p>
    <w:p>
      <w:pPr>
        <w:pStyle w:val="BookText"/>
        <w:rPr/>
      </w:pPr>
      <w:r>
        <w:rPr>
          <w:rFonts w:ascii="IRNazanin" w:hAnsi="IRNazanin" w:eastAsia="IRNazanin"/>
          <w:color w:val="111111"/>
          <w:sz w:val="28"/>
          <w:sz w:val="28"/>
          <w:szCs w:val="28"/>
          <w:rtl w:val="true"/>
          <w:lang w:bidi="fa-IR"/>
        </w:rPr>
        <w:t xml:space="preserve">يادآورى عصمت و فرمانبرى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ذكر برخورد خشن و سختگيرانه آنان با دوزخيان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اشاره به مطلب ياد شده باشد</w:t>
      </w:r>
      <w:r>
        <w:rPr>
          <w:rFonts w:eastAsia="IRNazanin" w:cs="IRNazanin"/>
          <w:color w:val="111111"/>
          <w:sz w:val="28"/>
          <w:szCs w:val="28"/>
          <w:rtl w:val="true"/>
          <w:lang w:bidi="fa-IR"/>
        </w:rPr>
        <w:t>.</w:t>
      </w:r>
    </w:p>
    <w:p>
      <w:pPr>
        <w:pStyle w:val="Heading3"/>
        <w:numPr>
          <w:ilvl w:val="2"/>
          <w:numId w:val="1"/>
        </w:numPr>
        <w:rPr/>
      </w:pPr>
      <w:bookmarkStart w:id="962" w:name="__RefHeading___Toc716169_653776707"/>
      <w:bookmarkStart w:id="963" w:name="_Toc402"/>
      <w:bookmarkEnd w:id="962"/>
      <w:r>
        <w:rPr/>
        <w:t>133</w:t>
      </w:r>
      <w:r>
        <w:rPr>
          <w:rtl w:val="true"/>
        </w:rPr>
        <w:t xml:space="preserve">- </w:t>
      </w:r>
      <w:r>
        <w:rPr>
          <w:rtl w:val="true"/>
        </w:rPr>
        <w:t>اطاعت واجب</w:t>
      </w:r>
      <w:bookmarkEnd w:id="9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اطاعت از اولواالامر و واليان ، منوط به ايمان ايشان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اطيعوا اللّه و اطيعوا الرّسول و اولى الامر منكم</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ميان شما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دارد كه اولواالامر و واليانى اطاعتشان واجب است كه مؤمن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اطاعت از ولىّ خدا ، در صورتى است كه در چارچوب اصول مشخص شده از جانب خدا و رسول عمل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اطيعوا اللّه و اطيعوا الرّسول و اولى الامر منكم</w:t>
      </w:r>
    </w:p>
    <w:p>
      <w:pPr>
        <w:pStyle w:val="BookText"/>
        <w:rPr/>
      </w:pPr>
      <w:r>
        <w:rPr>
          <w:rFonts w:ascii="IRNazanin" w:hAnsi="IRNazanin" w:eastAsia="IRNazanin"/>
          <w:color w:val="111111"/>
          <w:sz w:val="28"/>
          <w:sz w:val="28"/>
          <w:szCs w:val="28"/>
          <w:rtl w:val="true"/>
          <w:lang w:bidi="fa-IR"/>
        </w:rPr>
        <w:t xml:space="preserve">چون اطاعت از اولواالامر در كنار اطاعت خدا و رسول قرار گرفته، نمى تواند شامل دستوراتى شود كه در تضاد با اوامر خداو رسول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اطاعت از چنين فرامينى ملازم با اطاعت نكردن از خدا و رسولش مى باشد</w:t>
      </w:r>
      <w:r>
        <w:rPr>
          <w:rFonts w:eastAsia="IRNazanin" w:cs="IRNazanin"/>
          <w:color w:val="111111"/>
          <w:sz w:val="28"/>
          <w:szCs w:val="28"/>
          <w:rtl w:val="true"/>
          <w:lang w:bidi="fa-IR"/>
        </w:rPr>
        <w:t>.</w:t>
      </w:r>
    </w:p>
    <w:p>
      <w:pPr>
        <w:pStyle w:val="Heading3"/>
        <w:numPr>
          <w:ilvl w:val="2"/>
          <w:numId w:val="1"/>
        </w:numPr>
        <w:rPr/>
      </w:pPr>
      <w:bookmarkStart w:id="964" w:name="__RefHeading___Toc716171_653776707"/>
      <w:bookmarkStart w:id="965" w:name="_Toc403"/>
      <w:bookmarkEnd w:id="964"/>
      <w:r>
        <w:rPr/>
        <w:t>134</w:t>
      </w:r>
      <w:r>
        <w:rPr>
          <w:rtl w:val="true"/>
        </w:rPr>
        <w:t xml:space="preserve">- </w:t>
      </w:r>
      <w:r>
        <w:rPr>
          <w:rtl w:val="true"/>
        </w:rPr>
        <w:t>اهميت اطاعت</w:t>
      </w:r>
      <w:bookmarkEnd w:id="9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لازمه ايمان ، پذيرش و اطاعت و تسليم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نفرّق بين احد من رسله و قالوا سمعنا و اطعنا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سمع به معناى شنيدن، كنايه از پذيرش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نيل به رحمت الهى ، در گرو اطاعت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اطيعوا اللّه و الرّسول لعلّكم ترحمون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تبعيّت از فرامين 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رهبران الهى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اطيعوا اللّه و الرّسول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موجب مصون ماندن از آتش دوزخ</w:t>
      </w:r>
    </w:p>
    <w:p>
      <w:pPr>
        <w:pStyle w:val="BookText"/>
        <w:rPr/>
      </w:pPr>
      <w:r>
        <w:rPr>
          <w:rFonts w:ascii="Amiri" w:hAnsi="Amiri" w:eastAsia="Amiri" w:cs="Amiri"/>
          <w:color w:val="111111"/>
          <w:sz w:val="28"/>
          <w:sz w:val="28"/>
          <w:szCs w:val="28"/>
          <w:rtl w:val="true"/>
          <w:lang w:bidi="ar-SA"/>
        </w:rPr>
        <w:t xml:space="preserve">و اتّقوا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اطيعوا اللّه و الرّسول لعلّكم ترحمون</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اطيعوا اللّه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پس از بيان عاقبت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آمدن به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راهنمايى انسان به خلاصى از چنين عاقبتى است</w:t>
      </w:r>
      <w:r>
        <w:rPr>
          <w:rFonts w:eastAsia="IRNazanin" w:cs="IRNazanin"/>
          <w:color w:val="111111"/>
          <w:sz w:val="28"/>
          <w:szCs w:val="28"/>
          <w:rtl w:val="true"/>
          <w:lang w:bidi="fa-IR"/>
        </w:rPr>
        <w:t>.</w:t>
      </w:r>
      <w:bookmarkStart w:id="966" w:name="pg6428_53977"/>
    </w:p>
    <w:p>
      <w:pPr>
        <w:pStyle w:val="Heading3"/>
        <w:numPr>
          <w:ilvl w:val="2"/>
          <w:numId w:val="1"/>
        </w:numPr>
        <w:rPr/>
      </w:pPr>
      <w:bookmarkStart w:id="967" w:name="__RefHeading___Toc716173_653776707"/>
      <w:bookmarkStart w:id="968" w:name="_Toc404"/>
      <w:bookmarkEnd w:id="966"/>
      <w:bookmarkEnd w:id="967"/>
      <w:r>
        <w:rPr/>
        <w:t>135</w:t>
      </w:r>
      <w:r>
        <w:rPr>
          <w:rtl w:val="true"/>
        </w:rPr>
        <w:t xml:space="preserve">- </w:t>
      </w:r>
      <w:r>
        <w:rPr>
          <w:rtl w:val="true"/>
        </w:rPr>
        <w:t xml:space="preserve">اهميت اطاعت از امام على </w:t>
      </w:r>
      <w:r>
        <w:rPr>
          <w:rtl w:val="true"/>
        </w:rPr>
        <w:t>(</w:t>
      </w:r>
      <w:r>
        <w:rPr>
          <w:rtl w:val="true"/>
        </w:rPr>
        <w:t>ع</w:t>
      </w:r>
      <w:r>
        <w:rPr>
          <w:rtl w:val="true"/>
        </w:rPr>
        <w:t>)</w:t>
      </w:r>
      <w:bookmarkEnd w:id="9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ابى حمزة عن ابى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بفضل اللّه و برحمته فبذلك فليفرحوا هو خير مما يجمعون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الاقرار بنبوة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الايتمام باميرالمؤمنين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خير مما يجمع هؤلاء فى دنياهم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ابوحمزه نقل شده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حضور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را تلاوت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بفضل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اقتدا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چيزهايى كه اينان در دنياى خود جمع مى كنند</w:t>
      </w:r>
      <w:r>
        <w:rPr>
          <w:rFonts w:eastAsia="IRNazanin" w:cs="IRNazanin"/>
          <w:color w:val="111111"/>
          <w:sz w:val="28"/>
          <w:szCs w:val="28"/>
          <w:rtl w:val="true"/>
          <w:lang w:bidi="fa-IR"/>
        </w:rPr>
        <w:t>».</w:t>
      </w:r>
    </w:p>
    <w:p>
      <w:pPr>
        <w:pStyle w:val="Heading3"/>
        <w:numPr>
          <w:ilvl w:val="2"/>
          <w:numId w:val="1"/>
        </w:numPr>
        <w:rPr/>
      </w:pPr>
      <w:bookmarkStart w:id="969" w:name="__RefHeading___Toc716175_653776707"/>
      <w:bookmarkStart w:id="970" w:name="_Toc405"/>
      <w:bookmarkEnd w:id="969"/>
      <w:r>
        <w:rPr/>
        <w:t>136</w:t>
      </w:r>
      <w:r>
        <w:rPr>
          <w:rtl w:val="true"/>
        </w:rPr>
        <w:t xml:space="preserve">- </w:t>
      </w:r>
      <w:r>
        <w:rPr>
          <w:rtl w:val="true"/>
        </w:rPr>
        <w:t>اهميت اطاعت از انبيا</w:t>
      </w:r>
      <w:bookmarkEnd w:id="9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شناسايى رهنمودهاى انبياى پيشين و اقتداى به آن براى همه مردم</w:t>
      </w:r>
    </w:p>
    <w:p>
      <w:pPr>
        <w:pStyle w:val="BookText"/>
        <w:rPr/>
      </w:pPr>
      <w:r>
        <w:rPr>
          <w:rFonts w:ascii="Amiri" w:hAnsi="Amiri" w:eastAsia="Amiri" w:cs="Amiri"/>
          <w:color w:val="111111"/>
          <w:sz w:val="28"/>
          <w:sz w:val="28"/>
          <w:szCs w:val="28"/>
          <w:rtl w:val="true"/>
          <w:lang w:bidi="ar-SA"/>
        </w:rPr>
        <w:t>أولئك الذين هدى الله فبهديهم اقتده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تبعيت از روشهاى پيامبران الهى در برخوردها و روش تبليغ دين</w:t>
      </w:r>
    </w:p>
    <w:p>
      <w:pPr>
        <w:pStyle w:val="BookText"/>
        <w:rPr/>
      </w:pPr>
      <w:r>
        <w:rPr>
          <w:rFonts w:ascii="Amiri" w:hAnsi="Amiri" w:eastAsia="Amiri" w:cs="Amiri"/>
          <w:color w:val="111111"/>
          <w:sz w:val="28"/>
          <w:sz w:val="28"/>
          <w:szCs w:val="28"/>
          <w:rtl w:val="true"/>
          <w:lang w:bidi="ar-SA"/>
        </w:rPr>
        <w:t>فبهديهم اقتده قل لاأسئلكم عليه أجرا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گوش سپارى به سخنان پيامبران و پرهيز از تكذيب آيات الهى</w:t>
      </w:r>
    </w:p>
    <w:p>
      <w:pPr>
        <w:pStyle w:val="BookText"/>
        <w:rPr/>
      </w:pPr>
      <w:r>
        <w:rPr>
          <w:rFonts w:ascii="Amiri" w:hAnsi="Amiri" w:eastAsia="Amiri" w:cs="Amiri"/>
          <w:color w:val="111111"/>
          <w:sz w:val="28"/>
          <w:sz w:val="28"/>
          <w:szCs w:val="28"/>
          <w:rtl w:val="true"/>
          <w:lang w:bidi="ar-SA"/>
        </w:rPr>
        <w:t>رسل منكم يقصون عليكم ءايتى فمن اتقى</w:t>
      </w:r>
    </w:p>
    <w:p>
      <w:pPr>
        <w:pStyle w:val="BookText"/>
        <w:rPr/>
      </w:pPr>
      <w:r>
        <w:rPr>
          <w:rFonts w:ascii="IRNazanin" w:hAnsi="IRNazanin" w:eastAsia="IRNazanin"/>
          <w:color w:val="111111"/>
          <w:sz w:val="28"/>
          <w:sz w:val="28"/>
          <w:szCs w:val="28"/>
          <w:rtl w:val="true"/>
          <w:lang w:bidi="fa-IR"/>
        </w:rPr>
        <w:t xml:space="preserve">تقواى مورد نظر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قرينه آيه بعد، پرهيز از تكذيب انبيا و آيات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مردم هر عصرى ، بايد تابع شريعت رسول الهى همان عصر باشند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أمة رسول فإذا جاء رسولهم</w:t>
      </w:r>
    </w:p>
    <w:p>
      <w:pPr>
        <w:pStyle w:val="BookText"/>
        <w:rPr/>
      </w:pPr>
      <w:r>
        <w:rPr>
          <w:rFonts w:ascii="IRNazanin" w:hAnsi="IRNazanin" w:eastAsia="IRNazanin"/>
          <w:color w:val="111111"/>
          <w:sz w:val="28"/>
          <w:sz w:val="28"/>
          <w:szCs w:val="28"/>
          <w:rtl w:val="true"/>
          <w:lang w:bidi="fa-IR"/>
        </w:rPr>
        <w:t>از آيه شريفه استفاده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جوامع گوناگون بين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امت را 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هر امتى بايد تابع رسول همان دوره باشد و تبعيتش از رسول دوره پيش، صحيح نيست</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971" w:name="pg6428_53978"/>
    </w:p>
    <w:p>
      <w:pPr>
        <w:pStyle w:val="BookText"/>
        <w:rPr/>
      </w:pPr>
      <w:bookmarkEnd w:id="971"/>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 رسولان الهى ، رعايت تقوا و اطاعت از آنها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و أطيعون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اطاعت و فرمانبرى ، از فرمان هاى پيامبران</w:t>
      </w:r>
    </w:p>
    <w:p>
      <w:pPr>
        <w:pStyle w:val="BookText"/>
        <w:rPr/>
      </w:pPr>
      <w:r>
        <w:rPr>
          <w:rFonts w:ascii="IRNazanin" w:hAnsi="IRNazanin" w:eastAsia="IRNazanin"/>
          <w:color w:val="111111"/>
          <w:sz w:val="28"/>
          <w:sz w:val="28"/>
          <w:szCs w:val="28"/>
          <w:rtl w:val="true"/>
          <w:lang w:bidi="fa-IR"/>
        </w:rPr>
        <w:t>عتت عن أمر ربّها و رسله</w:t>
      </w:r>
    </w:p>
    <w:p>
      <w:pPr>
        <w:pStyle w:val="Heading3"/>
        <w:numPr>
          <w:ilvl w:val="2"/>
          <w:numId w:val="1"/>
        </w:numPr>
        <w:rPr/>
      </w:pPr>
      <w:bookmarkStart w:id="972" w:name="__RefHeading___Toc716177_653776707"/>
      <w:bookmarkStart w:id="973" w:name="_Toc406"/>
      <w:bookmarkEnd w:id="972"/>
      <w:r>
        <w:rPr/>
        <w:t>137</w:t>
      </w:r>
      <w:r>
        <w:rPr>
          <w:rtl w:val="true"/>
        </w:rPr>
        <w:t xml:space="preserve">- </w:t>
      </w:r>
      <w:r>
        <w:rPr>
          <w:rtl w:val="true"/>
        </w:rPr>
        <w:t>اهميت اطاعت از ائمه</w:t>
      </w:r>
      <w:r>
        <w:rPr>
          <w:rtl w:val="true"/>
        </w:rPr>
        <w:t>(</w:t>
      </w:r>
      <w:r>
        <w:rPr>
          <w:rtl w:val="true"/>
        </w:rPr>
        <w:t>ع</w:t>
      </w:r>
      <w:r>
        <w:rPr>
          <w:rtl w:val="true"/>
        </w:rPr>
        <w:t>)</w:t>
      </w:r>
      <w:bookmarkEnd w:id="9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الناس يطوفون حول الكعبة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كانوا يطوفون فى الجاهلية انما امروا أن يطوفوا ثمّ ينفروا إلينا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قرأ هذه الأية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فاجعل افئدة من الناس تهوى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آل محمد آل محمد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إلينا إلينا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مردمى كه اطراف كعبه طواف مى كنند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جاهليت اين چنين طواف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 اينان امر شده است كه طواف كنند، سپس به سوى ما بازگردند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أفئدة من الناس تهوى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ما به سوى ما</w:t>
      </w:r>
      <w:r>
        <w:rPr>
          <w:rFonts w:eastAsia="IRNazanin" w:cs="IRNazanin"/>
          <w:color w:val="111111"/>
          <w:sz w:val="28"/>
          <w:szCs w:val="28"/>
          <w:rtl w:val="true"/>
          <w:lang w:bidi="fa-IR"/>
        </w:rPr>
        <w:t>».</w:t>
      </w:r>
    </w:p>
    <w:p>
      <w:pPr>
        <w:pStyle w:val="Heading3"/>
        <w:numPr>
          <w:ilvl w:val="2"/>
          <w:numId w:val="1"/>
        </w:numPr>
        <w:rPr/>
      </w:pPr>
      <w:bookmarkStart w:id="974" w:name="__RefHeading___Toc716179_653776707"/>
      <w:bookmarkStart w:id="975" w:name="_Toc407"/>
      <w:bookmarkEnd w:id="974"/>
      <w:r>
        <w:rPr/>
        <w:t>138</w:t>
      </w:r>
      <w:r>
        <w:rPr>
          <w:rtl w:val="true"/>
        </w:rPr>
        <w:t xml:space="preserve">- </w:t>
      </w:r>
      <w:r>
        <w:rPr>
          <w:rtl w:val="true"/>
        </w:rPr>
        <w:t>اهميت اطاعت از خدا</w:t>
      </w:r>
      <w:bookmarkEnd w:id="9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اطاعت كامل از خدا و پرهيز از تسليم شدن در برابر غير او</w:t>
      </w:r>
    </w:p>
    <w:p>
      <w:pPr>
        <w:pStyle w:val="BookText"/>
        <w:rPr/>
      </w:pPr>
      <w:r>
        <w:rPr>
          <w:rFonts w:ascii="IRNazanin" w:hAnsi="IRNazanin" w:eastAsia="IRNazanin"/>
          <w:color w:val="111111"/>
          <w:sz w:val="28"/>
          <w:sz w:val="28"/>
          <w:szCs w:val="28"/>
          <w:rtl w:val="true"/>
          <w:lang w:bidi="fa-IR"/>
        </w:rPr>
        <w:t>و نحن له مسلمون</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حصر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فقط در برابر او تسليم هستيم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كمى رهپويان راه خدا نبايد موجب تزلزل رهپويان در برابر اكثريت مردم گمراه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تطع أكثر من فى الأرض يضلوك</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نبايد به بهانه سپاس از مردمان و پاسخ گويى به اكرام آنان ، خداوند را معصيت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أكرمى مثويه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معاذ الله إنه ربى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به كارگيرى امكانات و موهبت هاى خداوند در جهت تعيين شده از جانب او</w:t>
      </w:r>
    </w:p>
    <w:p>
      <w:pPr>
        <w:pStyle w:val="BookText"/>
        <w:rPr/>
      </w:pPr>
      <w:r>
        <w:rPr>
          <w:rFonts w:ascii="Amiri" w:hAnsi="Amiri" w:eastAsia="Amiri" w:cs="Amiri"/>
          <w:color w:val="111111"/>
          <w:sz w:val="28"/>
          <w:sz w:val="28"/>
          <w:szCs w:val="28"/>
          <w:rtl w:val="true"/>
          <w:lang w:bidi="ar-SA"/>
        </w:rPr>
        <w:t xml:space="preserve">و أوحى ربّك إلى النحل أن اتخذى من الجبال بيوتًا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كلى من كلّ الثمرت فاسلك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اطاعت بى چون و چرا از فرمان هاى خداوند</w:t>
      </w:r>
    </w:p>
    <w:p>
      <w:pPr>
        <w:pStyle w:val="BookText"/>
        <w:rPr/>
      </w:pPr>
      <w:r>
        <w:rPr>
          <w:rFonts w:ascii="Amiri" w:hAnsi="Amiri" w:eastAsia="Amiri" w:cs="Amiri"/>
          <w:color w:val="111111"/>
          <w:sz w:val="28"/>
          <w:sz w:val="28"/>
          <w:szCs w:val="28"/>
          <w:rtl w:val="true"/>
          <w:lang w:bidi="ar-SA"/>
        </w:rPr>
        <w:t>و اعبدوا ربّكم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و عبودية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طاعت و بندگى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اعبدوا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پروردگارتان را بندگى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اين كه خدا، بدان جهت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مؤمنان بايد خود را عبد و بنده او قرار دهند و مطيع و فرمانبردار بى چون و چراى فرمان ها و دستورات او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مؤمنان ، وظيفه دار اطاعت و فرمان برى همه جانبه از فرمان هاى رسول خدا</w:t>
      </w:r>
    </w:p>
    <w:p>
      <w:pPr>
        <w:pStyle w:val="BookText"/>
        <w:rPr/>
      </w:pPr>
      <w:r>
        <w:rPr>
          <w:rFonts w:ascii="Amiri" w:hAnsi="Amiri" w:eastAsia="Amiri" w:cs="Amiri"/>
          <w:color w:val="111111"/>
          <w:sz w:val="28"/>
          <w:sz w:val="28"/>
          <w:szCs w:val="28"/>
          <w:rtl w:val="true"/>
          <w:lang w:bidi="ar-SA"/>
        </w:rPr>
        <w:t>وعد اللّه الذين ءامنوا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أطيعوا الرسول</w:t>
      </w:r>
    </w:p>
    <w:p>
      <w:pPr>
        <w:pStyle w:val="BookText"/>
        <w:rPr/>
      </w:pPr>
      <w:r>
        <w:rPr>
          <w:rFonts w:ascii="IRNazanin" w:hAnsi="IRNazanin" w:eastAsia="IRNazanin"/>
          <w:color w:val="111111"/>
          <w:sz w:val="28"/>
          <w:sz w:val="28"/>
          <w:szCs w:val="28"/>
          <w:rtl w:val="true"/>
          <w:lang w:bidi="fa-IR"/>
        </w:rPr>
        <w:t xml:space="preserve">حذف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اطلاق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اطاعت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تمامى اوامر و نواهى او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جوامع بشرى ، موظف به پيروى از دستورات الهى و تعاليم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اتّبعون هذا صرط مستقيم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تلاش در اجراى فرمان الهى در حد توان ، حتى با معاف بودن از برخى مراتب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على الأعمى حرج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يطع اللّه و رسوله يدخله 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يطع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على الأعمى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ممكن است بيانگر اين نكته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افراد ناتوان، از شركت در جنگ معاف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با زنده داشتن روح اطاعت و تلاش در اجراى فرمان هاى الهى و شركت در خدمات پشت جبهه، مى توانند به فيض و پاداش جهاد دست يابند</w:t>
      </w:r>
      <w:r>
        <w:rPr>
          <w:rFonts w:eastAsia="IRNazanin" w:cs="IRNazanin"/>
          <w:color w:val="111111"/>
          <w:sz w:val="28"/>
          <w:szCs w:val="28"/>
          <w:rtl w:val="true"/>
          <w:lang w:bidi="fa-IR"/>
        </w:rPr>
        <w:t>.</w:t>
      </w:r>
      <w:bookmarkStart w:id="976" w:name="pg6428_53980"/>
    </w:p>
    <w:p>
      <w:pPr>
        <w:pStyle w:val="BookText"/>
        <w:rPr/>
      </w:pPr>
      <w:bookmarkEnd w:id="976"/>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اقامه نماز ، پرداخت زكات و فرمانبردارى از خدا و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اركان عملى اسلام</w:t>
      </w:r>
    </w:p>
    <w:p>
      <w:pPr>
        <w:pStyle w:val="BookText"/>
        <w:rPr/>
      </w:pPr>
      <w:r>
        <w:rPr>
          <w:rFonts w:ascii="Amiri" w:hAnsi="Amiri" w:eastAsia="Amiri" w:cs="Amiri"/>
          <w:color w:val="111111"/>
          <w:sz w:val="28"/>
          <w:sz w:val="28"/>
          <w:szCs w:val="28"/>
          <w:rtl w:val="true"/>
          <w:lang w:bidi="ar-SA"/>
        </w:rPr>
        <w:t>فأقيموا الصلوة و ءاتوا الزكوة و أطيعوا اللّه و رسوله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مسلمانان ، بايد بر اقامه نماز ، پرداخت زكات و اطاعت از خدا و رسول او ، پايبند بوده و از سهل انگارى درباره آنها كيداً پرهيز نمايند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فأقيموا الصلوة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أطيعوا اللّه و رسوله</w:t>
      </w:r>
    </w:p>
    <w:p>
      <w:pPr>
        <w:pStyle w:val="BookText"/>
        <w:rPr/>
      </w:pPr>
      <w:r>
        <w:rPr>
          <w:rFonts w:ascii="IRNazanin" w:hAnsi="IRNazanin" w:eastAsia="IRNazanin"/>
          <w:color w:val="111111"/>
          <w:sz w:val="28"/>
          <w:sz w:val="28"/>
          <w:szCs w:val="28"/>
          <w:rtl w:val="true"/>
          <w:lang w:bidi="fa-IR"/>
        </w:rPr>
        <w:t>ارتباط صدر و ذيل آيه شريفه، بيانگر اين حقيقت است كه خداوند، هر چند درباره مسأله صدقه نجوا از كسانى كه نسبت به آن كوتاهى نمودند، سخت گيرى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نسبت به اقامه نماز، پرداخت زكات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تسامح نمى كند</w:t>
      </w:r>
      <w:r>
        <w:rPr>
          <w:rFonts w:eastAsia="IRNazanin" w:cs="IRNazanin"/>
          <w:color w:val="111111"/>
          <w:sz w:val="28"/>
          <w:szCs w:val="28"/>
          <w:rtl w:val="true"/>
          <w:lang w:bidi="fa-IR"/>
        </w:rPr>
        <w:t>.</w:t>
      </w:r>
    </w:p>
    <w:p>
      <w:pPr>
        <w:pStyle w:val="Heading3"/>
        <w:numPr>
          <w:ilvl w:val="2"/>
          <w:numId w:val="1"/>
        </w:numPr>
        <w:rPr/>
      </w:pPr>
      <w:bookmarkStart w:id="977" w:name="__RefHeading___Toc716181_653776707"/>
      <w:bookmarkStart w:id="978" w:name="_Toc408"/>
      <w:bookmarkEnd w:id="977"/>
      <w:r>
        <w:rPr/>
        <w:t>139</w:t>
      </w:r>
      <w:r>
        <w:rPr>
          <w:rtl w:val="true"/>
        </w:rPr>
        <w:t xml:space="preserve">- </w:t>
      </w:r>
      <w:r>
        <w:rPr>
          <w:rtl w:val="true"/>
        </w:rPr>
        <w:t>اهميت اطاعت از رهبران</w:t>
      </w:r>
      <w:bookmarkEnd w:id="9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پيروى از مديريت و رهبرى واحد در جامعه</w:t>
      </w:r>
    </w:p>
    <w:p>
      <w:pPr>
        <w:pStyle w:val="BookText"/>
        <w:rPr/>
      </w:pPr>
      <w:r>
        <w:rPr>
          <w:rFonts w:ascii="Amiri" w:hAnsi="Amiri" w:eastAsia="Amiri" w:cs="Amiri"/>
          <w:color w:val="111111"/>
          <w:sz w:val="28"/>
          <w:sz w:val="28"/>
          <w:szCs w:val="28"/>
          <w:rtl w:val="true"/>
          <w:lang w:bidi="ar-SA"/>
        </w:rPr>
        <w:t xml:space="preserve">ما منعك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ألاّتتّبعن أفعصيت أمرى</w:t>
      </w:r>
    </w:p>
    <w:p>
      <w:pPr>
        <w:pStyle w:val="Heading3"/>
        <w:numPr>
          <w:ilvl w:val="2"/>
          <w:numId w:val="1"/>
        </w:numPr>
        <w:rPr/>
      </w:pPr>
      <w:bookmarkStart w:id="979" w:name="__RefHeading___Toc716183_653776707"/>
      <w:bookmarkStart w:id="980" w:name="_Toc409"/>
      <w:bookmarkEnd w:id="979"/>
      <w:r>
        <w:rPr/>
        <w:t>140</w:t>
      </w:r>
      <w:r>
        <w:rPr>
          <w:rtl w:val="true"/>
        </w:rPr>
        <w:t xml:space="preserve">- </w:t>
      </w:r>
      <w:r>
        <w:rPr>
          <w:rtl w:val="true"/>
        </w:rPr>
        <w:t>اهميت اطاعت از محمد</w:t>
      </w:r>
      <w:r>
        <w:rPr>
          <w:rtl w:val="true"/>
        </w:rPr>
        <w:t>(</w:t>
      </w:r>
      <w:r>
        <w:rPr>
          <w:rtl w:val="true"/>
        </w:rPr>
        <w:t>صلی الله علیه و آله</w:t>
      </w:r>
      <w:r>
        <w:rPr>
          <w:rtl w:val="true"/>
        </w:rPr>
        <w:t>)</w:t>
      </w:r>
      <w:bookmarkEnd w:id="9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اطاعت از دستورات 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فرمان هاى حكومتى 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همانند اطاعت از خدا لازم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يطيعون اللّه و رسوله</w:t>
      </w:r>
    </w:p>
    <w:p>
      <w:pPr>
        <w:pStyle w:val="BookText"/>
        <w:rPr/>
      </w:pPr>
      <w:r>
        <w:rPr>
          <w:rFonts w:ascii="IRNazanin" w:hAnsi="IRNazanin" w:eastAsia="IRNazanin"/>
          <w:color w:val="111111"/>
          <w:sz w:val="28"/>
          <w:sz w:val="28"/>
          <w:szCs w:val="28"/>
          <w:rtl w:val="true"/>
          <w:lang w:bidi="fa-IR"/>
        </w:rPr>
        <w:t>جدا آمدن اطاعت رسول از اطاعت خدا، مشعر به متفاوت بودن مواد و موضوعات مورد دستور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اطاعت و پيروى از رهنمود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بر طبق موازين شرع ، در سخت ترين شرايط</w:t>
      </w:r>
    </w:p>
    <w:p>
      <w:pPr>
        <w:pStyle w:val="BookText"/>
        <w:rPr/>
      </w:pPr>
      <w:r>
        <w:rPr>
          <w:rFonts w:ascii="Amiri" w:hAnsi="Amiri" w:eastAsia="Amiri" w:cs="Amiri"/>
          <w:color w:val="111111"/>
          <w:sz w:val="28"/>
          <w:sz w:val="28"/>
          <w:szCs w:val="28"/>
          <w:rtl w:val="true"/>
          <w:lang w:bidi="ar-SA"/>
        </w:rPr>
        <w:t xml:space="preserve">لقد تاب اللّه على النبى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اتبعوه فى ساعة العسرة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مؤمنان ، وظيفه دار اطاعت و فرمان برى همه جانبه از فرمان هاى رسول خدا</w:t>
      </w:r>
    </w:p>
    <w:p>
      <w:pPr>
        <w:pStyle w:val="BookText"/>
        <w:rPr/>
      </w:pPr>
      <w:r>
        <w:rPr>
          <w:rFonts w:ascii="Amiri" w:hAnsi="Amiri" w:eastAsia="Amiri" w:cs="Amiri"/>
          <w:color w:val="111111"/>
          <w:sz w:val="28"/>
          <w:sz w:val="28"/>
          <w:szCs w:val="28"/>
          <w:rtl w:val="true"/>
          <w:lang w:bidi="ar-SA"/>
        </w:rPr>
        <w:t>وعد اللّه الذين ءامنوا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أطيعوا الرسول</w:t>
      </w:r>
    </w:p>
    <w:p>
      <w:pPr>
        <w:pStyle w:val="BookText"/>
        <w:rPr/>
      </w:pPr>
      <w:r>
        <w:rPr>
          <w:rFonts w:ascii="IRNazanin" w:hAnsi="IRNazanin" w:eastAsia="IRNazanin"/>
          <w:color w:val="111111"/>
          <w:sz w:val="28"/>
          <w:sz w:val="28"/>
          <w:szCs w:val="28"/>
          <w:rtl w:val="true"/>
          <w:lang w:bidi="fa-IR"/>
        </w:rPr>
        <w:t xml:space="preserve">حذف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اطلاق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اطاعت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تمامى اوامر و نواهى او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تبلور ايمان به خدا ، در پيروى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اتبعك من المؤمنين</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اتبعك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اخفض جناحك للمؤمنين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اين نكته است كه ملاك ايمان به خدا، پيروى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كسى كه حاضر به تبعيت از پيامبر نباشد، از زمره مؤمنان به شمار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در عقيده يكتاپرست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اهميتى در حدّ اطاعت از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أطعن اللّه و رسوله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حدّ اطاعت از خداوند ، كارساز و با اهميت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يطع اللّه و رسوله فقد فاز</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آوردن يك فعل براى آن، حكايت از كارسازى اطاعت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اطاعت از خدا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جوامع بشرى ، موظف به پيروى از دستورات الهى و تعاليم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اتّبعون هذا صرط مستقيم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همانند فرمان خداوند ، لازم الاتّباع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لاتقدّموا بين يدى اللّه و رسوله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bookmarkStart w:id="981" w:name="pg6428_53982"/>
    </w:p>
    <w:p>
      <w:pPr>
        <w:pStyle w:val="BookText"/>
        <w:rPr/>
      </w:pPr>
      <w:bookmarkEnd w:id="981"/>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تقواپيشگى ، در صورتى ارزشمند است كه با پيروى كامل از دستورات ، سيره و سلوك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يأيّها الذين ءامنوا اتّقوا اللّه و ءامنوا برسوله</w:t>
      </w:r>
    </w:p>
    <w:p>
      <w:pPr>
        <w:pStyle w:val="BookText"/>
        <w:rPr/>
      </w:pPr>
      <w:r>
        <w:rPr>
          <w:rFonts w:ascii="IRNazanin" w:hAnsi="IRNazanin" w:eastAsia="IRNazanin"/>
          <w:color w:val="111111"/>
          <w:sz w:val="28"/>
          <w:sz w:val="28"/>
          <w:szCs w:val="28"/>
          <w:rtl w:val="true"/>
          <w:lang w:bidi="fa-IR"/>
        </w:rPr>
        <w:t xml:space="preserve">برخى از مفسران،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برسوله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تبعيت تام و اطاعت كامل از پيامبراكرم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آن كه خطاب در آن متوجه كسانى است كه به خدا و رسول او ايمان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برسوله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برداشت ياد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پيشه كردن تقواى الهى و پيروى تام از دستورات ، سيره و سلوك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نشانه ايمان راستين و كامل</w:t>
      </w:r>
    </w:p>
    <w:p>
      <w:pPr>
        <w:pStyle w:val="BookText"/>
        <w:rPr/>
      </w:pPr>
      <w:r>
        <w:rPr>
          <w:rFonts w:ascii="Amiri" w:hAnsi="Amiri" w:eastAsia="Amiri" w:cs="Amiri"/>
          <w:color w:val="111111"/>
          <w:sz w:val="28"/>
          <w:sz w:val="28"/>
          <w:szCs w:val="28"/>
          <w:rtl w:val="true"/>
          <w:lang w:bidi="ar-SA"/>
        </w:rPr>
        <w:t>يأيّها الذين ءامنوا اتّقوا اللّه و ءامنوا برسوله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اقامه نماز ، پرداخت زكات و فرمانبردارى از خدا و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اركان عملى اسلام</w:t>
      </w:r>
    </w:p>
    <w:p>
      <w:pPr>
        <w:pStyle w:val="BookText"/>
        <w:rPr/>
      </w:pPr>
      <w:r>
        <w:rPr>
          <w:rFonts w:ascii="Amiri" w:hAnsi="Amiri" w:eastAsia="Amiri" w:cs="Amiri"/>
          <w:color w:val="111111"/>
          <w:sz w:val="28"/>
          <w:sz w:val="28"/>
          <w:szCs w:val="28"/>
          <w:rtl w:val="true"/>
          <w:lang w:bidi="ar-SA"/>
        </w:rPr>
        <w:t>فأقيموا الصلوة و ءاتوا الزكوة و أطيعوا اللّه و رسوله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مسلمانان ، بايد بر اقامه نماز ، پرداخت زكات و اطاعت از خدا و رسول او ، پايبند بوده و از سهل انگارى درباره آنها كيداً پرهيز نمايند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فأقيموا الصلوة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أطيعوا اللّه و رسوله</w:t>
      </w:r>
    </w:p>
    <w:p>
      <w:pPr>
        <w:pStyle w:val="BookText"/>
        <w:rPr/>
      </w:pPr>
      <w:r>
        <w:rPr>
          <w:rFonts w:ascii="IRNazanin" w:hAnsi="IRNazanin" w:eastAsia="IRNazanin"/>
          <w:color w:val="111111"/>
          <w:sz w:val="28"/>
          <w:sz w:val="28"/>
          <w:szCs w:val="28"/>
          <w:rtl w:val="true"/>
          <w:lang w:bidi="fa-IR"/>
        </w:rPr>
        <w:t>ارتباط صدر و ذيل آيه شريفه، بيانگر اين حقيقت است كه خداوند، هر چند درباره مسأله صدقه نجوا از كسانى كه نسبت به آن كوتاهى نمودند، سخت گيرى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نسبت به اقامه نماز، پرداخت زكات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تسامح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 پيروى بى چون و چرا ،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ءاتيكم الرسول فخذوه و ما نهيكم عنه فانتهوا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به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پيروى از فرمان هاى آن حضرت هدايت آفرين نبوده و موجب رستگارى نخواهد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فامنوا باللّه و 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اتبعوه لعلكم تهتدون</w:t>
      </w:r>
    </w:p>
    <w:p>
      <w:pPr>
        <w:pStyle w:val="Heading3"/>
        <w:numPr>
          <w:ilvl w:val="2"/>
          <w:numId w:val="1"/>
        </w:numPr>
        <w:rPr/>
      </w:pPr>
      <w:bookmarkStart w:id="982" w:name="__RefHeading___Toc716185_653776707"/>
      <w:bookmarkStart w:id="983" w:name="_Toc410"/>
      <w:bookmarkEnd w:id="982"/>
      <w:r>
        <w:rPr/>
        <w:t>141</w:t>
      </w:r>
      <w:r>
        <w:rPr>
          <w:rtl w:val="true"/>
        </w:rPr>
        <w:t xml:space="preserve">- </w:t>
      </w:r>
      <w:r>
        <w:rPr>
          <w:rtl w:val="true"/>
        </w:rPr>
        <w:t>اهميت اطاعت از والدين</w:t>
      </w:r>
      <w:bookmarkEnd w:id="9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از پدر و مادرى كه مسيرشان خدايى است ، لازم است </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صاحبهما فى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اتّبع سبيل من أناب</w:t>
      </w:r>
      <w:bookmarkStart w:id="984" w:name="pg6428_53983"/>
    </w:p>
    <w:p>
      <w:pPr>
        <w:pStyle w:val="BookText"/>
        <w:rPr/>
      </w:pPr>
      <w:bookmarkEnd w:id="9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 سبيل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دارد به اين كه اگر والدين به سوى خدا حركت مى كنند، از آنان تبعيت كن و گرنه از كسى كه داراى چنين صفتى است، پيروى بنما</w:t>
      </w:r>
      <w:r>
        <w:rPr>
          <w:rFonts w:eastAsia="IRNazanin" w:cs="IRNazanin"/>
          <w:color w:val="111111"/>
          <w:sz w:val="28"/>
          <w:szCs w:val="28"/>
          <w:rtl w:val="true"/>
          <w:lang w:bidi="fa-IR"/>
        </w:rPr>
        <w:t>.</w:t>
      </w:r>
    </w:p>
    <w:p>
      <w:pPr>
        <w:pStyle w:val="Heading3"/>
        <w:numPr>
          <w:ilvl w:val="2"/>
          <w:numId w:val="1"/>
        </w:numPr>
        <w:rPr/>
      </w:pPr>
      <w:bookmarkStart w:id="985" w:name="__RefHeading___Toc716187_653776707"/>
      <w:bookmarkStart w:id="986" w:name="_Toc411"/>
      <w:bookmarkEnd w:id="985"/>
      <w:r>
        <w:rPr/>
        <w:t>142</w:t>
      </w:r>
      <w:r>
        <w:rPr>
          <w:rtl w:val="true"/>
        </w:rPr>
        <w:t xml:space="preserve">- </w:t>
      </w:r>
      <w:r>
        <w:rPr>
          <w:rtl w:val="true"/>
        </w:rPr>
        <w:t>اهميت صبر در اطاعت از خدا</w:t>
      </w:r>
      <w:bookmarkEnd w:id="9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شكيبايى و پايدارى در عبادت و اطاعتِ خداوند يگانه و پرهيز از هرگونه شرك</w:t>
      </w:r>
    </w:p>
    <w:p>
      <w:pPr>
        <w:pStyle w:val="BookText"/>
        <w:rPr/>
      </w:pPr>
      <w:r>
        <w:rPr>
          <w:rFonts w:ascii="Amiri" w:hAnsi="Amiri" w:eastAsia="Amiri" w:cs="Amiri"/>
          <w:color w:val="111111"/>
          <w:sz w:val="28"/>
          <w:sz w:val="28"/>
          <w:szCs w:val="28"/>
          <w:rtl w:val="true"/>
          <w:lang w:bidi="ar-SA"/>
        </w:rPr>
        <w:t>فاعبده واصطبر لعبدته هل تعلم له سميًّا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تعديه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آيه، به جهت تضمين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قرينه است براين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واصطبر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صبر بر توحيد در عبادت و اجتناب از پرستش غير او است</w:t>
      </w:r>
      <w:r>
        <w:rPr>
          <w:rFonts w:eastAsia="IRNazanin" w:cs="IRNazanin"/>
          <w:color w:val="111111"/>
          <w:sz w:val="28"/>
          <w:szCs w:val="28"/>
          <w:rtl w:val="true"/>
          <w:lang w:bidi="fa-IR"/>
        </w:rPr>
        <w:t>.</w:t>
      </w:r>
    </w:p>
    <w:p>
      <w:pPr>
        <w:pStyle w:val="Heading3"/>
        <w:numPr>
          <w:ilvl w:val="2"/>
          <w:numId w:val="1"/>
        </w:numPr>
        <w:rPr/>
      </w:pPr>
      <w:bookmarkStart w:id="987" w:name="__RefHeading___Toc716189_653776707"/>
      <w:bookmarkStart w:id="988" w:name="_Toc412"/>
      <w:bookmarkEnd w:id="987"/>
      <w:r>
        <w:rPr/>
        <w:t>143</w:t>
      </w:r>
      <w:r>
        <w:rPr>
          <w:rtl w:val="true"/>
        </w:rPr>
        <w:t xml:space="preserve">- </w:t>
      </w:r>
      <w:r>
        <w:rPr>
          <w:rtl w:val="true"/>
        </w:rPr>
        <w:t>پاداش اطاعت</w:t>
      </w:r>
      <w:bookmarkEnd w:id="9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استحقاق اجر عظيم الهى ، در گرو ايمان به خدا و رسول و پرهيز از مخالفت با آنان</w:t>
      </w:r>
    </w:p>
    <w:p>
      <w:pPr>
        <w:pStyle w:val="BookText"/>
        <w:rPr/>
      </w:pPr>
      <w:r>
        <w:rPr>
          <w:rFonts w:ascii="Amiri" w:hAnsi="Amiri" w:eastAsia="Amiri" w:cs="Amiri"/>
          <w:color w:val="111111"/>
          <w:sz w:val="28"/>
          <w:sz w:val="28"/>
          <w:szCs w:val="28"/>
          <w:rtl w:val="true"/>
          <w:lang w:bidi="ar-SA"/>
        </w:rPr>
        <w:t>و ان تؤمنوا و تتّقوا فلكم اجر عظيم</w:t>
      </w:r>
    </w:p>
    <w:p>
      <w:pPr>
        <w:pStyle w:val="BookText"/>
        <w:rPr/>
      </w:pPr>
      <w:r>
        <w:rPr>
          <w:rFonts w:ascii="IRNazanin" w:hAnsi="IRNazanin" w:eastAsia="IRNazanin"/>
          <w:color w:val="111111"/>
          <w:sz w:val="28"/>
          <w:sz w:val="28"/>
          <w:szCs w:val="28"/>
          <w:rtl w:val="true"/>
          <w:lang w:bidi="fa-IR"/>
        </w:rPr>
        <w:t xml:space="preserve">چون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در پاداش استحقاقى دارد، در برداشت فوق، كلمه استحقاق آورده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سعادت دنيا و آخرت ، در گرو اطاعت از خدا و رسول و مراجعه به آنها در حل كشمكشها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اطيعوا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خير و احسن تاويلا</w:t>
      </w:r>
    </w:p>
    <w:p>
      <w:pPr>
        <w:pStyle w:val="BookText"/>
        <w:rPr/>
      </w:pPr>
      <w:r>
        <w:rPr>
          <w:rFonts w:ascii="Amiri" w:hAnsi="Amiri" w:eastAsia="Amiri" w:cs="Amiri"/>
          <w:color w:val="111111"/>
          <w:sz w:val="28"/>
          <w:sz w:val="28"/>
          <w:szCs w:val="28"/>
          <w:rtl w:val="true"/>
          <w:lang w:bidi="ar-SA"/>
        </w:rPr>
        <w:t xml:space="preserve">بدان احتمال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به دنيا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تاويلا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به آخرت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مصاحبت با پيامبران ، صدّيقان ، شاهدان و گواهان اعمال و صالحان ، پاداش اطاعت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يطع اللّه و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الصّالحين</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بسيار راستگو و شايد مبالغه بودن آن اشاره به صداقت آنان در گفتار و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برآنند كه مقصود از صديقين، اولين كسانى هستند كه پيامبران را تصديق كردند و شاهدان، يا به معناى كشته شدگان در راه خدا و يا گواهان بر اعمال انسانها و يا عالمان واقعى دين است</w:t>
      </w:r>
      <w:r>
        <w:rPr>
          <w:rFonts w:eastAsia="IRNazanin" w:cs="IRNazanin"/>
          <w:color w:val="111111"/>
          <w:sz w:val="28"/>
          <w:szCs w:val="28"/>
          <w:rtl w:val="true"/>
          <w:lang w:bidi="fa-IR"/>
        </w:rPr>
        <w:t>.</w:t>
      </w:r>
      <w:bookmarkStart w:id="989" w:name="pg6428_53984"/>
    </w:p>
    <w:p>
      <w:pPr>
        <w:pStyle w:val="Heading3"/>
        <w:numPr>
          <w:ilvl w:val="2"/>
          <w:numId w:val="1"/>
        </w:numPr>
        <w:rPr/>
      </w:pPr>
      <w:bookmarkStart w:id="990" w:name="__RefHeading___Toc716191_653776707"/>
      <w:bookmarkStart w:id="991" w:name="_Toc413"/>
      <w:bookmarkEnd w:id="989"/>
      <w:bookmarkEnd w:id="990"/>
      <w:r>
        <w:rPr/>
        <w:t>144</w:t>
      </w:r>
      <w:r>
        <w:rPr>
          <w:rtl w:val="true"/>
        </w:rPr>
        <w:t xml:space="preserve">- </w:t>
      </w:r>
      <w:r>
        <w:rPr>
          <w:rtl w:val="true"/>
        </w:rPr>
        <w:t>پاداش اطاعت از خدا</w:t>
      </w:r>
      <w:bookmarkEnd w:id="9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 جاودان ، بوستان هاى پوشيده از درخت ، خانه هاى دلپذير و خشنودى خدا ، پاداش الهى به مؤمنان در برابر امر به معروف و نهى از منكر ، اقامه نماز ، پرداخت زكات و اطاعت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المؤمنون و المؤمنت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يأمرون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يطيعون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كنندگان به ميثاق و فرمان هاى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بهره مند از بهشتى خاص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اخذ اللّه ميثق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اقمتم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لادخلنكم جنت</w:t>
      </w:r>
    </w:p>
    <w:p>
      <w:pPr>
        <w:pStyle w:val="BookText"/>
        <w:rPr/>
      </w:pPr>
      <w:r>
        <w:rPr>
          <w:rFonts w:ascii="IRNazanin" w:hAnsi="IRNazanin" w:eastAsia="IRNazanin"/>
          <w:color w:val="111111"/>
          <w:sz w:val="28"/>
          <w:sz w:val="28"/>
          <w:szCs w:val="28"/>
          <w:rtl w:val="true"/>
          <w:lang w:bidi="fa-IR"/>
        </w:rPr>
        <w:t xml:space="preserve">بهره گيرى عمل كنندگان به فرمانهاى الهى از بهشتهاى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به اين صورت باشد كه هر كس به بهشت مخصوص خويش راه مى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كنندگان از دستور هاى خدا در صورت نيكوكار بودن از پاداشى بيش از ديگر مطيعان بهره مند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سنزيد المحسنين</w:t>
      </w:r>
    </w:p>
    <w:p>
      <w:pPr>
        <w:pStyle w:val="Heading3"/>
        <w:numPr>
          <w:ilvl w:val="2"/>
          <w:numId w:val="1"/>
        </w:numPr>
        <w:rPr/>
      </w:pPr>
      <w:bookmarkStart w:id="992" w:name="__RefHeading___Toc716193_653776707"/>
      <w:bookmarkStart w:id="993" w:name="_Toc414"/>
      <w:bookmarkEnd w:id="992"/>
      <w:r>
        <w:rPr/>
        <w:t>145</w:t>
      </w:r>
      <w:r>
        <w:rPr>
          <w:rtl w:val="true"/>
        </w:rPr>
        <w:t xml:space="preserve">- </w:t>
      </w:r>
      <w:r>
        <w:rPr>
          <w:rtl w:val="true"/>
        </w:rPr>
        <w:t>پاداش اطاعت از محمد</w:t>
      </w:r>
      <w:r>
        <w:rPr>
          <w:rtl w:val="true"/>
        </w:rPr>
        <w:t>(</w:t>
      </w:r>
      <w:r>
        <w:rPr>
          <w:rtl w:val="true"/>
        </w:rPr>
        <w:t>صلی الله علیه و آله</w:t>
      </w:r>
      <w:r>
        <w:rPr>
          <w:rtl w:val="true"/>
        </w:rPr>
        <w:t>)</w:t>
      </w:r>
      <w:bookmarkEnd w:id="9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 جاودان ، بوستان هاى پوشيده از درخت ، خانه هاى دلپذير و خشنودى خدا ، پاداش الهى به مؤمنان در برابر امر به معروف و نهى از منكر ، اقامه نماز ، پرداخت زكات و اطاعت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المؤمنون و المؤمنت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يأمرون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يطيعون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w:t>
      </w:r>
    </w:p>
    <w:p>
      <w:pPr>
        <w:pStyle w:val="Heading3"/>
        <w:numPr>
          <w:ilvl w:val="2"/>
          <w:numId w:val="1"/>
        </w:numPr>
        <w:rPr/>
      </w:pPr>
      <w:bookmarkStart w:id="994" w:name="__RefHeading___Toc716195_653776707"/>
      <w:bookmarkStart w:id="995" w:name="_Toc415"/>
      <w:bookmarkEnd w:id="994"/>
      <w:r>
        <w:rPr/>
        <w:t>146</w:t>
      </w:r>
      <w:r>
        <w:rPr>
          <w:rtl w:val="true"/>
        </w:rPr>
        <w:t xml:space="preserve">- </w:t>
      </w:r>
      <w:r>
        <w:rPr>
          <w:rtl w:val="true"/>
        </w:rPr>
        <w:t>تداوم اطاعت از خدا</w:t>
      </w:r>
      <w:bookmarkEnd w:id="995"/>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996" w:name="pg6428_53985"/>
    </w:p>
    <w:p>
      <w:pPr>
        <w:pStyle w:val="BookText"/>
        <w:rPr/>
      </w:pPr>
      <w:bookmarkEnd w:id="996"/>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مداومت بر اقامه نماز ، پرداخت زكات و اطاعت از خدا و رسول از ويژگى هاى مؤمنان راستين</w:t>
      </w:r>
    </w:p>
    <w:p>
      <w:pPr>
        <w:pStyle w:val="BookText"/>
        <w:rPr/>
      </w:pPr>
      <w:r>
        <w:rPr>
          <w:rFonts w:ascii="Amiri" w:hAnsi="Amiri" w:eastAsia="Amiri" w:cs="Amiri"/>
          <w:color w:val="111111"/>
          <w:sz w:val="28"/>
          <w:sz w:val="28"/>
          <w:szCs w:val="28"/>
          <w:rtl w:val="true"/>
          <w:lang w:bidi="ar-SA"/>
        </w:rPr>
        <w:t>و يقيمون الصلوة و يؤتون الزكوة و يطيعون اللّه و رسوله</w:t>
      </w:r>
    </w:p>
    <w:p>
      <w:pPr>
        <w:pStyle w:val="BookText"/>
        <w:rPr/>
      </w:pPr>
      <w:r>
        <w:rPr>
          <w:rFonts w:ascii="IRNazanin" w:hAnsi="IRNazanin" w:eastAsia="IRNazanin"/>
          <w:color w:val="111111"/>
          <w:sz w:val="28"/>
          <w:sz w:val="28"/>
          <w:szCs w:val="28"/>
          <w:rtl w:val="true"/>
          <w:lang w:bidi="fa-IR"/>
        </w:rPr>
        <w:t xml:space="preserve">به كارگيرى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يقيمون، يؤتون و يطيعون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تداوم و استمرار است</w:t>
      </w:r>
      <w:r>
        <w:rPr>
          <w:rFonts w:eastAsia="IRNazanin" w:cs="IRNazanin"/>
          <w:color w:val="111111"/>
          <w:sz w:val="28"/>
          <w:szCs w:val="28"/>
          <w:rtl w:val="true"/>
          <w:lang w:bidi="fa-IR"/>
        </w:rPr>
        <w:t>.</w:t>
      </w:r>
    </w:p>
    <w:p>
      <w:pPr>
        <w:pStyle w:val="Heading3"/>
        <w:numPr>
          <w:ilvl w:val="2"/>
          <w:numId w:val="1"/>
        </w:numPr>
        <w:rPr/>
      </w:pPr>
      <w:bookmarkStart w:id="997" w:name="__RefHeading___Toc716197_653776707"/>
      <w:bookmarkStart w:id="998" w:name="_Toc416"/>
      <w:bookmarkEnd w:id="997"/>
      <w:r>
        <w:rPr/>
        <w:t>147</w:t>
      </w:r>
      <w:r>
        <w:rPr>
          <w:rtl w:val="true"/>
        </w:rPr>
        <w:t xml:space="preserve">- </w:t>
      </w:r>
      <w:r>
        <w:rPr>
          <w:rtl w:val="true"/>
        </w:rPr>
        <w:t xml:space="preserve">تداوم اطاعت از محمد </w:t>
      </w:r>
      <w:r>
        <w:rPr>
          <w:rtl w:val="true"/>
        </w:rPr>
        <w:t>(</w:t>
      </w:r>
      <w:r>
        <w:rPr>
          <w:rtl w:val="true"/>
        </w:rPr>
        <w:t>صلی الله علیه و آله</w:t>
      </w:r>
      <w:r>
        <w:rPr>
          <w:rtl w:val="true"/>
        </w:rPr>
        <w:t>)</w:t>
      </w:r>
      <w:bookmarkEnd w:id="9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مداومت بر اقامه نماز ، پرداخت زكات و اطاعت از خدا و رسول از ويژگى هاى مؤمنان راستين</w:t>
      </w:r>
    </w:p>
    <w:p>
      <w:pPr>
        <w:pStyle w:val="BookText"/>
        <w:rPr/>
      </w:pPr>
      <w:r>
        <w:rPr>
          <w:rFonts w:ascii="Amiri" w:hAnsi="Amiri" w:eastAsia="Amiri" w:cs="Amiri"/>
          <w:color w:val="111111"/>
          <w:sz w:val="28"/>
          <w:sz w:val="28"/>
          <w:szCs w:val="28"/>
          <w:rtl w:val="true"/>
          <w:lang w:bidi="ar-SA"/>
        </w:rPr>
        <w:t>و يقيمون الصلوة و يؤتون الزكوة و يطيعون اللّه و رسوله</w:t>
      </w:r>
    </w:p>
    <w:p>
      <w:pPr>
        <w:pStyle w:val="BookText"/>
        <w:rPr/>
      </w:pPr>
      <w:r>
        <w:rPr>
          <w:rFonts w:ascii="IRNazanin" w:hAnsi="IRNazanin" w:eastAsia="IRNazanin"/>
          <w:color w:val="111111"/>
          <w:sz w:val="28"/>
          <w:sz w:val="28"/>
          <w:szCs w:val="28"/>
          <w:rtl w:val="true"/>
          <w:lang w:bidi="fa-IR"/>
        </w:rPr>
        <w:t xml:space="preserve">به كارگيرى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يقيمون، يؤتون و يطيعون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تداوم و استمرار است</w:t>
      </w:r>
      <w:r>
        <w:rPr>
          <w:rFonts w:eastAsia="IRNazanin" w:cs="IRNazanin"/>
          <w:color w:val="111111"/>
          <w:sz w:val="28"/>
          <w:szCs w:val="28"/>
          <w:rtl w:val="true"/>
          <w:lang w:bidi="fa-IR"/>
        </w:rPr>
        <w:t>.</w:t>
      </w:r>
    </w:p>
    <w:p>
      <w:pPr>
        <w:pStyle w:val="Heading3"/>
        <w:numPr>
          <w:ilvl w:val="2"/>
          <w:numId w:val="1"/>
        </w:numPr>
        <w:rPr/>
      </w:pPr>
      <w:bookmarkStart w:id="999" w:name="__RefHeading___Toc716199_653776707"/>
      <w:bookmarkStart w:id="1000" w:name="_Toc417"/>
      <w:bookmarkEnd w:id="999"/>
      <w:r>
        <w:rPr/>
        <w:t>148</w:t>
      </w:r>
      <w:r>
        <w:rPr>
          <w:rtl w:val="true"/>
        </w:rPr>
        <w:t xml:space="preserve">- </w:t>
      </w:r>
      <w:r>
        <w:rPr>
          <w:rtl w:val="true"/>
        </w:rPr>
        <w:t>ترك اطاعت از خدا</w:t>
      </w:r>
      <w:bookmarkEnd w:id="10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تبعيت از قرآن و ترك پيروى از غير خدا</w:t>
      </w:r>
    </w:p>
    <w:p>
      <w:pPr>
        <w:pStyle w:val="BookText"/>
        <w:rPr/>
      </w:pPr>
      <w:r>
        <w:rPr>
          <w:rFonts w:ascii="Amiri" w:hAnsi="Amiri" w:eastAsia="Amiri" w:cs="Amiri"/>
          <w:color w:val="111111"/>
          <w:sz w:val="28"/>
          <w:sz w:val="28"/>
          <w:szCs w:val="28"/>
          <w:rtl w:val="true"/>
          <w:lang w:bidi="ar-SA"/>
        </w:rPr>
        <w:t>اتبعوا ما أنزل إليكم من ربكم و لاتتبعوا من دونه أولياء</w:t>
      </w:r>
    </w:p>
    <w:p>
      <w:pPr>
        <w:pStyle w:val="BookText"/>
        <w:rPr/>
      </w:pPr>
      <w:r>
        <w:rPr>
          <w:rFonts w:ascii="IRNazanin" w:hAnsi="IRNazanin" w:eastAsia="IRNazanin"/>
          <w:color w:val="111111"/>
          <w:sz w:val="28"/>
          <w:sz w:val="28"/>
          <w:szCs w:val="28"/>
          <w:rtl w:val="true"/>
          <w:lang w:bidi="fa-IR"/>
        </w:rPr>
        <w:t xml:space="preserve">برداشت فوق بر اين اساس است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شود</w:t>
      </w:r>
      <w:r>
        <w:rPr>
          <w:rFonts w:eastAsia="IRNazanin" w:cs="IRNazanin"/>
          <w:color w:val="111111"/>
          <w:sz w:val="28"/>
          <w:szCs w:val="28"/>
          <w:rtl w:val="true"/>
          <w:lang w:bidi="fa-IR"/>
        </w:rPr>
        <w:t>.</w:t>
      </w:r>
    </w:p>
    <w:p>
      <w:pPr>
        <w:pStyle w:val="Heading3"/>
        <w:numPr>
          <w:ilvl w:val="2"/>
          <w:numId w:val="1"/>
        </w:numPr>
        <w:rPr/>
      </w:pPr>
      <w:bookmarkStart w:id="1001" w:name="__RefHeading___Toc716201_653776707"/>
      <w:bookmarkStart w:id="1002" w:name="_Toc418"/>
      <w:bookmarkEnd w:id="1001"/>
      <w:r>
        <w:rPr/>
        <w:t>149</w:t>
      </w:r>
      <w:r>
        <w:rPr>
          <w:rtl w:val="true"/>
        </w:rPr>
        <w:t xml:space="preserve">- </w:t>
      </w:r>
      <w:r>
        <w:rPr>
          <w:rtl w:val="true"/>
        </w:rPr>
        <w:t>ترك اطاعت از غير خدا</w:t>
      </w:r>
      <w:bookmarkEnd w:id="10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پرهيز از احكام و قوانين غير الهى</w:t>
      </w:r>
    </w:p>
    <w:p>
      <w:pPr>
        <w:pStyle w:val="BookText"/>
        <w:rPr/>
      </w:pPr>
      <w:r>
        <w:rPr>
          <w:rFonts w:ascii="IRNazanin" w:hAnsi="IRNazanin" w:eastAsia="IRNazanin"/>
          <w:color w:val="111111"/>
          <w:sz w:val="28"/>
          <w:sz w:val="28"/>
          <w:szCs w:val="28"/>
          <w:rtl w:val="true"/>
          <w:lang w:bidi="fa-IR"/>
        </w:rPr>
        <w:t>و لا تتبعوا السبل</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دليل اينكه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صراطى مستقيماً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همان قوانين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مقررات و احكام غير الهى است</w:t>
      </w:r>
      <w:r>
        <w:rPr>
          <w:rFonts w:eastAsia="IRNazanin" w:cs="IRNazanin"/>
          <w:color w:val="111111"/>
          <w:sz w:val="28"/>
          <w:szCs w:val="28"/>
          <w:rtl w:val="true"/>
          <w:lang w:bidi="fa-IR"/>
        </w:rPr>
        <w:t>.</w:t>
      </w:r>
      <w:bookmarkStart w:id="1003" w:name="pg6428_53986"/>
    </w:p>
    <w:p>
      <w:pPr>
        <w:pStyle w:val="Heading3"/>
        <w:numPr>
          <w:ilvl w:val="2"/>
          <w:numId w:val="1"/>
        </w:numPr>
        <w:rPr/>
      </w:pPr>
      <w:bookmarkStart w:id="1004" w:name="__RefHeading___Toc716203_653776707"/>
      <w:bookmarkStart w:id="1005" w:name="_Toc419"/>
      <w:bookmarkEnd w:id="1003"/>
      <w:bookmarkEnd w:id="1004"/>
      <w:r>
        <w:rPr/>
        <w:t>150</w:t>
      </w:r>
      <w:r>
        <w:rPr>
          <w:rtl w:val="true"/>
        </w:rPr>
        <w:t xml:space="preserve">- </w:t>
      </w:r>
      <w:r>
        <w:rPr>
          <w:rtl w:val="true"/>
        </w:rPr>
        <w:t>ترك اطاعت از مشركان</w:t>
      </w:r>
      <w:bookmarkEnd w:id="10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تابع وحى الهى است، نه تابع در خواستهاى مشركان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أتبع إلا ما يوحى إلىّ</w:t>
      </w:r>
    </w:p>
    <w:p>
      <w:pPr>
        <w:pStyle w:val="Heading3"/>
        <w:numPr>
          <w:ilvl w:val="2"/>
          <w:numId w:val="1"/>
        </w:numPr>
        <w:rPr/>
      </w:pPr>
      <w:bookmarkStart w:id="1006" w:name="__RefHeading___Toc716205_653776707"/>
      <w:bookmarkStart w:id="1007" w:name="_Toc420"/>
      <w:bookmarkEnd w:id="1006"/>
      <w:r>
        <w:rPr/>
        <w:t>151</w:t>
      </w:r>
      <w:r>
        <w:rPr>
          <w:rtl w:val="true"/>
        </w:rPr>
        <w:t xml:space="preserve">- </w:t>
      </w:r>
      <w:r>
        <w:rPr>
          <w:rtl w:val="true"/>
        </w:rPr>
        <w:t>تزلزل در اطاعت از خدا</w:t>
      </w:r>
      <w:bookmarkEnd w:id="10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 گرفتن مؤمن در ورطه تزلزل نسبت به انجام وظيفه ، نيازمند توبه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كاد يزيغ قلوب فريق منهم ثم تاب عليهم</w:t>
      </w:r>
    </w:p>
    <w:p>
      <w:pPr>
        <w:pStyle w:val="Heading3"/>
        <w:numPr>
          <w:ilvl w:val="2"/>
          <w:numId w:val="1"/>
        </w:numPr>
        <w:rPr/>
      </w:pPr>
      <w:bookmarkStart w:id="1008" w:name="__RefHeading___Toc716207_653776707"/>
      <w:bookmarkStart w:id="1009" w:name="_Toc421"/>
      <w:bookmarkEnd w:id="1008"/>
      <w:r>
        <w:rPr/>
        <w:t>152</w:t>
      </w:r>
      <w:r>
        <w:rPr>
          <w:rtl w:val="true"/>
        </w:rPr>
        <w:t xml:space="preserve">- </w:t>
      </w:r>
      <w:r>
        <w:rPr>
          <w:rtl w:val="true"/>
        </w:rPr>
        <w:t>تشويق به اطاعت از خدا</w:t>
      </w:r>
      <w:bookmarkEnd w:id="10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بهره گيرى از ابزار هاى تشويق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در گرايش دادن انسان ها به اطاعت خدا و هر كار نيك</w:t>
      </w:r>
    </w:p>
    <w:p>
      <w:pPr>
        <w:pStyle w:val="BookText"/>
        <w:rPr/>
      </w:pPr>
      <w:r>
        <w:rPr>
          <w:rFonts w:ascii="Amiri" w:hAnsi="Amiri" w:eastAsia="Amiri" w:cs="Amiri"/>
          <w:color w:val="111111"/>
          <w:sz w:val="28"/>
          <w:sz w:val="28"/>
          <w:szCs w:val="28"/>
          <w:rtl w:val="true"/>
          <w:lang w:bidi="ar-SA"/>
        </w:rPr>
        <w:t xml:space="preserve">إن اللّه اشترى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لهم الجنة</w:t>
      </w:r>
    </w:p>
    <w:p>
      <w:pPr>
        <w:pStyle w:val="BookText"/>
        <w:rPr/>
      </w:pPr>
      <w:r>
        <w:rPr>
          <w:rFonts w:ascii="Amiri" w:hAnsi="Amiri" w:eastAsia="Amiri" w:cs="Amiri"/>
          <w:color w:val="111111"/>
          <w:sz w:val="28"/>
          <w:sz w:val="28"/>
          <w:szCs w:val="28"/>
          <w:rtl w:val="true"/>
          <w:lang w:bidi="ar-SA"/>
        </w:rPr>
        <w:t>اينكه خداوند مؤمنان را با نويد بهشت، به جهاد تشويق كرده است، برداشت فوق به دست مى آيد</w:t>
      </w:r>
      <w:r>
        <w:rPr>
          <w:rFonts w:eastAsia="Amiri" w:cs="Amiri" w:ascii="Amiri" w:hAnsi="Amiri"/>
          <w:color w:val="111111"/>
          <w:sz w:val="28"/>
          <w:szCs w:val="28"/>
          <w:rtl w:val="true"/>
          <w:lang w:bidi="ar-SA"/>
        </w:rPr>
        <w:t>.</w:t>
      </w:r>
    </w:p>
    <w:p>
      <w:pPr>
        <w:pStyle w:val="Heading3"/>
        <w:numPr>
          <w:ilvl w:val="2"/>
          <w:numId w:val="1"/>
        </w:numPr>
        <w:rPr/>
      </w:pPr>
      <w:bookmarkStart w:id="1010" w:name="__RefHeading___Toc716209_653776707"/>
      <w:bookmarkStart w:id="1011" w:name="_Toc422"/>
      <w:bookmarkEnd w:id="1010"/>
      <w:r>
        <w:rPr/>
        <w:t>153</w:t>
      </w:r>
      <w:r>
        <w:rPr>
          <w:rtl w:val="true"/>
        </w:rPr>
        <w:t xml:space="preserve">- </w:t>
      </w:r>
      <w:r>
        <w:rPr>
          <w:rtl w:val="true"/>
        </w:rPr>
        <w:t>توصيه به اطاعت</w:t>
      </w:r>
      <w:bookmarkEnd w:id="10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اطاعت از خدا و رسول او ، توصيه الهى به مؤمنان</w:t>
      </w:r>
    </w:p>
    <w:p>
      <w:pPr>
        <w:pStyle w:val="BookText"/>
        <w:rPr/>
      </w:pPr>
      <w:r>
        <w:rPr>
          <w:rFonts w:ascii="Amiri" w:hAnsi="Amiri" w:eastAsia="Amiri" w:cs="Amiri"/>
          <w:color w:val="111111"/>
          <w:sz w:val="28"/>
          <w:sz w:val="28"/>
          <w:szCs w:val="28"/>
          <w:rtl w:val="true"/>
          <w:lang w:bidi="ar-SA"/>
        </w:rPr>
        <w:t>و أطيعوا اللّه و أطيعوا الرسول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اطاعت و فرمان برى ، توصيه خداوند به مؤمنان</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أطعيوا</w:t>
      </w:r>
      <w:bookmarkStart w:id="1012" w:name="pg6428_53987"/>
    </w:p>
    <w:p>
      <w:pPr>
        <w:pStyle w:val="Heading3"/>
        <w:numPr>
          <w:ilvl w:val="2"/>
          <w:numId w:val="1"/>
        </w:numPr>
        <w:rPr/>
      </w:pPr>
      <w:bookmarkStart w:id="1013" w:name="__RefHeading___Toc716211_653776707"/>
      <w:bookmarkStart w:id="1014" w:name="_Toc423"/>
      <w:bookmarkEnd w:id="1012"/>
      <w:bookmarkEnd w:id="1013"/>
      <w:r>
        <w:rPr/>
        <w:t>154</w:t>
      </w:r>
      <w:r>
        <w:rPr>
          <w:rtl w:val="true"/>
        </w:rPr>
        <w:t xml:space="preserve">- </w:t>
      </w:r>
      <w:r>
        <w:rPr>
          <w:rtl w:val="true"/>
        </w:rPr>
        <w:t>حرمت اطاعت از بداخلاقان</w:t>
      </w:r>
      <w:bookmarkEnd w:id="10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و اجابت خواسته هاى افراد درشت خوى و بدخلق ، ممنوع و حرام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لاتطع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عتلّ</w:t>
      </w:r>
    </w:p>
    <w:p>
      <w:pPr>
        <w:pStyle w:val="Heading3"/>
        <w:numPr>
          <w:ilvl w:val="2"/>
          <w:numId w:val="1"/>
        </w:numPr>
        <w:rPr/>
      </w:pPr>
      <w:bookmarkStart w:id="1015" w:name="__RefHeading___Toc716213_653776707"/>
      <w:bookmarkStart w:id="1016" w:name="_Toc424"/>
      <w:bookmarkEnd w:id="1015"/>
      <w:r>
        <w:rPr/>
        <w:t>155</w:t>
      </w:r>
      <w:r>
        <w:rPr>
          <w:rtl w:val="true"/>
        </w:rPr>
        <w:t xml:space="preserve">- </w:t>
      </w:r>
      <w:r>
        <w:rPr>
          <w:rtl w:val="true"/>
        </w:rPr>
        <w:t>حرمت اطاعت از زنازاده ها</w:t>
      </w:r>
      <w:bookmarkEnd w:id="10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اطاعت و اجابت خواسته هاى افراد بى تبار و بى ريشه و اصل ، ممنوع و حرام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لاتطع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زنيم</w:t>
      </w:r>
    </w:p>
    <w:p>
      <w:pPr>
        <w:pStyle w:val="Heading3"/>
        <w:numPr>
          <w:ilvl w:val="2"/>
          <w:numId w:val="1"/>
        </w:numPr>
        <w:rPr/>
      </w:pPr>
      <w:bookmarkStart w:id="1017" w:name="__RefHeading___Toc716215_653776707"/>
      <w:bookmarkStart w:id="1018" w:name="_Toc425"/>
      <w:bookmarkEnd w:id="1017"/>
      <w:r>
        <w:rPr/>
        <w:t>156</w:t>
      </w:r>
      <w:r>
        <w:rPr>
          <w:rtl w:val="true"/>
        </w:rPr>
        <w:t xml:space="preserve">- </w:t>
      </w:r>
      <w:r>
        <w:rPr>
          <w:rtl w:val="true"/>
        </w:rPr>
        <w:t>حرمت اطاعت از سخن چينان</w:t>
      </w:r>
      <w:bookmarkEnd w:id="10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و اجابت خواسته هاى سخن چينان ، ممنوع و حرام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لاتطع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مشّاء بنميم</w:t>
      </w:r>
    </w:p>
    <w:p>
      <w:pPr>
        <w:pStyle w:val="Heading3"/>
        <w:numPr>
          <w:ilvl w:val="2"/>
          <w:numId w:val="1"/>
        </w:numPr>
        <w:rPr/>
      </w:pPr>
      <w:bookmarkStart w:id="1019" w:name="__RefHeading___Toc716217_653776707"/>
      <w:bookmarkStart w:id="1020" w:name="_Toc426"/>
      <w:bookmarkEnd w:id="1019"/>
      <w:r>
        <w:rPr/>
        <w:t>157</w:t>
      </w:r>
      <w:r>
        <w:rPr>
          <w:rtl w:val="true"/>
        </w:rPr>
        <w:t xml:space="preserve">- </w:t>
      </w:r>
      <w:r>
        <w:rPr>
          <w:rtl w:val="true"/>
        </w:rPr>
        <w:t>حرمت اطاعت از سوگندخورندگان</w:t>
      </w:r>
      <w:bookmarkEnd w:id="10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و اجابت خواسته هاى سوگند يادكنندگان بى مبالات ، ممنوع و حرام است </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لاتطع كلّ حلاّف</w:t>
      </w:r>
      <w:bookmarkStart w:id="1021" w:name="pg6428_53988"/>
    </w:p>
    <w:p>
      <w:pPr>
        <w:pStyle w:val="Heading3"/>
        <w:numPr>
          <w:ilvl w:val="2"/>
          <w:numId w:val="1"/>
        </w:numPr>
        <w:rPr/>
      </w:pPr>
      <w:bookmarkStart w:id="1022" w:name="__RefHeading___Toc716219_653776707"/>
      <w:bookmarkStart w:id="1023" w:name="_Toc427"/>
      <w:bookmarkEnd w:id="1021"/>
      <w:bookmarkEnd w:id="1022"/>
      <w:r>
        <w:rPr/>
        <w:t>158</w:t>
      </w:r>
      <w:r>
        <w:rPr>
          <w:rtl w:val="true"/>
        </w:rPr>
        <w:t xml:space="preserve">- </w:t>
      </w:r>
      <w:r>
        <w:rPr>
          <w:rtl w:val="true"/>
        </w:rPr>
        <w:t>حرمت اطاعت از عيب جويان</w:t>
      </w:r>
      <w:bookmarkEnd w:id="10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اطاعت و اجابت خواسته هاى افراد عيب جو ، ممنوع و حرام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لاتطع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همّاز</w:t>
      </w:r>
    </w:p>
    <w:p>
      <w:pPr>
        <w:pStyle w:val="Heading3"/>
        <w:numPr>
          <w:ilvl w:val="2"/>
          <w:numId w:val="1"/>
        </w:numPr>
        <w:rPr/>
      </w:pPr>
      <w:bookmarkStart w:id="1024" w:name="__RefHeading___Toc716221_653776707"/>
      <w:bookmarkStart w:id="1025" w:name="_Toc428"/>
      <w:bookmarkEnd w:id="1024"/>
      <w:r>
        <w:rPr/>
        <w:t>159</w:t>
      </w:r>
      <w:r>
        <w:rPr>
          <w:rtl w:val="true"/>
        </w:rPr>
        <w:t xml:space="preserve">- </w:t>
      </w:r>
      <w:r>
        <w:rPr>
          <w:rtl w:val="true"/>
        </w:rPr>
        <w:t>حرمت اطاعت از فرومايگان</w:t>
      </w:r>
      <w:bookmarkEnd w:id="10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و اجابت خواسته هاى فرومايگان ، ممنوع و حرام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لاتطع 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مهين</w:t>
      </w:r>
    </w:p>
    <w:p>
      <w:pPr>
        <w:pStyle w:val="Heading3"/>
        <w:numPr>
          <w:ilvl w:val="2"/>
          <w:numId w:val="1"/>
        </w:numPr>
        <w:rPr/>
      </w:pPr>
      <w:bookmarkStart w:id="1026" w:name="__RefHeading___Toc716223_653776707"/>
      <w:bookmarkStart w:id="1027" w:name="_Toc429"/>
      <w:bookmarkEnd w:id="1026"/>
      <w:r>
        <w:rPr/>
        <w:t>160</w:t>
      </w:r>
      <w:r>
        <w:rPr>
          <w:rtl w:val="true"/>
        </w:rPr>
        <w:t xml:space="preserve">- </w:t>
      </w:r>
      <w:r>
        <w:rPr>
          <w:rtl w:val="true"/>
        </w:rPr>
        <w:t>حرمت اطاعت از كافران</w:t>
      </w:r>
      <w:bookmarkEnd w:id="10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اطاعت از كافران و تن دادن به خواسته هاى كفر آميزشان ، حرام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فلاتطع الكفرين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كافران تكذيب گر و اجابت خواسته هاى آنان ، ممنوع و حرام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فلاتطع المكذّبين</w:t>
      </w:r>
    </w:p>
    <w:p>
      <w:pPr>
        <w:pStyle w:val="Heading3"/>
        <w:numPr>
          <w:ilvl w:val="2"/>
          <w:numId w:val="1"/>
        </w:numPr>
        <w:rPr/>
      </w:pPr>
      <w:bookmarkStart w:id="1028" w:name="__RefHeading___Toc716225_653776707"/>
      <w:bookmarkStart w:id="1029" w:name="_Toc430"/>
      <w:bookmarkEnd w:id="1028"/>
      <w:r>
        <w:rPr/>
        <w:t>161</w:t>
      </w:r>
      <w:r>
        <w:rPr>
          <w:rtl w:val="true"/>
        </w:rPr>
        <w:t xml:space="preserve">- </w:t>
      </w:r>
      <w:r>
        <w:rPr>
          <w:rtl w:val="true"/>
        </w:rPr>
        <w:t>حرمت اطاعت از گناهكاران</w:t>
      </w:r>
      <w:bookmarkEnd w:id="10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و اجابت خواسته هاى گناه پيشگان ، ممنوع و حرام است </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لاتطع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أثيم</w:t>
      </w:r>
      <w:bookmarkStart w:id="1030" w:name="pg6428_53989"/>
    </w:p>
    <w:p>
      <w:pPr>
        <w:pStyle w:val="Heading3"/>
        <w:numPr>
          <w:ilvl w:val="2"/>
          <w:numId w:val="1"/>
        </w:numPr>
        <w:rPr/>
      </w:pPr>
      <w:bookmarkStart w:id="1031" w:name="__RefHeading___Toc716227_653776707"/>
      <w:bookmarkStart w:id="1032" w:name="_Toc431"/>
      <w:bookmarkEnd w:id="1030"/>
      <w:bookmarkEnd w:id="1031"/>
      <w:r>
        <w:rPr/>
        <w:t>162</w:t>
      </w:r>
      <w:r>
        <w:rPr>
          <w:rtl w:val="true"/>
        </w:rPr>
        <w:t xml:space="preserve">- </w:t>
      </w:r>
      <w:r>
        <w:rPr>
          <w:rtl w:val="true"/>
        </w:rPr>
        <w:t>حرمت اطاعت از مانعان خير</w:t>
      </w:r>
      <w:bookmarkEnd w:id="10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اطاعت و اجابت خواسته هاى كسانى كه بخيل و مانع خيراند ، ممنوع و حرام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لاتطع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منّاع للخير</w:t>
      </w:r>
    </w:p>
    <w:p>
      <w:pPr>
        <w:pStyle w:val="Heading3"/>
        <w:numPr>
          <w:ilvl w:val="2"/>
          <w:numId w:val="1"/>
        </w:numPr>
        <w:rPr/>
      </w:pPr>
      <w:bookmarkStart w:id="1033" w:name="__RefHeading___Toc716229_653776707"/>
      <w:bookmarkStart w:id="1034" w:name="_Toc432"/>
      <w:bookmarkEnd w:id="1033"/>
      <w:r>
        <w:rPr/>
        <w:t>163</w:t>
      </w:r>
      <w:r>
        <w:rPr>
          <w:rtl w:val="true"/>
        </w:rPr>
        <w:t xml:space="preserve">- </w:t>
      </w:r>
      <w:r>
        <w:rPr>
          <w:rtl w:val="true"/>
        </w:rPr>
        <w:t>حرمت اطاعت از متجاوزان</w:t>
      </w:r>
      <w:bookmarkEnd w:id="10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و اجابت خواسته هاى متجاوزان ، ممنوع و حرام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لاتطع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معتد</w:t>
      </w:r>
    </w:p>
    <w:p>
      <w:pPr>
        <w:pStyle w:val="Heading3"/>
        <w:numPr>
          <w:ilvl w:val="2"/>
          <w:numId w:val="1"/>
        </w:numPr>
        <w:rPr/>
      </w:pPr>
      <w:bookmarkStart w:id="1035" w:name="__RefHeading___Toc716231_653776707"/>
      <w:bookmarkStart w:id="1036" w:name="_Toc433"/>
      <w:bookmarkEnd w:id="1035"/>
      <w:r>
        <w:rPr/>
        <w:t>164</w:t>
      </w:r>
      <w:r>
        <w:rPr>
          <w:rtl w:val="true"/>
        </w:rPr>
        <w:t xml:space="preserve">- </w:t>
      </w:r>
      <w:r>
        <w:rPr>
          <w:rtl w:val="true"/>
        </w:rPr>
        <w:t>حق اطاعت</w:t>
      </w:r>
      <w:bookmarkEnd w:id="10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و مادر ، بر فرزندان حق اطاعت كردن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جهداك لتشرك 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فلاتطعهما</w:t>
      </w:r>
    </w:p>
    <w:p>
      <w:pPr>
        <w:pStyle w:val="Heading3"/>
        <w:numPr>
          <w:ilvl w:val="2"/>
          <w:numId w:val="1"/>
        </w:numPr>
        <w:rPr/>
      </w:pPr>
      <w:bookmarkStart w:id="1037" w:name="__RefHeading___Toc716233_653776707"/>
      <w:bookmarkStart w:id="1038" w:name="_Toc434"/>
      <w:bookmarkEnd w:id="1037"/>
      <w:r>
        <w:rPr/>
        <w:t>165</w:t>
      </w:r>
      <w:r>
        <w:rPr>
          <w:rtl w:val="true"/>
        </w:rPr>
        <w:t xml:space="preserve">- </w:t>
      </w:r>
      <w:r>
        <w:rPr>
          <w:rtl w:val="true"/>
        </w:rPr>
        <w:t>حقيقت اطاعت از شيطان</w:t>
      </w:r>
      <w:bookmarkEnd w:id="10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اطاعت از شيطان ، به منزله عبادت او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أعهد إليكم يبنى ءادم أن لاتعبدوا الشيطن</w:t>
      </w:r>
    </w:p>
    <w:p>
      <w:pPr>
        <w:pStyle w:val="Heading3"/>
        <w:numPr>
          <w:ilvl w:val="2"/>
          <w:numId w:val="1"/>
        </w:numPr>
        <w:rPr/>
      </w:pPr>
      <w:bookmarkStart w:id="1039" w:name="__RefHeading___Toc716235_653776707"/>
      <w:bookmarkStart w:id="1040" w:name="_Toc435"/>
      <w:bookmarkEnd w:id="1039"/>
      <w:r>
        <w:rPr/>
        <w:t>166</w:t>
      </w:r>
      <w:r>
        <w:rPr>
          <w:rtl w:val="true"/>
        </w:rPr>
        <w:t xml:space="preserve">- </w:t>
      </w:r>
      <w:r>
        <w:rPr>
          <w:rtl w:val="true"/>
        </w:rPr>
        <w:t>خضوع در اطاعت</w:t>
      </w:r>
      <w:bookmarkEnd w:id="1040"/>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041" w:name="pg6428_53990"/>
    </w:p>
    <w:p>
      <w:pPr>
        <w:pStyle w:val="BookText"/>
        <w:rPr/>
      </w:pPr>
      <w:bookmarkEnd w:id="1041"/>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اطاعت خاضعانه از خدا و صداقت ، سبب مى شود كه فرد ، مشمول آمرزش خداوند شوند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الصدقين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مغفرة</w:t>
      </w:r>
    </w:p>
    <w:p>
      <w:pPr>
        <w:pStyle w:val="Heading3"/>
        <w:numPr>
          <w:ilvl w:val="2"/>
          <w:numId w:val="1"/>
        </w:numPr>
        <w:rPr/>
      </w:pPr>
      <w:bookmarkStart w:id="1042" w:name="__RefHeading___Toc716237_653776707"/>
      <w:bookmarkStart w:id="1043" w:name="_Toc436"/>
      <w:bookmarkEnd w:id="1042"/>
      <w:r>
        <w:rPr/>
        <w:t>167</w:t>
      </w:r>
      <w:r>
        <w:rPr>
          <w:rtl w:val="true"/>
        </w:rPr>
        <w:t xml:space="preserve">- </w:t>
      </w:r>
      <w:r>
        <w:rPr>
          <w:rtl w:val="true"/>
        </w:rPr>
        <w:t>درخواست اطاعت از صالح</w:t>
      </w:r>
      <w:r>
        <w:rPr>
          <w:rtl w:val="true"/>
        </w:rPr>
        <w:t>(</w:t>
      </w:r>
      <w:r>
        <w:rPr>
          <w:rtl w:val="true"/>
        </w:rPr>
        <w:t>ع</w:t>
      </w:r>
      <w:r>
        <w:rPr>
          <w:rtl w:val="true"/>
        </w:rPr>
        <w:t>)</w:t>
      </w:r>
      <w:bookmarkEnd w:id="10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خواهان اطاعت ثموديان از او به دليل آشكار بودن صداقت و امانت دارى وى</w:t>
      </w:r>
    </w:p>
    <w:p>
      <w:pPr>
        <w:pStyle w:val="BookText"/>
        <w:rPr/>
      </w:pPr>
      <w:r>
        <w:rPr>
          <w:rFonts w:ascii="Amiri" w:hAnsi="Amiri" w:eastAsia="Amiri" w:cs="Amiri"/>
          <w:color w:val="111111"/>
          <w:sz w:val="28"/>
          <w:sz w:val="28"/>
          <w:szCs w:val="28"/>
          <w:rtl w:val="true"/>
          <w:lang w:bidi="ar-SA"/>
        </w:rPr>
        <w:t xml:space="preserve">إنّى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أطيعون</w:t>
      </w:r>
    </w:p>
    <w:p>
      <w:pPr>
        <w:pStyle w:val="BookText"/>
        <w:rPr/>
      </w:pPr>
      <w:r>
        <w:rPr>
          <w:rFonts w:ascii="Amiri" w:hAnsi="Amiri" w:eastAsia="Amiri" w:cs="Amiri"/>
          <w:color w:val="111111"/>
          <w:sz w:val="28"/>
          <w:sz w:val="28"/>
          <w:szCs w:val="28"/>
          <w:rtl w:val="true"/>
          <w:lang w:bidi="ar-SA"/>
        </w:rPr>
        <w:t xml:space="preserve">تفريع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لكم رسول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مفيد اين مطلب باشد</w:t>
      </w:r>
      <w:r>
        <w:rPr>
          <w:rFonts w:eastAsia="Amiri" w:cs="Amiri" w:ascii="Amiri" w:hAnsi="Amiri"/>
          <w:color w:val="111111"/>
          <w:sz w:val="28"/>
          <w:szCs w:val="28"/>
          <w:rtl w:val="true"/>
          <w:lang w:bidi="ar-SA"/>
        </w:rPr>
        <w:t>.</w:t>
      </w:r>
    </w:p>
    <w:p>
      <w:pPr>
        <w:pStyle w:val="Heading3"/>
        <w:numPr>
          <w:ilvl w:val="2"/>
          <w:numId w:val="1"/>
        </w:numPr>
        <w:rPr/>
      </w:pPr>
      <w:bookmarkStart w:id="1044" w:name="__RefHeading___Toc716239_653776707"/>
      <w:bookmarkStart w:id="1045" w:name="_Toc437"/>
      <w:bookmarkEnd w:id="1044"/>
      <w:r>
        <w:rPr/>
        <w:t>168</w:t>
      </w:r>
      <w:r>
        <w:rPr>
          <w:rtl w:val="true"/>
        </w:rPr>
        <w:t xml:space="preserve">- </w:t>
      </w:r>
      <w:r>
        <w:rPr>
          <w:rtl w:val="true"/>
        </w:rPr>
        <w:t>دعوت به اطاعت</w:t>
      </w:r>
      <w:bookmarkEnd w:id="10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منافقان را به فرمان برى شايسته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سوگند بر انجام كار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أقسموا باللّه جهد أيمنهم لئن أمرتهم ليخرجنّ قل لاتقسموا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مبتدا براى خبر محذوفى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من قسمكم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خبر براى مبتداى محذوفى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اين جمله نوعى فراخونى از جانب پروردگار است</w:t>
      </w:r>
      <w:r>
        <w:rPr>
          <w:rFonts w:eastAsia="IRNazanin" w:cs="IRNazanin"/>
          <w:color w:val="111111"/>
          <w:sz w:val="28"/>
          <w:szCs w:val="28"/>
          <w:rtl w:val="true"/>
          <w:lang w:bidi="fa-IR"/>
        </w:rPr>
        <w:t>.</w:t>
      </w:r>
    </w:p>
    <w:p>
      <w:pPr>
        <w:pStyle w:val="Heading3"/>
        <w:numPr>
          <w:ilvl w:val="2"/>
          <w:numId w:val="1"/>
        </w:numPr>
        <w:rPr/>
      </w:pPr>
      <w:bookmarkStart w:id="1046" w:name="__RefHeading___Toc716241_653776707"/>
      <w:bookmarkStart w:id="1047" w:name="_Toc438"/>
      <w:bookmarkEnd w:id="1046"/>
      <w:r>
        <w:rPr/>
        <w:t>169</w:t>
      </w:r>
      <w:r>
        <w:rPr>
          <w:rtl w:val="true"/>
        </w:rPr>
        <w:t xml:space="preserve">- </w:t>
      </w:r>
      <w:r>
        <w:rPr>
          <w:rtl w:val="true"/>
        </w:rPr>
        <w:t>دعوت به اطاعت از خدا</w:t>
      </w:r>
      <w:bookmarkEnd w:id="10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همگان را به فرمان برى شايسته از خدا و رسول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اظهار مكرر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فراخوانده و تشويق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أقسموا باللّه جهد أيمنهم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لاتقسموا طاعة معروفة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فراخوان منافقان به اطاعت از خدا و رسول او و پرهيز از سرپيچى فرمان هاى ايشان</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أطيعوا اللّه و أطيعوا الرسول فإن تولّوا</w:t>
      </w:r>
      <w:bookmarkStart w:id="1048" w:name="pg6428_53991"/>
    </w:p>
    <w:p>
      <w:pPr>
        <w:pStyle w:val="Heading3"/>
        <w:numPr>
          <w:ilvl w:val="2"/>
          <w:numId w:val="1"/>
        </w:numPr>
        <w:rPr/>
      </w:pPr>
      <w:bookmarkStart w:id="1049" w:name="__RefHeading___Toc716243_653776707"/>
      <w:bookmarkStart w:id="1050" w:name="_Toc439"/>
      <w:bookmarkEnd w:id="1048"/>
      <w:bookmarkEnd w:id="1049"/>
      <w:r>
        <w:rPr/>
        <w:t>170</w:t>
      </w:r>
      <w:r>
        <w:rPr>
          <w:rtl w:val="true"/>
        </w:rPr>
        <w:t xml:space="preserve">- </w:t>
      </w:r>
      <w:r>
        <w:rPr>
          <w:rtl w:val="true"/>
        </w:rPr>
        <w:t>دعوت به اطاعت از محمد</w:t>
      </w:r>
      <w:r>
        <w:rPr>
          <w:rtl w:val="true"/>
        </w:rPr>
        <w:t>(</w:t>
      </w:r>
      <w:r>
        <w:rPr>
          <w:rtl w:val="true"/>
        </w:rPr>
        <w:t>صلی الله علیه و آله</w:t>
      </w:r>
      <w:r>
        <w:rPr>
          <w:rtl w:val="true"/>
        </w:rPr>
        <w:t>)</w:t>
      </w:r>
      <w:bookmarkEnd w:id="10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همگان را به فرمان برى شايسته از خدا و رسول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اظهار مكرر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فراخوانده و تشويق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أقسموا باللّه جهد أيمنهم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لاتقسموا طاعة معروفة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فراخوان منافقان به اطاعت از خدا و رسول او و پرهيز از سرپيچى فرمان هاى ايشان</w:t>
      </w:r>
    </w:p>
    <w:p>
      <w:pPr>
        <w:pStyle w:val="BookText"/>
        <w:rPr/>
      </w:pPr>
      <w:r>
        <w:rPr>
          <w:rFonts w:ascii="Amiri" w:hAnsi="Amiri" w:eastAsia="Amiri" w:cs="Amiri"/>
          <w:color w:val="111111"/>
          <w:sz w:val="28"/>
          <w:sz w:val="28"/>
          <w:szCs w:val="28"/>
          <w:rtl w:val="true"/>
          <w:lang w:bidi="ar-SA"/>
        </w:rPr>
        <w:t>قل أطيعوا اللّه و أطيعوا الرسول فإن تولّوا</w:t>
      </w:r>
    </w:p>
    <w:p>
      <w:pPr>
        <w:pStyle w:val="Heading3"/>
        <w:numPr>
          <w:ilvl w:val="2"/>
          <w:numId w:val="1"/>
        </w:numPr>
        <w:rPr/>
      </w:pPr>
      <w:bookmarkStart w:id="1051" w:name="__RefHeading___Toc716245_653776707"/>
      <w:bookmarkStart w:id="1052" w:name="_Toc440"/>
      <w:bookmarkEnd w:id="1051"/>
      <w:r>
        <w:rPr/>
        <w:t>171</w:t>
      </w:r>
      <w:r>
        <w:rPr>
          <w:rtl w:val="true"/>
        </w:rPr>
        <w:t xml:space="preserve">- </w:t>
      </w:r>
      <w:r>
        <w:rPr>
          <w:rtl w:val="true"/>
        </w:rPr>
        <w:t>دعوت به اطاعت از نوح</w:t>
      </w:r>
      <w:r>
        <w:rPr>
          <w:rtl w:val="true"/>
        </w:rPr>
        <w:t>(</w:t>
      </w:r>
      <w:r>
        <w:rPr>
          <w:rtl w:val="true"/>
        </w:rPr>
        <w:t>ع</w:t>
      </w:r>
      <w:r>
        <w:rPr>
          <w:rtl w:val="true"/>
        </w:rPr>
        <w:t>)</w:t>
      </w:r>
      <w:bookmarkEnd w:id="10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مردم را به عبادت خدا ، تقواى الهى و اطاعت از خود ، فرا مى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اعبدوا اللّه و اتّقوه و أطيعون</w:t>
      </w:r>
    </w:p>
    <w:p>
      <w:pPr>
        <w:pStyle w:val="Heading3"/>
        <w:numPr>
          <w:ilvl w:val="2"/>
          <w:numId w:val="1"/>
        </w:numPr>
        <w:rPr/>
      </w:pPr>
      <w:bookmarkStart w:id="1053" w:name="__RefHeading___Toc716247_653776707"/>
      <w:bookmarkStart w:id="1054" w:name="_Toc441"/>
      <w:bookmarkEnd w:id="1053"/>
      <w:r>
        <w:rPr/>
        <w:t>172</w:t>
      </w:r>
      <w:r>
        <w:rPr>
          <w:rtl w:val="true"/>
        </w:rPr>
        <w:t xml:space="preserve">- </w:t>
      </w:r>
      <w:r>
        <w:rPr>
          <w:rtl w:val="true"/>
        </w:rPr>
        <w:t>دلايل اطاعت از خدا</w:t>
      </w:r>
      <w:bookmarkEnd w:id="10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به دليل رفتار مدبرانه و كريمانه با انسان ، سزاوار اطاعت و ترك گستاخى و بى پروايى در برابر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غرّك بربّك الكريم</w:t>
      </w:r>
    </w:p>
    <w:p>
      <w:pPr>
        <w:pStyle w:val="Heading3"/>
        <w:numPr>
          <w:ilvl w:val="2"/>
          <w:numId w:val="1"/>
        </w:numPr>
        <w:rPr/>
      </w:pPr>
      <w:bookmarkStart w:id="1055" w:name="__RefHeading___Toc716249_653776707"/>
      <w:bookmarkStart w:id="1056" w:name="_Toc442"/>
      <w:bookmarkEnd w:id="1055"/>
      <w:r>
        <w:rPr/>
        <w:t>173</w:t>
      </w:r>
      <w:r>
        <w:rPr>
          <w:rtl w:val="true"/>
        </w:rPr>
        <w:t xml:space="preserve">- </w:t>
      </w:r>
      <w:r>
        <w:rPr>
          <w:rtl w:val="true"/>
        </w:rPr>
        <w:t>دوستى و اطاعت</w:t>
      </w:r>
      <w:bookmarkEnd w:id="10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دوستى و اطاعت داراى ارتباطى تنگاتنگ</w:t>
      </w:r>
      <w:bookmarkStart w:id="1057" w:name="pg6428_53992"/>
    </w:p>
    <w:p>
      <w:pPr>
        <w:pStyle w:val="BookText"/>
        <w:rPr/>
      </w:pPr>
      <w:bookmarkEnd w:id="1057"/>
      <w:r>
        <w:rPr>
          <w:rFonts w:ascii="Amiri" w:hAnsi="Amiri" w:eastAsia="Amiri" w:cs="Amiri"/>
          <w:color w:val="111111"/>
          <w:sz w:val="28"/>
          <w:sz w:val="28"/>
          <w:szCs w:val="28"/>
          <w:rtl w:val="true"/>
          <w:lang w:bidi="ar-SA"/>
        </w:rPr>
        <w:t xml:space="preserve">يحبونهم كحب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تبرأ الذين اتبعوا من الذين اتبعوا</w:t>
      </w:r>
    </w:p>
    <w:p>
      <w:pPr>
        <w:pStyle w:val="BookText"/>
        <w:rPr/>
      </w:pPr>
      <w:r>
        <w:rPr>
          <w:rFonts w:ascii="IRNazanin" w:hAnsi="IRNazanin" w:eastAsia="IRNazanin"/>
          <w:color w:val="111111"/>
          <w:sz w:val="28"/>
          <w:sz w:val="28"/>
          <w:szCs w:val="28"/>
          <w:rtl w:val="true"/>
          <w:lang w:bidi="fa-IR"/>
        </w:rPr>
        <w:t>آيه قبل محبت و دوستى را پايه ارتباط ميان سران و پيروان دانست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بنابراين تفسير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مورد بحث رابطه ميان آنان را رابطه تابع و متبوع معرفى كرد تا به اين نكته اشاره كند كه محبت و اطاعت ملازم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كجا محبت هست اطاعت نيز مى باشد</w:t>
      </w:r>
      <w:r>
        <w:rPr>
          <w:rFonts w:eastAsia="IRNazanin" w:cs="IRNazanin"/>
          <w:color w:val="111111"/>
          <w:sz w:val="28"/>
          <w:szCs w:val="28"/>
          <w:rtl w:val="true"/>
          <w:lang w:bidi="fa-IR"/>
        </w:rPr>
        <w:t>.</w:t>
      </w:r>
    </w:p>
    <w:p>
      <w:pPr>
        <w:pStyle w:val="Heading3"/>
        <w:numPr>
          <w:ilvl w:val="2"/>
          <w:numId w:val="1"/>
        </w:numPr>
        <w:rPr/>
      </w:pPr>
      <w:bookmarkStart w:id="1058" w:name="__RefHeading___Toc716251_653776707"/>
      <w:bookmarkStart w:id="1059" w:name="_Toc443"/>
      <w:bookmarkEnd w:id="1058"/>
      <w:r>
        <w:rPr/>
        <w:t>174</w:t>
      </w:r>
      <w:r>
        <w:rPr>
          <w:rtl w:val="true"/>
        </w:rPr>
        <w:t xml:space="preserve">- </w:t>
      </w:r>
      <w:r>
        <w:rPr>
          <w:rtl w:val="true"/>
        </w:rPr>
        <w:t>روش تشويق به اطاعت</w:t>
      </w:r>
      <w:bookmarkEnd w:id="10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و منطقى كردن دستورات ، شيوه اى مطلوب و پسنديده و روشى براى ايجاد رغبت در پايبندى به آن</w:t>
      </w:r>
    </w:p>
    <w:p>
      <w:pPr>
        <w:pStyle w:val="BookText"/>
        <w:rPr/>
      </w:pPr>
      <w:r>
        <w:rPr>
          <w:rFonts w:ascii="Amiri" w:hAnsi="Amiri" w:eastAsia="Amiri" w:cs="Amiri"/>
          <w:color w:val="111111"/>
          <w:sz w:val="28"/>
          <w:sz w:val="28"/>
          <w:szCs w:val="28"/>
          <w:rtl w:val="true"/>
          <w:lang w:bidi="ar-SA"/>
        </w:rPr>
        <w:t>لاتتخذوا إلهين اثنين إنما هو إله وحد</w:t>
      </w:r>
    </w:p>
    <w:p>
      <w:pPr>
        <w:pStyle w:val="BookText"/>
        <w:rPr/>
      </w:pPr>
      <w:r>
        <w:rPr>
          <w:rFonts w:ascii="Amiri" w:hAnsi="Amiri" w:eastAsia="Amiri" w:cs="Amiri"/>
          <w:color w:val="111111"/>
          <w:sz w:val="28"/>
          <w:sz w:val="28"/>
          <w:szCs w:val="28"/>
          <w:rtl w:val="true"/>
          <w:lang w:bidi="ar-SA"/>
        </w:rPr>
        <w:t xml:space="preserve">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مشعر به نكته ياد شده باشد</w:t>
      </w:r>
      <w:r>
        <w:rPr>
          <w:rFonts w:eastAsia="Amiri" w:cs="Amiri" w:ascii="Amiri" w:hAnsi="Amiri"/>
          <w:color w:val="111111"/>
          <w:sz w:val="28"/>
          <w:szCs w:val="28"/>
          <w:rtl w:val="true"/>
          <w:lang w:bidi="ar-SA"/>
        </w:rPr>
        <w:t>.</w:t>
      </w:r>
    </w:p>
    <w:p>
      <w:pPr>
        <w:pStyle w:val="Heading3"/>
        <w:numPr>
          <w:ilvl w:val="2"/>
          <w:numId w:val="1"/>
        </w:numPr>
        <w:rPr/>
      </w:pPr>
      <w:bookmarkStart w:id="1060" w:name="__RefHeading___Toc716253_653776707"/>
      <w:bookmarkStart w:id="1061" w:name="_Toc444"/>
      <w:bookmarkEnd w:id="1060"/>
      <w:r>
        <w:rPr/>
        <w:t>175</w:t>
      </w:r>
      <w:r>
        <w:rPr>
          <w:rtl w:val="true"/>
        </w:rPr>
        <w:t xml:space="preserve">- </w:t>
      </w:r>
      <w:r>
        <w:rPr>
          <w:rtl w:val="true"/>
        </w:rPr>
        <w:t>زمينه اطاعت</w:t>
      </w:r>
      <w:bookmarkEnd w:id="10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 لازمه محبّت</w:t>
      </w:r>
    </w:p>
    <w:p>
      <w:pPr>
        <w:pStyle w:val="BookText"/>
        <w:rPr/>
      </w:pPr>
      <w:r>
        <w:rPr>
          <w:rFonts w:ascii="Amiri" w:hAnsi="Amiri" w:eastAsia="Amiri" w:cs="Amiri"/>
          <w:color w:val="111111"/>
          <w:sz w:val="28"/>
          <w:sz w:val="28"/>
          <w:szCs w:val="28"/>
          <w:rtl w:val="true"/>
          <w:lang w:bidi="ar-SA"/>
        </w:rPr>
        <w:t xml:space="preserve">ان كنتم تحبّون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اطيعوا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به خداوند و تسليم در برابر او ، مستلزم ايمان به آنچه فرءوف رستاده و نيز مستلزم پيروى از پيامبر اوست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امنا باللّه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 امنا بما انزلت و اتّبعنا الرّسول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يادآورى نعمتهاى الهى راهى براى توجه دادن انسانها به آيات خدا و ايجاد روحيه تسليم در برابر احكام او</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مكنكم فى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قليلا ما تشكرون</w:t>
      </w:r>
      <w:bookmarkStart w:id="1062" w:name="pg6428_53993"/>
    </w:p>
    <w:p>
      <w:pPr>
        <w:pStyle w:val="Heading3"/>
        <w:numPr>
          <w:ilvl w:val="2"/>
          <w:numId w:val="1"/>
        </w:numPr>
        <w:rPr/>
      </w:pPr>
      <w:bookmarkStart w:id="1063" w:name="__RefHeading___Toc716255_653776707"/>
      <w:bookmarkStart w:id="1064" w:name="_Toc445"/>
      <w:bookmarkEnd w:id="1062"/>
      <w:bookmarkEnd w:id="1063"/>
      <w:r>
        <w:rPr/>
        <w:t>176</w:t>
      </w:r>
      <w:r>
        <w:rPr>
          <w:rtl w:val="true"/>
        </w:rPr>
        <w:t xml:space="preserve">- </w:t>
      </w:r>
      <w:r>
        <w:rPr>
          <w:rtl w:val="true"/>
        </w:rPr>
        <w:t>زمينه اطاعت از انبيا</w:t>
      </w:r>
      <w:bookmarkEnd w:id="10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باور به خدادادى بودن امكانات زمين و اسباب معيشت، زمينه ساز ايمان به آيات الهى و پيروى از انبياست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مكنكم فى الأرض و جعلنا لكم فيها معيش</w:t>
      </w:r>
    </w:p>
    <w:p>
      <w:pPr>
        <w:pStyle w:val="BookText"/>
        <w:rPr/>
      </w:pPr>
      <w:r>
        <w:rPr>
          <w:rFonts w:ascii="IRNazanin" w:hAnsi="IRNazanin" w:eastAsia="IRNazanin"/>
          <w:color w:val="111111"/>
          <w:sz w:val="28"/>
          <w:sz w:val="28"/>
          <w:szCs w:val="28"/>
          <w:rtl w:val="true"/>
          <w:lang w:bidi="fa-IR"/>
        </w:rPr>
        <w:t xml:space="preserve">چون بيان نعمتهاى ياد شده و تذكر به خدادادى بودن آنها، پس از فرمان دادن به تبعيت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اتبعوا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پيروى از رسولان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فلنسئلن الذين أرسل 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شده، اشاره به اين حقيقت دارد كه انسانها در صورت توجه به نعمتها و باور به خدادادى بودن آنها، از انبيا پيروى كرده و به آيات خدا ايمان مى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تقواى الهى ، زمينه ساز اطاعت از پيامبران و رهبران دينى</w:t>
      </w:r>
    </w:p>
    <w:p>
      <w:pPr>
        <w:pStyle w:val="BookText"/>
        <w:rPr/>
      </w:pPr>
      <w:r>
        <w:rPr>
          <w:rFonts w:ascii="Amiri" w:hAnsi="Amiri" w:eastAsia="Amiri" w:cs="Amiri"/>
          <w:color w:val="111111"/>
          <w:sz w:val="28"/>
          <w:sz w:val="28"/>
          <w:szCs w:val="28"/>
          <w:rtl w:val="true"/>
          <w:lang w:bidi="ar-SA"/>
        </w:rPr>
        <w:t>فاتّقوا اللّه و أطيعون</w:t>
      </w:r>
    </w:p>
    <w:p>
      <w:pPr>
        <w:pStyle w:val="BookText"/>
        <w:rPr/>
      </w:pPr>
      <w:r>
        <w:rPr>
          <w:rFonts w:ascii="IRNazanin" w:hAnsi="IRNazanin" w:eastAsia="IRNazanin"/>
          <w:color w:val="111111"/>
          <w:sz w:val="28"/>
          <w:sz w:val="28"/>
          <w:szCs w:val="28"/>
          <w:rtl w:val="true"/>
          <w:lang w:bidi="fa-IR"/>
        </w:rPr>
        <w:t xml:space="preserve">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بيانگر مطلب ياد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تقواى الهى ، زمينه ساز اطاعت از پيامبران و رهبران دينى</w:t>
      </w:r>
    </w:p>
    <w:p>
      <w:pPr>
        <w:pStyle w:val="BookText"/>
        <w:rPr/>
      </w:pPr>
      <w:r>
        <w:rPr>
          <w:rFonts w:ascii="Amiri" w:hAnsi="Amiri" w:eastAsia="Amiri" w:cs="Amiri"/>
          <w:color w:val="111111"/>
          <w:sz w:val="28"/>
          <w:sz w:val="28"/>
          <w:szCs w:val="28"/>
          <w:rtl w:val="true"/>
          <w:lang w:bidi="ar-SA"/>
        </w:rPr>
        <w:t>فاتّقوا اللّه و أطيعون</w:t>
      </w:r>
    </w:p>
    <w:p>
      <w:pPr>
        <w:pStyle w:val="BookText"/>
        <w:rPr/>
      </w:pP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بيانگر مطلب ياد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تقواى الهى ، زمينه ساز اطاعت از پيامبران و رهبران دينى</w:t>
      </w:r>
    </w:p>
    <w:p>
      <w:pPr>
        <w:pStyle w:val="BookText"/>
        <w:rPr/>
      </w:pPr>
      <w:r>
        <w:rPr>
          <w:rFonts w:ascii="Amiri" w:hAnsi="Amiri" w:eastAsia="Amiri" w:cs="Amiri"/>
          <w:color w:val="111111"/>
          <w:sz w:val="28"/>
          <w:sz w:val="28"/>
          <w:szCs w:val="28"/>
          <w:rtl w:val="true"/>
          <w:lang w:bidi="ar-SA"/>
        </w:rPr>
        <w:t>فاتّقوا اللّه و أطيعون</w:t>
      </w:r>
    </w:p>
    <w:p>
      <w:pPr>
        <w:pStyle w:val="BookText"/>
        <w:rPr/>
      </w:pPr>
      <w:r>
        <w:rPr>
          <w:rFonts w:ascii="IRNazanin" w:hAnsi="IRNazanin" w:eastAsia="IRNazanin"/>
          <w:color w:val="111111"/>
          <w:sz w:val="28"/>
          <w:sz w:val="28"/>
          <w:szCs w:val="28"/>
          <w:rtl w:val="true"/>
          <w:lang w:bidi="fa-IR"/>
        </w:rPr>
        <w:t xml:space="preserve">مقدم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رساننده اين معنا باشد كه تا انسان به زينت تقوا آراسته نشود، آمادگى براى پيروى از پيامبران در او پيدا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تقواى الهى ، زمينه ساز اطاعت از پيامبران و رهبران دين</w:t>
      </w:r>
    </w:p>
    <w:p>
      <w:pPr>
        <w:pStyle w:val="BookText"/>
        <w:rPr/>
      </w:pPr>
      <w:r>
        <w:rPr>
          <w:rFonts w:ascii="Amiri" w:hAnsi="Amiri" w:eastAsia="Amiri" w:cs="Amiri"/>
          <w:color w:val="111111"/>
          <w:sz w:val="28"/>
          <w:sz w:val="28"/>
          <w:szCs w:val="28"/>
          <w:rtl w:val="true"/>
          <w:lang w:bidi="ar-SA"/>
        </w:rPr>
        <w:t>فاتّقوا اللّه و أطيعون</w:t>
      </w:r>
    </w:p>
    <w:p>
      <w:pPr>
        <w:pStyle w:val="BookText"/>
        <w:rPr/>
      </w:pPr>
      <w:r>
        <w:rPr>
          <w:rFonts w:ascii="IRNazanin" w:hAnsi="IRNazanin" w:eastAsia="IRNazanin"/>
          <w:color w:val="111111"/>
          <w:sz w:val="28"/>
          <w:sz w:val="28"/>
          <w:szCs w:val="28"/>
          <w:rtl w:val="true"/>
          <w:lang w:bidi="fa-IR"/>
        </w:rPr>
        <w:t xml:space="preserve">مقدم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بيانگر مطلب يادشده باشد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065" w:name="pg6428_53994"/>
    </w:p>
    <w:p>
      <w:pPr>
        <w:pStyle w:val="BookText"/>
        <w:rPr/>
      </w:pPr>
      <w:bookmarkEnd w:id="1065"/>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ناپايدارى رفاه و امنيت ، زمينه ساز گرايش به تقوا و پيروى از انبيا</w:t>
      </w:r>
    </w:p>
    <w:p>
      <w:pPr>
        <w:pStyle w:val="BookText"/>
        <w:rPr/>
      </w:pP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أتتركون فى ما ههنا ءامنين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تقواى الهى ، زمينه ساز اطاعت از پيامبران و رهبران دينى</w:t>
      </w:r>
    </w:p>
    <w:p>
      <w:pPr>
        <w:pStyle w:val="BookText"/>
        <w:rPr/>
      </w:pPr>
      <w:r>
        <w:rPr>
          <w:rFonts w:ascii="Amiri" w:hAnsi="Amiri" w:eastAsia="Amiri" w:cs="Amiri"/>
          <w:color w:val="111111"/>
          <w:sz w:val="28"/>
          <w:sz w:val="28"/>
          <w:szCs w:val="28"/>
          <w:rtl w:val="true"/>
          <w:lang w:bidi="ar-SA"/>
        </w:rPr>
        <w:t>فاتّقوا اللّه و أطيعون</w:t>
      </w:r>
    </w:p>
    <w:p>
      <w:pPr>
        <w:pStyle w:val="BookText"/>
        <w:rPr/>
      </w:pPr>
      <w:r>
        <w:rPr>
          <w:rFonts w:ascii="IRNazanin" w:hAnsi="IRNazanin" w:eastAsia="IRNazanin"/>
          <w:color w:val="111111"/>
          <w:sz w:val="28"/>
          <w:sz w:val="28"/>
          <w:szCs w:val="28"/>
          <w:rtl w:val="true"/>
          <w:lang w:bidi="fa-IR"/>
        </w:rPr>
        <w:t xml:space="preserve">مقدم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بيانگر مطلب يادشده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تقواى الهى ، زمينه ساز اطاعت از پيامبران و رهبران دينى</w:t>
      </w:r>
    </w:p>
    <w:p>
      <w:pPr>
        <w:pStyle w:val="BookText"/>
        <w:rPr/>
      </w:pPr>
      <w:r>
        <w:rPr>
          <w:rFonts w:ascii="Amiri" w:hAnsi="Amiri" w:eastAsia="Amiri" w:cs="Amiri"/>
          <w:color w:val="111111"/>
          <w:sz w:val="28"/>
          <w:sz w:val="28"/>
          <w:szCs w:val="28"/>
          <w:rtl w:val="true"/>
          <w:lang w:bidi="ar-SA"/>
        </w:rPr>
        <w:t>فاتّقوا اللّه و أطيعون</w:t>
      </w:r>
    </w:p>
    <w:p>
      <w:pPr>
        <w:pStyle w:val="BookText"/>
        <w:rPr/>
      </w:pPr>
      <w:r>
        <w:rPr>
          <w:rFonts w:ascii="IRNazanin" w:hAnsi="IRNazanin" w:eastAsia="IRNazanin"/>
          <w:color w:val="111111"/>
          <w:sz w:val="28"/>
          <w:sz w:val="28"/>
          <w:szCs w:val="28"/>
          <w:rtl w:val="true"/>
          <w:lang w:bidi="fa-IR"/>
        </w:rPr>
        <w:t xml:space="preserve">مقدم 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بيانگر اين مطلب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تقواى الهى ، زمينه ساز اطاعت از پيامبران و رهبران دينى</w:t>
      </w:r>
    </w:p>
    <w:p>
      <w:pPr>
        <w:pStyle w:val="BookText"/>
        <w:rPr/>
      </w:pPr>
      <w:r>
        <w:rPr>
          <w:rFonts w:ascii="Amiri" w:hAnsi="Amiri" w:eastAsia="Amiri" w:cs="Amiri"/>
          <w:color w:val="111111"/>
          <w:sz w:val="28"/>
          <w:sz w:val="28"/>
          <w:szCs w:val="28"/>
          <w:rtl w:val="true"/>
          <w:lang w:bidi="ar-SA"/>
        </w:rPr>
        <w:t>فاتّقوا اللّه و أطيعون</w:t>
      </w:r>
    </w:p>
    <w:p>
      <w:pPr>
        <w:pStyle w:val="BookText"/>
        <w:rPr/>
      </w:pP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بيانگر مطلب ياد شده باشد</w:t>
      </w:r>
      <w:r>
        <w:rPr>
          <w:rFonts w:eastAsia="IRNazanin" w:cs="IRNazanin"/>
          <w:color w:val="111111"/>
          <w:sz w:val="28"/>
          <w:szCs w:val="28"/>
          <w:rtl w:val="true"/>
          <w:lang w:bidi="fa-IR"/>
        </w:rPr>
        <w:t>.</w:t>
      </w:r>
    </w:p>
    <w:p>
      <w:pPr>
        <w:pStyle w:val="Heading3"/>
        <w:numPr>
          <w:ilvl w:val="2"/>
          <w:numId w:val="1"/>
        </w:numPr>
        <w:rPr/>
      </w:pPr>
      <w:bookmarkStart w:id="1066" w:name="__RefHeading___Toc716257_653776707"/>
      <w:bookmarkStart w:id="1067" w:name="_Toc446"/>
      <w:bookmarkEnd w:id="1066"/>
      <w:r>
        <w:rPr/>
        <w:t>177</w:t>
      </w:r>
      <w:r>
        <w:rPr>
          <w:rtl w:val="true"/>
        </w:rPr>
        <w:t xml:space="preserve">- </w:t>
      </w:r>
      <w:r>
        <w:rPr>
          <w:rtl w:val="true"/>
        </w:rPr>
        <w:t>زمينه اطاعت از خدا</w:t>
      </w:r>
      <w:bookmarkEnd w:id="10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از طرح خلافت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فرشتگان و اثبات فضيلت و برترى او ، ايجاد رغبت در فرشتگان براى اجراى فرمان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 ربك للملئكة إنى جاعل فى الأرض خليفة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قلنا للملئكة اسجدوا لأدم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باور به ربوبيت خدا بر جهان آفرينش ، وادار كننده آدمى به تسليم و اطاعت خدا</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أسلمت لرب العلمين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باور به نزديك بودن خدا به بندگان و توان او بر اجابت درخواست ها ، گرايش دهنده آدمى به ايمان و اطاعت از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فإنى قرب أجيب دعوة الداع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فليستجيبوا لى و ليؤمنوا بى</w:t>
      </w:r>
    </w:p>
    <w:p>
      <w:pPr>
        <w:pStyle w:val="BookText"/>
        <w:rPr/>
      </w:pPr>
      <w:r>
        <w:rPr>
          <w:rFonts w:ascii="Amiri" w:hAnsi="Amiri" w:eastAsia="Amiri" w:cs="Amiri"/>
          <w:color w:val="111111"/>
          <w:sz w:val="28"/>
          <w:sz w:val="28"/>
          <w:szCs w:val="28"/>
          <w:rtl w:val="true"/>
          <w:lang w:bidi="ar-SA"/>
        </w:rPr>
        <w:t xml:space="preserve">برداشت فوق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تفريع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ترس از خداوند ، زمينه ساز انجام فرمان هاى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يخافون ربّهم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يفعلون ما يؤمرون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اقتضاى ايمان و قبول پروردگارى خداوند ، بنده او شدن و دستورات او را بى چون و چرا و از سر تسليم انجام دادن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يأيّها الذين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اعبدوا ربّكم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واقعى ، مستلزم عمل به فرمان هاى خدا و رسول او</w:t>
      </w:r>
    </w:p>
    <w:p>
      <w:pPr>
        <w:pStyle w:val="BookText"/>
        <w:rPr/>
      </w:pPr>
      <w:r>
        <w:rPr>
          <w:rFonts w:ascii="Amiri" w:hAnsi="Amiri" w:eastAsia="Amiri" w:cs="Amiri"/>
          <w:color w:val="111111"/>
          <w:sz w:val="28"/>
          <w:sz w:val="28"/>
          <w:szCs w:val="28"/>
          <w:rtl w:val="true"/>
          <w:lang w:bidi="ar-SA"/>
        </w:rPr>
        <w:t>يأيّها الذين ءامنوا أطيعوا اللّه و أطيعوا الرسول</w:t>
      </w:r>
    </w:p>
    <w:p>
      <w:pPr>
        <w:pStyle w:val="BookText"/>
        <w:rPr/>
      </w:pPr>
      <w:r>
        <w:rPr>
          <w:rFonts w:ascii="Amiri" w:hAnsi="Amiri" w:eastAsia="Amiri" w:cs="Amiri"/>
          <w:color w:val="111111"/>
          <w:sz w:val="28"/>
          <w:sz w:val="28"/>
          <w:szCs w:val="28"/>
          <w:rtl w:val="true"/>
          <w:lang w:bidi="ar-SA"/>
        </w:rPr>
        <w:t xml:space="preserve">از فرمان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استفاده مى شود كه صرف اقرار قلبى و لفظى به ايمان كافى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بايد اقرار و اعتقاد را با عمل در راستاى فرمان هاى خدا و رسول او، همراه ساخت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و ايمان به آفرينش هستى به وسيله خداوند ، متقضى گردن نهادن به دستورات او</w:t>
      </w:r>
    </w:p>
    <w:p>
      <w:pPr>
        <w:pStyle w:val="BookText"/>
        <w:rPr/>
      </w:pPr>
      <w:r>
        <w:rPr>
          <w:rFonts w:ascii="IRNazanin" w:hAnsi="IRNazanin" w:eastAsia="IRNazanin"/>
          <w:color w:val="111111"/>
          <w:sz w:val="28"/>
          <w:sz w:val="28"/>
          <w:szCs w:val="28"/>
          <w:rtl w:val="true"/>
          <w:lang w:bidi="fa-IR"/>
        </w:rPr>
        <w:t>أم خلقوا السموت و الأرض</w:t>
      </w:r>
    </w:p>
    <w:p>
      <w:pPr>
        <w:pStyle w:val="BookText"/>
        <w:rPr/>
      </w:pPr>
      <w:r>
        <w:rPr>
          <w:rFonts w:ascii="IRNazanin" w:hAnsi="IRNazanin" w:eastAsia="IRNazanin"/>
          <w:color w:val="111111"/>
          <w:sz w:val="28"/>
          <w:sz w:val="28"/>
          <w:szCs w:val="28"/>
          <w:rtl w:val="true"/>
          <w:lang w:bidi="fa-IR"/>
        </w:rPr>
        <w:t>خداوند، براى به اطاعت واداشتن كافران، آنان را به خالقيت خويش تذكر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پذيرش خالقيت خداوند، مسلتزم اطاعت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توجه انسان به فقر و مقهور بودن خويش در برابر خداوند ، مقتضى سرنهادن به فرمان او</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عندهم خزائن ربّك أم هم المصيطرون</w:t>
      </w:r>
      <w:bookmarkStart w:id="1068" w:name="pg6428_53996"/>
    </w:p>
    <w:p>
      <w:pPr>
        <w:pStyle w:val="BookText"/>
        <w:rPr/>
      </w:pPr>
      <w:bookmarkEnd w:id="1068"/>
      <w:r>
        <w:rPr>
          <w:rFonts w:ascii="IRNazanin" w:hAnsi="IRNazanin" w:eastAsia="IRNazanin"/>
          <w:color w:val="111111"/>
          <w:sz w:val="28"/>
          <w:sz w:val="28"/>
          <w:szCs w:val="28"/>
          <w:rtl w:val="true"/>
          <w:lang w:bidi="fa-IR"/>
        </w:rPr>
        <w:t>پرسش هاى انكارى، درصدد به رخ كشيدن فقر و مقهوريت انسان در برابر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سپاسدارى ، بردبارى ، آگاهى از نهان و آشكار ، عزّت و حكمت خداوند ، مقتضى تقواپيشگى ، حرف شنوى ، فرمان برى و انفاق در راه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فاتّقوا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اسمعوا و أطيعوا و أنفقوا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شكور 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الح</w:t>
      </w:r>
    </w:p>
    <w:p>
      <w:pPr>
        <w:pStyle w:val="BookText"/>
        <w:rPr/>
      </w:pPr>
      <w:r>
        <w:rPr>
          <w:rFonts w:ascii="IRNazanin" w:hAnsi="IRNazanin" w:eastAsia="IRNazanin"/>
          <w:color w:val="111111"/>
          <w:sz w:val="28"/>
          <w:sz w:val="28"/>
          <w:szCs w:val="28"/>
          <w:rtl w:val="true"/>
          <w:lang w:bidi="fa-IR"/>
        </w:rPr>
        <w:t>برخى از مفسران، بر اين عقيده اند كه ميان ذكر اوصاف خداوند در دو آيه پايانى، با فرمان الهى به تقواپيشگى، فرمان برى و انفاق، ارتباط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مى تواند اشاره به برداشت ياد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 نعمت ها و امكانات خدادادى ، زمينه ايجاد انگيزه فرمانبرى از خداوند</w:t>
      </w:r>
    </w:p>
    <w:p>
      <w:pPr>
        <w:pStyle w:val="BookText"/>
        <w:rPr/>
      </w:pPr>
      <w:r>
        <w:rPr>
          <w:rFonts w:ascii="Amiri" w:hAnsi="Amiri" w:eastAsia="Amiri" w:cs="Amiri"/>
          <w:color w:val="111111"/>
          <w:sz w:val="28"/>
          <w:sz w:val="28"/>
          <w:szCs w:val="28"/>
          <w:rtl w:val="true"/>
          <w:lang w:bidi="ar-SA"/>
        </w:rPr>
        <w:t xml:space="preserve">اذ جعل فيكم انبياء و جعلكم ملوكاً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ادخلوا الارض المقدسة</w:t>
      </w:r>
    </w:p>
    <w:p>
      <w:pPr>
        <w:pStyle w:val="BookText"/>
        <w:rPr/>
      </w:pPr>
      <w:r>
        <w:rPr>
          <w:rFonts w:ascii="IRNazanin" w:hAnsi="IRNazanin" w:eastAsia="IRNazanin"/>
          <w:color w:val="111111"/>
          <w:sz w:val="28"/>
          <w:sz w:val="28"/>
          <w:szCs w:val="28"/>
          <w:rtl w:val="true"/>
          <w:lang w:bidi="fa-IR"/>
        </w:rPr>
        <w:t>به نظر مى رسد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ايجاد انگيزه فرمانبرى از خداوند، نعمتهاى الهى را به بنى اسرائيل يادآورى مى كند</w:t>
      </w:r>
      <w:r>
        <w:rPr>
          <w:rFonts w:eastAsia="IRNazanin" w:cs="IRNazanin"/>
          <w:color w:val="111111"/>
          <w:sz w:val="28"/>
          <w:szCs w:val="28"/>
          <w:rtl w:val="true"/>
          <w:lang w:bidi="fa-IR"/>
        </w:rPr>
        <w:t>.</w:t>
      </w:r>
    </w:p>
    <w:p>
      <w:pPr>
        <w:pStyle w:val="Heading3"/>
        <w:numPr>
          <w:ilvl w:val="2"/>
          <w:numId w:val="1"/>
        </w:numPr>
        <w:rPr/>
      </w:pPr>
      <w:bookmarkStart w:id="1069" w:name="__RefHeading___Toc716259_653776707"/>
      <w:bookmarkStart w:id="1070" w:name="_Toc447"/>
      <w:bookmarkEnd w:id="1069"/>
      <w:r>
        <w:rPr/>
        <w:t>178</w:t>
      </w:r>
      <w:r>
        <w:rPr>
          <w:rtl w:val="true"/>
        </w:rPr>
        <w:t xml:space="preserve">- </w:t>
      </w:r>
      <w:r>
        <w:rPr>
          <w:rtl w:val="true"/>
        </w:rPr>
        <w:t>زمينه اطاعت از رهبران دينى</w:t>
      </w:r>
      <w:bookmarkEnd w:id="10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تقواى الهى ، زمينه ساز اطاعت از پيامبران و رهبران دينى</w:t>
      </w:r>
    </w:p>
    <w:p>
      <w:pPr>
        <w:pStyle w:val="BookText"/>
        <w:rPr/>
      </w:pPr>
      <w:r>
        <w:rPr>
          <w:rFonts w:ascii="Amiri" w:hAnsi="Amiri" w:eastAsia="Amiri" w:cs="Amiri"/>
          <w:color w:val="111111"/>
          <w:sz w:val="28"/>
          <w:sz w:val="28"/>
          <w:szCs w:val="28"/>
          <w:rtl w:val="true"/>
          <w:lang w:bidi="ar-SA"/>
        </w:rPr>
        <w:t>فاتّقوا اللّه و أطيعون</w:t>
      </w:r>
    </w:p>
    <w:p>
      <w:pPr>
        <w:pStyle w:val="BookText"/>
        <w:rPr/>
      </w:pPr>
      <w:r>
        <w:rPr>
          <w:rFonts w:ascii="IRNazanin" w:hAnsi="IRNazanin" w:eastAsia="IRNazanin"/>
          <w:color w:val="111111"/>
          <w:sz w:val="28"/>
          <w:sz w:val="28"/>
          <w:szCs w:val="28"/>
          <w:rtl w:val="true"/>
          <w:lang w:bidi="fa-IR"/>
        </w:rPr>
        <w:t xml:space="preserve">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بيانگر مطلب ياد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تقواى الهى ، زمينه ساز اطاعت از پيامبران و رهبران دينى</w:t>
      </w:r>
    </w:p>
    <w:p>
      <w:pPr>
        <w:pStyle w:val="BookText"/>
        <w:rPr/>
      </w:pPr>
      <w:r>
        <w:rPr>
          <w:rFonts w:ascii="Amiri" w:hAnsi="Amiri" w:eastAsia="Amiri" w:cs="Amiri"/>
          <w:color w:val="111111"/>
          <w:sz w:val="28"/>
          <w:sz w:val="28"/>
          <w:szCs w:val="28"/>
          <w:rtl w:val="true"/>
          <w:lang w:bidi="ar-SA"/>
        </w:rPr>
        <w:t>فاتّقوا اللّه و أطيعون</w:t>
      </w:r>
    </w:p>
    <w:p>
      <w:pPr>
        <w:pStyle w:val="BookText"/>
        <w:rPr/>
      </w:pP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بيانگر مطلب ياد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برخوردارى رهبران از صداقت و امانت ، شرط اطاعت و فرمان بردارى از آنان</w:t>
      </w:r>
    </w:p>
    <w:p>
      <w:pPr>
        <w:pStyle w:val="BookText"/>
        <w:rPr/>
      </w:pPr>
      <w:r>
        <w:rPr>
          <w:rFonts w:ascii="Amiri" w:hAnsi="Amiri" w:eastAsia="Amiri" w:cs="Amiri"/>
          <w:color w:val="111111"/>
          <w:sz w:val="28"/>
          <w:sz w:val="28"/>
          <w:szCs w:val="28"/>
          <w:rtl w:val="true"/>
          <w:lang w:bidi="ar-SA"/>
        </w:rPr>
        <w:t xml:space="preserve">إنّى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أطيعون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bookmarkStart w:id="1071" w:name="pg6428_53997"/>
    </w:p>
    <w:p>
      <w:pPr>
        <w:pStyle w:val="BookText"/>
        <w:rPr/>
      </w:pPr>
      <w:bookmarkEnd w:id="107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تقواى الهى ، زمينه ساز اطاعت از پيامبران و رهبران دينى</w:t>
      </w:r>
    </w:p>
    <w:p>
      <w:pPr>
        <w:pStyle w:val="BookText"/>
        <w:rPr/>
      </w:pPr>
      <w:r>
        <w:rPr>
          <w:rFonts w:ascii="Amiri" w:hAnsi="Amiri" w:eastAsia="Amiri" w:cs="Amiri"/>
          <w:color w:val="111111"/>
          <w:sz w:val="28"/>
          <w:sz w:val="28"/>
          <w:szCs w:val="28"/>
          <w:rtl w:val="true"/>
          <w:lang w:bidi="ar-SA"/>
        </w:rPr>
        <w:t>فاتّقوا اللّه و أطيعون</w:t>
      </w:r>
    </w:p>
    <w:p>
      <w:pPr>
        <w:pStyle w:val="BookText"/>
        <w:rPr/>
      </w:pPr>
      <w:r>
        <w:rPr>
          <w:rFonts w:ascii="IRNazanin" w:hAnsi="IRNazanin" w:eastAsia="IRNazanin"/>
          <w:color w:val="111111"/>
          <w:sz w:val="28"/>
          <w:sz w:val="28"/>
          <w:szCs w:val="28"/>
          <w:rtl w:val="true"/>
          <w:lang w:bidi="fa-IR"/>
        </w:rPr>
        <w:t xml:space="preserve">مقدم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رساننده اين معنا باشد كه تا انسان به زينت تقوا آراسته نشود، آمادگى براى پيروى از پيامبران در او پيدا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تقواى الهى ، زمينه ساز اطاعت از پيامبران و رهبران دين</w:t>
      </w:r>
    </w:p>
    <w:p>
      <w:pPr>
        <w:pStyle w:val="BookText"/>
        <w:rPr/>
      </w:pPr>
      <w:r>
        <w:rPr>
          <w:rFonts w:ascii="Amiri" w:hAnsi="Amiri" w:eastAsia="Amiri" w:cs="Amiri"/>
          <w:color w:val="111111"/>
          <w:sz w:val="28"/>
          <w:sz w:val="28"/>
          <w:szCs w:val="28"/>
          <w:rtl w:val="true"/>
          <w:lang w:bidi="ar-SA"/>
        </w:rPr>
        <w:t>فاتّقوا اللّه و أطيعون</w:t>
      </w:r>
    </w:p>
    <w:p>
      <w:pPr>
        <w:pStyle w:val="BookText"/>
        <w:rPr/>
      </w:pPr>
      <w:r>
        <w:rPr>
          <w:rFonts w:ascii="IRNazanin" w:hAnsi="IRNazanin" w:eastAsia="IRNazanin"/>
          <w:color w:val="111111"/>
          <w:sz w:val="28"/>
          <w:sz w:val="28"/>
          <w:szCs w:val="28"/>
          <w:rtl w:val="true"/>
          <w:lang w:bidi="fa-IR"/>
        </w:rPr>
        <w:t xml:space="preserve">مقدم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بيانگر مطلب يادشده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تقواى الهى ، زمينه ساز اطاعت از پيامبران و رهبران دينى</w:t>
      </w:r>
    </w:p>
    <w:p>
      <w:pPr>
        <w:pStyle w:val="BookText"/>
        <w:rPr/>
      </w:pPr>
      <w:r>
        <w:rPr>
          <w:rFonts w:ascii="Amiri" w:hAnsi="Amiri" w:eastAsia="Amiri" w:cs="Amiri"/>
          <w:color w:val="111111"/>
          <w:sz w:val="28"/>
          <w:sz w:val="28"/>
          <w:szCs w:val="28"/>
          <w:rtl w:val="true"/>
          <w:lang w:bidi="ar-SA"/>
        </w:rPr>
        <w:t>فاتّقوا اللّه و أطيعون</w:t>
      </w:r>
    </w:p>
    <w:p>
      <w:pPr>
        <w:pStyle w:val="BookText"/>
        <w:rPr/>
      </w:pPr>
      <w:r>
        <w:rPr>
          <w:rFonts w:ascii="IRNazanin" w:hAnsi="IRNazanin" w:eastAsia="IRNazanin"/>
          <w:color w:val="111111"/>
          <w:sz w:val="28"/>
          <w:sz w:val="28"/>
          <w:szCs w:val="28"/>
          <w:rtl w:val="true"/>
          <w:lang w:bidi="fa-IR"/>
        </w:rPr>
        <w:t xml:space="preserve">مقدم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بيانگر مطلب يادشده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تقواى الهى ، زمينه ساز اطاعت از پيامبران و رهبران دينى</w:t>
      </w:r>
    </w:p>
    <w:p>
      <w:pPr>
        <w:pStyle w:val="BookText"/>
        <w:rPr/>
      </w:pPr>
      <w:r>
        <w:rPr>
          <w:rFonts w:ascii="Amiri" w:hAnsi="Amiri" w:eastAsia="Amiri" w:cs="Amiri"/>
          <w:color w:val="111111"/>
          <w:sz w:val="28"/>
          <w:sz w:val="28"/>
          <w:szCs w:val="28"/>
          <w:rtl w:val="true"/>
          <w:lang w:bidi="ar-SA"/>
        </w:rPr>
        <w:t>فاتّقوا اللّه و أطيعون</w:t>
      </w:r>
    </w:p>
    <w:p>
      <w:pPr>
        <w:pStyle w:val="BookText"/>
        <w:rPr/>
      </w:pPr>
      <w:r>
        <w:rPr>
          <w:rFonts w:ascii="IRNazanin" w:hAnsi="IRNazanin" w:eastAsia="IRNazanin"/>
          <w:color w:val="111111"/>
          <w:sz w:val="28"/>
          <w:sz w:val="28"/>
          <w:szCs w:val="28"/>
          <w:rtl w:val="true"/>
          <w:lang w:bidi="fa-IR"/>
        </w:rPr>
        <w:t xml:space="preserve">مقدم 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بيانگر اين مطلب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برخودارى رهبران از صداقت و امانت ، شرط اطاعت و فرمان بردارى از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إنّى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أطيعون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تقواى الهى ، زمينه ساز اطاعت از پيامبران و رهبران دينى</w:t>
      </w:r>
    </w:p>
    <w:p>
      <w:pPr>
        <w:pStyle w:val="BookText"/>
        <w:rPr/>
      </w:pPr>
      <w:r>
        <w:rPr>
          <w:rFonts w:ascii="Amiri" w:hAnsi="Amiri" w:eastAsia="Amiri" w:cs="Amiri"/>
          <w:color w:val="111111"/>
          <w:sz w:val="28"/>
          <w:sz w:val="28"/>
          <w:szCs w:val="28"/>
          <w:rtl w:val="true"/>
          <w:lang w:bidi="ar-SA"/>
        </w:rPr>
        <w:t>فاتّقوا اللّه و أطيعون</w:t>
      </w:r>
    </w:p>
    <w:p>
      <w:pPr>
        <w:pStyle w:val="BookText"/>
        <w:rPr/>
      </w:pP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بيانگر مطلب ياد شده باشد</w:t>
      </w:r>
      <w:r>
        <w:rPr>
          <w:rFonts w:eastAsia="IRNazanin" w:cs="IRNazanin"/>
          <w:color w:val="111111"/>
          <w:sz w:val="28"/>
          <w:szCs w:val="28"/>
          <w:rtl w:val="true"/>
          <w:lang w:bidi="fa-IR"/>
        </w:rPr>
        <w:t>.</w:t>
      </w:r>
    </w:p>
    <w:p>
      <w:pPr>
        <w:pStyle w:val="Heading3"/>
        <w:numPr>
          <w:ilvl w:val="2"/>
          <w:numId w:val="1"/>
        </w:numPr>
        <w:rPr/>
      </w:pPr>
      <w:bookmarkStart w:id="1072" w:name="__RefHeading___Toc716261_653776707"/>
      <w:bookmarkStart w:id="1073" w:name="_Toc448"/>
      <w:bookmarkEnd w:id="1072"/>
      <w:r>
        <w:rPr/>
        <w:t>179</w:t>
      </w:r>
      <w:r>
        <w:rPr>
          <w:rtl w:val="true"/>
        </w:rPr>
        <w:t xml:space="preserve">- </w:t>
      </w:r>
      <w:r>
        <w:rPr>
          <w:rtl w:val="true"/>
        </w:rPr>
        <w:t>زمينه اطاعت از محمد</w:t>
      </w:r>
      <w:r>
        <w:rPr>
          <w:rtl w:val="true"/>
        </w:rPr>
        <w:t>(</w:t>
      </w:r>
      <w:r>
        <w:rPr>
          <w:rtl w:val="true"/>
        </w:rPr>
        <w:t>صلی الله علیه و آله</w:t>
      </w:r>
      <w:r>
        <w:rPr>
          <w:rtl w:val="true"/>
        </w:rPr>
        <w:t>)</w:t>
      </w:r>
      <w:bookmarkEnd w:id="1073"/>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074" w:name="pg6428_53998"/>
    </w:p>
    <w:p>
      <w:pPr>
        <w:pStyle w:val="BookText"/>
        <w:rPr/>
      </w:pPr>
      <w:bookmarkEnd w:id="1074"/>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خصلت هاى والاى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زمينه ساز سر نهادن انسان ها به اطاعت او</w:t>
      </w:r>
    </w:p>
    <w:p>
      <w:pPr>
        <w:pStyle w:val="BookText"/>
        <w:rPr/>
      </w:pPr>
      <w:r>
        <w:rPr>
          <w:rFonts w:ascii="Amiri" w:hAnsi="Amiri" w:eastAsia="Amiri" w:cs="Amiri"/>
          <w:color w:val="111111"/>
          <w:sz w:val="28"/>
          <w:sz w:val="28"/>
          <w:szCs w:val="28"/>
          <w:rtl w:val="true"/>
          <w:lang w:bidi="ar-SA"/>
        </w:rPr>
        <w:t xml:space="preserve">لقد جاءكم رسول من أنفسكم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بالمؤمنين رءوف رحيم</w:t>
      </w:r>
    </w:p>
    <w:p>
      <w:pPr>
        <w:pStyle w:val="BookText"/>
        <w:rPr/>
      </w:pPr>
      <w:r>
        <w:rPr>
          <w:rFonts w:ascii="IRNazanin" w:hAnsi="IRNazanin" w:eastAsia="IRNazanin"/>
          <w:color w:val="111111"/>
          <w:sz w:val="28"/>
          <w:sz w:val="28"/>
          <w:szCs w:val="28"/>
          <w:rtl w:val="true"/>
          <w:lang w:bidi="fa-IR"/>
        </w:rPr>
        <w:t xml:space="preserve">برداشت فوق بر اين اساس است كه هدف خداوند از بيان صفات والاى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تذكر به آنها به انسانها، گرايش دادن آنان به حق پذيرى و اطاعت از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واقعى ، مستلزم عمل به فرمان هاى خدا و رسول او</w:t>
      </w:r>
    </w:p>
    <w:p>
      <w:pPr>
        <w:pStyle w:val="BookText"/>
        <w:rPr/>
      </w:pPr>
      <w:r>
        <w:rPr>
          <w:rFonts w:ascii="Amiri" w:hAnsi="Amiri" w:eastAsia="Amiri" w:cs="Amiri"/>
          <w:color w:val="111111"/>
          <w:sz w:val="28"/>
          <w:sz w:val="28"/>
          <w:szCs w:val="28"/>
          <w:rtl w:val="true"/>
          <w:lang w:bidi="ar-SA"/>
        </w:rPr>
        <w:t>يأيّها الذين ءامنوا أطيعوا اللّه و أطيعوا الرسول</w:t>
      </w:r>
    </w:p>
    <w:p>
      <w:pPr>
        <w:pStyle w:val="BookText"/>
        <w:rPr/>
      </w:pPr>
      <w:r>
        <w:rPr>
          <w:rFonts w:ascii="Amiri" w:hAnsi="Amiri" w:eastAsia="Amiri" w:cs="Amiri"/>
          <w:color w:val="111111"/>
          <w:sz w:val="28"/>
          <w:sz w:val="28"/>
          <w:szCs w:val="28"/>
          <w:rtl w:val="true"/>
          <w:lang w:bidi="ar-SA"/>
        </w:rPr>
        <w:t xml:space="preserve">از فرمان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استفاده مى شود كه صرف اقرار قلبى و لفظى به ايمان كافى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بايد اقرار و اعتقاد را با عمل در راستاى فرمان هاى خدا و رسول او، همراه ساخت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محبت واقعى به ايمان ، مقتضى اطاعت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يطيعكم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لعنتّم و لكنّ اللّه حبّب إليكم الإيمن و زيّنه فى قلوبكم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حركت مؤمنان راستين در طريق ايمان و اطاعت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براساس عشق و محبت به دين و نه تحميل و تحكّم</w:t>
      </w:r>
    </w:p>
    <w:p>
      <w:pPr>
        <w:pStyle w:val="BookText"/>
        <w:rPr/>
      </w:pPr>
      <w:r>
        <w:rPr>
          <w:rFonts w:ascii="Amiri" w:hAnsi="Amiri" w:eastAsia="Amiri" w:cs="Amiri"/>
          <w:color w:val="111111"/>
          <w:sz w:val="28"/>
          <w:sz w:val="28"/>
          <w:szCs w:val="28"/>
          <w:rtl w:val="true"/>
          <w:lang w:bidi="ar-SA"/>
        </w:rPr>
        <w:t>و لكنّ اللّه حبّب إليكم الإيمن و زيّنه فى قلوبكم</w:t>
      </w:r>
    </w:p>
    <w:p>
      <w:pPr>
        <w:pStyle w:val="BookText"/>
        <w:rPr/>
      </w:pPr>
      <w:r>
        <w:rPr>
          <w:rFonts w:ascii="IRNazanin" w:hAnsi="IRNazanin" w:eastAsia="IRNazanin"/>
          <w:color w:val="111111"/>
          <w:sz w:val="28"/>
          <w:sz w:val="28"/>
          <w:szCs w:val="28"/>
          <w:rtl w:val="true"/>
          <w:lang w:bidi="fa-IR"/>
        </w:rPr>
        <w:t>از اين كه خداوند در باز داشتن مؤمنان از تحميل آراى شخصى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حبّب إليكم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نيرو و جاذبه محبت، اصلى ترين و نيرومندترين محرك مؤمنان براى حركت به سمت ايمان و اطاعت از رسول اللّه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كيفر هاى شديد الهى ، زمينه ساز گرايش به تقوا و عدم مخالفت با خدا و رسول او</w:t>
      </w:r>
    </w:p>
    <w:p>
      <w:pPr>
        <w:pStyle w:val="BookText"/>
        <w:rPr/>
      </w:pPr>
      <w:r>
        <w:rPr>
          <w:rFonts w:ascii="Amiri" w:hAnsi="Amiri" w:eastAsia="Amiri" w:cs="Amiri"/>
          <w:color w:val="111111"/>
          <w:sz w:val="28"/>
          <w:sz w:val="28"/>
          <w:szCs w:val="28"/>
          <w:rtl w:val="true"/>
          <w:lang w:bidi="ar-SA"/>
        </w:rPr>
        <w:t xml:space="preserve">و ما ءاتيكم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اتّقوا اللّه إنّ اللّه شديد العقاب</w:t>
      </w:r>
    </w:p>
    <w:p>
      <w:pPr>
        <w:pStyle w:val="BookText"/>
        <w:rPr/>
      </w:pPr>
      <w:r>
        <w:rPr>
          <w:rFonts w:ascii="IRNazanin" w:hAnsi="IRNazanin" w:eastAsia="IRNazanin"/>
          <w:color w:val="111111"/>
          <w:sz w:val="28"/>
          <w:sz w:val="28"/>
          <w:szCs w:val="28"/>
          <w:rtl w:val="true"/>
          <w:lang w:bidi="fa-IR"/>
        </w:rPr>
        <w:t xml:space="preserve">از اين كه خداوند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عقاب خويش را يادآور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بالا استفاده مى شود</w:t>
      </w:r>
      <w:r>
        <w:rPr>
          <w:rFonts w:eastAsia="IRNazanin" w:cs="IRNazanin"/>
          <w:color w:val="111111"/>
          <w:sz w:val="28"/>
          <w:szCs w:val="28"/>
          <w:rtl w:val="true"/>
          <w:lang w:bidi="fa-IR"/>
        </w:rPr>
        <w:t>.</w:t>
      </w:r>
    </w:p>
    <w:p>
      <w:pPr>
        <w:pStyle w:val="Heading3"/>
        <w:numPr>
          <w:ilvl w:val="2"/>
          <w:numId w:val="1"/>
        </w:numPr>
        <w:rPr/>
      </w:pPr>
      <w:bookmarkStart w:id="1075" w:name="__RefHeading___Toc716263_653776707"/>
      <w:bookmarkStart w:id="1076" w:name="_Toc449"/>
      <w:bookmarkEnd w:id="1075"/>
      <w:r>
        <w:rPr/>
        <w:t>180</w:t>
      </w:r>
      <w:r>
        <w:rPr>
          <w:rtl w:val="true"/>
        </w:rPr>
        <w:t xml:space="preserve">- </w:t>
      </w:r>
      <w:r>
        <w:rPr>
          <w:rtl w:val="true"/>
        </w:rPr>
        <w:t>زمينه اطاعت در سختى</w:t>
      </w:r>
      <w:bookmarkEnd w:id="10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و آگاهى به پاداش الهى ، زمينه عدم تخلف از وظايف دشوار دينى</w:t>
      </w:r>
      <w:bookmarkStart w:id="1077" w:name="pg6428_53999"/>
    </w:p>
    <w:p>
      <w:pPr>
        <w:pStyle w:val="BookText"/>
        <w:rPr/>
      </w:pPr>
      <w:bookmarkEnd w:id="1077"/>
      <w:r>
        <w:rPr>
          <w:rFonts w:ascii="Amiri" w:hAnsi="Amiri" w:eastAsia="Amiri" w:cs="Amiri"/>
          <w:color w:val="111111"/>
          <w:sz w:val="28"/>
          <w:sz w:val="28"/>
          <w:szCs w:val="28"/>
          <w:rtl w:val="true"/>
          <w:lang w:bidi="ar-SA"/>
        </w:rPr>
        <w:t xml:space="preserve">ذلك بأنهم لا يصيبهم ظمأ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 يضيع أجر المحسنين</w:t>
      </w:r>
    </w:p>
    <w:p>
      <w:pPr>
        <w:pStyle w:val="Heading3"/>
        <w:numPr>
          <w:ilvl w:val="2"/>
          <w:numId w:val="1"/>
        </w:numPr>
        <w:rPr/>
      </w:pPr>
      <w:bookmarkStart w:id="1078" w:name="__RefHeading___Toc716265_653776707"/>
      <w:bookmarkStart w:id="1079" w:name="_Toc450"/>
      <w:bookmarkEnd w:id="1078"/>
      <w:r>
        <w:rPr/>
        <w:t>181</w:t>
      </w:r>
      <w:r>
        <w:rPr>
          <w:rtl w:val="true"/>
        </w:rPr>
        <w:t xml:space="preserve">- </w:t>
      </w:r>
      <w:r>
        <w:rPr>
          <w:rtl w:val="true"/>
        </w:rPr>
        <w:t>زمينه ترك اطاعت از خدا</w:t>
      </w:r>
      <w:bookmarkEnd w:id="10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و انكار معاد ، از زمينه هاى گريز از عبادت و اطاعت خداى يگانه</w:t>
      </w:r>
    </w:p>
    <w:p>
      <w:pPr>
        <w:pStyle w:val="BookText"/>
        <w:rPr/>
      </w:pPr>
      <w:r>
        <w:rPr>
          <w:rFonts w:ascii="Amiri" w:hAnsi="Amiri" w:eastAsia="Amiri" w:cs="Amiri"/>
          <w:color w:val="111111"/>
          <w:sz w:val="28"/>
          <w:sz w:val="28"/>
          <w:szCs w:val="28"/>
          <w:rtl w:val="true"/>
          <w:lang w:bidi="ar-SA"/>
        </w:rPr>
        <w:t xml:space="preserve">واصطبر لعبدته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 الإنسن أءذا ما متّ لسوف أُخرج حيًّا</w:t>
      </w:r>
    </w:p>
    <w:p>
      <w:pPr>
        <w:pStyle w:val="BookText"/>
        <w:rPr/>
      </w:pPr>
      <w:r>
        <w:rPr>
          <w:rFonts w:ascii="IRNazanin" w:hAnsi="IRNazanin" w:eastAsia="IRNazanin"/>
          <w:color w:val="111111"/>
          <w:sz w:val="28"/>
          <w:sz w:val="28"/>
          <w:szCs w:val="28"/>
          <w:rtl w:val="true"/>
          <w:lang w:bidi="fa-IR"/>
        </w:rPr>
        <w:t>از جمله وجوهى كه در بيان ارتباط اين آيه با آيات پيشين مى توان ارائه كرد،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فرمان به عبادت و صبر بر آن، گويااين آيه، سؤال مقدرى را مطرح كرده و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مقدر اين است كهك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اطاعت خداوند چه نتيجه اى دارد؟ ما كه پس از مرگ حياتى نداريم تا حالات و اعمال ما در دنيا در آن تفاوتى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و آيات بعد اين سؤال را پاسخ داده و عبادت را ضرورى شمرده است</w:t>
      </w:r>
      <w:r>
        <w:rPr>
          <w:rFonts w:eastAsia="IRNazanin" w:cs="IRNazanin"/>
          <w:color w:val="111111"/>
          <w:sz w:val="28"/>
          <w:szCs w:val="28"/>
          <w:rtl w:val="true"/>
          <w:lang w:bidi="fa-IR"/>
        </w:rPr>
        <w:t>.</w:t>
      </w:r>
    </w:p>
    <w:p>
      <w:pPr>
        <w:pStyle w:val="Heading3"/>
        <w:numPr>
          <w:ilvl w:val="2"/>
          <w:numId w:val="1"/>
        </w:numPr>
        <w:rPr/>
      </w:pPr>
      <w:bookmarkStart w:id="1080" w:name="__RefHeading___Toc716267_653776707"/>
      <w:bookmarkStart w:id="1081" w:name="_Toc451"/>
      <w:bookmarkEnd w:id="1080"/>
      <w:r>
        <w:rPr/>
        <w:t>182</w:t>
      </w:r>
      <w:r>
        <w:rPr>
          <w:rtl w:val="true"/>
        </w:rPr>
        <w:t xml:space="preserve">- </w:t>
      </w:r>
      <w:r>
        <w:rPr>
          <w:rtl w:val="true"/>
        </w:rPr>
        <w:t>زمينه هاى اطاعت</w:t>
      </w:r>
      <w:bookmarkEnd w:id="10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اميد برخوردارى از رحمت الهى ، برانگيزاننده مردم براى پيروى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اطيعوا اللّه و الرّسول لعلّكم ترحمون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نيل به آمرزش الهى و بهشت تقواپيشگان ، برانگيزنده اهل ايمان به اطاعت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ايّها الّذين 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اطيعوا اللّه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سارعوا الى مغفرة من ربّك</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سارعوا الى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بعد از امر به اطاعت از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ايجاد انگيزه و نيز تشويق مؤمنان به پيروى از خدا و پيامبرش است</w:t>
      </w:r>
      <w:r>
        <w:rPr>
          <w:rFonts w:eastAsia="IRNazanin" w:cs="IRNazanin"/>
          <w:color w:val="111111"/>
          <w:sz w:val="28"/>
          <w:szCs w:val="28"/>
          <w:rtl w:val="true"/>
          <w:lang w:bidi="fa-IR"/>
        </w:rPr>
        <w:t>.</w:t>
      </w:r>
    </w:p>
    <w:p>
      <w:pPr>
        <w:pStyle w:val="Heading3"/>
        <w:numPr>
          <w:ilvl w:val="2"/>
          <w:numId w:val="1"/>
        </w:numPr>
        <w:rPr/>
      </w:pPr>
      <w:bookmarkStart w:id="1082" w:name="__RefHeading___Toc716269_653776707"/>
      <w:bookmarkStart w:id="1083" w:name="_Toc452"/>
      <w:bookmarkEnd w:id="1082"/>
      <w:r>
        <w:rPr/>
        <w:t>183</w:t>
      </w:r>
      <w:r>
        <w:rPr>
          <w:rtl w:val="true"/>
        </w:rPr>
        <w:t xml:space="preserve">- </w:t>
      </w:r>
      <w:r>
        <w:rPr>
          <w:rtl w:val="true"/>
        </w:rPr>
        <w:t>سختى اطاعت از خدا</w:t>
      </w:r>
      <w:bookmarkEnd w:id="10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در عبادت و اطاعت خداوند ، امرى دشوار و نيازمند صبر و تحمل است </w:t>
      </w:r>
      <w:r>
        <w:rPr>
          <w:rFonts w:eastAsia="Amiri" w:cs="Amiri" w:ascii="Amiri" w:hAnsi="Amiri"/>
          <w:color w:val="111111"/>
          <w:sz w:val="28"/>
          <w:szCs w:val="28"/>
          <w:rtl w:val="true"/>
          <w:lang w:bidi="ar-SA"/>
        </w:rPr>
        <w:t>.</w:t>
      </w:r>
      <w:bookmarkStart w:id="1084" w:name="pg6428_54000"/>
    </w:p>
    <w:p>
      <w:pPr>
        <w:pStyle w:val="BookText"/>
        <w:rPr/>
      </w:pPr>
      <w:bookmarkEnd w:id="1084"/>
      <w:r>
        <w:rPr>
          <w:rFonts w:ascii="Amiri" w:hAnsi="Amiri" w:eastAsia="Amiri" w:cs="Amiri"/>
          <w:color w:val="111111"/>
          <w:sz w:val="28"/>
          <w:sz w:val="28"/>
          <w:szCs w:val="28"/>
          <w:rtl w:val="true"/>
          <w:lang w:bidi="ar-SA"/>
        </w:rPr>
        <w:t>فاعبده واصطبر لعبدته هل تعلم له سميًّا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براى چيزى صبر قراردادن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كارگيرى صبر براى عبادت، گوياى مشكلات و موانعى است كه بر سر راه عبادت خداوند وجود دارد و گذر از آن، نيازمند بهره گرفتن از صبر است</w:t>
      </w:r>
      <w:r>
        <w:rPr>
          <w:rFonts w:eastAsia="IRNazanin" w:cs="IRNazanin"/>
          <w:color w:val="111111"/>
          <w:sz w:val="28"/>
          <w:szCs w:val="28"/>
          <w:rtl w:val="true"/>
          <w:lang w:bidi="fa-IR"/>
        </w:rPr>
        <w:t>.</w:t>
      </w:r>
    </w:p>
    <w:p>
      <w:pPr>
        <w:pStyle w:val="Heading3"/>
        <w:numPr>
          <w:ilvl w:val="2"/>
          <w:numId w:val="1"/>
        </w:numPr>
        <w:rPr/>
      </w:pPr>
      <w:bookmarkStart w:id="1085" w:name="__RefHeading___Toc716271_653776707"/>
      <w:bookmarkStart w:id="1086" w:name="_Toc453"/>
      <w:bookmarkEnd w:id="1085"/>
      <w:r>
        <w:rPr/>
        <w:t>184</w:t>
      </w:r>
      <w:r>
        <w:rPr>
          <w:rtl w:val="true"/>
        </w:rPr>
        <w:t xml:space="preserve">- </w:t>
      </w:r>
      <w:r>
        <w:rPr>
          <w:rtl w:val="true"/>
        </w:rPr>
        <w:t>سختى در اطاعت از خدا</w:t>
      </w:r>
      <w:bookmarkEnd w:id="10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و محنت در راستاى اطاعت خداو حفظ حريم عفت ، امرى محبوب و ارزشمند براى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خالص خداوند</w:t>
      </w:r>
    </w:p>
    <w:p>
      <w:pPr>
        <w:pStyle w:val="BookText"/>
        <w:rPr/>
      </w:pPr>
      <w:r>
        <w:rPr>
          <w:rFonts w:ascii="Amiri" w:hAnsi="Amiri" w:eastAsia="Amiri" w:cs="Amiri"/>
          <w:color w:val="111111"/>
          <w:sz w:val="28"/>
          <w:sz w:val="28"/>
          <w:szCs w:val="28"/>
          <w:rtl w:val="true"/>
          <w:lang w:bidi="ar-SA"/>
        </w:rPr>
        <w:t>رب السجن أحب إلىّ مما يدعوننى إليه</w:t>
      </w:r>
    </w:p>
    <w:p>
      <w:pPr>
        <w:pStyle w:val="Heading3"/>
        <w:numPr>
          <w:ilvl w:val="2"/>
          <w:numId w:val="1"/>
        </w:numPr>
        <w:rPr/>
      </w:pPr>
      <w:bookmarkStart w:id="1087" w:name="__RefHeading___Toc716273_653776707"/>
      <w:bookmarkStart w:id="1088" w:name="_Toc454"/>
      <w:bookmarkEnd w:id="1087"/>
      <w:r>
        <w:rPr/>
        <w:t>185</w:t>
      </w:r>
      <w:r>
        <w:rPr>
          <w:rtl w:val="true"/>
        </w:rPr>
        <w:t xml:space="preserve">- </w:t>
      </w:r>
      <w:r>
        <w:rPr>
          <w:rtl w:val="true"/>
        </w:rPr>
        <w:t>سرزنش اطاعت از دشمنان</w:t>
      </w:r>
      <w:bookmarkEnd w:id="10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دشمن ، امرى است مذموم و ناپسند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أعهد إليكم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لكم عدوٌّ مبين</w:t>
      </w:r>
    </w:p>
    <w:p>
      <w:pPr>
        <w:pStyle w:val="Heading3"/>
        <w:numPr>
          <w:ilvl w:val="2"/>
          <w:numId w:val="1"/>
        </w:numPr>
        <w:rPr/>
      </w:pPr>
      <w:bookmarkStart w:id="1089" w:name="__RefHeading___Toc716275_653776707"/>
      <w:bookmarkStart w:id="1090" w:name="_Toc455"/>
      <w:bookmarkEnd w:id="1089"/>
      <w:r>
        <w:rPr/>
        <w:t>186</w:t>
      </w:r>
      <w:r>
        <w:rPr>
          <w:rtl w:val="true"/>
        </w:rPr>
        <w:t xml:space="preserve">- </w:t>
      </w:r>
      <w:r>
        <w:rPr>
          <w:rtl w:val="true"/>
        </w:rPr>
        <w:t>سرزنش اطاعت از شيطان</w:t>
      </w:r>
      <w:bookmarkEnd w:id="10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روزى خداوند و پيروى كردن از شيطان، كارى است ناشايست و نكوهيده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كلوا مما رزقكم الله و لا تتبعوا خطوت الشيطن</w:t>
      </w:r>
    </w:p>
    <w:p>
      <w:pPr>
        <w:pStyle w:val="Heading3"/>
        <w:numPr>
          <w:ilvl w:val="2"/>
          <w:numId w:val="1"/>
        </w:numPr>
        <w:rPr/>
      </w:pPr>
      <w:bookmarkStart w:id="1091" w:name="__RefHeading___Toc716277_653776707"/>
      <w:bookmarkStart w:id="1092" w:name="_Toc456"/>
      <w:bookmarkEnd w:id="1091"/>
      <w:r>
        <w:rPr/>
        <w:t>187</w:t>
      </w:r>
      <w:r>
        <w:rPr>
          <w:rtl w:val="true"/>
        </w:rPr>
        <w:t xml:space="preserve">- </w:t>
      </w:r>
      <w:r>
        <w:rPr>
          <w:rtl w:val="true"/>
        </w:rPr>
        <w:t>سرزنش اطاعت از هواپرستان</w:t>
      </w:r>
      <w:bookmarkEnd w:id="10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 و پيشنهاد هاى هواپرستان ، بى ارزش ، و اطاعت از آن ناروا است </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لاتطع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اتبع هويه</w:t>
      </w:r>
      <w:bookmarkStart w:id="1093" w:name="pg6428_54001"/>
    </w:p>
    <w:p>
      <w:pPr>
        <w:pStyle w:val="Heading3"/>
        <w:numPr>
          <w:ilvl w:val="2"/>
          <w:numId w:val="1"/>
        </w:numPr>
        <w:rPr/>
      </w:pPr>
      <w:bookmarkStart w:id="1094" w:name="__RefHeading___Toc716279_653776707"/>
      <w:bookmarkStart w:id="1095" w:name="_Toc457"/>
      <w:bookmarkEnd w:id="1093"/>
      <w:bookmarkEnd w:id="1094"/>
      <w:r>
        <w:rPr/>
        <w:t>188</w:t>
      </w:r>
      <w:r>
        <w:rPr>
          <w:rtl w:val="true"/>
        </w:rPr>
        <w:t xml:space="preserve">- </w:t>
      </w:r>
      <w:r>
        <w:rPr>
          <w:rtl w:val="true"/>
        </w:rPr>
        <w:t>شرايط اطاعت</w:t>
      </w:r>
      <w:bookmarkEnd w:id="10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اطاعت از اولواالامر و واليان ، منوط به ايمان ايشان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اطيعوا اللّه و اطيعوا الرّسول و اولى الامر منكم</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ميان شما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دارد كه اولواالامر و واليانى اطاعتشان واجب است كه مؤمن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اطاعت از ولىّ خدا ، در صورتى است كه در چارچوب اصول مشخص شده از جانب خدا و رسول عمل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اطيعوا اللّه و اطيعوا الرّسول و اولى الامر منكم</w:t>
      </w:r>
    </w:p>
    <w:p>
      <w:pPr>
        <w:pStyle w:val="BookText"/>
        <w:rPr/>
      </w:pPr>
      <w:r>
        <w:rPr>
          <w:rFonts w:ascii="IRNazanin" w:hAnsi="IRNazanin" w:eastAsia="IRNazanin"/>
          <w:color w:val="111111"/>
          <w:sz w:val="28"/>
          <w:sz w:val="28"/>
          <w:szCs w:val="28"/>
          <w:rtl w:val="true"/>
          <w:lang w:bidi="fa-IR"/>
        </w:rPr>
        <w:t xml:space="preserve">چون اطاعت از اولواالامر در كنار اطاعت خدا و رسول قرار گرفته، نمى تواند شامل دستوراتى شود كه در تضاد با اوامر خداو رسول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اطاعت از چنين فرامينى ملازم با اطاعت نكردن از خدا و رسولش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پيروى از كسانى شايسته است كه خداوند آنان را هدايت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هدى الله فبهديهم اقتده</w:t>
      </w:r>
    </w:p>
    <w:p>
      <w:pPr>
        <w:pStyle w:val="BookText"/>
        <w:rPr/>
      </w:pPr>
      <w:r>
        <w:rPr>
          <w:rFonts w:ascii="Amiri" w:hAnsi="Amiri" w:eastAsia="Amiri" w:cs="Amiri"/>
          <w:color w:val="111111"/>
          <w:sz w:val="28"/>
          <w:sz w:val="28"/>
          <w:szCs w:val="28"/>
          <w:rtl w:val="true"/>
          <w:lang w:bidi="ar-SA"/>
        </w:rPr>
        <w:t xml:space="preserve">توصيف انبياى سلف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تمهيدى براى فرمان به اقتداست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خداوند معيارى را براى تبعيت تبيين كرده و آن معيار هدايت شدن از جانب اوست</w:t>
      </w:r>
      <w:r>
        <w:rPr>
          <w:rFonts w:eastAsia="Amiri" w:cs="Amiri" w:ascii="Amiri" w:hAnsi="Amiri"/>
          <w:color w:val="111111"/>
          <w:sz w:val="28"/>
          <w:szCs w:val="28"/>
          <w:rtl w:val="true"/>
          <w:lang w:bidi="ar-SA"/>
        </w:rPr>
        <w:t>.</w:t>
      </w:r>
    </w:p>
    <w:p>
      <w:pPr>
        <w:pStyle w:val="Heading3"/>
        <w:numPr>
          <w:ilvl w:val="2"/>
          <w:numId w:val="1"/>
        </w:numPr>
        <w:rPr/>
      </w:pPr>
      <w:bookmarkStart w:id="1096" w:name="__RefHeading___Toc716281_653776707"/>
      <w:bookmarkStart w:id="1097" w:name="_Toc458"/>
      <w:bookmarkEnd w:id="1096"/>
      <w:r>
        <w:rPr/>
        <w:t>189</w:t>
      </w:r>
      <w:r>
        <w:rPr>
          <w:rtl w:val="true"/>
        </w:rPr>
        <w:t xml:space="preserve">- </w:t>
      </w:r>
      <w:r>
        <w:rPr>
          <w:rtl w:val="true"/>
        </w:rPr>
        <w:t>شرايط اطاعت از رهبران</w:t>
      </w:r>
      <w:bookmarkEnd w:id="10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برخوردارى رهبران از صداقت و امانت ، شرط اطاعت و فرمان بردارى ازآنان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إنّى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أطيعون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برخوردارى رهبران از صداقت و امانت ، شرط اطاعت و فرمان بردارى از ايشان</w:t>
      </w:r>
    </w:p>
    <w:p>
      <w:pPr>
        <w:pStyle w:val="BookText"/>
        <w:rPr/>
      </w:pPr>
      <w:r>
        <w:rPr>
          <w:rFonts w:ascii="Amiri" w:hAnsi="Amiri" w:eastAsia="Amiri" w:cs="Amiri"/>
          <w:color w:val="111111"/>
          <w:sz w:val="28"/>
          <w:sz w:val="28"/>
          <w:szCs w:val="28"/>
          <w:rtl w:val="true"/>
          <w:lang w:bidi="ar-SA"/>
        </w:rPr>
        <w:t xml:space="preserve">إنّى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أطيعون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bookmarkStart w:id="1098" w:name="pg6428_54002"/>
    </w:p>
    <w:p>
      <w:pPr>
        <w:pStyle w:val="BookText"/>
        <w:rPr/>
      </w:pPr>
      <w:bookmarkEnd w:id="1098"/>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برخوردارى رهبران از صداقت و امانت ، شرط اطاعت و فرمانبرى از ايشان</w:t>
      </w:r>
    </w:p>
    <w:p>
      <w:pPr>
        <w:pStyle w:val="BookText"/>
        <w:rPr/>
      </w:pPr>
      <w:r>
        <w:rPr>
          <w:rFonts w:ascii="Amiri" w:hAnsi="Amiri" w:eastAsia="Amiri" w:cs="Amiri"/>
          <w:color w:val="111111"/>
          <w:sz w:val="28"/>
          <w:sz w:val="28"/>
          <w:szCs w:val="28"/>
          <w:rtl w:val="true"/>
          <w:lang w:bidi="ar-SA"/>
        </w:rPr>
        <w:t xml:space="preserve">إنّى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أطيعون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جواز پيروى از رهبران اجتماعى در امور ناپسند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غيرمعروف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لايعصينك فى معروف</w:t>
      </w:r>
    </w:p>
    <w:p>
      <w:pPr>
        <w:pStyle w:val="BookText"/>
        <w:rPr/>
      </w:pPr>
      <w:r>
        <w:rPr>
          <w:rFonts w:ascii="Amiri" w:hAnsi="Amiri" w:eastAsia="Amiri" w:cs="Amiri"/>
          <w:color w:val="111111"/>
          <w:sz w:val="28"/>
          <w:sz w:val="28"/>
          <w:szCs w:val="28"/>
          <w:rtl w:val="true"/>
          <w:lang w:bidi="ar-SA"/>
        </w:rPr>
        <w:t xml:space="preserve">در صورتى كه بيعت نظر به منصب رهبرى داشته باشد،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به اين جهت مى تواند داشته باشد كه لزوم اطاعت از رهبرى، منوط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دستورهاى او است</w:t>
      </w:r>
      <w:r>
        <w:rPr>
          <w:rFonts w:eastAsia="Amiri" w:cs="Amiri" w:ascii="Amiri" w:hAnsi="Amiri"/>
          <w:color w:val="111111"/>
          <w:sz w:val="28"/>
          <w:szCs w:val="28"/>
          <w:rtl w:val="true"/>
          <w:lang w:bidi="ar-SA"/>
        </w:rPr>
        <w:t>.</w:t>
      </w:r>
    </w:p>
    <w:p>
      <w:pPr>
        <w:pStyle w:val="Heading3"/>
        <w:numPr>
          <w:ilvl w:val="2"/>
          <w:numId w:val="1"/>
        </w:numPr>
        <w:rPr/>
      </w:pPr>
      <w:bookmarkStart w:id="1099" w:name="__RefHeading___Toc716283_653776707"/>
      <w:bookmarkStart w:id="1100" w:name="_Toc459"/>
      <w:bookmarkEnd w:id="1099"/>
      <w:r>
        <w:rPr/>
        <w:t>190</w:t>
      </w:r>
      <w:r>
        <w:rPr>
          <w:rtl w:val="true"/>
        </w:rPr>
        <w:t xml:space="preserve">- </w:t>
      </w:r>
      <w:r>
        <w:rPr>
          <w:rtl w:val="true"/>
        </w:rPr>
        <w:t>صبر در اطاعت</w:t>
      </w:r>
      <w:bookmarkEnd w:id="11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كه بر اطاعت فرمان هاى خدا صبورى كنند ، از محسنانند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واصبر فإن الله لايضيع أجر المحسنين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و فرجام حيات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صبرپيشگان بر طاعت خدا عاقبتى خوش و نيكوست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فنعم عقبى الدار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يابن مسعود قول اللّه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لنبلونكم بشىء من الخوف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بشر الصابرين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يا رسول اللّه فمن الصابرون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يصبرون على طاعة اللّه واجتنبوا معصية ، الذين كسبوا طيباً و انفقوا قصداً و قدموا فضلا فافلحوا </w:t>
      </w:r>
      <w:r>
        <w:rPr>
          <w:rFonts w:eastAsia="IRNazanin" w:cs="IRNazanin"/>
          <w:color w:val="111111"/>
          <w:sz w:val="28"/>
          <w:szCs w:val="28"/>
          <w:rtl w:val="true"/>
          <w:lang w:bidi="fa-IR"/>
        </w:rPr>
        <w:t>. . . ;</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لنبلونكم بشىء من 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الصابرين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حضرت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بر اطاعت خدا صبر مى نمايند و از گناهان دورى كرده اند، كسانى كه روزى پاكيزه كسب كرده و در انفاق ميانه رو هستند و زيادى درآمد خود را انفاق نموده اند، پس آنان رستگار گشته اند</w:t>
      </w:r>
      <w:r>
        <w:rPr>
          <w:rFonts w:eastAsia="IRNazanin" w:cs="IRNazanin"/>
          <w:color w:val="111111"/>
          <w:sz w:val="28"/>
          <w:szCs w:val="28"/>
          <w:rtl w:val="true"/>
          <w:lang w:bidi="fa-IR"/>
        </w:rPr>
        <w:t>.</w:t>
      </w:r>
      <w:bookmarkStart w:id="1101" w:name="pg6428_54003"/>
    </w:p>
    <w:p>
      <w:pPr>
        <w:pStyle w:val="Heading3"/>
        <w:numPr>
          <w:ilvl w:val="2"/>
          <w:numId w:val="1"/>
        </w:numPr>
        <w:rPr/>
      </w:pPr>
      <w:bookmarkStart w:id="1102" w:name="__RefHeading___Toc716285_653776707"/>
      <w:bookmarkStart w:id="1103" w:name="_Toc460"/>
      <w:bookmarkEnd w:id="1101"/>
      <w:bookmarkEnd w:id="1102"/>
      <w:r>
        <w:rPr/>
        <w:t>191</w:t>
      </w:r>
      <w:r>
        <w:rPr>
          <w:rtl w:val="true"/>
        </w:rPr>
        <w:t xml:space="preserve">- </w:t>
      </w:r>
      <w:r>
        <w:rPr>
          <w:rtl w:val="true"/>
        </w:rPr>
        <w:t>صبر در اطاعت از خدا</w:t>
      </w:r>
      <w:bookmarkEnd w:id="11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در عبادت و اطاعت خداوند ، امرى دشوار و نيازمند صبر و تحمل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فاعبده واصطبر لعبدته هل تعلم له سميًّا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براى چيزى صبر قراردادن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كارگيرى صبر براى عبادت، گوياى مشكلات و موانعى است كه بر سر راه عبادت خداوند وجود دارد و گذر از آن، نيازمند بهره گرفتن از صبر است</w:t>
      </w:r>
      <w:r>
        <w:rPr>
          <w:rFonts w:eastAsia="IRNazanin" w:cs="IRNazanin"/>
          <w:color w:val="111111"/>
          <w:sz w:val="28"/>
          <w:szCs w:val="28"/>
          <w:rtl w:val="true"/>
          <w:lang w:bidi="fa-IR"/>
        </w:rPr>
        <w:t>.</w:t>
      </w:r>
    </w:p>
    <w:p>
      <w:pPr>
        <w:pStyle w:val="Heading3"/>
        <w:numPr>
          <w:ilvl w:val="2"/>
          <w:numId w:val="1"/>
        </w:numPr>
        <w:rPr/>
      </w:pPr>
      <w:bookmarkStart w:id="1104" w:name="__RefHeading___Toc716287_653776707"/>
      <w:bookmarkStart w:id="1105" w:name="_Toc461"/>
      <w:bookmarkEnd w:id="1104"/>
      <w:r>
        <w:rPr/>
        <w:t>192</w:t>
      </w:r>
      <w:r>
        <w:rPr>
          <w:rtl w:val="true"/>
        </w:rPr>
        <w:t xml:space="preserve">- </w:t>
      </w:r>
      <w:r>
        <w:rPr>
          <w:rtl w:val="true"/>
        </w:rPr>
        <w:t>علم به اطاعت بندگان</w:t>
      </w:r>
      <w:bookmarkEnd w:id="11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عبادت و اطاعت بندگان آگاه است و هرگزآن را فراموش نمى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كان ربّك نسيًّا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واصطبر لعبدته</w:t>
      </w:r>
    </w:p>
    <w:p>
      <w:pPr>
        <w:pStyle w:val="Heading3"/>
        <w:numPr>
          <w:ilvl w:val="2"/>
          <w:numId w:val="1"/>
        </w:numPr>
        <w:rPr/>
      </w:pPr>
      <w:bookmarkStart w:id="1106" w:name="__RefHeading___Toc716289_653776707"/>
      <w:bookmarkStart w:id="1107" w:name="_Toc462"/>
      <w:bookmarkEnd w:id="1106"/>
      <w:r>
        <w:rPr/>
        <w:t>193</w:t>
      </w:r>
      <w:r>
        <w:rPr>
          <w:rtl w:val="true"/>
        </w:rPr>
        <w:t xml:space="preserve">- </w:t>
      </w:r>
      <w:r>
        <w:rPr>
          <w:rtl w:val="true"/>
        </w:rPr>
        <w:t>عوامل اطاعت</w:t>
      </w:r>
      <w:bookmarkEnd w:id="11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برخوردارى از نعمت هاى الهى ، مستلزم اطاعت خاضعانه در برابر او</w:t>
      </w:r>
    </w:p>
    <w:p>
      <w:pPr>
        <w:pStyle w:val="BookText"/>
        <w:rPr/>
      </w:pPr>
      <w:r>
        <w:rPr>
          <w:rFonts w:ascii="Amiri" w:hAnsi="Amiri" w:eastAsia="Amiri" w:cs="Amiri"/>
          <w:color w:val="111111"/>
          <w:sz w:val="28"/>
          <w:sz w:val="28"/>
          <w:szCs w:val="28"/>
          <w:rtl w:val="true"/>
          <w:lang w:bidi="ar-SA"/>
        </w:rPr>
        <w:t xml:space="preserve">انّ اللّه اصطفيك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مريم اقنتى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ربوبيّت ، مقتضى ارائه رهنمود و خواستن اطاعت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للملئكة اسجدوا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ربّه</w:t>
      </w:r>
    </w:p>
    <w:p>
      <w:pPr>
        <w:pStyle w:val="Heading3"/>
        <w:numPr>
          <w:ilvl w:val="2"/>
          <w:numId w:val="1"/>
        </w:numPr>
        <w:rPr/>
      </w:pPr>
      <w:bookmarkStart w:id="1108" w:name="__RefHeading___Toc716291_653776707"/>
      <w:bookmarkStart w:id="1109" w:name="_Toc463"/>
      <w:bookmarkEnd w:id="1108"/>
      <w:r>
        <w:rPr/>
        <w:t>194</w:t>
      </w:r>
      <w:r>
        <w:rPr>
          <w:rtl w:val="true"/>
        </w:rPr>
        <w:t xml:space="preserve">- </w:t>
      </w:r>
      <w:r>
        <w:rPr>
          <w:rtl w:val="true"/>
        </w:rPr>
        <w:t>عوامل اطاعت از خدا</w:t>
      </w:r>
      <w:bookmarkEnd w:id="11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 عميق به خدا و رسول ، برانگيزنده انسان به اطاعت از آنان</w:t>
      </w:r>
      <w:bookmarkStart w:id="1110" w:name="pg6428_54004"/>
    </w:p>
    <w:p>
      <w:pPr>
        <w:pStyle w:val="BookText"/>
        <w:rPr/>
      </w:pPr>
      <w:bookmarkEnd w:id="1110"/>
      <w:r>
        <w:rPr>
          <w:rFonts w:ascii="Amiri" w:hAnsi="Amiri" w:eastAsia="Amiri" w:cs="Amiri"/>
          <w:color w:val="111111"/>
          <w:sz w:val="28"/>
          <w:sz w:val="28"/>
          <w:szCs w:val="28"/>
          <w:rtl w:val="true"/>
          <w:lang w:bidi="ar-SA"/>
        </w:rPr>
        <w:t xml:space="preserve">قل إن كان ءاباؤكم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أحب إليكم من اللّه و رسوله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و توجه به علم خداوند به همه اعمال آدميان ، پشتوانه اجراى فرمان هاى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أوفوا بعهد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يعلم ما تفعلون</w:t>
      </w:r>
    </w:p>
    <w:p>
      <w:pPr>
        <w:pStyle w:val="BookText"/>
        <w:rPr/>
      </w:pPr>
      <w:r>
        <w:rPr>
          <w:rFonts w:ascii="IRNazanin" w:hAnsi="IRNazanin" w:eastAsia="IRNazanin"/>
          <w:color w:val="111111"/>
          <w:sz w:val="28"/>
          <w:sz w:val="28"/>
          <w:szCs w:val="28"/>
          <w:rtl w:val="true"/>
          <w:lang w:bidi="fa-IR"/>
        </w:rPr>
        <w:t xml:space="preserve">برداشت فوق، از تعليل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يعلم 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عهد و پيمان خود با خدا وفادار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خدا از اعمال شما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و اعتقاد انسان ها به آگاهى همه جانبه خداوند از اعمال و رفتار تمامى موجودات ، بر انگيزنده آنان به اطاعت و فرمانبرى از او</w:t>
      </w:r>
    </w:p>
    <w:p>
      <w:pPr>
        <w:pStyle w:val="BookText"/>
        <w:rPr/>
      </w:pPr>
      <w:r>
        <w:rPr>
          <w:rFonts w:ascii="Amiri" w:hAnsi="Amiri" w:eastAsia="Amiri" w:cs="Amiri"/>
          <w:color w:val="111111"/>
          <w:sz w:val="28"/>
          <w:sz w:val="28"/>
          <w:szCs w:val="28"/>
          <w:rtl w:val="true"/>
          <w:lang w:bidi="ar-SA"/>
        </w:rPr>
        <w:t xml:space="preserve">ألم تر أنّ اللّه يسبّح له من فى السموت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عليم بما يفعلون</w:t>
      </w:r>
    </w:p>
    <w:p>
      <w:pPr>
        <w:pStyle w:val="BookText"/>
        <w:rPr/>
      </w:pPr>
      <w:r>
        <w:rPr>
          <w:rFonts w:ascii="IRNazanin" w:hAnsi="IRNazanin" w:eastAsia="IRNazanin"/>
          <w:color w:val="111111"/>
          <w:sz w:val="28"/>
          <w:sz w:val="28"/>
          <w:szCs w:val="28"/>
          <w:rtl w:val="true"/>
          <w:lang w:bidi="fa-IR"/>
        </w:rPr>
        <w:t>يادآورى علم همه جانبه خداوند براى انسان ها در پايان آيه شريفه، مى تواند حاكى از برداشت ياد شده باشد</w:t>
      </w:r>
      <w:r>
        <w:rPr>
          <w:rFonts w:eastAsia="IRNazanin" w:cs="IRNazanin"/>
          <w:color w:val="111111"/>
          <w:sz w:val="28"/>
          <w:szCs w:val="28"/>
          <w:rtl w:val="true"/>
          <w:lang w:bidi="fa-IR"/>
        </w:rPr>
        <w:t>.</w:t>
      </w:r>
    </w:p>
    <w:p>
      <w:pPr>
        <w:pStyle w:val="Heading3"/>
        <w:numPr>
          <w:ilvl w:val="2"/>
          <w:numId w:val="1"/>
        </w:numPr>
        <w:rPr/>
      </w:pPr>
      <w:bookmarkStart w:id="1111" w:name="__RefHeading___Toc716293_653776707"/>
      <w:bookmarkStart w:id="1112" w:name="_Toc464"/>
      <w:bookmarkEnd w:id="1111"/>
      <w:r>
        <w:rPr/>
        <w:t>195</w:t>
      </w:r>
      <w:r>
        <w:rPr>
          <w:rtl w:val="true"/>
        </w:rPr>
        <w:t xml:space="preserve">- </w:t>
      </w:r>
      <w:r>
        <w:rPr>
          <w:rtl w:val="true"/>
        </w:rPr>
        <w:t xml:space="preserve">عوامل اطاعت از محمد </w:t>
      </w:r>
      <w:r>
        <w:rPr>
          <w:rtl w:val="true"/>
        </w:rPr>
        <w:t>(</w:t>
      </w:r>
      <w:r>
        <w:rPr>
          <w:rtl w:val="true"/>
        </w:rPr>
        <w:t>صلی الله علیه و آله</w:t>
      </w:r>
      <w:r>
        <w:rPr>
          <w:rtl w:val="true"/>
        </w:rPr>
        <w:t>)</w:t>
      </w:r>
      <w:bookmarkEnd w:id="11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 عميق به خدا و رسول ، برانگيزنده انسان به اطاعت از آنان</w:t>
      </w:r>
    </w:p>
    <w:p>
      <w:pPr>
        <w:pStyle w:val="BookText"/>
        <w:rPr/>
      </w:pPr>
      <w:r>
        <w:rPr>
          <w:rFonts w:ascii="Amiri" w:hAnsi="Amiri" w:eastAsia="Amiri" w:cs="Amiri"/>
          <w:color w:val="111111"/>
          <w:sz w:val="28"/>
          <w:sz w:val="28"/>
          <w:szCs w:val="28"/>
          <w:rtl w:val="true"/>
          <w:lang w:bidi="ar-SA"/>
        </w:rPr>
        <w:t xml:space="preserve">قل إن كان ءاباؤكم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أحب إليكم من اللّه و رسوله</w:t>
      </w:r>
    </w:p>
    <w:p>
      <w:pPr>
        <w:pStyle w:val="Heading3"/>
        <w:numPr>
          <w:ilvl w:val="2"/>
          <w:numId w:val="1"/>
        </w:numPr>
        <w:rPr/>
      </w:pPr>
      <w:bookmarkStart w:id="1113" w:name="__RefHeading___Toc716295_653776707"/>
      <w:bookmarkStart w:id="1114" w:name="_Toc465"/>
      <w:bookmarkEnd w:id="1113"/>
      <w:r>
        <w:rPr/>
        <w:t>196</w:t>
      </w:r>
      <w:r>
        <w:rPr>
          <w:rtl w:val="true"/>
        </w:rPr>
        <w:t xml:space="preserve">- </w:t>
      </w:r>
      <w:r>
        <w:rPr>
          <w:rtl w:val="true"/>
        </w:rPr>
        <w:t>فرجام اطاعت از فرعون</w:t>
      </w:r>
      <w:bookmarkEnd w:id="11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فرعونيان به سوى دوزخ به رهبرى و پيشاهنگى فرعون ، نمود برنامه هاى ناصواب او در دنياست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أمر فرعون برشيد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قومه يوم القيمة فأوردهم النار</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يقدم قومه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بيانگر فرجام پيروى از فرعون است و به منزله تفسيرى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 فرعون برشيد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bookmarkStart w:id="1115" w:name="pg6428_54005"/>
    </w:p>
    <w:p>
      <w:pPr>
        <w:pStyle w:val="Heading3"/>
        <w:numPr>
          <w:ilvl w:val="2"/>
          <w:numId w:val="1"/>
        </w:numPr>
        <w:rPr/>
      </w:pPr>
      <w:bookmarkStart w:id="1116" w:name="__RefHeading___Toc716297_653776707"/>
      <w:bookmarkStart w:id="1117" w:name="_Toc466"/>
      <w:bookmarkEnd w:id="1115"/>
      <w:bookmarkEnd w:id="1116"/>
      <w:r>
        <w:rPr/>
        <w:t>197</w:t>
      </w:r>
      <w:r>
        <w:rPr>
          <w:rtl w:val="true"/>
        </w:rPr>
        <w:t xml:space="preserve">- </w:t>
      </w:r>
      <w:r>
        <w:rPr>
          <w:rtl w:val="true"/>
        </w:rPr>
        <w:t xml:space="preserve">فلسفه اطاعت از محمد </w:t>
      </w:r>
      <w:r>
        <w:rPr>
          <w:rtl w:val="true"/>
        </w:rPr>
        <w:t>(</w:t>
      </w:r>
      <w:r>
        <w:rPr>
          <w:rtl w:val="true"/>
        </w:rPr>
        <w:t>صلی الله علیه و آله</w:t>
      </w:r>
      <w:r>
        <w:rPr>
          <w:rtl w:val="true"/>
        </w:rPr>
        <w:t>)</w:t>
      </w:r>
      <w:bookmarkEnd w:id="11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 مستلزم اطاعت بى چون و چرا از آن حضرت</w:t>
      </w:r>
    </w:p>
    <w:p>
      <w:pPr>
        <w:pStyle w:val="BookText"/>
        <w:rPr/>
      </w:pPr>
      <w:r>
        <w:rPr>
          <w:rFonts w:ascii="IRNazanin" w:hAnsi="IRNazanin" w:eastAsia="IRNazanin"/>
          <w:color w:val="111111"/>
          <w:sz w:val="28"/>
          <w:sz w:val="28"/>
          <w:szCs w:val="28"/>
          <w:rtl w:val="true"/>
          <w:lang w:bidi="fa-IR"/>
        </w:rPr>
        <w:t>فرح المخلفون بمقعدهم خلف رسول اللّه</w:t>
      </w:r>
    </w:p>
    <w:p>
      <w:pPr>
        <w:pStyle w:val="BookText"/>
        <w:rPr/>
      </w:pPr>
      <w:r>
        <w:rPr>
          <w:rFonts w:ascii="IRNazanin" w:hAnsi="IRNazanin" w:eastAsia="IRNazanin"/>
          <w:color w:val="111111"/>
          <w:sz w:val="28"/>
          <w:sz w:val="28"/>
          <w:szCs w:val="28"/>
          <w:rtl w:val="true"/>
          <w:lang w:bidi="fa-IR"/>
        </w:rPr>
        <w:t xml:space="preserve">از به كارگيرى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كه اين حيثيت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اطاعت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نحوى كه تخلف از آن، آتش دوزخ را در پى دارد</w:t>
      </w:r>
      <w:r>
        <w:rPr>
          <w:rFonts w:eastAsia="IRNazanin" w:cs="IRNazanin"/>
          <w:color w:val="111111"/>
          <w:sz w:val="28"/>
          <w:szCs w:val="28"/>
          <w:rtl w:val="true"/>
          <w:lang w:bidi="fa-IR"/>
        </w:rPr>
        <w:t>.</w:t>
      </w:r>
    </w:p>
    <w:p>
      <w:pPr>
        <w:pStyle w:val="Heading3"/>
        <w:numPr>
          <w:ilvl w:val="2"/>
          <w:numId w:val="1"/>
        </w:numPr>
        <w:rPr/>
      </w:pPr>
      <w:bookmarkStart w:id="1118" w:name="__RefHeading___Toc716299_653776707"/>
      <w:bookmarkStart w:id="1119" w:name="_Toc467"/>
      <w:bookmarkEnd w:id="1118"/>
      <w:r>
        <w:rPr/>
        <w:t>198</w:t>
      </w:r>
      <w:r>
        <w:rPr>
          <w:rtl w:val="true"/>
        </w:rPr>
        <w:t xml:space="preserve">- </w:t>
      </w:r>
      <w:r>
        <w:rPr>
          <w:rtl w:val="true"/>
        </w:rPr>
        <w:t>كيفر اطاعت از شيطان</w:t>
      </w:r>
      <w:bookmarkEnd w:id="11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سرانجام رويگردانى از آن چه كه خداوند نازل كرده و گردن نهادن به راه شيطان ، آتش شعلهور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قيل لهم اتّبعوا ما 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لو كان الشيطن يدعوهم إلى عذاب السع</w:t>
      </w:r>
    </w:p>
    <w:p>
      <w:pPr>
        <w:pStyle w:val="Heading3"/>
        <w:numPr>
          <w:ilvl w:val="2"/>
          <w:numId w:val="1"/>
        </w:numPr>
        <w:rPr/>
      </w:pPr>
      <w:bookmarkStart w:id="1120" w:name="__RefHeading___Toc716301_653776707"/>
      <w:bookmarkStart w:id="1121" w:name="_Toc468"/>
      <w:bookmarkEnd w:id="1120"/>
      <w:r>
        <w:rPr/>
        <w:t>199</w:t>
      </w:r>
      <w:r>
        <w:rPr>
          <w:rtl w:val="true"/>
        </w:rPr>
        <w:t xml:space="preserve">- </w:t>
      </w:r>
      <w:r>
        <w:rPr>
          <w:rtl w:val="true"/>
        </w:rPr>
        <w:t>كيفر اطاعت از قوانين ناپسند</w:t>
      </w:r>
      <w:bookmarkEnd w:id="11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از آرا و قوانين برخاسته از هوا هاى نفسانى ، با وجود احكام و قوانين قرآن ، موجب گرفتار شدن به عقوبتهايى از ناحيه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اتبعت أهواءهم بعد ما جاءك من العلم مالك من الله من ولىّ و لاواق</w:t>
      </w:r>
    </w:p>
    <w:p>
      <w:pPr>
        <w:pStyle w:val="Heading3"/>
        <w:numPr>
          <w:ilvl w:val="2"/>
          <w:numId w:val="1"/>
        </w:numPr>
        <w:rPr/>
      </w:pPr>
      <w:bookmarkStart w:id="1122" w:name="__RefHeading___Toc716303_653776707"/>
      <w:bookmarkStart w:id="1123" w:name="_Toc469"/>
      <w:bookmarkEnd w:id="1122"/>
      <w:r>
        <w:rPr/>
        <w:t>200</w:t>
      </w:r>
      <w:r>
        <w:rPr>
          <w:rtl w:val="true"/>
        </w:rPr>
        <w:t xml:space="preserve">- </w:t>
      </w:r>
      <w:r>
        <w:rPr>
          <w:rtl w:val="true"/>
        </w:rPr>
        <w:t>گناه اطاعت از شيطان</w:t>
      </w:r>
      <w:bookmarkEnd w:id="11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پرستى و اطاعت از شيطان ، گناهى بزرگ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تعبد ما لايسمع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لاتعبد الشيطن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أخاف أن يمسّك عذاب من الرحمن</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داراى رحمت وسيع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بيانگر اين نكته باشد كه گناه بت پرستى به قدرى شديد است كه مظهر رحمت و مهربانى را نيز به خشم مى آورد</w:t>
      </w:r>
      <w:r>
        <w:rPr>
          <w:rFonts w:eastAsia="IRNazanin" w:cs="IRNazanin"/>
          <w:color w:val="111111"/>
          <w:sz w:val="28"/>
          <w:szCs w:val="28"/>
          <w:rtl w:val="true"/>
          <w:lang w:bidi="fa-IR"/>
        </w:rPr>
        <w:t>.</w:t>
      </w:r>
      <w:bookmarkStart w:id="1124" w:name="pg6428_54006"/>
    </w:p>
    <w:p>
      <w:pPr>
        <w:pStyle w:val="Heading3"/>
        <w:numPr>
          <w:ilvl w:val="2"/>
          <w:numId w:val="1"/>
        </w:numPr>
        <w:rPr/>
      </w:pPr>
      <w:bookmarkStart w:id="1125" w:name="__RefHeading___Toc716305_653776707"/>
      <w:bookmarkStart w:id="1126" w:name="_Toc470"/>
      <w:bookmarkEnd w:id="1124"/>
      <w:bookmarkEnd w:id="1125"/>
      <w:r>
        <w:rPr/>
        <w:t>201</w:t>
      </w:r>
      <w:r>
        <w:rPr>
          <w:rtl w:val="true"/>
        </w:rPr>
        <w:t xml:space="preserve">- </w:t>
      </w:r>
      <w:r>
        <w:rPr>
          <w:rtl w:val="true"/>
        </w:rPr>
        <w:t>گناه اطاعت از طاغوت</w:t>
      </w:r>
      <w:bookmarkEnd w:id="11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از طاغوت ، گناه و فسق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فأطاعوه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كانوا قومًا فسقين</w:t>
      </w:r>
    </w:p>
    <w:p>
      <w:pPr>
        <w:pStyle w:val="Heading3"/>
        <w:numPr>
          <w:ilvl w:val="2"/>
          <w:numId w:val="1"/>
        </w:numPr>
        <w:rPr/>
      </w:pPr>
      <w:bookmarkStart w:id="1127" w:name="__RefHeading___Toc716307_653776707"/>
      <w:bookmarkStart w:id="1128" w:name="_Toc471"/>
      <w:bookmarkEnd w:id="1127"/>
      <w:r>
        <w:rPr/>
        <w:t>202</w:t>
      </w:r>
      <w:r>
        <w:rPr>
          <w:rtl w:val="true"/>
        </w:rPr>
        <w:t xml:space="preserve">- </w:t>
      </w:r>
      <w:r>
        <w:rPr>
          <w:rtl w:val="true"/>
        </w:rPr>
        <w:t>محدوده اطاعت از پدر</w:t>
      </w:r>
      <w:bookmarkEnd w:id="11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پدر در صورت مخالفت فرمان او با توحيد و يكتاپرستى جايز نيست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لئن لم تنته لأرجمنّك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أعتزلكم و ما تدعون</w:t>
      </w:r>
    </w:p>
    <w:p>
      <w:pPr>
        <w:pStyle w:val="BookText"/>
        <w:rPr/>
      </w:pPr>
      <w:r>
        <w:rPr>
          <w:rFonts w:ascii="IRNazanin" w:hAnsi="IRNazanin" w:eastAsia="IRNazanin"/>
          <w:color w:val="111111"/>
          <w:sz w:val="28"/>
          <w:sz w:val="28"/>
          <w:szCs w:val="28"/>
          <w:rtl w:val="true"/>
          <w:lang w:bidi="fa-IR"/>
        </w:rPr>
        <w:t xml:space="preserve">آزر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لم تنته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يكتاپرستى و مبارزه با شرك برحذر داشته و نهى كرده است، ولى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نهى او راه خود را ادامه داده و از تبعيت پدر در شرك سرباز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اين برداشت مبتنى برآن است كه آزر پدر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1129" w:name="__RefHeading___Toc716309_653776707"/>
      <w:bookmarkStart w:id="1130" w:name="_Toc472"/>
      <w:bookmarkEnd w:id="1129"/>
      <w:r>
        <w:rPr/>
        <w:t>203</w:t>
      </w:r>
      <w:r>
        <w:rPr>
          <w:rtl w:val="true"/>
        </w:rPr>
        <w:t xml:space="preserve">- </w:t>
      </w:r>
      <w:r>
        <w:rPr>
          <w:rtl w:val="true"/>
        </w:rPr>
        <w:t>محدوده اطاعت از رهبران دينى</w:t>
      </w:r>
      <w:bookmarkEnd w:id="11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ممنوعيت اطاعت رهبران دينى در آنچه بيرون از فرمان و رضايت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اتخذوا أحبارهم و رهبنهم أرباباً من دون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رهبران دينى ، درآنچه بيرون از فرمان و رضايت خدا باشد ، شرك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اتخذوا أحبارهم و رهبنهم أرباباً من دون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سبحنه عما يشركون</w:t>
      </w:r>
    </w:p>
    <w:p>
      <w:pPr>
        <w:pStyle w:val="BookText"/>
        <w:rPr/>
      </w:pPr>
      <w:r>
        <w:rPr>
          <w:rFonts w:ascii="Amiri" w:hAnsi="Amiri" w:eastAsia="Amiri" w:cs="Amiri"/>
          <w:color w:val="111111"/>
          <w:sz w:val="28"/>
          <w:sz w:val="28"/>
          <w:szCs w:val="28"/>
          <w:rtl w:val="true"/>
          <w:lang w:bidi="ar-SA"/>
        </w:rPr>
        <w:t xml:space="preserve">خداوند اهل كتاب را به خاطر اينكه رهبران دينى خود را به جاى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مى دادند و از آنان اطاعت مى كردند، محكوم كرده و آنان را مشرك خوانده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رب قرار دادن رهبران دينى و اطاعت از آنان به جاى اطاعت از فرمانهاى الهى، شرك خواهد بود</w:t>
      </w:r>
      <w:r>
        <w:rPr>
          <w:rFonts w:eastAsia="Amiri" w:cs="Amiri" w:ascii="Amiri" w:hAnsi="Amiri"/>
          <w:color w:val="111111"/>
          <w:sz w:val="28"/>
          <w:szCs w:val="28"/>
          <w:rtl w:val="true"/>
          <w:lang w:bidi="ar-SA"/>
        </w:rPr>
        <w:t>.</w:t>
      </w:r>
    </w:p>
    <w:p>
      <w:pPr>
        <w:pStyle w:val="Heading3"/>
        <w:numPr>
          <w:ilvl w:val="2"/>
          <w:numId w:val="1"/>
        </w:numPr>
        <w:rPr/>
      </w:pPr>
      <w:bookmarkStart w:id="1131" w:name="__RefHeading___Toc716311_653776707"/>
      <w:bookmarkStart w:id="1132" w:name="_Toc473"/>
      <w:bookmarkEnd w:id="1131"/>
      <w:r>
        <w:rPr/>
        <w:t>204</w:t>
      </w:r>
      <w:r>
        <w:rPr>
          <w:rtl w:val="true"/>
        </w:rPr>
        <w:t xml:space="preserve">- </w:t>
      </w:r>
      <w:r>
        <w:rPr>
          <w:rtl w:val="true"/>
        </w:rPr>
        <w:t>محدوده اطاعت از والدين</w:t>
      </w:r>
      <w:bookmarkEnd w:id="1132"/>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133" w:name="pg6428_54007"/>
    </w:p>
    <w:p>
      <w:pPr>
        <w:pStyle w:val="BookText"/>
        <w:rPr/>
      </w:pPr>
      <w:bookmarkEnd w:id="1133"/>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موظف بودن به رعايت حقوق والدين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تلاش پيگير پدر و مادر به ايجاد انحراف عقيدتى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آنان ، نبايد تسليم خواست آنان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وصّينا الإنسن بولديه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جهداك على أن تشرك 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فلاتطعهما</w:t>
      </w:r>
    </w:p>
    <w:p>
      <w:pPr>
        <w:pStyle w:val="BookText"/>
        <w:rPr/>
      </w:pPr>
      <w:r>
        <w:rPr>
          <w:rFonts w:ascii="IRNazanin" w:hAnsi="IRNazanin" w:eastAsia="IRNazanin"/>
          <w:color w:val="111111"/>
          <w:sz w:val="28"/>
          <w:sz w:val="28"/>
          <w:szCs w:val="28"/>
          <w:rtl w:val="true"/>
          <w:lang w:bidi="fa-IR"/>
        </w:rPr>
        <w:t xml:space="preserve">متعدى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مجاهده و تلاش قوى و پيگير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مرز اطاعت از پدر و مادر ، عدم تعارض با عقيده توحيدى ،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وصّينا الإنسن بولديه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جهداك على أن تشرك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فلاتطعهما</w:t>
      </w:r>
    </w:p>
    <w:p>
      <w:pPr>
        <w:pStyle w:val="Heading3"/>
        <w:numPr>
          <w:ilvl w:val="2"/>
          <w:numId w:val="1"/>
        </w:numPr>
        <w:rPr/>
      </w:pPr>
      <w:bookmarkStart w:id="1134" w:name="__RefHeading___Toc716313_653776707"/>
      <w:bookmarkStart w:id="1135" w:name="_Toc474"/>
      <w:bookmarkEnd w:id="1134"/>
      <w:r>
        <w:rPr/>
        <w:t>205</w:t>
      </w:r>
      <w:r>
        <w:rPr>
          <w:rtl w:val="true"/>
        </w:rPr>
        <w:t xml:space="preserve">- </w:t>
      </w:r>
      <w:r>
        <w:rPr>
          <w:rtl w:val="true"/>
        </w:rPr>
        <w:t xml:space="preserve">مشكلات اطاعت از محمد </w:t>
      </w:r>
      <w:r>
        <w:rPr>
          <w:rtl w:val="true"/>
        </w:rPr>
        <w:t>(</w:t>
      </w:r>
      <w:r>
        <w:rPr>
          <w:rtl w:val="true"/>
        </w:rPr>
        <w:t>صلی الله علیه و آله</w:t>
      </w:r>
      <w:r>
        <w:rPr>
          <w:rtl w:val="true"/>
        </w:rPr>
        <w:t>)</w:t>
      </w:r>
      <w:bookmarkEnd w:id="11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حركت در راه خدا ، به دنبال دارنده سختى ها و مرارتها</w:t>
      </w:r>
    </w:p>
    <w:p>
      <w:pPr>
        <w:pStyle w:val="BookText"/>
        <w:rPr/>
      </w:pP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يتخلفوا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لا يصيبهم ظمأ و لا نصب و لا م</w:t>
      </w:r>
    </w:p>
    <w:p>
      <w:pPr>
        <w:pStyle w:val="BookText"/>
        <w:rPr/>
      </w:pPr>
      <w:r>
        <w:rPr>
          <w:rFonts w:ascii="IRNazanin" w:hAnsi="IRNazanin" w:eastAsia="IRNazanin"/>
          <w:color w:val="111111"/>
          <w:sz w:val="28"/>
          <w:sz w:val="28"/>
          <w:szCs w:val="28"/>
          <w:rtl w:val="true"/>
          <w:lang w:bidi="fa-IR"/>
        </w:rPr>
        <w:t>شمرده شدن سختيها و رنجها در آيه و ترغيب مؤمنان به تحمل آنها، بيانگر اين حقيقت است كه حركت در راه دين دربردارنده رنج و زحمت مى باشد و ايمان واقعى، مستلزم تحمل آن است</w:t>
      </w:r>
      <w:r>
        <w:rPr>
          <w:rFonts w:eastAsia="IRNazanin" w:cs="IRNazanin"/>
          <w:color w:val="111111"/>
          <w:sz w:val="28"/>
          <w:szCs w:val="28"/>
          <w:rtl w:val="true"/>
          <w:lang w:bidi="fa-IR"/>
        </w:rPr>
        <w:t>.</w:t>
      </w:r>
    </w:p>
    <w:p>
      <w:pPr>
        <w:pStyle w:val="Heading3"/>
        <w:numPr>
          <w:ilvl w:val="2"/>
          <w:numId w:val="1"/>
        </w:numPr>
        <w:rPr/>
      </w:pPr>
      <w:bookmarkStart w:id="1136" w:name="__RefHeading___Toc716315_653776707"/>
      <w:bookmarkStart w:id="1137" w:name="_Toc475"/>
      <w:bookmarkEnd w:id="1136"/>
      <w:r>
        <w:rPr/>
        <w:t>206</w:t>
      </w:r>
      <w:r>
        <w:rPr>
          <w:rtl w:val="true"/>
        </w:rPr>
        <w:t xml:space="preserve">- </w:t>
      </w:r>
      <w:r>
        <w:rPr>
          <w:rtl w:val="true"/>
        </w:rPr>
        <w:t>ممانعت از اطاعت مسرفان</w:t>
      </w:r>
      <w:bookmarkEnd w:id="11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بازداشتن قوم خويش از اطاعت اسراف گران و متجاوزان</w:t>
      </w:r>
    </w:p>
    <w:p>
      <w:pPr>
        <w:pStyle w:val="BookText"/>
        <w:rPr/>
      </w:pPr>
      <w:r>
        <w:rPr>
          <w:rFonts w:ascii="Amiri" w:hAnsi="Amiri" w:eastAsia="Amiri" w:cs="Amiri"/>
          <w:color w:val="111111"/>
          <w:sz w:val="28"/>
          <w:sz w:val="28"/>
          <w:szCs w:val="28"/>
          <w:rtl w:val="true"/>
          <w:lang w:bidi="ar-SA"/>
        </w:rPr>
        <w:t>و لاتطيعوا أمر المسرفين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پيروى از متجاوزان و اسراف گران ، ناسازگار با تقواى الهى و خط پيامبران</w:t>
      </w:r>
    </w:p>
    <w:p>
      <w:pPr>
        <w:pStyle w:val="BookText"/>
        <w:rPr/>
      </w:pP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لاتطيعوا أمر المسرفين</w:t>
      </w:r>
    </w:p>
    <w:p>
      <w:pPr>
        <w:pStyle w:val="Heading3"/>
        <w:numPr>
          <w:ilvl w:val="2"/>
          <w:numId w:val="1"/>
        </w:numPr>
        <w:rPr/>
      </w:pPr>
      <w:bookmarkStart w:id="1138" w:name="__RefHeading___Toc716317_653776707"/>
      <w:bookmarkStart w:id="1139" w:name="_Toc476"/>
      <w:bookmarkEnd w:id="1138"/>
      <w:r>
        <w:rPr/>
        <w:t>207</w:t>
      </w:r>
      <w:r>
        <w:rPr>
          <w:rtl w:val="true"/>
        </w:rPr>
        <w:t xml:space="preserve">- </w:t>
      </w:r>
      <w:r>
        <w:rPr>
          <w:rtl w:val="true"/>
        </w:rPr>
        <w:t>ممنوعيت اطاعت از بداخلاقان</w:t>
      </w:r>
      <w:bookmarkEnd w:id="11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و اجابت خواسته هاى افراد درشت خوى و بدخلق ، ممنوع و حرام است </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لاتطع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عتلّ</w:t>
      </w:r>
      <w:bookmarkStart w:id="1140" w:name="pg6428_54008"/>
    </w:p>
    <w:p>
      <w:pPr>
        <w:pStyle w:val="Heading3"/>
        <w:numPr>
          <w:ilvl w:val="2"/>
          <w:numId w:val="1"/>
        </w:numPr>
        <w:rPr/>
      </w:pPr>
      <w:bookmarkStart w:id="1141" w:name="__RefHeading___Toc716319_653776707"/>
      <w:bookmarkStart w:id="1142" w:name="_Toc477"/>
      <w:bookmarkEnd w:id="1140"/>
      <w:bookmarkEnd w:id="1141"/>
      <w:r>
        <w:rPr/>
        <w:t>208</w:t>
      </w:r>
      <w:r>
        <w:rPr>
          <w:rtl w:val="true"/>
        </w:rPr>
        <w:t xml:space="preserve">- </w:t>
      </w:r>
      <w:r>
        <w:rPr>
          <w:rtl w:val="true"/>
        </w:rPr>
        <w:t>ممنوعيت اطاعت از دنياطلبان</w:t>
      </w:r>
      <w:bookmarkEnd w:id="11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از دنياگرايان و آخرت گريزان ، ممنوع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لاتطع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هؤلاء يحبّون العاجلة و يذرون وراءهم يومًا ثقيلاً</w:t>
      </w:r>
    </w:p>
    <w:p>
      <w:pPr>
        <w:pStyle w:val="Heading3"/>
        <w:numPr>
          <w:ilvl w:val="2"/>
          <w:numId w:val="1"/>
        </w:numPr>
        <w:rPr/>
      </w:pPr>
      <w:bookmarkStart w:id="1143" w:name="__RefHeading___Toc716321_653776707"/>
      <w:bookmarkStart w:id="1144" w:name="_Toc478"/>
      <w:bookmarkEnd w:id="1143"/>
      <w:r>
        <w:rPr/>
        <w:t>209</w:t>
      </w:r>
      <w:r>
        <w:rPr>
          <w:rtl w:val="true"/>
        </w:rPr>
        <w:t xml:space="preserve">- </w:t>
      </w:r>
      <w:r>
        <w:rPr>
          <w:rtl w:val="true"/>
        </w:rPr>
        <w:t>ممنوعيت اطاعت از زنازاده ها</w:t>
      </w:r>
      <w:bookmarkEnd w:id="11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اطاعت و اجابت خواسته هاى افراد بى تبار و بى ريشه و اصل ، ممنوع و حرام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لاتطع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زنيم</w:t>
      </w:r>
    </w:p>
    <w:p>
      <w:pPr>
        <w:pStyle w:val="Heading3"/>
        <w:numPr>
          <w:ilvl w:val="2"/>
          <w:numId w:val="1"/>
        </w:numPr>
        <w:rPr/>
      </w:pPr>
      <w:bookmarkStart w:id="1145" w:name="__RefHeading___Toc716323_653776707"/>
      <w:bookmarkStart w:id="1146" w:name="_Toc479"/>
      <w:bookmarkEnd w:id="1145"/>
      <w:r>
        <w:rPr/>
        <w:t>210</w:t>
      </w:r>
      <w:r>
        <w:rPr>
          <w:rtl w:val="true"/>
        </w:rPr>
        <w:t xml:space="preserve">- </w:t>
      </w:r>
      <w:r>
        <w:rPr>
          <w:rtl w:val="true"/>
        </w:rPr>
        <w:t>ممنوعيت اطاعت از سخن چينان</w:t>
      </w:r>
      <w:bookmarkEnd w:id="11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و اجابت خواسته هاى سخن چينان ، ممنوع و حرام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لاتطع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مشّاء بنميم</w:t>
      </w:r>
    </w:p>
    <w:p>
      <w:pPr>
        <w:pStyle w:val="Heading3"/>
        <w:numPr>
          <w:ilvl w:val="2"/>
          <w:numId w:val="1"/>
        </w:numPr>
        <w:rPr/>
      </w:pPr>
      <w:bookmarkStart w:id="1147" w:name="__RefHeading___Toc716325_653776707"/>
      <w:bookmarkStart w:id="1148" w:name="_Toc480"/>
      <w:bookmarkEnd w:id="1147"/>
      <w:r>
        <w:rPr/>
        <w:t>211</w:t>
      </w:r>
      <w:r>
        <w:rPr>
          <w:rtl w:val="true"/>
        </w:rPr>
        <w:t xml:space="preserve">- </w:t>
      </w:r>
      <w:r>
        <w:rPr>
          <w:rtl w:val="true"/>
        </w:rPr>
        <w:t>ممنوعيت اطاعت از سوگندخورندگان</w:t>
      </w:r>
      <w:bookmarkEnd w:id="11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و اجابت خواسته هاى سوگند يادكنندگان بى مبالات ، ممنوع و حرام است </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لاتطع كلّ حلاّف</w:t>
      </w:r>
      <w:bookmarkStart w:id="1149" w:name="pg6428_54009"/>
    </w:p>
    <w:p>
      <w:pPr>
        <w:pStyle w:val="Heading3"/>
        <w:numPr>
          <w:ilvl w:val="2"/>
          <w:numId w:val="1"/>
        </w:numPr>
        <w:rPr/>
      </w:pPr>
      <w:bookmarkStart w:id="1150" w:name="__RefHeading___Toc716327_653776707"/>
      <w:bookmarkStart w:id="1151" w:name="_Toc481"/>
      <w:bookmarkEnd w:id="1149"/>
      <w:bookmarkEnd w:id="1150"/>
      <w:r>
        <w:rPr/>
        <w:t>212</w:t>
      </w:r>
      <w:r>
        <w:rPr>
          <w:rtl w:val="true"/>
        </w:rPr>
        <w:t xml:space="preserve">- </w:t>
      </w:r>
      <w:r>
        <w:rPr>
          <w:rtl w:val="true"/>
        </w:rPr>
        <w:t>ممنوعيت اطاعت از عيب جويان</w:t>
      </w:r>
      <w:bookmarkEnd w:id="11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اطاعت و اجابت خواسته هاى افراد عيب جو ، ممنوع و حرام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لاتطع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همّاز</w:t>
      </w:r>
    </w:p>
    <w:p>
      <w:pPr>
        <w:pStyle w:val="Heading3"/>
        <w:numPr>
          <w:ilvl w:val="2"/>
          <w:numId w:val="1"/>
        </w:numPr>
        <w:rPr/>
      </w:pPr>
      <w:bookmarkStart w:id="1152" w:name="__RefHeading___Toc716329_653776707"/>
      <w:bookmarkStart w:id="1153" w:name="_Toc482"/>
      <w:bookmarkEnd w:id="1152"/>
      <w:r>
        <w:rPr/>
        <w:t>213</w:t>
      </w:r>
      <w:r>
        <w:rPr>
          <w:rtl w:val="true"/>
        </w:rPr>
        <w:t xml:space="preserve">- </w:t>
      </w:r>
      <w:r>
        <w:rPr>
          <w:rtl w:val="true"/>
        </w:rPr>
        <w:t>ممنوعيت اطاعت از فرومايگان</w:t>
      </w:r>
      <w:bookmarkEnd w:id="11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و اجابت خواسته هاى فرومايگان ، ممنوع و حرام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لاتطع 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مهين</w:t>
      </w:r>
    </w:p>
    <w:p>
      <w:pPr>
        <w:pStyle w:val="Heading3"/>
        <w:numPr>
          <w:ilvl w:val="2"/>
          <w:numId w:val="1"/>
        </w:numPr>
        <w:rPr/>
      </w:pPr>
      <w:bookmarkStart w:id="1154" w:name="__RefHeading___Toc716331_653776707"/>
      <w:bookmarkStart w:id="1155" w:name="_Toc483"/>
      <w:bookmarkEnd w:id="1154"/>
      <w:r>
        <w:rPr/>
        <w:t>214</w:t>
      </w:r>
      <w:r>
        <w:rPr>
          <w:rtl w:val="true"/>
        </w:rPr>
        <w:t xml:space="preserve">- </w:t>
      </w:r>
      <w:r>
        <w:rPr>
          <w:rtl w:val="true"/>
        </w:rPr>
        <w:t>ممنوعيت اطاعت از كافران</w:t>
      </w:r>
      <w:bookmarkEnd w:id="11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ممنوعيت اطاعت از گناه پيشگان و ناسپاسان كافر</w:t>
      </w:r>
    </w:p>
    <w:p>
      <w:pPr>
        <w:pStyle w:val="BookText"/>
        <w:rPr/>
      </w:pPr>
      <w:r>
        <w:rPr>
          <w:rFonts w:ascii="Amiri" w:hAnsi="Amiri" w:eastAsia="Amiri" w:cs="Amiri"/>
          <w:color w:val="111111"/>
          <w:sz w:val="28"/>
          <w:sz w:val="28"/>
          <w:szCs w:val="28"/>
          <w:rtl w:val="true"/>
          <w:lang w:bidi="ar-SA"/>
        </w:rPr>
        <w:t>و لاتطع منهم ءاثمًا أو كفورًا</w:t>
      </w:r>
    </w:p>
    <w:p>
      <w:pPr>
        <w:pStyle w:val="Heading3"/>
        <w:numPr>
          <w:ilvl w:val="2"/>
          <w:numId w:val="1"/>
        </w:numPr>
        <w:rPr/>
      </w:pPr>
      <w:bookmarkStart w:id="1156" w:name="__RefHeading___Toc716333_653776707"/>
      <w:bookmarkStart w:id="1157" w:name="_Toc484"/>
      <w:bookmarkEnd w:id="1156"/>
      <w:r>
        <w:rPr/>
        <w:t>215</w:t>
      </w:r>
      <w:r>
        <w:rPr>
          <w:rtl w:val="true"/>
        </w:rPr>
        <w:t xml:space="preserve">- </w:t>
      </w:r>
      <w:r>
        <w:rPr>
          <w:rtl w:val="true"/>
        </w:rPr>
        <w:t>ممنوعيت اطاعت از كفران كنندگان</w:t>
      </w:r>
      <w:bookmarkEnd w:id="11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ممنوعيت اطاعت از گناه پيشگان و ناسپاسان كافر</w:t>
      </w:r>
    </w:p>
    <w:p>
      <w:pPr>
        <w:pStyle w:val="BookText"/>
        <w:rPr/>
      </w:pPr>
      <w:r>
        <w:rPr>
          <w:rFonts w:ascii="Amiri" w:hAnsi="Amiri" w:eastAsia="Amiri" w:cs="Amiri"/>
          <w:color w:val="111111"/>
          <w:sz w:val="28"/>
          <w:sz w:val="28"/>
          <w:szCs w:val="28"/>
          <w:rtl w:val="true"/>
          <w:lang w:bidi="ar-SA"/>
        </w:rPr>
        <w:t>و لاتطع منهم ءاثمًا أو كفورًا</w:t>
      </w:r>
    </w:p>
    <w:p>
      <w:pPr>
        <w:pStyle w:val="Heading3"/>
        <w:numPr>
          <w:ilvl w:val="2"/>
          <w:numId w:val="1"/>
        </w:numPr>
        <w:rPr/>
      </w:pPr>
      <w:bookmarkStart w:id="1158" w:name="__RefHeading___Toc716335_653776707"/>
      <w:bookmarkStart w:id="1159" w:name="_Toc485"/>
      <w:bookmarkEnd w:id="1158"/>
      <w:r>
        <w:rPr/>
        <w:t>216</w:t>
      </w:r>
      <w:r>
        <w:rPr>
          <w:rtl w:val="true"/>
        </w:rPr>
        <w:t xml:space="preserve">- </w:t>
      </w:r>
      <w:r>
        <w:rPr>
          <w:rtl w:val="true"/>
        </w:rPr>
        <w:t>ممنوعيت اطاعت از گمراهان</w:t>
      </w:r>
      <w:bookmarkEnd w:id="11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bookmarkStart w:id="1160" w:name="pg6428_54010"/>
    </w:p>
    <w:p>
      <w:pPr>
        <w:pStyle w:val="BookText"/>
        <w:rPr/>
      </w:pPr>
      <w:bookmarkEnd w:id="1160"/>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عناصر گمراه و اجابت خواسته هاى آنان ، ممنوع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ربّك هو أعلم بمن ضلّ عن سبيله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فلاتطع المكذّبين</w:t>
      </w:r>
    </w:p>
    <w:p>
      <w:pPr>
        <w:pStyle w:val="BookText"/>
        <w:rPr/>
      </w:pPr>
      <w:r>
        <w:rPr>
          <w:rFonts w:ascii="Amiri" w:hAnsi="Amiri" w:eastAsia="Amiri" w:cs="Amiri"/>
          <w:color w:val="111111"/>
          <w:sz w:val="28"/>
          <w:sz w:val="28"/>
          <w:szCs w:val="28"/>
          <w:rtl w:val="true"/>
          <w:lang w:bidi="ar-SA"/>
        </w:rPr>
        <w:t xml:space="preserve">مطلب ياد شده، از تفريع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هو أعلم بمن ضلّ 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1161" w:name="__RefHeading___Toc716337_653776707"/>
      <w:bookmarkStart w:id="1162" w:name="_Toc486"/>
      <w:bookmarkEnd w:id="1161"/>
      <w:r>
        <w:rPr/>
        <w:t>217</w:t>
      </w:r>
      <w:r>
        <w:rPr>
          <w:rtl w:val="true"/>
        </w:rPr>
        <w:t xml:space="preserve">- </w:t>
      </w:r>
      <w:r>
        <w:rPr>
          <w:rtl w:val="true"/>
        </w:rPr>
        <w:t>ممنوعيت اطاعت از گناهكاران</w:t>
      </w:r>
      <w:bookmarkEnd w:id="11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و اجابت خواسته هاى گناه پيشگان ، ممنوع و حرام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لاتطع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ممنوعيت اطاعت از گناه پيشگان و ناسپاسان كافر</w:t>
      </w:r>
    </w:p>
    <w:p>
      <w:pPr>
        <w:pStyle w:val="BookText"/>
        <w:rPr/>
      </w:pPr>
      <w:r>
        <w:rPr>
          <w:rFonts w:ascii="Amiri" w:hAnsi="Amiri" w:eastAsia="Amiri" w:cs="Amiri"/>
          <w:color w:val="111111"/>
          <w:sz w:val="28"/>
          <w:sz w:val="28"/>
          <w:szCs w:val="28"/>
          <w:rtl w:val="true"/>
          <w:lang w:bidi="ar-SA"/>
        </w:rPr>
        <w:t>و لاتطع منهم ءاثمًا أو كفورًا</w:t>
      </w:r>
    </w:p>
    <w:p>
      <w:pPr>
        <w:pStyle w:val="Heading3"/>
        <w:numPr>
          <w:ilvl w:val="2"/>
          <w:numId w:val="1"/>
        </w:numPr>
        <w:rPr/>
      </w:pPr>
      <w:bookmarkStart w:id="1163" w:name="__RefHeading___Toc716339_653776707"/>
      <w:bookmarkStart w:id="1164" w:name="_Toc487"/>
      <w:bookmarkEnd w:id="1163"/>
      <w:r>
        <w:rPr/>
        <w:t>218</w:t>
      </w:r>
      <w:r>
        <w:rPr>
          <w:rtl w:val="true"/>
        </w:rPr>
        <w:t xml:space="preserve">- </w:t>
      </w:r>
      <w:r>
        <w:rPr>
          <w:rtl w:val="true"/>
        </w:rPr>
        <w:t>ممنوعيت اطاعت از مانعان خير</w:t>
      </w:r>
      <w:bookmarkEnd w:id="11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اطاعت و اجابت خواسته هاى كسانى كه بخيل و مانع خيراند ، ممنوع و حرام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لاتطع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منّاع للخير</w:t>
      </w:r>
    </w:p>
    <w:p>
      <w:pPr>
        <w:pStyle w:val="Heading3"/>
        <w:numPr>
          <w:ilvl w:val="2"/>
          <w:numId w:val="1"/>
        </w:numPr>
        <w:rPr/>
      </w:pPr>
      <w:bookmarkStart w:id="1165" w:name="__RefHeading___Toc716341_653776707"/>
      <w:bookmarkStart w:id="1166" w:name="_Toc488"/>
      <w:bookmarkEnd w:id="1165"/>
      <w:r>
        <w:rPr/>
        <w:t>219</w:t>
      </w:r>
      <w:r>
        <w:rPr>
          <w:rtl w:val="true"/>
        </w:rPr>
        <w:t xml:space="preserve">- </w:t>
      </w:r>
      <w:r>
        <w:rPr>
          <w:rtl w:val="true"/>
        </w:rPr>
        <w:t>ممنوعيت اطاعت از متجاوزان</w:t>
      </w:r>
      <w:bookmarkEnd w:id="11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و اجابت خواسته هاى متجاوزان ، ممنوع و حرام است </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لاتطع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معتد</w:t>
      </w:r>
      <w:bookmarkStart w:id="1167" w:name="pg6428_54011"/>
    </w:p>
    <w:p>
      <w:pPr>
        <w:pStyle w:val="Heading3"/>
        <w:numPr>
          <w:ilvl w:val="2"/>
          <w:numId w:val="1"/>
        </w:numPr>
        <w:rPr/>
      </w:pPr>
      <w:bookmarkStart w:id="1168" w:name="__RefHeading___Toc716343_653776707"/>
      <w:bookmarkStart w:id="1169" w:name="_Toc489"/>
      <w:bookmarkEnd w:id="1167"/>
      <w:bookmarkEnd w:id="1168"/>
      <w:r>
        <w:rPr/>
        <w:t>220</w:t>
      </w:r>
      <w:r>
        <w:rPr>
          <w:rtl w:val="true"/>
        </w:rPr>
        <w:t xml:space="preserve">- </w:t>
      </w:r>
      <w:r>
        <w:rPr>
          <w:rtl w:val="true"/>
        </w:rPr>
        <w:t>ممنوعيت اطاعت از معرضان از آخرت</w:t>
      </w:r>
      <w:bookmarkEnd w:id="11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از دنياگرايان و آخرت گريزان ، ممنوع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لاتطع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هؤلاء يحبّون العاجلة و يذرون وراءهم يومًا ثقيلاً</w:t>
      </w:r>
    </w:p>
    <w:p>
      <w:pPr>
        <w:pStyle w:val="Heading3"/>
        <w:numPr>
          <w:ilvl w:val="2"/>
          <w:numId w:val="1"/>
        </w:numPr>
        <w:rPr/>
      </w:pPr>
      <w:bookmarkStart w:id="1170" w:name="__RefHeading___Toc716345_653776707"/>
      <w:bookmarkStart w:id="1171" w:name="_Toc490"/>
      <w:bookmarkEnd w:id="1170"/>
      <w:r>
        <w:rPr/>
        <w:t>221</w:t>
      </w:r>
      <w:r>
        <w:rPr>
          <w:rtl w:val="true"/>
        </w:rPr>
        <w:t xml:space="preserve">- </w:t>
      </w:r>
      <w:r>
        <w:rPr>
          <w:rtl w:val="true"/>
        </w:rPr>
        <w:t>منشأ سهولت اطاعت</w:t>
      </w:r>
      <w:bookmarkEnd w:id="11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پيمودن راه طاعت و حركت در راه راست را ، براى انسان ها آسان ساخته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السبيل يسّره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ماهيت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مطلق است، ولى به قرينه سياق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مقام بيان معذور نبودن كافران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راه طاعت خداوند است</w:t>
      </w:r>
      <w:r>
        <w:rPr>
          <w:rFonts w:eastAsia="IRNazanin" w:cs="IRNazanin"/>
          <w:color w:val="111111"/>
          <w:sz w:val="28"/>
          <w:szCs w:val="28"/>
          <w:rtl w:val="true"/>
          <w:lang w:bidi="fa-IR"/>
        </w:rPr>
        <w:t>.</w:t>
      </w:r>
    </w:p>
    <w:p>
      <w:pPr>
        <w:pStyle w:val="Heading3"/>
        <w:numPr>
          <w:ilvl w:val="2"/>
          <w:numId w:val="1"/>
        </w:numPr>
        <w:rPr/>
      </w:pPr>
      <w:bookmarkStart w:id="1172" w:name="__RefHeading___Toc716347_653776707"/>
      <w:bookmarkStart w:id="1173" w:name="_Toc491"/>
      <w:bookmarkEnd w:id="1172"/>
      <w:r>
        <w:rPr/>
        <w:t>222</w:t>
      </w:r>
      <w:r>
        <w:rPr>
          <w:rtl w:val="true"/>
        </w:rPr>
        <w:t xml:space="preserve">- </w:t>
      </w:r>
      <w:r>
        <w:rPr>
          <w:rtl w:val="true"/>
        </w:rPr>
        <w:t>موارد اطاعت از پدر</w:t>
      </w:r>
      <w:bookmarkEnd w:id="11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تبعيت در ايمان ، محورى بايسته پيروى از پدران</w:t>
      </w:r>
    </w:p>
    <w:p>
      <w:pPr>
        <w:pStyle w:val="BookText"/>
        <w:rPr/>
      </w:pPr>
      <w:r>
        <w:rPr>
          <w:rFonts w:ascii="Amiri" w:hAnsi="Amiri" w:eastAsia="Amiri" w:cs="Amiri"/>
          <w:color w:val="111111"/>
          <w:sz w:val="28"/>
          <w:sz w:val="28"/>
          <w:szCs w:val="28"/>
          <w:rtl w:val="true"/>
          <w:lang w:bidi="ar-SA"/>
        </w:rPr>
        <w:t>و اتّبعتهم ذرّيّتهم بإيمن</w:t>
      </w:r>
    </w:p>
    <w:p>
      <w:pPr>
        <w:pStyle w:val="BookText"/>
        <w:rPr/>
      </w:pPr>
      <w:r>
        <w:rPr>
          <w:rFonts w:ascii="IRNazanin" w:hAnsi="IRNazanin" w:eastAsia="IRNazanin"/>
          <w:color w:val="111111"/>
          <w:sz w:val="28"/>
          <w:sz w:val="28"/>
          <w:szCs w:val="28"/>
          <w:rtl w:val="true"/>
          <w:lang w:bidi="fa-IR"/>
        </w:rPr>
        <w:t>در قرآن، معمولاً پيروى از پدران منفى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آيه يكى از محورهايى كه پيروى از پدران ارزش به شمار آمده، محور ايمان است</w:t>
      </w:r>
      <w:r>
        <w:rPr>
          <w:rFonts w:eastAsia="IRNazanin" w:cs="IRNazanin"/>
          <w:color w:val="111111"/>
          <w:sz w:val="28"/>
          <w:szCs w:val="28"/>
          <w:rtl w:val="true"/>
          <w:lang w:bidi="fa-IR"/>
        </w:rPr>
        <w:t>.</w:t>
      </w:r>
    </w:p>
    <w:p>
      <w:pPr>
        <w:pStyle w:val="Heading3"/>
        <w:numPr>
          <w:ilvl w:val="2"/>
          <w:numId w:val="1"/>
        </w:numPr>
        <w:rPr/>
      </w:pPr>
      <w:bookmarkStart w:id="1174" w:name="__RefHeading___Toc716349_653776707"/>
      <w:bookmarkStart w:id="1175" w:name="_Toc492"/>
      <w:bookmarkEnd w:id="1174"/>
      <w:r>
        <w:rPr/>
        <w:t>223</w:t>
      </w:r>
      <w:r>
        <w:rPr>
          <w:rtl w:val="true"/>
        </w:rPr>
        <w:t xml:space="preserve">- </w:t>
      </w:r>
      <w:r>
        <w:rPr>
          <w:rtl w:val="true"/>
        </w:rPr>
        <w:t>موارد اطاعت از رهبران</w:t>
      </w:r>
      <w:bookmarkEnd w:id="11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اطاعت از رهبرى اجتماعى ، در رهنمود هاى ارزشى او</w:t>
      </w:r>
    </w:p>
    <w:p>
      <w:pPr>
        <w:pStyle w:val="BookText"/>
        <w:rPr/>
      </w:pPr>
      <w:r>
        <w:rPr>
          <w:rFonts w:ascii="Amiri" w:hAnsi="Amiri" w:eastAsia="Amiri" w:cs="Amiri"/>
          <w:color w:val="111111"/>
          <w:sz w:val="28"/>
          <w:sz w:val="28"/>
          <w:szCs w:val="28"/>
          <w:rtl w:val="true"/>
          <w:lang w:bidi="ar-SA"/>
        </w:rPr>
        <w:t>و لايعصينك فى معروف</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بيعت ياد شده در آيه شريفه، مى تواند از آن جهت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باشد كه آن حضرت علاوه بر پيامبرى، منصب رهبرى اجتماعى را نيز بر عهده داشته است</w:t>
      </w:r>
      <w:r>
        <w:rPr>
          <w:rFonts w:eastAsia="IRNazanin" w:cs="IRNazanin"/>
          <w:color w:val="111111"/>
          <w:sz w:val="28"/>
          <w:szCs w:val="28"/>
          <w:rtl w:val="true"/>
          <w:lang w:bidi="fa-IR"/>
        </w:rPr>
        <w:t>.</w:t>
      </w:r>
      <w:bookmarkStart w:id="1176" w:name="pg6428_54012"/>
    </w:p>
    <w:p>
      <w:pPr>
        <w:pStyle w:val="Heading3"/>
        <w:numPr>
          <w:ilvl w:val="2"/>
          <w:numId w:val="1"/>
        </w:numPr>
        <w:rPr/>
      </w:pPr>
      <w:bookmarkStart w:id="1177" w:name="__RefHeading___Toc716351_653776707"/>
      <w:bookmarkStart w:id="1178" w:name="_Toc493"/>
      <w:bookmarkEnd w:id="1176"/>
      <w:bookmarkEnd w:id="1177"/>
      <w:r>
        <w:rPr/>
        <w:t>224</w:t>
      </w:r>
      <w:r>
        <w:rPr>
          <w:rtl w:val="true"/>
        </w:rPr>
        <w:t xml:space="preserve">- </w:t>
      </w:r>
      <w:r>
        <w:rPr>
          <w:rtl w:val="true"/>
        </w:rPr>
        <w:t>موانع اطاعت از شيطان</w:t>
      </w:r>
      <w:bookmarkEnd w:id="11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رهايى اكثريّت مسلمانان از پيروى شيطان ، مرهون فضل و رحمت خاص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فضل اللّه عليكم و رحمته لاتبعتم الشيطان الّا قليلا</w:t>
      </w:r>
    </w:p>
    <w:p>
      <w:pPr>
        <w:pStyle w:val="BookText"/>
        <w:rPr/>
      </w:pPr>
      <w:r>
        <w:rPr>
          <w:rFonts w:ascii="IRNazanin" w:hAnsi="IRNazanin" w:eastAsia="IRNazanin"/>
          <w:color w:val="111111"/>
          <w:sz w:val="28"/>
          <w:sz w:val="28"/>
          <w:szCs w:val="28"/>
          <w:rtl w:val="true"/>
          <w:lang w:bidi="fa-IR"/>
        </w:rPr>
        <w:t>با توجه به زمينه آيات اين بخش از سوره، كه درباره غزوه بدر صغراست، معناى آيه با عنايت به استثنا،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گروهى اندك از مسلمانان بدون هدايت ويژه خداوند به حكم ضرورت دفاع از اسلام، راهى نبرد شدند و شايعات توانمندى دشمن، آنان را از انجام وظيفه بازنداشت، بر خلاف بسيارى از آنان كه به سبب آن شايعات تصميمى بر شركت در نبرد نداشتند، ولى ارشادات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حركت آنان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مؤثر رهبرى در جلوگيرى از انحرافات و پيروى از شيطان</w:t>
      </w:r>
    </w:p>
    <w:p>
      <w:pPr>
        <w:pStyle w:val="BookText"/>
        <w:rPr/>
      </w:pPr>
      <w:r>
        <w:rPr>
          <w:rFonts w:ascii="Amiri" w:hAnsi="Amiri" w:eastAsia="Amiri" w:cs="Amiri"/>
          <w:color w:val="111111"/>
          <w:sz w:val="28"/>
          <w:sz w:val="28"/>
          <w:szCs w:val="28"/>
          <w:rtl w:val="true"/>
          <w:lang w:bidi="ar-SA"/>
        </w:rPr>
        <w:t>و لو ردّوه الى الرّسول و الى اولى الامر منهم و لو لا فضل اللّه عليكم و رحمته لات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رهايى مسلمانان از پيروى شيطان در اكثر امور ، مرهون فضل و رحمت خاص الهى</w:t>
      </w:r>
    </w:p>
    <w:p>
      <w:pPr>
        <w:pStyle w:val="BookText"/>
        <w:rPr/>
      </w:pPr>
      <w:r>
        <w:rPr>
          <w:rFonts w:ascii="Amiri" w:hAnsi="Amiri" w:eastAsia="Amiri" w:cs="Amiri"/>
          <w:color w:val="111111"/>
          <w:sz w:val="28"/>
          <w:sz w:val="28"/>
          <w:szCs w:val="28"/>
          <w:rtl w:val="true"/>
          <w:lang w:bidi="ar-SA"/>
        </w:rPr>
        <w:t>و لو لا فضل اللّه عليكم و رحمته لاتّبعتم الشّيطان الّا قليلا</w:t>
      </w:r>
    </w:p>
    <w:p>
      <w:pPr>
        <w:pStyle w:val="BookText"/>
        <w:rPr/>
      </w:pPr>
      <w:r>
        <w:rPr>
          <w:rFonts w:ascii="Amiri" w:hAnsi="Amiri" w:eastAsia="Amiri" w:cs="Amiri"/>
          <w:color w:val="111111"/>
          <w:sz w:val="28"/>
          <w:sz w:val="28"/>
          <w:szCs w:val="28"/>
          <w:rtl w:val="true"/>
          <w:lang w:bidi="ar-SA"/>
        </w:rPr>
        <w:t xml:space="preserve">بنابر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براى مصدر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3"/>
        <w:numPr>
          <w:ilvl w:val="2"/>
          <w:numId w:val="1"/>
        </w:numPr>
        <w:rPr/>
      </w:pPr>
      <w:bookmarkStart w:id="1179" w:name="__RefHeading___Toc716353_653776707"/>
      <w:bookmarkStart w:id="1180" w:name="_Toc494"/>
      <w:bookmarkEnd w:id="1179"/>
      <w:r>
        <w:rPr/>
        <w:t>225</w:t>
      </w:r>
      <w:r>
        <w:rPr>
          <w:rtl w:val="true"/>
        </w:rPr>
        <w:t xml:space="preserve">- </w:t>
      </w:r>
      <w:r>
        <w:rPr>
          <w:rtl w:val="true"/>
        </w:rPr>
        <w:t>موانع اطاعت از گمراهان</w:t>
      </w:r>
      <w:bookmarkEnd w:id="11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دادن مؤمنان به حيات معنوى خود و برخوردارى از نور الهى، بازدارنده آنان از اطاعت مشركان و گمراهان</w:t>
      </w:r>
    </w:p>
    <w:p>
      <w:pPr>
        <w:pStyle w:val="BookText"/>
        <w:rPr/>
      </w:pPr>
      <w:r>
        <w:rPr>
          <w:rFonts w:ascii="Amiri" w:hAnsi="Amiri" w:eastAsia="Amiri" w:cs="Amiri"/>
          <w:color w:val="111111"/>
          <w:sz w:val="28"/>
          <w:sz w:val="28"/>
          <w:szCs w:val="28"/>
          <w:rtl w:val="true"/>
          <w:lang w:bidi="ar-SA"/>
        </w:rPr>
        <w:t>و إن أطعتموهم إنكم 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كان ميتا فأحيينه و جعلنا له نورا يمشى به فى ال</w:t>
      </w:r>
    </w:p>
    <w:p>
      <w:pPr>
        <w:pStyle w:val="BookText"/>
        <w:rPr/>
      </w:pPr>
      <w:r>
        <w:rPr>
          <w:rFonts w:ascii="Amiri" w:hAnsi="Amiri" w:eastAsia="Amiri" w:cs="Amiri"/>
          <w:color w:val="111111"/>
          <w:sz w:val="28"/>
          <w:sz w:val="28"/>
          <w:szCs w:val="28"/>
          <w:rtl w:val="true"/>
          <w:lang w:bidi="ar-SA"/>
        </w:rPr>
        <w:t>تمثيل مذكور براى بر حذر داشتن مسلمانان از اطاعت مشركان است</w:t>
      </w:r>
      <w:r>
        <w:rPr>
          <w:rFonts w:eastAsia="Amiri" w:cs="Amiri" w:ascii="Amiri" w:hAnsi="Amiri"/>
          <w:color w:val="111111"/>
          <w:sz w:val="28"/>
          <w:szCs w:val="28"/>
          <w:rtl w:val="true"/>
          <w:lang w:bidi="ar-SA"/>
        </w:rPr>
        <w:t>.</w:t>
      </w:r>
    </w:p>
    <w:p>
      <w:pPr>
        <w:pStyle w:val="Heading3"/>
        <w:numPr>
          <w:ilvl w:val="2"/>
          <w:numId w:val="1"/>
        </w:numPr>
        <w:rPr/>
      </w:pPr>
      <w:bookmarkStart w:id="1181" w:name="__RefHeading___Toc716355_653776707"/>
      <w:bookmarkStart w:id="1182" w:name="_Toc495"/>
      <w:bookmarkEnd w:id="1181"/>
      <w:r>
        <w:rPr/>
        <w:t>226</w:t>
      </w:r>
      <w:r>
        <w:rPr>
          <w:rtl w:val="true"/>
        </w:rPr>
        <w:t xml:space="preserve">- </w:t>
      </w:r>
      <w:r>
        <w:rPr>
          <w:rtl w:val="true"/>
        </w:rPr>
        <w:t>موانع اطاعت از مشركان</w:t>
      </w:r>
      <w:bookmarkEnd w:id="11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دادن مؤمنان به حيات معنوى خود و برخوردارى از نور الهى، بازدارنده آنان از اطاعت مشركان و گمراهان</w:t>
      </w:r>
    </w:p>
    <w:p>
      <w:pPr>
        <w:pStyle w:val="BookText"/>
        <w:rPr/>
      </w:pPr>
      <w:r>
        <w:rPr>
          <w:rFonts w:ascii="Amiri" w:hAnsi="Amiri" w:eastAsia="Amiri" w:cs="Amiri"/>
          <w:color w:val="111111"/>
          <w:sz w:val="28"/>
          <w:sz w:val="28"/>
          <w:szCs w:val="28"/>
          <w:rtl w:val="true"/>
          <w:lang w:bidi="ar-SA"/>
        </w:rPr>
        <w:t>و إن أطعتموهم إنكم 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كان ميتا فأحيينه و جعلنا له نورا يمشى به فى ال</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تمثيل مذكور براى بر حذر داشتن مسلمانان از اطاعت مشركان است</w:t>
      </w:r>
      <w:r>
        <w:rPr>
          <w:rFonts w:eastAsia="Amiri" w:cs="Amiri" w:ascii="Amiri" w:hAnsi="Amiri"/>
          <w:color w:val="111111"/>
          <w:sz w:val="28"/>
          <w:szCs w:val="28"/>
          <w:rtl w:val="true"/>
          <w:lang w:bidi="ar-SA"/>
        </w:rPr>
        <w:t>.</w:t>
      </w:r>
      <w:bookmarkStart w:id="1183" w:name="pg6428_54013"/>
    </w:p>
    <w:p>
      <w:pPr>
        <w:pStyle w:val="Heading3"/>
        <w:numPr>
          <w:ilvl w:val="2"/>
          <w:numId w:val="1"/>
        </w:numPr>
        <w:rPr/>
      </w:pPr>
      <w:bookmarkStart w:id="1184" w:name="__RefHeading___Toc716357_653776707"/>
      <w:bookmarkStart w:id="1185" w:name="_Toc496"/>
      <w:bookmarkEnd w:id="1183"/>
      <w:bookmarkEnd w:id="1184"/>
      <w:r>
        <w:rPr/>
        <w:t>227</w:t>
      </w:r>
      <w:r>
        <w:rPr>
          <w:rtl w:val="true"/>
        </w:rPr>
        <w:t xml:space="preserve">- </w:t>
      </w:r>
      <w:r>
        <w:rPr>
          <w:rtl w:val="true"/>
        </w:rPr>
        <w:t>موجبات اطاعت</w:t>
      </w:r>
      <w:bookmarkEnd w:id="11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ترس از خداوند ، موجب تسليم شدن در برابر انبياى الهى و فرمانبرى از آنان</w:t>
      </w:r>
    </w:p>
    <w:p>
      <w:pPr>
        <w:pStyle w:val="BookText"/>
        <w:rPr/>
      </w:pPr>
      <w:r>
        <w:rPr>
          <w:rFonts w:ascii="Amiri" w:hAnsi="Amiri" w:eastAsia="Amiri" w:cs="Amiri"/>
          <w:color w:val="111111"/>
          <w:sz w:val="28"/>
          <w:sz w:val="28"/>
          <w:szCs w:val="28"/>
          <w:rtl w:val="true"/>
          <w:lang w:bidi="ar-SA"/>
        </w:rPr>
        <w:t>قال رجلان من الذين يخافون انعم اللّه عليهما ادخلوا عليهم الباب</w:t>
      </w:r>
    </w:p>
    <w:p>
      <w:pPr>
        <w:pStyle w:val="Heading3"/>
        <w:numPr>
          <w:ilvl w:val="2"/>
          <w:numId w:val="1"/>
        </w:numPr>
        <w:rPr/>
      </w:pPr>
      <w:bookmarkStart w:id="1186" w:name="__RefHeading___Toc716359_653776707"/>
      <w:bookmarkStart w:id="1187" w:name="_Toc497"/>
      <w:bookmarkEnd w:id="1186"/>
      <w:r>
        <w:rPr/>
        <w:t>228</w:t>
      </w:r>
      <w:r>
        <w:rPr>
          <w:rtl w:val="true"/>
        </w:rPr>
        <w:t xml:space="preserve">- </w:t>
      </w:r>
      <w:r>
        <w:rPr>
          <w:rtl w:val="true"/>
        </w:rPr>
        <w:t>نشانه هاى اطاعت از خدا</w:t>
      </w:r>
      <w:bookmarkEnd w:id="11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سپاسگزارى به درگاه الهى ، نشانه بندگى و توحيد در عبادت و اطاعت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اشكروا للّه إن كنتم إياه تعبدون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پذيرش داورى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رهبران الهى ، نشانه ايمان راستين به خدا و رسول او و فرمان برى از ايشان و التزام عملى به دين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يقولون ءامنّا باللّه و بالرسول و أطعنا ثمّ يتولّى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أُولئك بالمؤمنين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تسليم حكم پيامبر بودن و پذيرش داورى بر مبناى تعاليم دين ، نشانه خدا ترسى ، تقواپيشگى و مطيع خدا و رسول بودن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دعوا إلى اللّه و رسوله ليحكم بينهم أن يقولوا سمعنا و أطعنا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يطع الل</w:t>
      </w:r>
    </w:p>
    <w:p>
      <w:pPr>
        <w:pStyle w:val="BookText"/>
        <w:rPr/>
      </w:pPr>
      <w:r>
        <w:rPr>
          <w:rFonts w:ascii="IRNazanin" w:hAnsi="IRNazanin" w:eastAsia="IRNazanin"/>
          <w:color w:val="111111"/>
          <w:sz w:val="28"/>
          <w:sz w:val="28"/>
          <w:szCs w:val="28"/>
          <w:rtl w:val="true"/>
          <w:lang w:bidi="fa-IR"/>
        </w:rPr>
        <w:t>برداشت ياد شده، از ارتباط ميان دو آيه فوق استفاده گرديده است</w:t>
      </w:r>
      <w:r>
        <w:rPr>
          <w:rFonts w:eastAsia="IRNazanin" w:cs="IRNazanin"/>
          <w:color w:val="111111"/>
          <w:sz w:val="28"/>
          <w:szCs w:val="28"/>
          <w:rtl w:val="true"/>
          <w:lang w:bidi="fa-IR"/>
        </w:rPr>
        <w:t>.</w:t>
      </w:r>
    </w:p>
    <w:p>
      <w:pPr>
        <w:pStyle w:val="Heading3"/>
        <w:numPr>
          <w:ilvl w:val="2"/>
          <w:numId w:val="1"/>
        </w:numPr>
        <w:rPr/>
      </w:pPr>
      <w:bookmarkStart w:id="1188" w:name="__RefHeading___Toc716361_653776707"/>
      <w:bookmarkStart w:id="1189" w:name="_Toc498"/>
      <w:bookmarkEnd w:id="1188"/>
      <w:r>
        <w:rPr/>
        <w:t>229</w:t>
      </w:r>
      <w:r>
        <w:rPr>
          <w:rtl w:val="true"/>
        </w:rPr>
        <w:t xml:space="preserve">- </w:t>
      </w:r>
      <w:r>
        <w:rPr>
          <w:rtl w:val="true"/>
        </w:rPr>
        <w:t>نشانه هاى اطاعت از محمد</w:t>
      </w:r>
      <w:r>
        <w:rPr>
          <w:rtl w:val="true"/>
        </w:rPr>
        <w:t>(</w:t>
      </w:r>
      <w:r>
        <w:rPr>
          <w:rtl w:val="true"/>
        </w:rPr>
        <w:t>صلی الله علیه و آله</w:t>
      </w:r>
      <w:r>
        <w:rPr>
          <w:rtl w:val="true"/>
        </w:rPr>
        <w:t>)</w:t>
      </w:r>
      <w:bookmarkEnd w:id="11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bookmarkStart w:id="1190" w:name="pg6428_54014"/>
    </w:p>
    <w:p>
      <w:pPr>
        <w:pStyle w:val="BookText"/>
        <w:rPr/>
      </w:pPr>
      <w:bookmarkEnd w:id="1190"/>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پذيرش داورى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رهبران الهى ، نشانه ايمان راستين به خدا و رسول او و فرمان برى از ايشان و التزام عملى به دين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يقولون ءامنّا باللّه و بالرسول و أطعنا ثمّ يتولّى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أُولئك بالمؤمنين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تسليم حكم پيامبر بودن و پذيرش داورى بر مبناى تعاليم دين ، نشانه خدا ترسى ، تقواپيشگى و مطيع خدا و رسول بودن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دعوا إلى اللّه و رسوله ليحكم بينهم أن يقولوا سمعنا و أطعنا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يطع الل</w:t>
      </w:r>
    </w:p>
    <w:p>
      <w:pPr>
        <w:pStyle w:val="BookText"/>
        <w:rPr/>
      </w:pPr>
      <w:r>
        <w:rPr>
          <w:rFonts w:ascii="IRNazanin" w:hAnsi="IRNazanin" w:eastAsia="IRNazanin"/>
          <w:color w:val="111111"/>
          <w:sz w:val="28"/>
          <w:sz w:val="28"/>
          <w:szCs w:val="28"/>
          <w:rtl w:val="true"/>
          <w:lang w:bidi="fa-IR"/>
        </w:rPr>
        <w:t>برداشت ياد شده، از ارتباط ميان دو آيه فوق استفاده گرديده است</w:t>
      </w:r>
      <w:r>
        <w:rPr>
          <w:rFonts w:eastAsia="IRNazanin" w:cs="IRNazanin"/>
          <w:color w:val="111111"/>
          <w:sz w:val="28"/>
          <w:szCs w:val="28"/>
          <w:rtl w:val="true"/>
          <w:lang w:bidi="fa-IR"/>
        </w:rPr>
        <w:t>.</w:t>
      </w:r>
    </w:p>
    <w:p>
      <w:pPr>
        <w:pStyle w:val="Heading3"/>
        <w:numPr>
          <w:ilvl w:val="2"/>
          <w:numId w:val="1"/>
        </w:numPr>
        <w:rPr/>
      </w:pPr>
      <w:bookmarkStart w:id="1191" w:name="__RefHeading___Toc716363_653776707"/>
      <w:bookmarkStart w:id="1192" w:name="_Toc499"/>
      <w:bookmarkEnd w:id="1191"/>
      <w:r>
        <w:rPr/>
        <w:t>230</w:t>
      </w:r>
      <w:r>
        <w:rPr>
          <w:rtl w:val="true"/>
        </w:rPr>
        <w:t xml:space="preserve">- </w:t>
      </w:r>
      <w:r>
        <w:rPr>
          <w:rtl w:val="true"/>
        </w:rPr>
        <w:t>نهى از اطاعت دروغگويان</w:t>
      </w:r>
      <w:bookmarkEnd w:id="11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از دستورات دروغ گويان و گنه پيشگان ، مورد نهى خداوند</w:t>
      </w:r>
    </w:p>
    <w:p>
      <w:pPr>
        <w:pStyle w:val="BookText"/>
        <w:rPr/>
      </w:pPr>
      <w:r>
        <w:rPr>
          <w:rFonts w:ascii="Amiri" w:hAnsi="Amiri" w:eastAsia="Amiri" w:cs="Amiri"/>
          <w:color w:val="111111"/>
          <w:sz w:val="28"/>
          <w:sz w:val="28"/>
          <w:szCs w:val="28"/>
          <w:rtl w:val="true"/>
          <w:lang w:bidi="ar-SA"/>
        </w:rPr>
        <w:t xml:space="preserve">ناصية كذبة خاطئة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 لاتطعه</w:t>
      </w:r>
    </w:p>
    <w:p>
      <w:pPr>
        <w:pStyle w:val="Heading3"/>
        <w:numPr>
          <w:ilvl w:val="2"/>
          <w:numId w:val="1"/>
        </w:numPr>
        <w:rPr/>
      </w:pPr>
      <w:bookmarkStart w:id="1193" w:name="__RefHeading___Toc716365_653776707"/>
      <w:bookmarkStart w:id="1194" w:name="_Toc500"/>
      <w:bookmarkEnd w:id="1193"/>
      <w:r>
        <w:rPr/>
        <w:t>231</w:t>
      </w:r>
      <w:r>
        <w:rPr>
          <w:rtl w:val="true"/>
        </w:rPr>
        <w:t xml:space="preserve">- </w:t>
      </w:r>
      <w:r>
        <w:rPr>
          <w:rtl w:val="true"/>
        </w:rPr>
        <w:t>نهى از اطاعت گناهكاران</w:t>
      </w:r>
      <w:bookmarkEnd w:id="11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از دستورات دروغ گويان و گنه پيشگان ، مورد نهى خداوند</w:t>
      </w:r>
    </w:p>
    <w:p>
      <w:pPr>
        <w:pStyle w:val="BookText"/>
        <w:rPr/>
      </w:pPr>
      <w:r>
        <w:rPr>
          <w:rFonts w:ascii="Amiri" w:hAnsi="Amiri" w:eastAsia="Amiri" w:cs="Amiri"/>
          <w:color w:val="111111"/>
          <w:sz w:val="28"/>
          <w:sz w:val="28"/>
          <w:szCs w:val="28"/>
          <w:rtl w:val="true"/>
          <w:lang w:bidi="ar-SA"/>
        </w:rPr>
        <w:t xml:space="preserve">ناصية كذبة خاطئة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 لاتطعه</w:t>
      </w:r>
    </w:p>
    <w:p>
      <w:pPr>
        <w:pStyle w:val="Heading3"/>
        <w:numPr>
          <w:ilvl w:val="2"/>
          <w:numId w:val="1"/>
        </w:numPr>
        <w:rPr/>
      </w:pPr>
      <w:bookmarkStart w:id="1195" w:name="__RefHeading___Toc716367_653776707"/>
      <w:bookmarkStart w:id="1196" w:name="_Toc501"/>
      <w:bookmarkEnd w:id="1195"/>
      <w:r>
        <w:rPr/>
        <w:t>232</w:t>
      </w:r>
      <w:r>
        <w:rPr>
          <w:rtl w:val="true"/>
        </w:rPr>
        <w:t xml:space="preserve">- </w:t>
      </w:r>
      <w:r>
        <w:rPr>
          <w:rtl w:val="true"/>
        </w:rPr>
        <w:t>وجوب اطاعت از خدا</w:t>
      </w:r>
      <w:bookmarkEnd w:id="11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ثمود فهديناهم فاستحبّوا العمى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الطاعات و تحريم المعاصى </w:t>
      </w:r>
      <w:r>
        <w:rPr>
          <w:rFonts w:eastAsia="Amiri" w:cs="Amiri" w:ascii="Amiri" w:hAnsi="Amiri"/>
          <w:color w:val="111111"/>
          <w:sz w:val="28"/>
          <w:szCs w:val="28"/>
          <w:rtl w:val="true"/>
          <w:lang w:bidi="ar-SA"/>
        </w:rPr>
        <w:t>. . . ;</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سخن خداوند عزّوجلّ كه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ثمود فهديناهم فاستحبّوا العمى على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هدايت در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كردن وجوب طاعات و حرمت گناهان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محكوم هيچ فرمانى نبوده و فرمان او لازم الاجرا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الصمد</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بزرگوارى كه فرمان او مطاع باشد و بدون خواست او كارى فيصله نيابد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فرمان دهنده و نهى كننده اى، بر او تفوق نيابد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w:t>
      </w:r>
      <w:bookmarkStart w:id="1197" w:name="pg6428_54016"/>
    </w:p>
    <w:p>
      <w:pPr>
        <w:pStyle w:val="Heading2"/>
        <w:numPr>
          <w:ilvl w:val="1"/>
          <w:numId w:val="1"/>
        </w:numPr>
        <w:rPr/>
      </w:pPr>
      <w:bookmarkStart w:id="1198" w:name="__RefHeading___Toc716369_653776707"/>
      <w:bookmarkStart w:id="1199" w:name="_Toc502"/>
      <w:bookmarkEnd w:id="1197"/>
      <w:bookmarkEnd w:id="1198"/>
      <w:r>
        <w:rPr/>
        <w:t>7</w:t>
      </w:r>
      <w:r>
        <w:rPr>
          <w:rtl w:val="true"/>
        </w:rPr>
        <w:t xml:space="preserve">- </w:t>
      </w:r>
      <w:r>
        <w:rPr>
          <w:rtl w:val="true"/>
        </w:rPr>
        <w:t>اطعام</w:t>
      </w:r>
      <w:bookmarkEnd w:id="1199"/>
    </w:p>
    <w:p>
      <w:pPr>
        <w:pStyle w:val="Heading3"/>
        <w:numPr>
          <w:ilvl w:val="2"/>
          <w:numId w:val="1"/>
        </w:numPr>
        <w:rPr/>
      </w:pPr>
      <w:bookmarkStart w:id="1200" w:name="__RefHeading___Toc716371_653776707"/>
      <w:bookmarkStart w:id="1201" w:name="_Toc503"/>
      <w:bookmarkEnd w:id="1200"/>
      <w:r>
        <w:rPr/>
        <w:t>1</w:t>
      </w:r>
      <w:r>
        <w:rPr>
          <w:rtl w:val="true"/>
        </w:rPr>
        <w:t xml:space="preserve">- </w:t>
      </w:r>
      <w:r>
        <w:rPr>
          <w:rtl w:val="true"/>
        </w:rPr>
        <w:t>آثار اطعام</w:t>
      </w:r>
      <w:bookmarkEnd w:id="12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اطعام مردم و نماز شب ، موجب برگزيده شدن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خليل ، از سوى خداوند</w:t>
      </w:r>
    </w:p>
    <w:p>
      <w:pPr>
        <w:pStyle w:val="BookText"/>
        <w:rPr/>
      </w:pPr>
      <w:r>
        <w:rPr>
          <w:rFonts w:ascii="Amiri" w:hAnsi="Amiri" w:eastAsia="Amiri" w:cs="Amiri"/>
          <w:color w:val="111111"/>
          <w:sz w:val="28"/>
          <w:sz w:val="28"/>
          <w:szCs w:val="28"/>
          <w:rtl w:val="true"/>
          <w:lang w:bidi="ar-SA"/>
        </w:rPr>
        <w:t>و اتخذ اللّه إبرهيم خليلا</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اتخذ اللّه ابراهيم خليلا الا لاطعامه الطعام و صلوته بالليل و الناس نيام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علل الشرايع،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p>
    <w:p>
      <w:pPr>
        <w:pStyle w:val="Heading3"/>
        <w:numPr>
          <w:ilvl w:val="2"/>
          <w:numId w:val="1"/>
        </w:numPr>
        <w:rPr/>
      </w:pPr>
      <w:bookmarkStart w:id="1202" w:name="__RefHeading___Toc716373_653776707"/>
      <w:bookmarkStart w:id="1203" w:name="_Toc504"/>
      <w:bookmarkEnd w:id="1202"/>
      <w:r>
        <w:rPr/>
        <w:t>2</w:t>
      </w:r>
      <w:r>
        <w:rPr>
          <w:rtl w:val="true"/>
        </w:rPr>
        <w:t xml:space="preserve">- </w:t>
      </w:r>
      <w:r>
        <w:rPr>
          <w:rtl w:val="true"/>
        </w:rPr>
        <w:t>آثار اطعام به فقرا</w:t>
      </w:r>
      <w:bookmarkEnd w:id="12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تغذيه تهى دستان و دعوت مردم به فقرزدايى از جامعه ، لازمه پذيرش روز جزا و نشانه كام يابى در آن روز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يكذّب بالدين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لايحضّ على طعام المسكين</w:t>
      </w:r>
    </w:p>
    <w:p>
      <w:pPr>
        <w:pStyle w:val="Heading3"/>
        <w:numPr>
          <w:ilvl w:val="2"/>
          <w:numId w:val="1"/>
        </w:numPr>
        <w:rPr/>
      </w:pPr>
      <w:bookmarkStart w:id="1204" w:name="__RefHeading___Toc716375_653776707"/>
      <w:bookmarkStart w:id="1205" w:name="_Toc505"/>
      <w:bookmarkEnd w:id="1204"/>
      <w:r>
        <w:rPr/>
        <w:t>3</w:t>
      </w:r>
      <w:r>
        <w:rPr>
          <w:rtl w:val="true"/>
        </w:rPr>
        <w:t xml:space="preserve">- </w:t>
      </w:r>
      <w:r>
        <w:rPr>
          <w:rtl w:val="true"/>
        </w:rPr>
        <w:t>آثار ترك اطعام به مساكين</w:t>
      </w:r>
      <w:bookmarkEnd w:id="12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bookmarkStart w:id="1206" w:name="pg6428_54017"/>
    </w:p>
    <w:p>
      <w:pPr>
        <w:pStyle w:val="BookText"/>
        <w:rPr/>
      </w:pPr>
      <w:bookmarkEnd w:id="120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اطعام نكردن به مساكين و بينوايان ، از عوامل دوزخى شدن</w:t>
      </w:r>
    </w:p>
    <w:p>
      <w:pPr>
        <w:pStyle w:val="BookText"/>
        <w:rPr/>
      </w:pPr>
      <w:r>
        <w:rPr>
          <w:rFonts w:ascii="Amiri" w:hAnsi="Amiri" w:eastAsia="Amiri" w:cs="Amiri"/>
          <w:color w:val="111111"/>
          <w:sz w:val="28"/>
          <w:sz w:val="28"/>
          <w:szCs w:val="28"/>
          <w:rtl w:val="true"/>
          <w:lang w:bidi="ar-SA"/>
        </w:rPr>
        <w:t xml:space="preserve">ما سلككم فى سقر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نك نطعم المسكين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اطعام نكردن به مساكين و گرسنه ر ها كردن آنان در جامعه ، جرمى بزرگ و نابخشودنى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المجرمين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نك نطعم المسكين</w:t>
      </w:r>
    </w:p>
    <w:p>
      <w:pPr>
        <w:pStyle w:val="Heading3"/>
        <w:numPr>
          <w:ilvl w:val="2"/>
          <w:numId w:val="1"/>
        </w:numPr>
        <w:rPr/>
      </w:pPr>
      <w:bookmarkStart w:id="1207" w:name="__RefHeading___Toc716377_653776707"/>
      <w:bookmarkStart w:id="1208" w:name="_Toc506"/>
      <w:bookmarkEnd w:id="1207"/>
      <w:r>
        <w:rPr/>
        <w:t>4</w:t>
      </w:r>
      <w:r>
        <w:rPr>
          <w:rtl w:val="true"/>
        </w:rPr>
        <w:t xml:space="preserve">- </w:t>
      </w:r>
      <w:r>
        <w:rPr>
          <w:rtl w:val="true"/>
        </w:rPr>
        <w:t>آثار ترك اطعام مساكين</w:t>
      </w:r>
      <w:bookmarkEnd w:id="12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ترك فريضه نماز ، اطعام مساكين ، گذراندن عمر به بطالت و تكذيب روز جزا ، از عوامل محروميت انسان از شفاعت در قيامت</w:t>
      </w:r>
    </w:p>
    <w:p>
      <w:pPr>
        <w:pStyle w:val="BookText"/>
        <w:rPr/>
      </w:pPr>
      <w:r>
        <w:rPr>
          <w:rFonts w:ascii="Amiri" w:hAnsi="Amiri" w:eastAsia="Amiri" w:cs="Amiri"/>
          <w:color w:val="111111"/>
          <w:sz w:val="28"/>
          <w:sz w:val="28"/>
          <w:szCs w:val="28"/>
          <w:rtl w:val="true"/>
          <w:lang w:bidi="ar-SA"/>
        </w:rPr>
        <w:t xml:space="preserve">قالوا لم نك من المصلّين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كنّا نكذّب بيوم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تنفعهم شفاعة الشفع</w:t>
      </w:r>
    </w:p>
    <w:p>
      <w:pPr>
        <w:pStyle w:val="Heading3"/>
        <w:numPr>
          <w:ilvl w:val="2"/>
          <w:numId w:val="1"/>
        </w:numPr>
        <w:rPr/>
      </w:pPr>
      <w:bookmarkStart w:id="1209" w:name="__RefHeading___Toc716379_653776707"/>
      <w:bookmarkStart w:id="1210" w:name="_Toc507"/>
      <w:bookmarkEnd w:id="1209"/>
      <w:r>
        <w:rPr/>
        <w:t>5</w:t>
      </w:r>
      <w:r>
        <w:rPr>
          <w:rtl w:val="true"/>
        </w:rPr>
        <w:t xml:space="preserve">- </w:t>
      </w:r>
      <w:r>
        <w:rPr>
          <w:rtl w:val="true"/>
        </w:rPr>
        <w:t>احكام اطعام</w:t>
      </w:r>
      <w:bookmarkEnd w:id="12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سدير صيرفى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اطعم سائلا لااعرفه مسلماً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اعط من لاتعرفه بولاية و لاعداوة للحق ان اللّه عز و 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قولوا للناس حسناً و لاتطعم من نصب لشىء من الحق او دعا الى شىء من الباطل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سائلى را كه نمى دانم مسلمان است يا نه طعام دهم؟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طعام بده به كسى كه نمى شناسى اهل ولايت است يا دشمن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اطعام نكن كسى را كه بناى دشمنى با حق گذاشته و يا دعوت به باطل مى نمايد</w:t>
      </w:r>
      <w:r>
        <w:rPr>
          <w:rFonts w:eastAsia="IRNazanin" w:cs="IRNazanin"/>
          <w:color w:val="111111"/>
          <w:sz w:val="28"/>
          <w:szCs w:val="28"/>
          <w:rtl w:val="true"/>
          <w:lang w:bidi="fa-IR"/>
        </w:rPr>
        <w:t>».</w:t>
      </w:r>
    </w:p>
    <w:p>
      <w:pPr>
        <w:pStyle w:val="Heading3"/>
        <w:numPr>
          <w:ilvl w:val="2"/>
          <w:numId w:val="1"/>
        </w:numPr>
        <w:rPr/>
      </w:pPr>
      <w:bookmarkStart w:id="1211" w:name="__RefHeading___Toc716381_653776707"/>
      <w:bookmarkStart w:id="1212" w:name="_Toc508"/>
      <w:bookmarkEnd w:id="1211"/>
      <w:r>
        <w:rPr/>
        <w:t>6</w:t>
      </w:r>
      <w:r>
        <w:rPr>
          <w:rtl w:val="true"/>
        </w:rPr>
        <w:t xml:space="preserve">- </w:t>
      </w:r>
      <w:r>
        <w:rPr>
          <w:rtl w:val="true"/>
        </w:rPr>
        <w:t>ارزش اطعام به مساكين</w:t>
      </w:r>
      <w:bookmarkEnd w:id="12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ارزش والاتر قربانى بر اطعام مساكين ، و اطعام مساكين بر روزه ، در كفاره صيد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فجزاء مثل ما قتل من النعم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كفرة طعام مسكين او عدل ذلك صياماً</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برداشت فوق از تقديم ذكرى قربانى بر اطعام و تقديم اطعام بر روزه استفاده شده است</w:t>
      </w:r>
      <w:r>
        <w:rPr>
          <w:rFonts w:eastAsia="Amiri" w:cs="Amiri" w:ascii="Amiri" w:hAnsi="Amiri"/>
          <w:color w:val="111111"/>
          <w:sz w:val="28"/>
          <w:szCs w:val="28"/>
          <w:rtl w:val="true"/>
          <w:lang w:bidi="ar-SA"/>
        </w:rPr>
        <w:t>.</w:t>
      </w:r>
      <w:bookmarkStart w:id="1213" w:name="pg6428_54018"/>
    </w:p>
    <w:p>
      <w:pPr>
        <w:pStyle w:val="Heading3"/>
        <w:numPr>
          <w:ilvl w:val="2"/>
          <w:numId w:val="1"/>
        </w:numPr>
        <w:rPr/>
      </w:pPr>
      <w:bookmarkStart w:id="1214" w:name="__RefHeading___Toc716383_653776707"/>
      <w:bookmarkStart w:id="1215" w:name="_Toc509"/>
      <w:bookmarkEnd w:id="1213"/>
      <w:bookmarkEnd w:id="1214"/>
      <w:r>
        <w:rPr/>
        <w:t>7</w:t>
      </w:r>
      <w:r>
        <w:rPr>
          <w:rtl w:val="true"/>
        </w:rPr>
        <w:t xml:space="preserve">- </w:t>
      </w:r>
      <w:r>
        <w:rPr>
          <w:rtl w:val="true"/>
        </w:rPr>
        <w:t>اطعام ابرار</w:t>
      </w:r>
      <w:bookmarkEnd w:id="12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اطعام ايثارگرانه به نيازمندان ، يتيمان و اسيران ، از ويژگى هاى ابرار</w:t>
      </w:r>
    </w:p>
    <w:p>
      <w:pPr>
        <w:pStyle w:val="BookText"/>
        <w:rPr/>
      </w:pPr>
      <w:r>
        <w:rPr>
          <w:rFonts w:ascii="Amiri" w:hAnsi="Amiri" w:eastAsia="Amiri" w:cs="Amiri"/>
          <w:color w:val="111111"/>
          <w:sz w:val="28"/>
          <w:sz w:val="28"/>
          <w:szCs w:val="28"/>
          <w:rtl w:val="true"/>
          <w:lang w:bidi="ar-SA"/>
        </w:rPr>
        <w:t xml:space="preserve">إنّ الأبرار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يطعمون الطعام على حبّه مسكينًا و يتيمًا و أسيرًا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ضمير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دوست داشتن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نياز داشتن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در وقت نياز به چيزى، دوست دارد كه به آن دست يابد تا با آن رفع نياز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اطعام ابرار، نوعى ايثار از سوى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نياز هاى غذايى مستمندان ، يتيمان و اسيران در حد ايثار ، سيره و برنامه ابرار در زندگى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يطعمون الطعام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أسيرًا</w:t>
      </w:r>
    </w:p>
    <w:p>
      <w:pPr>
        <w:pStyle w:val="BookText"/>
        <w:rPr/>
      </w:pPr>
      <w:r>
        <w:rPr>
          <w:rFonts w:ascii="IRNazanin" w:hAnsi="IRNazanin" w:eastAsia="IRNazanin"/>
          <w:color w:val="111111"/>
          <w:sz w:val="28"/>
          <w:sz w:val="28"/>
          <w:szCs w:val="28"/>
          <w:rtl w:val="true"/>
          <w:lang w:bidi="fa-IR"/>
        </w:rPr>
        <w:t xml:space="preserve">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مضارع، بر استمرار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 اطعام، عملى است مستمر و از برنامه هاى زندگى ابرار محسوب مى شود</w:t>
      </w:r>
      <w:r>
        <w:rPr>
          <w:rFonts w:eastAsia="IRNazanin" w:cs="IRNazanin"/>
          <w:color w:val="111111"/>
          <w:sz w:val="28"/>
          <w:szCs w:val="28"/>
          <w:rtl w:val="true"/>
          <w:lang w:bidi="fa-IR"/>
        </w:rPr>
        <w:t>.</w:t>
      </w:r>
    </w:p>
    <w:p>
      <w:pPr>
        <w:pStyle w:val="Heading3"/>
        <w:numPr>
          <w:ilvl w:val="2"/>
          <w:numId w:val="1"/>
        </w:numPr>
        <w:rPr/>
      </w:pPr>
      <w:bookmarkStart w:id="1216" w:name="__RefHeading___Toc716385_653776707"/>
      <w:bookmarkStart w:id="1217" w:name="_Toc510"/>
      <w:bookmarkEnd w:id="1216"/>
      <w:r>
        <w:rPr/>
        <w:t>8</w:t>
      </w:r>
      <w:r>
        <w:rPr>
          <w:rtl w:val="true"/>
        </w:rPr>
        <w:t xml:space="preserve">- </w:t>
      </w:r>
      <w:r>
        <w:rPr>
          <w:rtl w:val="true"/>
        </w:rPr>
        <w:t>اطعام ابراهيم</w:t>
      </w:r>
      <w:r>
        <w:rPr>
          <w:rtl w:val="true"/>
        </w:rPr>
        <w:t>(</w:t>
      </w:r>
      <w:r>
        <w:rPr>
          <w:rtl w:val="true"/>
        </w:rPr>
        <w:t>ع</w:t>
      </w:r>
      <w:r>
        <w:rPr>
          <w:rtl w:val="true"/>
        </w:rPr>
        <w:t>)</w:t>
      </w:r>
      <w:bookmarkEnd w:id="12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سلام فرشتگان را پاسخ گفت و براى تدارك غذا از حضور آنان بيرون 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سلم فما لبث أن جاء بعجل حنيذ</w:t>
      </w:r>
    </w:p>
    <w:p>
      <w:pPr>
        <w:pStyle w:val="Heading3"/>
        <w:numPr>
          <w:ilvl w:val="2"/>
          <w:numId w:val="1"/>
        </w:numPr>
        <w:rPr/>
      </w:pPr>
      <w:bookmarkStart w:id="1218" w:name="__RefHeading___Toc716387_653776707"/>
      <w:bookmarkStart w:id="1219" w:name="_Toc511"/>
      <w:bookmarkEnd w:id="1218"/>
      <w:r>
        <w:rPr/>
        <w:t>9</w:t>
      </w:r>
      <w:r>
        <w:rPr>
          <w:rtl w:val="true"/>
        </w:rPr>
        <w:t xml:space="preserve">- </w:t>
      </w:r>
      <w:r>
        <w:rPr>
          <w:rtl w:val="true"/>
        </w:rPr>
        <w:t>اطعام ابن السبيل</w:t>
      </w:r>
      <w:bookmarkEnd w:id="12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ميزبانى مسافران و اطعام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شايسته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استطعما أهلها فأبوا أن يضيّفوهما</w:t>
      </w:r>
    </w:p>
    <w:p>
      <w:pPr>
        <w:pStyle w:val="BookText"/>
        <w:rPr/>
      </w:pPr>
      <w:r>
        <w:rPr>
          <w:rFonts w:ascii="IRNazanin" w:hAnsi="IRNazanin" w:eastAsia="IRNazanin"/>
          <w:color w:val="111111"/>
          <w:sz w:val="28"/>
          <w:sz w:val="28"/>
          <w:szCs w:val="28"/>
          <w:rtl w:val="true"/>
          <w:lang w:bidi="fa-IR"/>
        </w:rPr>
        <w:t>موسى 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طلب غذا كردند، ولى قرآن، مردم آن شهر را توصيف كرد به اين كه از پذيرايى ميهمان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سزاوار بود كه مردم، آن دو را ميهمان خود مى ساختند و حتى از غير غذا نيز مضايقه نمى كردند</w:t>
      </w:r>
      <w:r>
        <w:rPr>
          <w:rFonts w:eastAsia="IRNazanin" w:cs="IRNazanin"/>
          <w:color w:val="111111"/>
          <w:sz w:val="28"/>
          <w:szCs w:val="28"/>
          <w:rtl w:val="true"/>
          <w:lang w:bidi="fa-IR"/>
        </w:rPr>
        <w:t>.</w:t>
      </w:r>
    </w:p>
    <w:p>
      <w:pPr>
        <w:pStyle w:val="Heading3"/>
        <w:numPr>
          <w:ilvl w:val="2"/>
          <w:numId w:val="1"/>
        </w:numPr>
        <w:rPr/>
      </w:pPr>
      <w:bookmarkStart w:id="1220" w:name="__RefHeading___Toc716389_653776707"/>
      <w:bookmarkStart w:id="1221" w:name="_Toc512"/>
      <w:bookmarkEnd w:id="1220"/>
      <w:r>
        <w:rPr/>
        <w:t>10</w:t>
      </w:r>
      <w:r>
        <w:rPr>
          <w:rtl w:val="true"/>
        </w:rPr>
        <w:t xml:space="preserve">- </w:t>
      </w:r>
      <w:r>
        <w:rPr>
          <w:rtl w:val="true"/>
        </w:rPr>
        <w:t>اطعام از قربانى حج</w:t>
      </w:r>
      <w:bookmarkEnd w:id="1221"/>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222" w:name="pg6428_54019"/>
    </w:p>
    <w:p>
      <w:pPr>
        <w:pStyle w:val="BookText"/>
        <w:rPr/>
      </w:pPr>
      <w:bookmarkEnd w:id="1222"/>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اطعام مستمندان از گوشت قربانى در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خودشان درخواست كنند و چه روى درخواست كردن نداشته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فكلوا منها و أطعموا القانع و المعترّ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گفته مى شود كه درخواست كمك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 و 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نيازمندى كه طالب كمك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روى سؤال كردن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جمله فوق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گوشت قربانى را خودتان بخوريد و بقيه آن را به نيازمندان بخورانيد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نيازشان را بر زبان جارى كنند و چه بر زبان نياورند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عزّوجلّ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أطعموا القانع و المعترّ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القانع الذى يرضى بما أعطيته و لايسخط و لايكلح و لايلوى شدقه غضباً و المعترّ المارّ بك لتطعمه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وأطعموا القانع و المعترّ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راضى مى شود به آنچه كه به او مى دهى و نسبت به آن ناراحتى، ترش رويى و دهن كجى نمى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رهگذرى است كه بر تو مى گذرد تا او را اطعام كنى</w:t>
      </w:r>
      <w:r>
        <w:rPr>
          <w:rFonts w:eastAsia="IRNazanin" w:cs="IRNazanin"/>
          <w:color w:val="111111"/>
          <w:sz w:val="28"/>
          <w:szCs w:val="28"/>
          <w:rtl w:val="true"/>
          <w:lang w:bidi="fa-IR"/>
        </w:rPr>
        <w:t>».</w:t>
      </w:r>
    </w:p>
    <w:p>
      <w:pPr>
        <w:pStyle w:val="Heading3"/>
        <w:numPr>
          <w:ilvl w:val="2"/>
          <w:numId w:val="1"/>
        </w:numPr>
        <w:rPr/>
      </w:pPr>
      <w:bookmarkStart w:id="1223" w:name="__RefHeading___Toc716391_653776707"/>
      <w:bookmarkStart w:id="1224" w:name="_Toc513"/>
      <w:bookmarkEnd w:id="1223"/>
      <w:r>
        <w:rPr/>
        <w:t>11</w:t>
      </w:r>
      <w:r>
        <w:rPr>
          <w:rtl w:val="true"/>
        </w:rPr>
        <w:t xml:space="preserve">- </w:t>
      </w:r>
      <w:r>
        <w:rPr>
          <w:rtl w:val="true"/>
        </w:rPr>
        <w:t>اطعام اسير</w:t>
      </w:r>
      <w:bookmarkEnd w:id="12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اطعام ايثارگرانه به نيازمندان ، يتيمان و اسيران ، از ويژگى هاى ابرار</w:t>
      </w:r>
    </w:p>
    <w:p>
      <w:pPr>
        <w:pStyle w:val="BookText"/>
        <w:rPr/>
      </w:pPr>
      <w:r>
        <w:rPr>
          <w:rFonts w:ascii="Amiri" w:hAnsi="Amiri" w:eastAsia="Amiri" w:cs="Amiri"/>
          <w:color w:val="111111"/>
          <w:sz w:val="28"/>
          <w:sz w:val="28"/>
          <w:szCs w:val="28"/>
          <w:rtl w:val="true"/>
          <w:lang w:bidi="ar-SA"/>
        </w:rPr>
        <w:t xml:space="preserve">إنّ الأبرار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يطعمون الطعام على حبّه مسكينًا و يتيمًا و أسيرًا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ضمير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دوست داشتن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نياز داشتن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در وقت نياز به چيزى، دوست دارد كه به آن دست يابد تا با آن رفع نياز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اطعام ابرار، نوعى ايثار از سوى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نياز هاى غذايى مستمندان ، يتيمان و اسيران در حد ايثار ، سيره و برنامه ابرار در زندگى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يطعمون الطعام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أسيرًا</w:t>
      </w:r>
    </w:p>
    <w:p>
      <w:pPr>
        <w:pStyle w:val="BookText"/>
        <w:rPr/>
      </w:pPr>
      <w:r>
        <w:rPr>
          <w:rFonts w:ascii="IRNazanin" w:hAnsi="IRNazanin" w:eastAsia="IRNazanin"/>
          <w:color w:val="111111"/>
          <w:sz w:val="28"/>
          <w:sz w:val="28"/>
          <w:szCs w:val="28"/>
          <w:rtl w:val="true"/>
          <w:lang w:bidi="fa-IR"/>
        </w:rPr>
        <w:t xml:space="preserve">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مضارع، بر استمرار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 اطعام، عملى است مستمر و از برنامه هاى زندگى ابرار محسوب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شعيرٌ فجعلوه عصيدةً فلمّا انضجوها و وضعوها بين أيديهم جاء مسكين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ثلثَ ها فما لَبِثَ أن جاء يتيم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فأعطاه ثلثها الثانى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لبث أن جاء أسير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فأعطاه الثلث الباقى و ما ذاقوها فأنزل اللّه فيهم هذه الآية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سعيكم مشكوراً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جو بود كه آن را حلوا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كه آن را پختند و براى خوردن آوردند، مسكينى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ثلث آن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نگذشت كه يتيمى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ثلث ديگرش را 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نگذشت كه اسيرى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ثلث باقى مانده را به او عطا فرمود و خود هيچ از آن حلوا نچشيدند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درباره آنان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يطعمون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سعيكم مشكوراً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225" w:name="pg6428_54020"/>
    </w:p>
    <w:p>
      <w:pPr>
        <w:pStyle w:val="BookText"/>
        <w:rPr/>
      </w:pPr>
      <w:bookmarkEnd w:id="1225"/>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اطعام و انفاق ابرار به مستمندان ، يتيمان و اسيران ، كاملاً خالصانه و تنها براى جلب رضاى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يطعمون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w:t>
      </w:r>
    </w:p>
    <w:p>
      <w:pPr>
        <w:pStyle w:val="Heading3"/>
        <w:numPr>
          <w:ilvl w:val="2"/>
          <w:numId w:val="1"/>
        </w:numPr>
        <w:rPr/>
      </w:pPr>
      <w:bookmarkStart w:id="1226" w:name="__RefHeading___Toc716393_653776707"/>
      <w:bookmarkStart w:id="1227" w:name="_Toc514"/>
      <w:bookmarkEnd w:id="1226"/>
      <w:r>
        <w:rPr/>
        <w:t>12</w:t>
      </w:r>
      <w:r>
        <w:rPr>
          <w:rtl w:val="true"/>
        </w:rPr>
        <w:t xml:space="preserve">- </w:t>
      </w:r>
      <w:r>
        <w:rPr>
          <w:rtl w:val="true"/>
        </w:rPr>
        <w:t>اطعام امام على</w:t>
      </w:r>
      <w:r>
        <w:rPr>
          <w:rtl w:val="true"/>
        </w:rPr>
        <w:t>(</w:t>
      </w:r>
      <w:r>
        <w:rPr>
          <w:rtl w:val="true"/>
        </w:rPr>
        <w:t>ع</w:t>
      </w:r>
      <w:r>
        <w:rPr>
          <w:rtl w:val="true"/>
        </w:rPr>
        <w:t>)</w:t>
      </w:r>
      <w:bookmarkEnd w:id="12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شعيرٌ فجعلوه عصيدةً فلمّا انضجوها و وضعوها بين أيديهم جاء مسكين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ثلثَ ها فما لَبِثَ أن جاء يتيم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فأعطاه ثلثها الثانى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لبث أن جاء أسير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فأعطاه الثلث الباقى و ما ذاقوها فأنزل اللّه فيهم هذه الآية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سعيكم مشكوراً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جو بود كه آن را حلوا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كه آن را پختند و براى خوردن آوردند، مسكينى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ثلث آن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نگذشت كه يتيمى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ثلث ديگرش را 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نگذشت كه اسيرى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ثلث باقى مانده را به او عطا فرمود و خود هيچ از آن حلوا نچشيدند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درباره آنان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يطعمون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سعيكم مشكوراً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w:t>
      </w:r>
      <w:r>
        <w:rPr>
          <w:rFonts w:eastAsia="IRNazanin" w:cs="IRNazanin"/>
          <w:color w:val="111111"/>
          <w:sz w:val="28"/>
          <w:szCs w:val="28"/>
          <w:rtl w:val="true"/>
          <w:lang w:bidi="fa-IR"/>
        </w:rPr>
        <w:t>».</w:t>
      </w:r>
    </w:p>
    <w:p>
      <w:pPr>
        <w:pStyle w:val="Heading3"/>
        <w:numPr>
          <w:ilvl w:val="2"/>
          <w:numId w:val="1"/>
        </w:numPr>
        <w:rPr/>
      </w:pPr>
      <w:bookmarkStart w:id="1228" w:name="__RefHeading___Toc716395_653776707"/>
      <w:bookmarkStart w:id="1229" w:name="_Toc515"/>
      <w:bookmarkEnd w:id="1228"/>
      <w:r>
        <w:rPr/>
        <w:t>13</w:t>
      </w:r>
      <w:r>
        <w:rPr>
          <w:rtl w:val="true"/>
        </w:rPr>
        <w:t xml:space="preserve">- </w:t>
      </w:r>
      <w:r>
        <w:rPr>
          <w:rtl w:val="true"/>
        </w:rPr>
        <w:t>اطعام به اهل كتاب</w:t>
      </w:r>
      <w:bookmarkEnd w:id="12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اسلام به خانواده و سلامت اعتقادى و روانى آن</w:t>
      </w:r>
    </w:p>
    <w:p>
      <w:pPr>
        <w:pStyle w:val="BookText"/>
        <w:rPr/>
      </w:pPr>
      <w:r>
        <w:rPr>
          <w:rFonts w:ascii="Amiri" w:hAnsi="Amiri" w:eastAsia="Amiri" w:cs="Amiri"/>
          <w:color w:val="111111"/>
          <w:sz w:val="28"/>
          <w:sz w:val="28"/>
          <w:szCs w:val="28"/>
          <w:rtl w:val="true"/>
          <w:lang w:bidi="ar-SA"/>
        </w:rPr>
        <w:t>و المحصنت من المؤمنت و المحصنت من الذين اوتوا الكتب</w:t>
      </w:r>
    </w:p>
    <w:p>
      <w:pPr>
        <w:pStyle w:val="Heading3"/>
        <w:numPr>
          <w:ilvl w:val="2"/>
          <w:numId w:val="1"/>
        </w:numPr>
        <w:rPr/>
      </w:pPr>
      <w:bookmarkStart w:id="1230" w:name="__RefHeading___Toc716397_653776707"/>
      <w:bookmarkStart w:id="1231" w:name="_Toc516"/>
      <w:bookmarkEnd w:id="1230"/>
      <w:r>
        <w:rPr/>
        <w:t>14</w:t>
      </w:r>
      <w:r>
        <w:rPr>
          <w:rtl w:val="true"/>
        </w:rPr>
        <w:t xml:space="preserve">- </w:t>
      </w:r>
      <w:r>
        <w:rPr>
          <w:rtl w:val="true"/>
        </w:rPr>
        <w:t>اطعام به خويشاوندان يتيم</w:t>
      </w:r>
      <w:bookmarkEnd w:id="12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رساندن غذا به خويشاوندان يتيم خود ، بر تغذيه ديگر نيازمندان مقدم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يتيمًا ذا مقربة</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خويشاوندى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 معنا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صحاح اللغة</w:t>
      </w:r>
      <w:r>
        <w:rPr>
          <w:rFonts w:eastAsia="Amiri" w:cs="Amiri" w:ascii="Amiri" w:hAnsi="Amiri"/>
          <w:color w:val="111111"/>
          <w:sz w:val="28"/>
          <w:szCs w:val="28"/>
          <w:rtl w:val="true"/>
          <w:lang w:bidi="ar-SA"/>
        </w:rPr>
        <w:t>)</w:t>
      </w:r>
      <w:bookmarkStart w:id="1232" w:name="pg6428_54021"/>
    </w:p>
    <w:p>
      <w:pPr>
        <w:pStyle w:val="Heading3"/>
        <w:numPr>
          <w:ilvl w:val="2"/>
          <w:numId w:val="1"/>
        </w:numPr>
        <w:rPr/>
      </w:pPr>
      <w:bookmarkStart w:id="1233" w:name="__RefHeading___Toc716399_653776707"/>
      <w:bookmarkStart w:id="1234" w:name="_Toc517"/>
      <w:bookmarkEnd w:id="1232"/>
      <w:bookmarkEnd w:id="1233"/>
      <w:r>
        <w:rPr/>
        <w:t>15</w:t>
      </w:r>
      <w:r>
        <w:rPr>
          <w:rtl w:val="true"/>
        </w:rPr>
        <w:t xml:space="preserve">- </w:t>
      </w:r>
      <w:r>
        <w:rPr>
          <w:rtl w:val="true"/>
        </w:rPr>
        <w:t>اطعام به سائلان</w:t>
      </w:r>
      <w:bookmarkEnd w:id="12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سدير صيرفى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اطعم سائلا لااعرفه مسلماً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اعط من لاتعرفه بولاية و لاعداوة للحق ان اللّه عز و 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قولوا للناس حسناً و لاتطعم من نصب لشىء من الحق او دعا الى شىء من الباطل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سائلى را كه نمى دانم مسلمان است يا نه طعام دهم؟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طعام بده به كسى كه نمى شناسى اهل ولايت است يا دشمن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اطعام نكن كسى را كه بناى دشمنى با حق گذاشته و يا دعوت به باطل مى نمايد</w:t>
      </w:r>
      <w:r>
        <w:rPr>
          <w:rFonts w:eastAsia="IRNazanin" w:cs="IRNazanin"/>
          <w:color w:val="111111"/>
          <w:sz w:val="28"/>
          <w:szCs w:val="28"/>
          <w:rtl w:val="true"/>
          <w:lang w:bidi="fa-IR"/>
        </w:rPr>
        <w:t>».</w:t>
      </w:r>
    </w:p>
    <w:p>
      <w:pPr>
        <w:pStyle w:val="Heading3"/>
        <w:numPr>
          <w:ilvl w:val="2"/>
          <w:numId w:val="1"/>
        </w:numPr>
        <w:rPr/>
      </w:pPr>
      <w:bookmarkStart w:id="1235" w:name="__RefHeading___Toc716401_653776707"/>
      <w:bookmarkStart w:id="1236" w:name="_Toc518"/>
      <w:bookmarkEnd w:id="1235"/>
      <w:r>
        <w:rPr/>
        <w:t>16</w:t>
      </w:r>
      <w:r>
        <w:rPr>
          <w:rtl w:val="true"/>
        </w:rPr>
        <w:t xml:space="preserve">- </w:t>
      </w:r>
      <w:r>
        <w:rPr>
          <w:rtl w:val="true"/>
        </w:rPr>
        <w:t>اطعام به مساكين</w:t>
      </w:r>
      <w:bookmarkEnd w:id="12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فديه و كفاره هر روزه ماه رمضان براى كسانى كه به خاطر مشقت روزه نمى گيرند ، يك وعده غذاست كه بايد به مسكين پرداخت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الذين يطيقونه فدية طعام مسكين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تغذيه ده مسكين و يا تهيه پوشاك براى آنان و يا آزاد كردن يك برده كفاره شكستن سوگند</w:t>
      </w:r>
    </w:p>
    <w:p>
      <w:pPr>
        <w:pStyle w:val="BookText"/>
        <w:rPr/>
      </w:pPr>
      <w:r>
        <w:rPr>
          <w:rFonts w:ascii="Amiri" w:hAnsi="Amiri" w:eastAsia="Amiri" w:cs="Amiri"/>
          <w:color w:val="111111"/>
          <w:sz w:val="28"/>
          <w:sz w:val="28"/>
          <w:szCs w:val="28"/>
          <w:rtl w:val="true"/>
          <w:lang w:bidi="ar-SA"/>
        </w:rPr>
        <w:t xml:space="preserve">فكفّرته اطعام عشرة مسكين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اهليكم او كسوتهم او تحرير رقبة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شكننده قسم ، مخيّر در برگزيدن هر يك از انواع سه گانه كفاره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تغذيه مساكين ، تهيه پوشاك براى آنان و آزاد كردن برده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فكفّرته اطعام عشرة مسكين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كسوتهم او تحرير رقبة</w:t>
      </w:r>
    </w:p>
    <w:p>
      <w:pPr>
        <w:pStyle w:val="BookText"/>
        <w:rPr/>
      </w:pPr>
      <w:r>
        <w:rPr>
          <w:rFonts w:ascii="IRNazanin" w:hAnsi="IRNazanin" w:eastAsia="IRNazanin"/>
          <w:color w:val="111111"/>
          <w:sz w:val="28"/>
          <w:sz w:val="28"/>
          <w:szCs w:val="28"/>
          <w:rtl w:val="true"/>
          <w:lang w:bidi="fa-IR"/>
        </w:rPr>
        <w:t xml:space="preserve">تفريع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يجد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جملات پيشين تصريح به اين دارد كه مكلف در انتخاب هر يك از موارد سه گانه مخيّر است چنانچه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صيام ثلثة 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لزوم مراعات ترتيب بين آن موارد وجود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اطعام ده مسكين ، هر نفر به مقدار يك 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 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كفاره شكستن قسم</w:t>
      </w:r>
    </w:p>
    <w:p>
      <w:pPr>
        <w:pStyle w:val="BookText"/>
        <w:rPr/>
      </w:pPr>
      <w:r>
        <w:rPr>
          <w:rFonts w:ascii="Amiri" w:hAnsi="Amiri" w:eastAsia="Amiri" w:cs="Amiri"/>
          <w:color w:val="111111"/>
          <w:sz w:val="28"/>
          <w:sz w:val="28"/>
          <w:szCs w:val="28"/>
          <w:rtl w:val="true"/>
          <w:lang w:bidi="ar-SA"/>
        </w:rPr>
        <w:t>فكفّرته اطعام عشرة مسكين من اوسط ما تطعمون اهليكم</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توضيح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اوسط ما تطعمون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فوق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كما يكون انه يكون فى البيت من يأكل اكثر من المد و منهم من يأكل اقل من المد فبين ذلك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نوبت غذاى سير يا يك تن پوش ، حداقل كفاره قسم كه به هر يك از ده مسكين داده مى شود </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فكفّرته اطعام عشرة مسكين من اوسط ما تطعمون اهليكم او كسوتهم</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توضيح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فوق فرمود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تشبعهم به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قربانى ، اطعام مساكين و روزه ، كفارات تخييرى در كشتن صيد در حرم و نيز در حال احرام</w:t>
      </w:r>
    </w:p>
    <w:p>
      <w:pPr>
        <w:pStyle w:val="BookText"/>
        <w:rPr/>
      </w:pPr>
      <w:r>
        <w:rPr>
          <w:rFonts w:ascii="Amiri" w:hAnsi="Amiri" w:eastAsia="Amiri" w:cs="Amiri"/>
          <w:color w:val="111111"/>
          <w:sz w:val="28"/>
          <w:sz w:val="28"/>
          <w:szCs w:val="28"/>
          <w:rtl w:val="true"/>
          <w:lang w:bidi="ar-SA"/>
        </w:rPr>
        <w:t xml:space="preserve">فجزاء مثل ما قتل من النعم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كفرة طعام مسكين او عدل ذلك صياماً</w:t>
      </w:r>
    </w:p>
    <w:p>
      <w:pPr>
        <w:pStyle w:val="BookText"/>
        <w:rPr/>
      </w:pPr>
      <w:r>
        <w:rPr>
          <w:rFonts w:ascii="Amiri" w:hAnsi="Amiri" w:eastAsia="Amiri" w:cs="Amiri"/>
          <w:color w:val="111111"/>
          <w:sz w:val="28"/>
          <w:sz w:val="28"/>
          <w:szCs w:val="28"/>
          <w:rtl w:val="true"/>
          <w:lang w:bidi="ar-SA"/>
        </w:rPr>
        <w:t>مؤيد برداشت فوق فرمايش منقول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فرمود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كل شىء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فصاحبه بالخيار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روايت مدرك برداشت شماره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هم معارض و حل تعارض بين آن دو موكول به اجتهاد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تهيه غذا براى مساكين ، بايستى در حد قيمت شكار صيد شده باشد</w:t>
      </w:r>
    </w:p>
    <w:p>
      <w:pPr>
        <w:pStyle w:val="BookText"/>
        <w:rPr/>
      </w:pPr>
      <w:r>
        <w:rPr>
          <w:rFonts w:ascii="Amiri" w:hAnsi="Amiri" w:eastAsia="Amiri" w:cs="Amiri"/>
          <w:color w:val="111111"/>
          <w:sz w:val="28"/>
          <w:sz w:val="28"/>
          <w:szCs w:val="28"/>
          <w:rtl w:val="true"/>
          <w:lang w:bidi="ar-SA"/>
        </w:rPr>
        <w:t>او كفرة طعام مسكين</w:t>
      </w:r>
    </w:p>
    <w:p>
      <w:pPr>
        <w:pStyle w:val="BookText"/>
        <w:rPr/>
      </w:pPr>
      <w:r>
        <w:rPr>
          <w:rFonts w:ascii="IRNazanin" w:hAnsi="IRNazanin" w:eastAsia="IRNazanin"/>
          <w:color w:val="111111"/>
          <w:sz w:val="28"/>
          <w:sz w:val="28"/>
          <w:szCs w:val="28"/>
          <w:rtl w:val="true"/>
          <w:lang w:bidi="fa-IR"/>
        </w:rPr>
        <w:t xml:space="preserve">برداشت فوق بر اين اساس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براى مبتداى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بر اين مبنا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كفارة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در حقيقت وصف و توضيحى ديگر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مثل ما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عهده شكار كننده سزايى است همسان با شكار، كه بايد به عنوان كفاره و بصورت طعام به مساكين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اطعام ايثارگرانه به نيازمندان ، يتيمان و اسيران ، از ويژگى هاى ابرار</w:t>
      </w:r>
    </w:p>
    <w:p>
      <w:pPr>
        <w:pStyle w:val="BookText"/>
        <w:rPr/>
      </w:pPr>
      <w:r>
        <w:rPr>
          <w:rFonts w:ascii="Amiri" w:hAnsi="Amiri" w:eastAsia="Amiri" w:cs="Amiri"/>
          <w:color w:val="111111"/>
          <w:sz w:val="28"/>
          <w:sz w:val="28"/>
          <w:szCs w:val="28"/>
          <w:rtl w:val="true"/>
          <w:lang w:bidi="ar-SA"/>
        </w:rPr>
        <w:t xml:space="preserve">إنّ الأبرار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يطعمون الطعام على حبّه مسكينًا و يتيمًا و أسيرًا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ضمير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دوست داشتن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نياز داشتن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در وقت نياز به چيزى، دوست دارد كه به آن دست يابد تا با آن رفع نياز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اطعام ابرار، نوعى ايثار از سوى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نياز هاى غذايى مستمندان ، يتيمان و اسيران در حد ايثار ، سيره و برنامه ابرار در زندگى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يطعمون الطعام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أسيرًا</w:t>
      </w:r>
    </w:p>
    <w:p>
      <w:pPr>
        <w:pStyle w:val="BookText"/>
        <w:rPr/>
      </w:pPr>
      <w:r>
        <w:rPr>
          <w:rFonts w:ascii="IRNazanin" w:hAnsi="IRNazanin" w:eastAsia="IRNazanin"/>
          <w:color w:val="111111"/>
          <w:sz w:val="28"/>
          <w:sz w:val="28"/>
          <w:szCs w:val="28"/>
          <w:rtl w:val="true"/>
          <w:lang w:bidi="fa-IR"/>
        </w:rPr>
        <w:t xml:space="preserve">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مضارع، بر استمرار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 اطعام، عملى است مستمر و از برنامه هاى زندگى ابرار محسوب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شعيرٌ فجعلوه عصيدةً فلمّا انضجوها و وضعوها بين أيديهم جاء مسكين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ثلثَ ها فما لَبِثَ أن جاء يتيم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فأعطاه ثلثها الثانى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لبث أن جاء أسير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فأعطاه الثلث الباقى و ما ذاقوها فأنزل اللّه فيهم هذه الآية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سعيكم مشكوراً </w:t>
      </w:r>
      <w:r>
        <w:rPr>
          <w:rFonts w:eastAsia="Amiri" w:cs="Amiri" w:ascii="Amiri" w:hAnsi="Amiri"/>
          <w:color w:val="111111"/>
          <w:sz w:val="28"/>
          <w:szCs w:val="28"/>
          <w:rtl w:val="true"/>
          <w:lang w:bidi="ar-SA"/>
        </w:rPr>
        <w:t>» ;</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جو بود كه آن را حلوا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كه آن را پختند و براى خوردن آوردند، مسكينى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ثلث آن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نگذشت كه يتيمى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ثلث ديگرش را 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نگذشت كه اسيرى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ثلث باقى مانده را به او عطا فرمود و خود هيچ از آن حلوا نچشيدند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درباره آنان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يطعمون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سعيكم مشكوراً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w:t>
      </w:r>
      <w:r>
        <w:rPr>
          <w:rFonts w:eastAsia="IRNazanin" w:cs="IRNazanin"/>
          <w:color w:val="111111"/>
          <w:sz w:val="28"/>
          <w:szCs w:val="28"/>
          <w:rtl w:val="true"/>
          <w:lang w:bidi="fa-IR"/>
        </w:rPr>
        <w:t>».</w:t>
      </w:r>
      <w:bookmarkStart w:id="1237" w:name="pg6428_54023"/>
    </w:p>
    <w:p>
      <w:pPr>
        <w:pStyle w:val="BookText"/>
        <w:rPr/>
      </w:pPr>
      <w:bookmarkEnd w:id="1237"/>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اطعام و انفاق ابرار به مستمندان ، يتيمان و اسيران ، كاملاً خالصانه و تنها براى جلب رضاى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يطعمون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w:t>
      </w:r>
    </w:p>
    <w:p>
      <w:pPr>
        <w:pStyle w:val="Heading3"/>
        <w:numPr>
          <w:ilvl w:val="2"/>
          <w:numId w:val="1"/>
        </w:numPr>
        <w:rPr/>
      </w:pPr>
      <w:bookmarkStart w:id="1238" w:name="__RefHeading___Toc716403_653776707"/>
      <w:bookmarkStart w:id="1239" w:name="_Toc519"/>
      <w:bookmarkEnd w:id="1238"/>
      <w:r>
        <w:rPr/>
        <w:t>17</w:t>
      </w:r>
      <w:r>
        <w:rPr>
          <w:rtl w:val="true"/>
        </w:rPr>
        <w:t xml:space="preserve">- </w:t>
      </w:r>
      <w:r>
        <w:rPr>
          <w:rtl w:val="true"/>
        </w:rPr>
        <w:t>اطعام به ملائكه</w:t>
      </w:r>
      <w:bookmarkEnd w:id="12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سلام فرشتگان را پاسخ گفت و براى تدارك غذا از حضور آنان بيرون 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سلم فما لبث أن جاء بعجل حنيذ</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فاصله اى كوتاه پس از آمدن فرشتگانِ بشارت ، گوساله اى بريان شده براى آنان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لبث أن جاء بعجل حنيذ</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گوساله نر كه بيش از يك ماه نداشته باشد، گفته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بريان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لبث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آوردن گوساله اى بريان شده درنگى نكرد</w:t>
      </w:r>
      <w:r>
        <w:rPr>
          <w:rFonts w:eastAsia="IRNazanin" w:cs="IRNazanin"/>
          <w:color w:val="111111"/>
          <w:sz w:val="28"/>
          <w:szCs w:val="28"/>
          <w:rtl w:val="true"/>
          <w:lang w:bidi="fa-IR"/>
        </w:rPr>
        <w:t>.</w:t>
      </w:r>
    </w:p>
    <w:p>
      <w:pPr>
        <w:pStyle w:val="Heading3"/>
        <w:numPr>
          <w:ilvl w:val="2"/>
          <w:numId w:val="1"/>
        </w:numPr>
        <w:rPr/>
      </w:pPr>
      <w:bookmarkStart w:id="1240" w:name="__RefHeading___Toc716405_653776707"/>
      <w:bookmarkStart w:id="1241" w:name="_Toc520"/>
      <w:bookmarkEnd w:id="1240"/>
      <w:r>
        <w:rPr/>
        <w:t>18</w:t>
      </w:r>
      <w:r>
        <w:rPr>
          <w:rtl w:val="true"/>
        </w:rPr>
        <w:t xml:space="preserve">- </w:t>
      </w:r>
      <w:r>
        <w:rPr>
          <w:rtl w:val="true"/>
        </w:rPr>
        <w:t>اطعام به مؤمنان</w:t>
      </w:r>
      <w:bookmarkEnd w:id="12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خوددارى از اطعام مؤمن گرسنه ، به منزله كشتن وى و غذا دادن به او به منزله احياى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احياها فكانما احيا الناس جميعاً</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درباره اطعام مؤمن فرمود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احيى مؤمن فكانما احيا الناس جميعاً، فان لم تطعموه فقد امتموه و ان اطعمتموه فقد احييتموه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Heading3"/>
        <w:numPr>
          <w:ilvl w:val="2"/>
          <w:numId w:val="1"/>
        </w:numPr>
        <w:rPr/>
      </w:pPr>
      <w:bookmarkStart w:id="1242" w:name="__RefHeading___Toc716407_653776707"/>
      <w:bookmarkStart w:id="1243" w:name="_Toc521"/>
      <w:bookmarkEnd w:id="1242"/>
      <w:r>
        <w:rPr/>
        <w:t>19</w:t>
      </w:r>
      <w:r>
        <w:rPr>
          <w:rtl w:val="true"/>
        </w:rPr>
        <w:t xml:space="preserve">- </w:t>
      </w:r>
      <w:r>
        <w:rPr>
          <w:rtl w:val="true"/>
        </w:rPr>
        <w:t>اطعام به يتيم</w:t>
      </w:r>
      <w:bookmarkEnd w:id="12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7</w:t>
      </w:r>
      <w:bookmarkStart w:id="1244" w:name="pg6428_54024"/>
    </w:p>
    <w:p>
      <w:pPr>
        <w:pStyle w:val="BookText"/>
        <w:rPr/>
      </w:pPr>
      <w:bookmarkEnd w:id="1244"/>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اطعام ايثارگرانه به نيازمندان ، يتيمان و اسيران ، از ويژگى هاى ابرار</w:t>
      </w:r>
    </w:p>
    <w:p>
      <w:pPr>
        <w:pStyle w:val="BookText"/>
        <w:rPr/>
      </w:pPr>
      <w:r>
        <w:rPr>
          <w:rFonts w:ascii="Amiri" w:hAnsi="Amiri" w:eastAsia="Amiri" w:cs="Amiri"/>
          <w:color w:val="111111"/>
          <w:sz w:val="28"/>
          <w:sz w:val="28"/>
          <w:szCs w:val="28"/>
          <w:rtl w:val="true"/>
          <w:lang w:bidi="ar-SA"/>
        </w:rPr>
        <w:t xml:space="preserve">إنّ الأبرار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يطعمون الطعام على حبّه مسكينًا و يتيمًا و أسيرًا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ضمير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دوست داشتن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نياز داشتن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در وقت نياز به چيزى، دوست دارد كه به آن دست يابد تا با آن رفع نياز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اطعام ابرار، نوعى ايثار از سوى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نياز هاى غذايى مستمندان ، يتيمان و اسيران در حد ايثار ، سيره و برنامه ابرار در زندگى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يطعمون الطعام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أسيرًا</w:t>
      </w:r>
    </w:p>
    <w:p>
      <w:pPr>
        <w:pStyle w:val="BookText"/>
        <w:rPr/>
      </w:pPr>
      <w:r>
        <w:rPr>
          <w:rFonts w:ascii="IRNazanin" w:hAnsi="IRNazanin" w:eastAsia="IRNazanin"/>
          <w:color w:val="111111"/>
          <w:sz w:val="28"/>
          <w:sz w:val="28"/>
          <w:szCs w:val="28"/>
          <w:rtl w:val="true"/>
          <w:lang w:bidi="fa-IR"/>
        </w:rPr>
        <w:t xml:space="preserve">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مضارع، بر استمرار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 اطعام، عملى است مستمر و از برنامه هاى زندگى ابرار محسوب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شعيرٌ فجعلوه عصيدةً فلمّا انضجوها و وضعوها بين أيديهم جاء مسكين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ثلثَ ها فما لَبِثَ أن جاء يتيم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فأعطاه ثلثها الثانى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لبث أن جاء أسير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فأعطاه الثلث الباقى و ما ذاقوها فأنزل اللّه فيهم هذه الآية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سعيكم مشكوراً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جو بود كه آن را حلوا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كه آن را پختند و براى خوردن آوردند، مسكينى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ثلث آن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نگذشت كه يتيمى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ثلث ديگرش را 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نگذشت كه اسيرى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ثلث باقى مانده را به او عطا فرمود و خود هيچ از آن حلوا نچشيدند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درباره آنان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يطعمون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سعيكم مشكوراً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w:t>
      </w:r>
      <w:r>
        <w:rPr>
          <w:rFonts w:eastAsia="IRNazanin" w:cs="IRNazanin"/>
          <w:color w:val="111111"/>
          <w:sz w:val="28"/>
          <w:szCs w:val="28"/>
          <w:rtl w:val="true"/>
          <w:lang w:bidi="fa-IR"/>
        </w:rPr>
        <w:t>».</w:t>
      </w:r>
    </w:p>
    <w:p>
      <w:pPr>
        <w:pStyle w:val="Heading3"/>
        <w:numPr>
          <w:ilvl w:val="2"/>
          <w:numId w:val="1"/>
        </w:numPr>
        <w:rPr/>
      </w:pPr>
      <w:bookmarkStart w:id="1245" w:name="__RefHeading___Toc716409_653776707"/>
      <w:bookmarkStart w:id="1246" w:name="_Toc522"/>
      <w:bookmarkEnd w:id="1245"/>
      <w:r>
        <w:rPr/>
        <w:t>20</w:t>
      </w:r>
      <w:r>
        <w:rPr>
          <w:rtl w:val="true"/>
        </w:rPr>
        <w:t xml:space="preserve">- </w:t>
      </w:r>
      <w:r>
        <w:rPr>
          <w:rtl w:val="true"/>
        </w:rPr>
        <w:t>اطعام در كفّاره</w:t>
      </w:r>
      <w:bookmarkEnd w:id="12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تغذيه ده مسكين و يا تهيه پوشاك براى آنان و يا آزاد كردن يك برده كفاره شكستن سوگند</w:t>
      </w:r>
    </w:p>
    <w:p>
      <w:pPr>
        <w:pStyle w:val="BookText"/>
        <w:rPr/>
      </w:pPr>
      <w:r>
        <w:rPr>
          <w:rFonts w:ascii="Amiri" w:hAnsi="Amiri" w:eastAsia="Amiri" w:cs="Amiri"/>
          <w:color w:val="111111"/>
          <w:sz w:val="28"/>
          <w:sz w:val="28"/>
          <w:szCs w:val="28"/>
          <w:rtl w:val="true"/>
          <w:lang w:bidi="ar-SA"/>
        </w:rPr>
        <w:t xml:space="preserve">فكفّرته اطعام عشرة مسكين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اهليكم او كسوتهم او تحرير رقبة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شكننده قسم ، مخيّر در برگزيدن هر يك از انواع سه گانه كفاره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تغذيه مساكين ، تهيه پوشاك براى آنان و آزاد كردن برده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فكفّرته اطعام عشرة مسكين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كسوتهم او تحرير رقبة</w:t>
      </w:r>
    </w:p>
    <w:p>
      <w:pPr>
        <w:pStyle w:val="BookText"/>
        <w:rPr/>
      </w:pPr>
      <w:r>
        <w:rPr>
          <w:rFonts w:ascii="IRNazanin" w:hAnsi="IRNazanin" w:eastAsia="IRNazanin"/>
          <w:color w:val="111111"/>
          <w:sz w:val="28"/>
          <w:sz w:val="28"/>
          <w:szCs w:val="28"/>
          <w:rtl w:val="true"/>
          <w:lang w:bidi="fa-IR"/>
        </w:rPr>
        <w:t xml:space="preserve">تفريع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يجد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جملات پيشين تصريح به اين دارد كه مكلف در انتخاب هر يك از موارد سه گانه مخيّر است چنانچه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صيام ثلثة 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لزوم مراعات ترتيب بين آن موارد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كفاره شكستن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ناتوانى از اطعام ده مسكين و يا تهيه پوشاك براى آنان و يا آزاد كردن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 روز روزه گرفتن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لم يجد فصيام ثلثة ايام</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نوبت غذاى سير يا يك تن پوش ، حداقل كفاره قسم كه به هر يك از ده مسكين داده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فكفّرته اطعام عشرة مسكين من اوسط ما تطعمون اهليكم او كسوتهم</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توضيح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فوق فرمود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تشبعهم به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واحد</w:t>
      </w:r>
      <w:r>
        <w:rPr>
          <w:rFonts w:eastAsia="Amiri" w:cs="Amiri" w:ascii="Amiri" w:hAnsi="Amiri"/>
          <w:color w:val="111111"/>
          <w:sz w:val="28"/>
          <w:szCs w:val="28"/>
          <w:rtl w:val="true"/>
          <w:lang w:bidi="ar-SA"/>
        </w:rPr>
        <w:t>.</w:t>
      </w:r>
      <w:bookmarkStart w:id="1247" w:name="pg6428_54025"/>
    </w:p>
    <w:p>
      <w:pPr>
        <w:pStyle w:val="BookText"/>
        <w:rPr/>
      </w:pPr>
      <w:bookmarkEnd w:id="1247"/>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صورتى كه گرفتن روزه براى ظهاركننده مقدور نباشد ، بايد شصت مسكين را اطعام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لم يستطع فإطعام ستّين مسكينًا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عزّوجلّ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من لم يستطع فإطعام ستّين مسكيناً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مرض أو عطاش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خداوند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يستطع فإطعام ستّين مسكيناً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عدم استطاعت بر 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ناشى از مرض يا بيمارى تشنگى است</w:t>
      </w:r>
      <w:r>
        <w:rPr>
          <w:rFonts w:eastAsia="IRNazanin" w:cs="IRNazanin"/>
          <w:color w:val="111111"/>
          <w:sz w:val="28"/>
          <w:szCs w:val="28"/>
          <w:rtl w:val="true"/>
          <w:lang w:bidi="fa-IR"/>
        </w:rPr>
        <w:t>».</w:t>
      </w:r>
    </w:p>
    <w:p>
      <w:pPr>
        <w:pStyle w:val="Heading3"/>
        <w:numPr>
          <w:ilvl w:val="2"/>
          <w:numId w:val="1"/>
        </w:numPr>
        <w:rPr/>
      </w:pPr>
      <w:bookmarkStart w:id="1248" w:name="__RefHeading___Toc716411_653776707"/>
      <w:bookmarkStart w:id="1249" w:name="_Toc523"/>
      <w:bookmarkEnd w:id="1248"/>
      <w:r>
        <w:rPr/>
        <w:t>21</w:t>
      </w:r>
      <w:r>
        <w:rPr>
          <w:rtl w:val="true"/>
        </w:rPr>
        <w:t xml:space="preserve">- </w:t>
      </w:r>
      <w:r>
        <w:rPr>
          <w:rtl w:val="true"/>
        </w:rPr>
        <w:t>اطعام فاطمه</w:t>
      </w:r>
      <w:r>
        <w:rPr>
          <w:rtl w:val="true"/>
        </w:rPr>
        <w:t>(</w:t>
      </w:r>
      <w:r>
        <w:rPr>
          <w:rtl w:val="true"/>
        </w:rPr>
        <w:t>س</w:t>
      </w:r>
      <w:r>
        <w:rPr>
          <w:rtl w:val="true"/>
        </w:rPr>
        <w:t>)</w:t>
      </w:r>
      <w:bookmarkEnd w:id="12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شعيرٌ فجعلوه عصيدةً فلمّا انضجوها و وضعوها بين أيديهم جاء مسكين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ثلثَ ها فما لَبِثَ أن جاء يتيم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فأعطاه ثلثها الثانى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لبث أن جاء أسير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فأعطاه الثلث الباقى و ما ذاقوها فأنزل اللّه فيهم هذه الآية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سعيكم مشكوراً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جو بود كه آن را حلوا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كه آن را پختند و براى خوردن آوردند، مسكينى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ثلث آن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نگذشت كه يتيمى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ثلث ديگرش را 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نگذشت كه اسيرى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ثلث باقى مانده را به او عطا فرمود و خود هيچ از آن حلوا نچشيدند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درباره آنان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يطعمون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سعيكم مشكوراً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w:t>
      </w:r>
      <w:r>
        <w:rPr>
          <w:rFonts w:eastAsia="IRNazanin" w:cs="IRNazanin"/>
          <w:color w:val="111111"/>
          <w:sz w:val="28"/>
          <w:szCs w:val="28"/>
          <w:rtl w:val="true"/>
          <w:lang w:bidi="fa-IR"/>
        </w:rPr>
        <w:t>».</w:t>
      </w:r>
    </w:p>
    <w:p>
      <w:pPr>
        <w:pStyle w:val="Heading3"/>
        <w:numPr>
          <w:ilvl w:val="2"/>
          <w:numId w:val="1"/>
        </w:numPr>
        <w:rPr/>
      </w:pPr>
      <w:bookmarkStart w:id="1250" w:name="__RefHeading___Toc716413_653776707"/>
      <w:bookmarkStart w:id="1251" w:name="_Toc524"/>
      <w:bookmarkEnd w:id="1250"/>
      <w:r>
        <w:rPr/>
        <w:t>22</w:t>
      </w:r>
      <w:r>
        <w:rPr>
          <w:rtl w:val="true"/>
        </w:rPr>
        <w:t xml:space="preserve">- </w:t>
      </w:r>
      <w:r>
        <w:rPr>
          <w:rtl w:val="true"/>
        </w:rPr>
        <w:t>اطعام فقرا از قربانى حج</w:t>
      </w:r>
      <w:bookmarkEnd w:id="12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اطعام مستمندان تنگدست از گوشت قربانى در حج</w:t>
      </w:r>
    </w:p>
    <w:p>
      <w:pPr>
        <w:pStyle w:val="BookText"/>
        <w:rPr/>
      </w:pPr>
      <w:r>
        <w:rPr>
          <w:rFonts w:ascii="Amiri" w:hAnsi="Amiri" w:eastAsia="Amiri" w:cs="Amiri"/>
          <w:color w:val="111111"/>
          <w:sz w:val="28"/>
          <w:sz w:val="28"/>
          <w:szCs w:val="28"/>
          <w:rtl w:val="true"/>
          <w:lang w:bidi="ar-SA"/>
        </w:rPr>
        <w:t>و أطعموا البائس الفقير</w:t>
      </w:r>
    </w:p>
    <w:p>
      <w:pPr>
        <w:pStyle w:val="Heading3"/>
        <w:numPr>
          <w:ilvl w:val="2"/>
          <w:numId w:val="1"/>
        </w:numPr>
        <w:rPr/>
      </w:pPr>
      <w:bookmarkStart w:id="1252" w:name="__RefHeading___Toc716415_653776707"/>
      <w:bookmarkStart w:id="1253" w:name="_Toc525"/>
      <w:bookmarkEnd w:id="1252"/>
      <w:r>
        <w:rPr/>
        <w:t>23</w:t>
      </w:r>
      <w:r>
        <w:rPr>
          <w:rtl w:val="true"/>
        </w:rPr>
        <w:t xml:space="preserve">- </w:t>
      </w:r>
      <w:r>
        <w:rPr>
          <w:rtl w:val="true"/>
        </w:rPr>
        <w:t>اطعام محمد</w:t>
      </w:r>
      <w:r>
        <w:rPr>
          <w:rtl w:val="true"/>
        </w:rPr>
        <w:t>(</w:t>
      </w:r>
      <w:r>
        <w:rPr>
          <w:rtl w:val="true"/>
        </w:rPr>
        <w:t>صلی الله علیه و آله</w:t>
      </w:r>
      <w:r>
        <w:rPr>
          <w:rtl w:val="true"/>
        </w:rPr>
        <w:t>)</w:t>
      </w:r>
      <w:bookmarkEnd w:id="1253"/>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254" w:name="pg6428_54026"/>
    </w:p>
    <w:p>
      <w:pPr>
        <w:pStyle w:val="BookText"/>
        <w:rPr/>
      </w:pPr>
      <w:bookmarkEnd w:id="1254"/>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مؤمنان اطعام مى كرد و براى آنان ، ميهمانى ترتيب مى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إذا دعيتم فادخلوا فإذا طعمتم فانتشروا</w:t>
      </w:r>
    </w:p>
    <w:p>
      <w:pPr>
        <w:pStyle w:val="Heading3"/>
        <w:numPr>
          <w:ilvl w:val="2"/>
          <w:numId w:val="1"/>
        </w:numPr>
        <w:rPr/>
      </w:pPr>
      <w:bookmarkStart w:id="1255" w:name="__RefHeading___Toc716417_653776707"/>
      <w:bookmarkStart w:id="1256" w:name="_Toc526"/>
      <w:bookmarkEnd w:id="1255"/>
      <w:r>
        <w:rPr/>
        <w:t>24</w:t>
      </w:r>
      <w:r>
        <w:rPr>
          <w:rtl w:val="true"/>
        </w:rPr>
        <w:t xml:space="preserve">- </w:t>
      </w:r>
      <w:r>
        <w:rPr>
          <w:rtl w:val="true"/>
        </w:rPr>
        <w:t>اطعام مساكين</w:t>
      </w:r>
      <w:bookmarkEnd w:id="12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مسكين ، داراى سهم غذا در اموال مردم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طعام المسكين</w:t>
      </w:r>
    </w:p>
    <w:p>
      <w:p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استحقاق است، زيرا دلالت مى كند كه آن غذا، طعام خود مسكين است</w:t>
      </w:r>
      <w:r>
        <w:rPr>
          <w:rFonts w:eastAsia="IRNazanin" w:cs="IRNazanin"/>
          <w:color w:val="111111"/>
          <w:sz w:val="28"/>
          <w:szCs w:val="28"/>
          <w:rtl w:val="true"/>
          <w:lang w:bidi="fa-IR"/>
        </w:rPr>
        <w:t>.</w:t>
      </w:r>
    </w:p>
    <w:p>
      <w:pPr>
        <w:pStyle w:val="Heading3"/>
        <w:numPr>
          <w:ilvl w:val="2"/>
          <w:numId w:val="1"/>
        </w:numPr>
        <w:rPr/>
      </w:pPr>
      <w:bookmarkStart w:id="1257" w:name="__RefHeading___Toc716419_653776707"/>
      <w:bookmarkStart w:id="1258" w:name="_Toc527"/>
      <w:bookmarkEnd w:id="1257"/>
      <w:r>
        <w:rPr/>
        <w:t>25</w:t>
      </w:r>
      <w:r>
        <w:rPr>
          <w:rtl w:val="true"/>
        </w:rPr>
        <w:t xml:space="preserve">- </w:t>
      </w:r>
      <w:r>
        <w:rPr>
          <w:rtl w:val="true"/>
        </w:rPr>
        <w:t>اطعام يتيم</w:t>
      </w:r>
      <w:bookmarkEnd w:id="12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اطعام و انفاق ابرار به مستمندان ، يتيمان و اسيران ، كاملاً خالصانه و تنها براى جلب رضاى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يطعمون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w:t>
      </w:r>
    </w:p>
    <w:p>
      <w:pPr>
        <w:pStyle w:val="Heading3"/>
        <w:numPr>
          <w:ilvl w:val="2"/>
          <w:numId w:val="1"/>
        </w:numPr>
        <w:rPr/>
      </w:pPr>
      <w:bookmarkStart w:id="1259" w:name="__RefHeading___Toc716421_653776707"/>
      <w:bookmarkStart w:id="1260" w:name="_Toc528"/>
      <w:bookmarkEnd w:id="1259"/>
      <w:r>
        <w:rPr/>
        <w:t>26</w:t>
      </w:r>
      <w:r>
        <w:rPr>
          <w:rtl w:val="true"/>
        </w:rPr>
        <w:t xml:space="preserve">- </w:t>
      </w:r>
      <w:r>
        <w:rPr>
          <w:rtl w:val="true"/>
        </w:rPr>
        <w:t>اولويت اطعام فقرا</w:t>
      </w:r>
      <w:bookmarkEnd w:id="12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رسيدگى به امور تغذيه گرسنگان و بينوايان ، برخوردار از اولويت نخستين در مقايسه با ديگر تكاليف حمايتى از آنان</w:t>
      </w:r>
    </w:p>
    <w:p>
      <w:pPr>
        <w:pStyle w:val="BookText"/>
        <w:rPr/>
      </w:pPr>
      <w:r>
        <w:rPr>
          <w:rFonts w:ascii="Amiri" w:hAnsi="Amiri" w:eastAsia="Amiri" w:cs="Amiri"/>
          <w:color w:val="111111"/>
          <w:sz w:val="28"/>
          <w:sz w:val="28"/>
          <w:szCs w:val="28"/>
          <w:rtl w:val="true"/>
          <w:lang w:bidi="ar-SA"/>
        </w:rPr>
        <w:t>و لايحضّ على طعام المسكين</w:t>
      </w:r>
    </w:p>
    <w:p>
      <w:pPr>
        <w:pStyle w:val="BookText"/>
        <w:rPr/>
      </w:pPr>
      <w:r>
        <w:rPr>
          <w:rFonts w:ascii="IRNazanin" w:hAnsi="IRNazanin" w:eastAsia="IRNazanin"/>
          <w:color w:val="111111"/>
          <w:sz w:val="28"/>
          <w:sz w:val="28"/>
          <w:szCs w:val="28"/>
          <w:rtl w:val="true"/>
          <w:lang w:bidi="fa-IR"/>
        </w:rPr>
        <w:t xml:space="preserve">برداشت ياد شده، از اختصاص به ذكر يافتن مسأله تغذيه گرسنگان و بينوايان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مجموعه نيازمندى هاى اين قشر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w:t>
      </w:r>
      <w:r>
        <w:rPr>
          <w:rFonts w:eastAsia="IRNazanin" w:cs="IRNazanin"/>
          <w:color w:val="111111"/>
          <w:sz w:val="28"/>
          <w:szCs w:val="28"/>
          <w:rtl w:val="true"/>
          <w:lang w:bidi="fa-IR"/>
        </w:rPr>
        <w:t>.</w:t>
      </w:r>
    </w:p>
    <w:p>
      <w:pPr>
        <w:pStyle w:val="Heading3"/>
        <w:numPr>
          <w:ilvl w:val="2"/>
          <w:numId w:val="1"/>
        </w:numPr>
        <w:rPr/>
      </w:pPr>
      <w:bookmarkStart w:id="1261" w:name="__RefHeading___Toc716423_653776707"/>
      <w:bookmarkStart w:id="1262" w:name="_Toc529"/>
      <w:bookmarkEnd w:id="1261"/>
      <w:r>
        <w:rPr/>
        <w:t>27</w:t>
      </w:r>
      <w:r>
        <w:rPr>
          <w:rtl w:val="true"/>
        </w:rPr>
        <w:t xml:space="preserve">- </w:t>
      </w:r>
      <w:r>
        <w:rPr>
          <w:rtl w:val="true"/>
        </w:rPr>
        <w:t>اولويت اطعام مساكين</w:t>
      </w:r>
      <w:bookmarkEnd w:id="12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bookmarkStart w:id="1263" w:name="pg6428_54027"/>
    </w:p>
    <w:p>
      <w:pPr>
        <w:pStyle w:val="BookText"/>
        <w:rPr/>
      </w:pPr>
      <w:bookmarkEnd w:id="1263"/>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رسيدگى به امور تغذيه گرسنگان و بينوايان ، برخوردار از اولويت نخستين در مقايسه با ديگر تكاليف حمايتى از آنان</w:t>
      </w:r>
    </w:p>
    <w:p>
      <w:pPr>
        <w:pStyle w:val="BookText"/>
        <w:rPr/>
      </w:pPr>
      <w:r>
        <w:rPr>
          <w:rFonts w:ascii="Amiri" w:hAnsi="Amiri" w:eastAsia="Amiri" w:cs="Amiri"/>
          <w:color w:val="111111"/>
          <w:sz w:val="28"/>
          <w:sz w:val="28"/>
          <w:szCs w:val="28"/>
          <w:rtl w:val="true"/>
          <w:lang w:bidi="ar-SA"/>
        </w:rPr>
        <w:t>و لايحضّ على طعام المسكين</w:t>
      </w:r>
    </w:p>
    <w:p>
      <w:pPr>
        <w:pStyle w:val="BookText"/>
        <w:rPr/>
      </w:pPr>
      <w:r>
        <w:rPr>
          <w:rFonts w:ascii="IRNazanin" w:hAnsi="IRNazanin" w:eastAsia="IRNazanin"/>
          <w:color w:val="111111"/>
          <w:sz w:val="28"/>
          <w:sz w:val="28"/>
          <w:szCs w:val="28"/>
          <w:rtl w:val="true"/>
          <w:lang w:bidi="fa-IR"/>
        </w:rPr>
        <w:t xml:space="preserve">برداشت ياد شده، از اختصاص به ذكر يافتن مسأله تغذيه گرسنگان و بينوايان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مجموعه نيازمندى هاى اين قشر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w:t>
      </w:r>
      <w:r>
        <w:rPr>
          <w:rFonts w:eastAsia="IRNazanin" w:cs="IRNazanin"/>
          <w:color w:val="111111"/>
          <w:sz w:val="28"/>
          <w:szCs w:val="28"/>
          <w:rtl w:val="true"/>
          <w:lang w:bidi="fa-IR"/>
        </w:rPr>
        <w:t>.</w:t>
      </w:r>
    </w:p>
    <w:p>
      <w:pPr>
        <w:pStyle w:val="Heading3"/>
        <w:numPr>
          <w:ilvl w:val="2"/>
          <w:numId w:val="1"/>
        </w:numPr>
        <w:rPr/>
      </w:pPr>
      <w:bookmarkStart w:id="1264" w:name="__RefHeading___Toc716425_653776707"/>
      <w:bookmarkStart w:id="1265" w:name="_Toc530"/>
      <w:bookmarkEnd w:id="1264"/>
      <w:r>
        <w:rPr/>
        <w:t>28</w:t>
      </w:r>
      <w:r>
        <w:rPr>
          <w:rtl w:val="true"/>
        </w:rPr>
        <w:t xml:space="preserve">- </w:t>
      </w:r>
      <w:r>
        <w:rPr>
          <w:rtl w:val="true"/>
        </w:rPr>
        <w:t>اهتمام به اطعام فقرا</w:t>
      </w:r>
      <w:bookmarkEnd w:id="12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شديد اسلام ، به رفع گرسنگى در جامعه و تغذيه بينوايان</w:t>
      </w:r>
    </w:p>
    <w:p>
      <w:pPr>
        <w:pStyle w:val="BookText"/>
        <w:rPr/>
      </w:pPr>
      <w:r>
        <w:rPr>
          <w:rFonts w:ascii="Amiri" w:hAnsi="Amiri" w:eastAsia="Amiri" w:cs="Amiri"/>
          <w:color w:val="111111"/>
          <w:sz w:val="28"/>
          <w:sz w:val="28"/>
          <w:szCs w:val="28"/>
          <w:rtl w:val="true"/>
          <w:lang w:bidi="ar-SA"/>
        </w:rPr>
        <w:t xml:space="preserve">إنّه كان لايؤمن باللّه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لايحضّ على طعام المسكين</w:t>
      </w:r>
    </w:p>
    <w:p>
      <w:pPr>
        <w:pStyle w:val="BookText"/>
        <w:rPr/>
      </w:pPr>
      <w:r>
        <w:rPr>
          <w:rFonts w:ascii="IRNazanin" w:hAnsi="IRNazanin" w:eastAsia="IRNazanin"/>
          <w:color w:val="111111"/>
          <w:sz w:val="28"/>
          <w:sz w:val="28"/>
          <w:szCs w:val="28"/>
          <w:rtl w:val="true"/>
          <w:lang w:bidi="fa-IR"/>
        </w:rPr>
        <w:t>از اين كه تكليف تغذيه بينوايان و گرسنگان، در رديف ايمان به خدا و به عنوان عامل عذاب الهى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به حقيقت ياد شده پى برد</w:t>
      </w:r>
      <w:r>
        <w:rPr>
          <w:rFonts w:eastAsia="IRNazanin" w:cs="IRNazanin"/>
          <w:color w:val="111111"/>
          <w:sz w:val="28"/>
          <w:szCs w:val="28"/>
          <w:rtl w:val="true"/>
          <w:lang w:bidi="fa-IR"/>
        </w:rPr>
        <w:t>.</w:t>
      </w:r>
    </w:p>
    <w:p>
      <w:pPr>
        <w:pStyle w:val="Heading3"/>
        <w:numPr>
          <w:ilvl w:val="2"/>
          <w:numId w:val="1"/>
        </w:numPr>
        <w:rPr/>
      </w:pPr>
      <w:bookmarkStart w:id="1266" w:name="__RefHeading___Toc716427_653776707"/>
      <w:bookmarkStart w:id="1267" w:name="_Toc531"/>
      <w:bookmarkEnd w:id="1266"/>
      <w:r>
        <w:rPr/>
        <w:t>29</w:t>
      </w:r>
      <w:r>
        <w:rPr>
          <w:rtl w:val="true"/>
        </w:rPr>
        <w:t xml:space="preserve">- </w:t>
      </w:r>
      <w:r>
        <w:rPr>
          <w:rtl w:val="true"/>
        </w:rPr>
        <w:t>اهميت اطعام فقرا</w:t>
      </w:r>
      <w:bookmarkEnd w:id="12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 دوستان و حرام خواران ، در آخرت به ارزش حقيقى ثروت و لزوم مصرف آن در اطعام گرسنگان و فوايد بزرگداشت يتيمان ، پى خواهند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لاتكرمون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لاتحضّون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يتذكّر الإنس</w:t>
      </w:r>
      <w:r>
        <w:rPr>
          <w:rFonts w:eastAsia="Amiri" w:cs="Amiri" w:ascii="Amiri" w:hAnsi="Amiri"/>
          <w:color w:val="111111"/>
          <w:sz w:val="28"/>
          <w:szCs w:val="28"/>
          <w:rtl w:val="true"/>
          <w:lang w:bidi="ar-SA"/>
        </w:rPr>
        <w:t>-</w:t>
      </w:r>
    </w:p>
    <w:p>
      <w:pPr>
        <w:pStyle w:val="Heading3"/>
        <w:numPr>
          <w:ilvl w:val="2"/>
          <w:numId w:val="1"/>
        </w:numPr>
        <w:rPr/>
      </w:pPr>
      <w:bookmarkStart w:id="1268" w:name="__RefHeading___Toc716429_653776707"/>
      <w:bookmarkStart w:id="1269" w:name="_Toc532"/>
      <w:bookmarkEnd w:id="1268"/>
      <w:r>
        <w:rPr/>
        <w:t>30</w:t>
      </w:r>
      <w:r>
        <w:rPr>
          <w:rtl w:val="true"/>
        </w:rPr>
        <w:t xml:space="preserve">- </w:t>
      </w:r>
      <w:r>
        <w:rPr>
          <w:rtl w:val="true"/>
        </w:rPr>
        <w:t>اهميت اطعام مساكين</w:t>
      </w:r>
      <w:bookmarkEnd w:id="12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تأمين غذاى نيازمندان و ترويج فرهنگ يارى رسانى به تهى دستان ، تكليفى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لايحضّ على طعام المسكين</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است كه چيزى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آنچه دارد، براى او كافى نيست و يا كسى است كه فقر، او را ساكن و كم تحرك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bookmarkStart w:id="1270" w:name="pg6428_54028"/>
    </w:p>
    <w:p>
      <w:pPr>
        <w:pStyle w:val="Heading3"/>
        <w:numPr>
          <w:ilvl w:val="2"/>
          <w:numId w:val="1"/>
        </w:numPr>
        <w:rPr/>
      </w:pPr>
      <w:bookmarkStart w:id="1271" w:name="__RefHeading___Toc716431_653776707"/>
      <w:bookmarkStart w:id="1272" w:name="_Toc533"/>
      <w:bookmarkEnd w:id="1270"/>
      <w:bookmarkEnd w:id="1271"/>
      <w:r>
        <w:rPr/>
        <w:t>31</w:t>
      </w:r>
      <w:r>
        <w:rPr>
          <w:rtl w:val="true"/>
        </w:rPr>
        <w:t xml:space="preserve">- </w:t>
      </w:r>
      <w:r>
        <w:rPr>
          <w:rtl w:val="true"/>
        </w:rPr>
        <w:t>بركت اخروى اطعام به يتيم</w:t>
      </w:r>
      <w:bookmarkEnd w:id="12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آزادكنندگان برده و غذادهندگان به يتيمان و مستمندان ، در صورت ايمان آوردن و توصيه به صبر و رحمت ، در آخرت قرين نيك بختى و سرشار از خير و بركت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أصحب الميمنة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بركت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مصاحبت با بركت، كنايه از سرشارى و تداوم آن است</w:t>
      </w:r>
      <w:r>
        <w:rPr>
          <w:rFonts w:eastAsia="Amiri" w:cs="Amiri" w:ascii="Amiri" w:hAnsi="Amiri"/>
          <w:color w:val="111111"/>
          <w:sz w:val="28"/>
          <w:szCs w:val="28"/>
          <w:rtl w:val="true"/>
          <w:lang w:bidi="ar-SA"/>
        </w:rPr>
        <w:t>.</w:t>
      </w:r>
    </w:p>
    <w:p>
      <w:pPr>
        <w:pStyle w:val="Heading3"/>
        <w:numPr>
          <w:ilvl w:val="2"/>
          <w:numId w:val="1"/>
        </w:numPr>
        <w:rPr/>
      </w:pPr>
      <w:bookmarkStart w:id="1273" w:name="__RefHeading___Toc716433_653776707"/>
      <w:bookmarkStart w:id="1274" w:name="_Toc534"/>
      <w:bookmarkEnd w:id="1273"/>
      <w:r>
        <w:rPr/>
        <w:t>32</w:t>
      </w:r>
      <w:r>
        <w:rPr>
          <w:rtl w:val="true"/>
        </w:rPr>
        <w:t xml:space="preserve">- </w:t>
      </w:r>
      <w:r>
        <w:rPr>
          <w:rtl w:val="true"/>
        </w:rPr>
        <w:t>پاداش اطعام به مساكين</w:t>
      </w:r>
      <w:bookmarkEnd w:id="12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گرفتن و فديه دادن به مسكين ، چنانچه با ميل و رغبت باشد ، ثوابى افزونتر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عليكم الصيام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على الذين يطيقونه فدية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تطوع خيراً فهو خير له</w:t>
      </w:r>
    </w:p>
    <w:p>
      <w:pPr>
        <w:pStyle w:val="BookText"/>
        <w:rPr/>
      </w:pPr>
      <w:r>
        <w:rPr>
          <w:rFonts w:ascii="IRNazanin" w:hAnsi="IRNazanin" w:eastAsia="IRNazanin"/>
          <w:color w:val="111111"/>
          <w:sz w:val="28"/>
          <w:sz w:val="28"/>
          <w:szCs w:val="28"/>
          <w:rtl w:val="true"/>
          <w:lang w:bidi="fa-IR"/>
        </w:rPr>
        <w:t xml:space="preserve">مصداق مورد نظر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فرازهاى قبل، روزه گرفتن و در صورت مشقت بار بودن روزه، فديه دادن است</w:t>
      </w:r>
      <w:r>
        <w:rPr>
          <w:rFonts w:eastAsia="IRNazanin" w:cs="IRNazanin"/>
          <w:color w:val="111111"/>
          <w:sz w:val="28"/>
          <w:szCs w:val="28"/>
          <w:rtl w:val="true"/>
          <w:lang w:bidi="fa-IR"/>
        </w:rPr>
        <w:t>.</w:t>
      </w:r>
    </w:p>
    <w:p>
      <w:pPr>
        <w:pStyle w:val="Heading3"/>
        <w:numPr>
          <w:ilvl w:val="2"/>
          <w:numId w:val="1"/>
        </w:numPr>
        <w:rPr/>
      </w:pPr>
      <w:bookmarkStart w:id="1275" w:name="__RefHeading___Toc716435_653776707"/>
      <w:bookmarkStart w:id="1276" w:name="_Toc535"/>
      <w:bookmarkEnd w:id="1275"/>
      <w:r>
        <w:rPr/>
        <w:t>33</w:t>
      </w:r>
      <w:r>
        <w:rPr>
          <w:rtl w:val="true"/>
        </w:rPr>
        <w:t xml:space="preserve">- </w:t>
      </w:r>
      <w:r>
        <w:rPr>
          <w:rtl w:val="true"/>
        </w:rPr>
        <w:t>ترك اطعام فقرا</w:t>
      </w:r>
      <w:bookmarkEnd w:id="12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نياوردن به خدا و تغذيه نكردن بينوايان ، موجب عذاب شدن انسان به وسيله غذا هاى بسيار ناگوار و نفرت آور در قيامت</w:t>
      </w:r>
    </w:p>
    <w:p>
      <w:pPr>
        <w:pStyle w:val="BookText"/>
        <w:rPr/>
      </w:pPr>
      <w:r>
        <w:rPr>
          <w:rFonts w:ascii="Amiri" w:hAnsi="Amiri" w:eastAsia="Amiri" w:cs="Amiri"/>
          <w:color w:val="111111"/>
          <w:sz w:val="28"/>
          <w:sz w:val="28"/>
          <w:szCs w:val="28"/>
          <w:rtl w:val="true"/>
          <w:lang w:bidi="ar-SA"/>
        </w:rPr>
        <w:t xml:space="preserve">إنّه كان لايؤمن باللّه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طعام إلاّ من غسلين</w:t>
      </w:r>
    </w:p>
    <w:p>
      <w:pPr>
        <w:pStyle w:val="Heading3"/>
        <w:numPr>
          <w:ilvl w:val="2"/>
          <w:numId w:val="1"/>
        </w:numPr>
        <w:rPr/>
      </w:pPr>
      <w:bookmarkStart w:id="1277" w:name="__RefHeading___Toc716437_653776707"/>
      <w:bookmarkStart w:id="1278" w:name="_Toc536"/>
      <w:bookmarkEnd w:id="1277"/>
      <w:r>
        <w:rPr/>
        <w:t>34</w:t>
      </w:r>
      <w:r>
        <w:rPr>
          <w:rtl w:val="true"/>
        </w:rPr>
        <w:t xml:space="preserve">- </w:t>
      </w:r>
      <w:r>
        <w:rPr>
          <w:rtl w:val="true"/>
        </w:rPr>
        <w:t>ترك اطعام مساكين</w:t>
      </w:r>
      <w:bookmarkEnd w:id="12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دوزخيان ، در سراسر عمرشان ، هرگز به تكليف نماز و اطعام مساكين نپرداخته اند و عمر خود را به بطالت و تكذيب روز جزا گذرانده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لم نك من المصلّين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كنّا نكذّب بيوم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أتينا اليقين</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 كه حقيقتى يقينى و ترديدناپذير براى تمامى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فعل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نكذّب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صورت 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دارد كه اين اعمال از سوى دوزخيان، امرى مستمر و مكرر بوده است</w:t>
      </w:r>
      <w:r>
        <w:rPr>
          <w:rFonts w:eastAsia="IRNazanin" w:cs="IRNazanin"/>
          <w:color w:val="111111"/>
          <w:sz w:val="28"/>
          <w:szCs w:val="28"/>
          <w:rtl w:val="true"/>
          <w:lang w:bidi="fa-IR"/>
        </w:rPr>
        <w:t>.</w:t>
      </w:r>
      <w:bookmarkStart w:id="1279" w:name="pg6428_54029"/>
    </w:p>
    <w:p>
      <w:pPr>
        <w:pStyle w:val="Heading3"/>
        <w:numPr>
          <w:ilvl w:val="2"/>
          <w:numId w:val="1"/>
        </w:numPr>
        <w:rPr/>
      </w:pPr>
      <w:bookmarkStart w:id="1280" w:name="__RefHeading___Toc716439_653776707"/>
      <w:bookmarkStart w:id="1281" w:name="_Toc537"/>
      <w:bookmarkEnd w:id="1279"/>
      <w:bookmarkEnd w:id="1280"/>
      <w:r>
        <w:rPr/>
        <w:t>35</w:t>
      </w:r>
      <w:r>
        <w:rPr>
          <w:rtl w:val="true"/>
        </w:rPr>
        <w:t xml:space="preserve">- </w:t>
      </w:r>
      <w:r>
        <w:rPr>
          <w:rtl w:val="true"/>
        </w:rPr>
        <w:t>ترك تشويق به اطعام فقرا</w:t>
      </w:r>
      <w:bookmarkEnd w:id="12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ترغيب نكردن ديگران به تغذيه بينوايان و گرسنگان ، از علّت هاى عذاب شدن كافران صاحب زر و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الشمال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لايحضّ على طعام المسكين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ترغيب نكردن به تغذيه بينوايان و گرسنگان ، از موجبات عذاب الهى در قيامت</w:t>
      </w:r>
    </w:p>
    <w:p>
      <w:pPr>
        <w:pStyle w:val="BookText"/>
        <w:rPr/>
      </w:pPr>
      <w:r>
        <w:rPr>
          <w:rFonts w:ascii="Amiri" w:hAnsi="Amiri" w:eastAsia="Amiri" w:cs="Amiri"/>
          <w:color w:val="111111"/>
          <w:sz w:val="28"/>
          <w:sz w:val="28"/>
          <w:szCs w:val="28"/>
          <w:rtl w:val="true"/>
          <w:lang w:bidi="ar-SA"/>
        </w:rPr>
        <w:t>و لايحضّ على طعام المسكين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نياوردن و ترغيب نكردن ديگران به تغذيه گرسنگان و بينوايان ، سبب محروميت از حمايت نزديكان و دوستان صميمى در قيامت</w:t>
      </w:r>
    </w:p>
    <w:p>
      <w:pPr>
        <w:pStyle w:val="BookText"/>
        <w:rPr/>
      </w:pPr>
      <w:r>
        <w:rPr>
          <w:rFonts w:ascii="Amiri" w:hAnsi="Amiri" w:eastAsia="Amiri" w:cs="Amiri"/>
          <w:color w:val="111111"/>
          <w:sz w:val="28"/>
          <w:sz w:val="28"/>
          <w:szCs w:val="28"/>
          <w:rtl w:val="true"/>
          <w:lang w:bidi="ar-SA"/>
        </w:rPr>
        <w:t xml:space="preserve">إنّه كان لايؤمن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فليس له اليوم ههنا حميم</w:t>
      </w:r>
    </w:p>
    <w:p>
      <w:pPr>
        <w:pStyle w:val="Heading3"/>
        <w:numPr>
          <w:ilvl w:val="2"/>
          <w:numId w:val="1"/>
        </w:numPr>
        <w:rPr/>
      </w:pPr>
      <w:bookmarkStart w:id="1282" w:name="__RefHeading___Toc716441_653776707"/>
      <w:bookmarkStart w:id="1283" w:name="_Toc538"/>
      <w:bookmarkEnd w:id="1282"/>
      <w:r>
        <w:rPr/>
        <w:t>36</w:t>
      </w:r>
      <w:r>
        <w:rPr>
          <w:rtl w:val="true"/>
        </w:rPr>
        <w:t xml:space="preserve">- </w:t>
      </w:r>
      <w:r>
        <w:rPr>
          <w:rtl w:val="true"/>
        </w:rPr>
        <w:t>ترك تشويق به اطعام مساكين</w:t>
      </w:r>
      <w:bookmarkEnd w:id="12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ترغيب نكردن ديگران به تغذيه بينوايان و گرسنگان ، از علّت هاى عذاب شدن كافران صاحب زر و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الشمال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لايحضّ على طعام المسكين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ترغيب نكردن به تغذيه بينوايان و گرسنگان ، از موجبات عذاب الهى در قيامت</w:t>
      </w:r>
    </w:p>
    <w:p>
      <w:pPr>
        <w:pStyle w:val="BookText"/>
        <w:rPr/>
      </w:pPr>
      <w:r>
        <w:rPr>
          <w:rFonts w:ascii="Amiri" w:hAnsi="Amiri" w:eastAsia="Amiri" w:cs="Amiri"/>
          <w:color w:val="111111"/>
          <w:sz w:val="28"/>
          <w:sz w:val="28"/>
          <w:szCs w:val="28"/>
          <w:rtl w:val="true"/>
          <w:lang w:bidi="ar-SA"/>
        </w:rPr>
        <w:t>و لايحضّ على طعام المسكين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نياوردن و ترغيب نكردن ديگران به تغذيه گرسنگان و بينوايان ، سبب محروميت از حمايت نزديكان و دوستان صميمى در قيامت</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كان لايؤمن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فليس له اليوم ههنا حميم</w:t>
      </w:r>
      <w:bookmarkStart w:id="1284" w:name="pg6428_54030"/>
    </w:p>
    <w:p>
      <w:pPr>
        <w:pStyle w:val="Heading3"/>
        <w:numPr>
          <w:ilvl w:val="2"/>
          <w:numId w:val="1"/>
        </w:numPr>
        <w:rPr/>
      </w:pPr>
      <w:bookmarkStart w:id="1285" w:name="__RefHeading___Toc716443_653776707"/>
      <w:bookmarkStart w:id="1286" w:name="_Toc539"/>
      <w:bookmarkEnd w:id="1284"/>
      <w:bookmarkEnd w:id="1285"/>
      <w:r>
        <w:rPr/>
        <w:t>37</w:t>
      </w:r>
      <w:r>
        <w:rPr>
          <w:rtl w:val="true"/>
        </w:rPr>
        <w:t xml:space="preserve">- </w:t>
      </w:r>
      <w:r>
        <w:rPr>
          <w:rtl w:val="true"/>
        </w:rPr>
        <w:t>زمينه اطعام ابرار</w:t>
      </w:r>
      <w:bookmarkEnd w:id="12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بيمناكى از قيامت ، عامل انگيزش ابرار به اطعام و انفاق خالصانه و بى چشمداشت</w:t>
      </w:r>
    </w:p>
    <w:p>
      <w:pPr>
        <w:pStyle w:val="BookText"/>
        <w:rPr/>
      </w:pPr>
      <w:r>
        <w:rPr>
          <w:rFonts w:ascii="Amiri" w:hAnsi="Amiri" w:eastAsia="Amiri" w:cs="Amiri"/>
          <w:color w:val="111111"/>
          <w:sz w:val="28"/>
          <w:sz w:val="28"/>
          <w:szCs w:val="28"/>
          <w:rtl w:val="true"/>
          <w:lang w:bidi="ar-SA"/>
        </w:rPr>
        <w:t xml:space="preserve">لانريد منكم جزاءً و لاشكورًا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من ربّنا يومًا عبوسًا قمطريرًا</w:t>
      </w:r>
    </w:p>
    <w:p>
      <w:pPr>
        <w:pStyle w:val="BookText"/>
        <w:rPr/>
      </w:pPr>
      <w:r>
        <w:rPr>
          <w:rFonts w:ascii="IRNazanin" w:hAnsi="IRNazanin" w:eastAsia="IRNazanin"/>
          <w:color w:val="111111"/>
          <w:sz w:val="28"/>
          <w:sz w:val="28"/>
          <w:szCs w:val="28"/>
          <w:rtl w:val="true"/>
          <w:lang w:bidi="fa-IR"/>
        </w:rPr>
        <w:t xml:space="preserve">برداشت ياد شده، با توجه به اين نكته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نخاف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لانريد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اين دليل از شما انتظار پاداش و سپاس گزارى نداريم كه چون از روز قيامت دل نگرانيم</w:t>
      </w:r>
      <w:r>
        <w:rPr>
          <w:rFonts w:eastAsia="IRNazanin" w:cs="IRNazanin"/>
          <w:color w:val="111111"/>
          <w:sz w:val="28"/>
          <w:szCs w:val="28"/>
          <w:rtl w:val="true"/>
          <w:lang w:bidi="fa-IR"/>
        </w:rPr>
        <w:t>.</w:t>
      </w:r>
    </w:p>
    <w:p>
      <w:pPr>
        <w:pStyle w:val="Heading3"/>
        <w:numPr>
          <w:ilvl w:val="2"/>
          <w:numId w:val="1"/>
        </w:numPr>
        <w:rPr/>
      </w:pPr>
      <w:bookmarkStart w:id="1287" w:name="__RefHeading___Toc716445_653776707"/>
      <w:bookmarkStart w:id="1288" w:name="_Toc540"/>
      <w:bookmarkEnd w:id="1287"/>
      <w:r>
        <w:rPr/>
        <w:t>38</w:t>
      </w:r>
      <w:r>
        <w:rPr>
          <w:rtl w:val="true"/>
        </w:rPr>
        <w:t xml:space="preserve">- </w:t>
      </w:r>
      <w:r>
        <w:rPr>
          <w:rtl w:val="true"/>
        </w:rPr>
        <w:t>مردم مقارن بعثت و اطعام مساكين</w:t>
      </w:r>
      <w:bookmarkEnd w:id="12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توجهى به مستمندان و ترغيب نكردن يكديگر به تأمين غذاى آنان ، فرهنگى حاكم بر عصر بعثت</w:t>
      </w:r>
    </w:p>
    <w:p>
      <w:pPr>
        <w:pStyle w:val="BookText"/>
        <w:rPr/>
      </w:pPr>
      <w:r>
        <w:rPr>
          <w:rFonts w:ascii="Amiri" w:hAnsi="Amiri" w:eastAsia="Amiri" w:cs="Amiri"/>
          <w:color w:val="111111"/>
          <w:sz w:val="28"/>
          <w:sz w:val="28"/>
          <w:szCs w:val="28"/>
          <w:rtl w:val="true"/>
          <w:lang w:bidi="ar-SA"/>
        </w:rPr>
        <w:t>و لاتحضّون على طعام المسكين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ترغيب كردن يكديگر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المسكين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طعام المسكين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تقدير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البحرالمحيط</w:t>
      </w:r>
      <w:r>
        <w:rPr>
          <w:rFonts w:eastAsia="IRNazanin" w:cs="IRNazanin"/>
          <w:color w:val="111111"/>
          <w:sz w:val="28"/>
          <w:szCs w:val="28"/>
          <w:rtl w:val="true"/>
          <w:lang w:bidi="fa-IR"/>
        </w:rPr>
        <w:t>)</w:t>
      </w:r>
    </w:p>
    <w:p>
      <w:pPr>
        <w:pStyle w:val="Heading3"/>
        <w:numPr>
          <w:ilvl w:val="2"/>
          <w:numId w:val="1"/>
        </w:numPr>
        <w:rPr/>
      </w:pPr>
      <w:bookmarkStart w:id="1289" w:name="__RefHeading___Toc716447_653776707"/>
      <w:bookmarkStart w:id="1290" w:name="_Toc541"/>
      <w:bookmarkEnd w:id="1289"/>
      <w:r>
        <w:rPr/>
        <w:t>39</w:t>
      </w:r>
      <w:r>
        <w:rPr>
          <w:rtl w:val="true"/>
        </w:rPr>
        <w:t xml:space="preserve">- </w:t>
      </w:r>
      <w:r>
        <w:rPr>
          <w:rtl w:val="true"/>
        </w:rPr>
        <w:t>مسؤوليت اطعام فقرا</w:t>
      </w:r>
      <w:bookmarkEnd w:id="12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رسيدگى به امور تغذيه گرسنگان و بينوايان ، برخوردار از اولويت نخستين در مقايسه با ديگر تكاليف حمايتى از آنان</w:t>
      </w:r>
    </w:p>
    <w:p>
      <w:pPr>
        <w:pStyle w:val="BookText"/>
        <w:rPr/>
      </w:pPr>
      <w:r>
        <w:rPr>
          <w:rFonts w:ascii="Amiri" w:hAnsi="Amiri" w:eastAsia="Amiri" w:cs="Amiri"/>
          <w:color w:val="111111"/>
          <w:sz w:val="28"/>
          <w:sz w:val="28"/>
          <w:szCs w:val="28"/>
          <w:rtl w:val="true"/>
          <w:lang w:bidi="ar-SA"/>
        </w:rPr>
        <w:t>و لايحضّ على طعام المسكين</w:t>
      </w:r>
    </w:p>
    <w:p>
      <w:pPr>
        <w:pStyle w:val="BookText"/>
        <w:rPr/>
      </w:pPr>
      <w:r>
        <w:rPr>
          <w:rFonts w:ascii="IRNazanin" w:hAnsi="IRNazanin" w:eastAsia="IRNazanin"/>
          <w:color w:val="111111"/>
          <w:sz w:val="28"/>
          <w:sz w:val="28"/>
          <w:szCs w:val="28"/>
          <w:rtl w:val="true"/>
          <w:lang w:bidi="fa-IR"/>
        </w:rPr>
        <w:t xml:space="preserve">برداشت ياد شده، از اختصاص به ذكر يافتن مسأله تغذيه گرسنگان و بينوايان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مجموعه نيازمندى هاى اين قشر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تأمين غذاى نيازمندان و ترويج فرهنگ يارى رسانى به تهى دستان ، تكليفى الهى است </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لاتحضّون على طعام المسكين</w:t>
      </w:r>
      <w:bookmarkStart w:id="1291" w:name="pg6428_54031"/>
    </w:p>
    <w:p>
      <w:pPr>
        <w:pStyle w:val="Heading3"/>
        <w:numPr>
          <w:ilvl w:val="2"/>
          <w:numId w:val="1"/>
        </w:numPr>
        <w:rPr/>
      </w:pPr>
      <w:bookmarkStart w:id="1292" w:name="__RefHeading___Toc716449_653776707"/>
      <w:bookmarkStart w:id="1293" w:name="_Toc542"/>
      <w:bookmarkEnd w:id="1291"/>
      <w:bookmarkEnd w:id="1292"/>
      <w:r>
        <w:rPr/>
        <w:t>40</w:t>
      </w:r>
      <w:r>
        <w:rPr>
          <w:rtl w:val="true"/>
        </w:rPr>
        <w:t xml:space="preserve">- </w:t>
      </w:r>
      <w:r>
        <w:rPr>
          <w:rtl w:val="true"/>
        </w:rPr>
        <w:t>مسؤوليت اطعام مساكين</w:t>
      </w:r>
      <w:bookmarkEnd w:id="12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رسيدگى به امور تغذيه گرسنگان و بينوايان ، برخوردار از اولويت نخستين در مقايسه با ديگر تكاليف حمايتى از آنان</w:t>
      </w:r>
    </w:p>
    <w:p>
      <w:pPr>
        <w:pStyle w:val="BookText"/>
        <w:rPr/>
      </w:pPr>
      <w:r>
        <w:rPr>
          <w:rFonts w:ascii="Amiri" w:hAnsi="Amiri" w:eastAsia="Amiri" w:cs="Amiri"/>
          <w:color w:val="111111"/>
          <w:sz w:val="28"/>
          <w:sz w:val="28"/>
          <w:szCs w:val="28"/>
          <w:rtl w:val="true"/>
          <w:lang w:bidi="ar-SA"/>
        </w:rPr>
        <w:t>و لايحضّ على طعام المسكين</w:t>
      </w:r>
    </w:p>
    <w:p>
      <w:pPr>
        <w:pStyle w:val="BookText"/>
        <w:rPr/>
      </w:pPr>
      <w:r>
        <w:rPr>
          <w:rFonts w:ascii="IRNazanin" w:hAnsi="IRNazanin" w:eastAsia="IRNazanin"/>
          <w:color w:val="111111"/>
          <w:sz w:val="28"/>
          <w:sz w:val="28"/>
          <w:szCs w:val="28"/>
          <w:rtl w:val="true"/>
          <w:lang w:bidi="fa-IR"/>
        </w:rPr>
        <w:t xml:space="preserve">برداشت ياد شده، از اختصاص به ذكر يافتن مسأله تغذيه گرسنگان و بينوايان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مجموعه نيازمندى هاى اين قشر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w:t>
      </w:r>
      <w:r>
        <w:rPr>
          <w:rFonts w:eastAsia="IRNazanin" w:cs="IRNazanin"/>
          <w:color w:val="111111"/>
          <w:sz w:val="28"/>
          <w:szCs w:val="28"/>
          <w:rtl w:val="true"/>
          <w:lang w:bidi="fa-IR"/>
        </w:rPr>
        <w:t>.</w:t>
      </w:r>
    </w:p>
    <w:p>
      <w:pPr>
        <w:pStyle w:val="Heading3"/>
        <w:numPr>
          <w:ilvl w:val="2"/>
          <w:numId w:val="1"/>
        </w:numPr>
        <w:rPr/>
      </w:pPr>
      <w:bookmarkStart w:id="1294" w:name="__RefHeading___Toc716451_653776707"/>
      <w:bookmarkStart w:id="1295" w:name="_Toc543"/>
      <w:bookmarkEnd w:id="1294"/>
      <w:r>
        <w:rPr/>
        <w:t>41</w:t>
      </w:r>
      <w:r>
        <w:rPr>
          <w:rtl w:val="true"/>
        </w:rPr>
        <w:t xml:space="preserve">- </w:t>
      </w:r>
      <w:r>
        <w:rPr>
          <w:rtl w:val="true"/>
        </w:rPr>
        <w:t>وجوب اطعام به فقرا</w:t>
      </w:r>
      <w:bookmarkEnd w:id="12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سير كردن و تأمين نمودن مواد خوراكى بينوايان</w:t>
      </w:r>
    </w:p>
    <w:p>
      <w:pPr>
        <w:pStyle w:val="BookText"/>
        <w:rPr/>
      </w:pPr>
      <w:r>
        <w:rPr>
          <w:rFonts w:ascii="Amiri" w:hAnsi="Amiri" w:eastAsia="Amiri" w:cs="Amiri"/>
          <w:color w:val="111111"/>
          <w:sz w:val="28"/>
          <w:sz w:val="28"/>
          <w:szCs w:val="28"/>
          <w:rtl w:val="true"/>
          <w:lang w:bidi="ar-SA"/>
        </w:rPr>
        <w:t>و لم نك نطعم المسكين</w:t>
      </w:r>
    </w:p>
    <w:p>
      <w:pPr>
        <w:pStyle w:val="Heading3"/>
        <w:numPr>
          <w:ilvl w:val="2"/>
          <w:numId w:val="1"/>
        </w:numPr>
        <w:rPr/>
      </w:pPr>
      <w:bookmarkStart w:id="1296" w:name="__RefHeading___Toc716453_653776707"/>
      <w:bookmarkStart w:id="1297" w:name="_Toc544"/>
      <w:bookmarkEnd w:id="1296"/>
      <w:r>
        <w:rPr/>
        <w:t>42</w:t>
      </w:r>
      <w:r>
        <w:rPr>
          <w:rtl w:val="true"/>
        </w:rPr>
        <w:t xml:space="preserve">- </w:t>
      </w:r>
      <w:r>
        <w:rPr>
          <w:rtl w:val="true"/>
        </w:rPr>
        <w:t>وجوب اطعام به مساكين</w:t>
      </w:r>
      <w:bookmarkEnd w:id="12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 كردن بينوايان ، از تكاليف ويژه 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زكات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در اسلام</w:t>
      </w:r>
    </w:p>
    <w:p>
      <w:pPr>
        <w:pStyle w:val="BookText"/>
        <w:rPr/>
      </w:pPr>
      <w:r>
        <w:rPr>
          <w:rFonts w:ascii="Amiri" w:hAnsi="Amiri" w:eastAsia="Amiri" w:cs="Amiri"/>
          <w:color w:val="111111"/>
          <w:sz w:val="28"/>
          <w:sz w:val="28"/>
          <w:szCs w:val="28"/>
          <w:rtl w:val="true"/>
          <w:lang w:bidi="ar-SA"/>
        </w:rPr>
        <w:t>و لم نك نطعم المسكين</w:t>
      </w:r>
    </w:p>
    <w:p>
      <w:pPr>
        <w:pStyle w:val="BookText"/>
        <w:rPr/>
      </w:pPr>
      <w:r>
        <w:rPr>
          <w:rFonts w:ascii="IRNazanin" w:hAnsi="IRNazanin" w:eastAsia="IRNazanin"/>
          <w:color w:val="111111"/>
          <w:sz w:val="28"/>
          <w:sz w:val="28"/>
          <w:szCs w:val="28"/>
          <w:rtl w:val="true"/>
          <w:lang w:bidi="fa-IR"/>
        </w:rPr>
        <w:t>خداوند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بينوايان دستگيرى و كمك مالى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سير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مطلب مى توان استفاده كرد كه اين كار، فريضه اى جدا از زكات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كسى زكات را 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جامعه گرسنه اى وجود داشته باشد، او بايد باز هم انفاق كند تا گرسنگان سير شوند</w:t>
      </w:r>
      <w:r>
        <w:rPr>
          <w:rFonts w:eastAsia="IRNazanin" w:cs="IRNazanin"/>
          <w:color w:val="111111"/>
          <w:sz w:val="28"/>
          <w:szCs w:val="28"/>
          <w:rtl w:val="true"/>
          <w:lang w:bidi="fa-IR"/>
        </w:rPr>
        <w:t>.</w:t>
      </w:r>
    </w:p>
    <w:p>
      <w:pPr>
        <w:pStyle w:val="Heading3"/>
        <w:numPr>
          <w:ilvl w:val="2"/>
          <w:numId w:val="1"/>
        </w:numPr>
        <w:rPr/>
      </w:pPr>
      <w:bookmarkStart w:id="1298" w:name="__RefHeading___Toc716455_653776707"/>
      <w:bookmarkStart w:id="1299" w:name="_Toc545"/>
      <w:bookmarkEnd w:id="1298"/>
      <w:r>
        <w:rPr/>
        <w:t>43</w:t>
      </w:r>
      <w:r>
        <w:rPr>
          <w:rtl w:val="true"/>
        </w:rPr>
        <w:t xml:space="preserve">- </w:t>
      </w:r>
      <w:r>
        <w:rPr>
          <w:rtl w:val="true"/>
        </w:rPr>
        <w:t>ويژگيهاى اطعام ابرار</w:t>
      </w:r>
      <w:bookmarkEnd w:id="12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اطعام و انفاق ابرار به مستمندان ، يتيمان و اسيران ، كاملاً خالصانه و تنها براى جلب رضاى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يطعمون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اطعام و انفاق ابرار به نيازمندان جامعه ، بدون كمترين چشمداشت 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گزارى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است </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لانريد منكم جزاءً و لا شكورًا</w:t>
      </w:r>
      <w:bookmarkStart w:id="1300" w:name="pg6428_54032"/>
    </w:p>
    <w:p>
      <w:pPr>
        <w:pStyle w:val="Heading2"/>
        <w:numPr>
          <w:ilvl w:val="1"/>
          <w:numId w:val="1"/>
        </w:numPr>
        <w:rPr/>
      </w:pPr>
      <w:bookmarkStart w:id="1301" w:name="__RefHeading___Toc716457_653776707"/>
      <w:bookmarkStart w:id="1302" w:name="_Toc546"/>
      <w:bookmarkEnd w:id="1300"/>
      <w:bookmarkEnd w:id="1301"/>
      <w:r>
        <w:rPr/>
        <w:t>8</w:t>
      </w:r>
      <w:r>
        <w:rPr>
          <w:rtl w:val="true"/>
        </w:rPr>
        <w:t xml:space="preserve">- </w:t>
      </w:r>
      <w:r>
        <w:rPr>
          <w:rtl w:val="true"/>
        </w:rPr>
        <w:t>اطلاع رساني</w:t>
      </w:r>
      <w:bookmarkEnd w:id="1302"/>
    </w:p>
    <w:p>
      <w:pPr>
        <w:pStyle w:val="Heading3"/>
        <w:numPr>
          <w:ilvl w:val="2"/>
          <w:numId w:val="1"/>
        </w:numPr>
        <w:rPr/>
      </w:pPr>
      <w:bookmarkStart w:id="1303" w:name="__RefHeading___Toc716459_653776707"/>
      <w:bookmarkStart w:id="1304" w:name="_Toc547"/>
      <w:bookmarkEnd w:id="1303"/>
      <w:r>
        <w:rPr/>
        <w:t>1</w:t>
      </w:r>
      <w:r>
        <w:rPr>
          <w:rtl w:val="true"/>
        </w:rPr>
        <w:t xml:space="preserve">- </w:t>
      </w:r>
      <w:r>
        <w:rPr>
          <w:rtl w:val="true"/>
        </w:rPr>
        <w:t>اطلاع رسانى با قلم</w:t>
      </w:r>
      <w:bookmarkEnd w:id="13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تراوشات قلم نويسندگان و تأثير آن در انتقال اطلاعات به ديگران ، وابسته به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الذى علّم بالقلم</w:t>
      </w:r>
    </w:p>
    <w:p>
      <w:pPr>
        <w:pStyle w:val="Heading3"/>
        <w:numPr>
          <w:ilvl w:val="2"/>
          <w:numId w:val="1"/>
        </w:numPr>
        <w:rPr/>
      </w:pPr>
      <w:bookmarkStart w:id="1305" w:name="__RefHeading___Toc716461_653776707"/>
      <w:bookmarkStart w:id="1306" w:name="_Toc548"/>
      <w:bookmarkEnd w:id="1305"/>
      <w:r>
        <w:rPr/>
        <w:t>2</w:t>
      </w:r>
      <w:r>
        <w:rPr>
          <w:rtl w:val="true"/>
        </w:rPr>
        <w:t xml:space="preserve">- </w:t>
      </w:r>
      <w:r>
        <w:rPr>
          <w:rtl w:val="true"/>
        </w:rPr>
        <w:t>اطلاع رسانى غلط منافقان</w:t>
      </w:r>
      <w:bookmarkEnd w:id="13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منافقان در جهت وارونه جلوه دادن امور ،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قلبوا لك الأمور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 هشيارى رهبران جامعه اسلامى ، در برابر ترفند ها و فتنه انگيزى هاى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وارونه جلوه دادن امور و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و قلبوا لك الأمور</w:t>
      </w:r>
    </w:p>
    <w:p>
      <w:pPr>
        <w:pStyle w:val="Heading3"/>
        <w:numPr>
          <w:ilvl w:val="2"/>
          <w:numId w:val="1"/>
        </w:numPr>
        <w:rPr/>
      </w:pPr>
      <w:bookmarkStart w:id="1307" w:name="__RefHeading___Toc716463_653776707"/>
      <w:bookmarkStart w:id="1308" w:name="_Toc549"/>
      <w:bookmarkEnd w:id="1307"/>
      <w:r>
        <w:rPr/>
        <w:t>3</w:t>
      </w:r>
      <w:r>
        <w:rPr>
          <w:rtl w:val="true"/>
        </w:rPr>
        <w:t xml:space="preserve">- </w:t>
      </w:r>
      <w:r>
        <w:rPr>
          <w:rtl w:val="true"/>
        </w:rPr>
        <w:t>روش اطلاع رسانى</w:t>
      </w:r>
      <w:bookmarkEnd w:id="13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برانگيختن مخاطب به دقت در گفتار و تشويق او به شنيدن گزارش ، روشى مطلوب در شيوه اطلاع رسانى است </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أتيك</w:t>
      </w:r>
      <w:bookmarkStart w:id="1309" w:name="pg6428_54033"/>
    </w:p>
    <w:p>
      <w:pPr>
        <w:pStyle w:val="Heading2"/>
        <w:numPr>
          <w:ilvl w:val="1"/>
          <w:numId w:val="1"/>
        </w:numPr>
        <w:rPr/>
      </w:pPr>
      <w:bookmarkStart w:id="1310" w:name="__RefHeading___Toc716465_653776707"/>
      <w:bookmarkStart w:id="1311" w:name="_Toc550"/>
      <w:bookmarkEnd w:id="1309"/>
      <w:bookmarkEnd w:id="1310"/>
      <w:r>
        <w:rPr/>
        <w:t>9</w:t>
      </w:r>
      <w:r>
        <w:rPr>
          <w:rtl w:val="true"/>
        </w:rPr>
        <w:t xml:space="preserve">- </w:t>
      </w:r>
      <w:r>
        <w:rPr>
          <w:rtl w:val="true"/>
        </w:rPr>
        <w:t>اطلاعات</w:t>
      </w:r>
      <w:bookmarkEnd w:id="1311"/>
    </w:p>
    <w:p>
      <w:pPr>
        <w:pStyle w:val="Heading3"/>
        <w:numPr>
          <w:ilvl w:val="2"/>
          <w:numId w:val="1"/>
        </w:numPr>
        <w:rPr/>
      </w:pPr>
      <w:bookmarkStart w:id="1312" w:name="__RefHeading___Toc716467_653776707"/>
      <w:bookmarkStart w:id="1313" w:name="_Toc551"/>
      <w:bookmarkEnd w:id="1312"/>
      <w:r>
        <w:rPr/>
        <w:t>1</w:t>
      </w:r>
      <w:r>
        <w:rPr>
          <w:rtl w:val="true"/>
        </w:rPr>
        <w:t xml:space="preserve">- </w:t>
      </w:r>
      <w:r>
        <w:rPr>
          <w:rtl w:val="true"/>
        </w:rPr>
        <w:t>اطلاعات در جنگ</w:t>
      </w:r>
      <w:bookmarkEnd w:id="13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تعيين كننده برآورد نيرو هاى دشمن ، در روحيه رزمندگان و سرنوشت جنگ</w:t>
      </w:r>
    </w:p>
    <w:p>
      <w:pPr>
        <w:pStyle w:val="BookText"/>
        <w:rPr/>
      </w:pPr>
      <w:r>
        <w:rPr>
          <w:rFonts w:ascii="Amiri" w:hAnsi="Amiri" w:eastAsia="Amiri" w:cs="Amiri"/>
          <w:color w:val="111111"/>
          <w:sz w:val="28"/>
          <w:sz w:val="28"/>
          <w:szCs w:val="28"/>
          <w:rtl w:val="true"/>
          <w:lang w:bidi="ar-SA"/>
        </w:rPr>
        <w:t>يرونهم مثليهم رأىَ العين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ايجاد تشكيلات اطلاعاتى ، براى تأمين اطلاعات سياسى و نظامى مسلمانان در جنگ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ايّها الّذين امنوا اذا ضربتم فى سبيل اللّه فتبيّنوا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فتبيّنوا</w:t>
      </w:r>
    </w:p>
    <w:p>
      <w:pPr>
        <w:pStyle w:val="BookText"/>
        <w:rPr/>
      </w:pPr>
      <w:r>
        <w:rPr>
          <w:rFonts w:ascii="IRNazanin" w:hAnsi="IRNazanin" w:eastAsia="IRNazanin"/>
          <w:color w:val="111111"/>
          <w:sz w:val="28"/>
          <w:sz w:val="28"/>
          <w:szCs w:val="28"/>
          <w:rtl w:val="true"/>
          <w:lang w:bidi="fa-IR"/>
        </w:rPr>
        <w:t xml:space="preserve">بنابر اينكه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فتبيّنوا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 امور مربوط به جنگ باشد، براى تحقق چنين امرى نياز به تشكيلات اطلاعاتى خواهد بود</w:t>
      </w:r>
      <w:r>
        <w:rPr>
          <w:rFonts w:eastAsia="IRNazanin" w:cs="IRNazanin"/>
          <w:color w:val="111111"/>
          <w:sz w:val="28"/>
          <w:szCs w:val="28"/>
          <w:rtl w:val="true"/>
          <w:lang w:bidi="fa-IR"/>
        </w:rPr>
        <w:t>.</w:t>
      </w:r>
    </w:p>
    <w:p>
      <w:pPr>
        <w:pStyle w:val="Heading3"/>
        <w:numPr>
          <w:ilvl w:val="2"/>
          <w:numId w:val="1"/>
        </w:numPr>
        <w:rPr/>
      </w:pPr>
      <w:bookmarkStart w:id="1314" w:name="__RefHeading___Toc716469_653776707"/>
      <w:bookmarkStart w:id="1315" w:name="_Toc552"/>
      <w:bookmarkEnd w:id="1314"/>
      <w:r>
        <w:rPr/>
        <w:t>2</w:t>
      </w:r>
      <w:r>
        <w:rPr>
          <w:rtl w:val="true"/>
        </w:rPr>
        <w:t xml:space="preserve">- </w:t>
      </w:r>
      <w:r>
        <w:rPr>
          <w:rtl w:val="true"/>
        </w:rPr>
        <w:t>اطلاعات كتاب مبين</w:t>
      </w:r>
      <w:bookmarkEnd w:id="13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اطلاعات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به دور از هر گونه ابهام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رطب و لا يابس إلا فى كتب مبين</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لسان العرب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الشى 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إتضح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كذلك أبان الشى و هو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 يعنى روشن و خالى از ابهام</w:t>
      </w:r>
      <w:r>
        <w:rPr>
          <w:rFonts w:eastAsia="Amiri" w:cs="Amiri" w:ascii="Amiri" w:hAnsi="Amiri"/>
          <w:color w:val="111111"/>
          <w:sz w:val="28"/>
          <w:szCs w:val="28"/>
          <w:rtl w:val="true"/>
          <w:lang w:bidi="ar-SA"/>
        </w:rPr>
        <w:t>.</w:t>
      </w:r>
      <w:bookmarkStart w:id="1316" w:name="pg6428_54034"/>
    </w:p>
    <w:p>
      <w:pPr>
        <w:pStyle w:val="Heading3"/>
        <w:numPr>
          <w:ilvl w:val="2"/>
          <w:numId w:val="1"/>
        </w:numPr>
        <w:rPr/>
      </w:pPr>
      <w:bookmarkStart w:id="1317" w:name="__RefHeading___Toc716471_653776707"/>
      <w:bookmarkStart w:id="1318" w:name="_Toc553"/>
      <w:bookmarkEnd w:id="1316"/>
      <w:bookmarkEnd w:id="1317"/>
      <w:r>
        <w:rPr/>
        <w:t>3</w:t>
      </w:r>
      <w:r>
        <w:rPr>
          <w:rtl w:val="true"/>
        </w:rPr>
        <w:t xml:space="preserve">- </w:t>
      </w:r>
      <w:r>
        <w:rPr>
          <w:rtl w:val="true"/>
        </w:rPr>
        <w:t>اطلاعات موجودات</w:t>
      </w:r>
      <w:bookmarkEnd w:id="13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مركز اطلاعات همه موجودات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أصغر من ذلك و لا أكبر إلاّ فى كتب مبين</w:t>
      </w:r>
    </w:p>
    <w:p>
      <w:pPr>
        <w:pStyle w:val="Heading3"/>
        <w:numPr>
          <w:ilvl w:val="2"/>
          <w:numId w:val="1"/>
        </w:numPr>
        <w:rPr/>
      </w:pPr>
      <w:bookmarkStart w:id="1319" w:name="__RefHeading___Toc716473_653776707"/>
      <w:bookmarkStart w:id="1320" w:name="_Toc554"/>
      <w:bookmarkEnd w:id="1319"/>
      <w:r>
        <w:rPr/>
        <w:t>4</w:t>
      </w:r>
      <w:r>
        <w:rPr>
          <w:rtl w:val="true"/>
        </w:rPr>
        <w:t xml:space="preserve">- </w:t>
      </w:r>
      <w:r>
        <w:rPr>
          <w:rtl w:val="true"/>
        </w:rPr>
        <w:t>اهميّت اطلاعات سياسى</w:t>
      </w:r>
      <w:bookmarkEnd w:id="13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ايجاد تشكيلات اطلاعاتى ، براى تأمين اطلاعات سياسى و نظامى مسلمانان در جنگ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ايّها الّذين امنوا اذا ضربتم فى سبيل اللّه فتبيّنوا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فتبيّنوا</w:t>
      </w:r>
    </w:p>
    <w:p>
      <w:pPr>
        <w:pStyle w:val="BookText"/>
        <w:rPr/>
      </w:pPr>
      <w:r>
        <w:rPr>
          <w:rFonts w:ascii="IRNazanin" w:hAnsi="IRNazanin" w:eastAsia="IRNazanin"/>
          <w:color w:val="111111"/>
          <w:sz w:val="28"/>
          <w:sz w:val="28"/>
          <w:szCs w:val="28"/>
          <w:rtl w:val="true"/>
          <w:lang w:bidi="fa-IR"/>
        </w:rPr>
        <w:t xml:space="preserve">بنابر اينكه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فتبيّنوا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 امور مربوط به جنگ باشد، براى تحقق چنين امرى نياز به تشكيلات اطلاعاتى خواهد بود</w:t>
      </w:r>
      <w:r>
        <w:rPr>
          <w:rFonts w:eastAsia="IRNazanin" w:cs="IRNazanin"/>
          <w:color w:val="111111"/>
          <w:sz w:val="28"/>
          <w:szCs w:val="28"/>
          <w:rtl w:val="true"/>
          <w:lang w:bidi="fa-IR"/>
        </w:rPr>
        <w:t>.</w:t>
      </w:r>
    </w:p>
    <w:p>
      <w:pPr>
        <w:pStyle w:val="Heading3"/>
        <w:numPr>
          <w:ilvl w:val="2"/>
          <w:numId w:val="1"/>
        </w:numPr>
        <w:rPr/>
      </w:pPr>
      <w:bookmarkStart w:id="1321" w:name="__RefHeading___Toc716475_653776707"/>
      <w:bookmarkStart w:id="1322" w:name="_Toc555"/>
      <w:bookmarkEnd w:id="1321"/>
      <w:r>
        <w:rPr/>
        <w:t>5</w:t>
      </w:r>
      <w:r>
        <w:rPr>
          <w:rtl w:val="true"/>
        </w:rPr>
        <w:t xml:space="preserve">- </w:t>
      </w:r>
      <w:r>
        <w:rPr>
          <w:rtl w:val="true"/>
        </w:rPr>
        <w:t>اهميّت اطلاعات نظامى</w:t>
      </w:r>
      <w:bookmarkEnd w:id="13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ايجاد تشكيلات اطلاعاتى ، براى تأمين اطلاعات سياسى و نظامى مسلمانان در جنگ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ايّها الّذين امنوا اذا ضربتم فى سبيل اللّه فتبيّنوا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فتبيّنوا</w:t>
      </w:r>
    </w:p>
    <w:p>
      <w:pPr>
        <w:pStyle w:val="BookText"/>
        <w:rPr/>
      </w:pPr>
      <w:r>
        <w:rPr>
          <w:rFonts w:ascii="IRNazanin" w:hAnsi="IRNazanin" w:eastAsia="IRNazanin"/>
          <w:color w:val="111111"/>
          <w:sz w:val="28"/>
          <w:sz w:val="28"/>
          <w:szCs w:val="28"/>
          <w:rtl w:val="true"/>
          <w:lang w:bidi="fa-IR"/>
        </w:rPr>
        <w:t xml:space="preserve">بنابر اينكه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فتبيّنوا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 امور مربوط به جنگ باشد، براى تحقق چنين امرى نياز به تشكيلات اطلاعاتى خواهد بود</w:t>
      </w:r>
      <w:r>
        <w:rPr>
          <w:rFonts w:eastAsia="IRNazanin" w:cs="IRNazanin"/>
          <w:color w:val="111111"/>
          <w:sz w:val="28"/>
          <w:szCs w:val="28"/>
          <w:rtl w:val="true"/>
          <w:lang w:bidi="fa-IR"/>
        </w:rPr>
        <w:t>.</w:t>
      </w:r>
    </w:p>
    <w:p>
      <w:pPr>
        <w:pStyle w:val="Heading3"/>
        <w:numPr>
          <w:ilvl w:val="2"/>
          <w:numId w:val="1"/>
        </w:numPr>
        <w:rPr/>
      </w:pPr>
      <w:bookmarkStart w:id="1323" w:name="__RefHeading___Toc716477_653776707"/>
      <w:bookmarkStart w:id="1324" w:name="_Toc556"/>
      <w:bookmarkEnd w:id="1323"/>
      <w:r>
        <w:rPr/>
        <w:t>6</w:t>
      </w:r>
      <w:r>
        <w:rPr>
          <w:rtl w:val="true"/>
        </w:rPr>
        <w:t xml:space="preserve">- </w:t>
      </w:r>
      <w:r>
        <w:rPr>
          <w:rtl w:val="true"/>
        </w:rPr>
        <w:t>بانك اطلاعات حوادث</w:t>
      </w:r>
      <w:bookmarkEnd w:id="13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مبين، مركز اطلاعات جامع درباره تمامى موجودات هستى و تحولات آنهاست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تسقط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رطب و لا يابس إلا فى كتب مبين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bookmarkStart w:id="1325" w:name="pg6428_54035"/>
    </w:p>
    <w:p>
      <w:pPr>
        <w:pStyle w:val="BookText"/>
        <w:rPr/>
      </w:pPr>
      <w:bookmarkEnd w:id="1325"/>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اطلاعات و خبر هاى مربوط به حادثه ها و تحولات جوامع بشرى ، داراى بانك اطلاعات و كتابى معين</w:t>
      </w:r>
    </w:p>
    <w:p>
      <w:pPr>
        <w:pStyle w:val="BookText"/>
        <w:rPr/>
      </w:pPr>
      <w:r>
        <w:rPr>
          <w:rFonts w:ascii="Amiri" w:hAnsi="Amiri" w:eastAsia="Amiri" w:cs="Amiri"/>
          <w:color w:val="111111"/>
          <w:sz w:val="28"/>
          <w:sz w:val="28"/>
          <w:szCs w:val="28"/>
          <w:rtl w:val="true"/>
          <w:lang w:bidi="ar-SA"/>
        </w:rPr>
        <w:t>و ما أهلكنا من قرية إلاّ و لها كتاب معلوم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امور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و پنهان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ثبت شده در كتابى روشن و خالى از ابهام در نزد خداوند</w:t>
      </w:r>
    </w:p>
    <w:p>
      <w:pPr>
        <w:pStyle w:val="BookText"/>
        <w:rPr/>
      </w:pPr>
      <w:r>
        <w:rPr>
          <w:rFonts w:ascii="Amiri" w:hAnsi="Amiri" w:eastAsia="Amiri" w:cs="Amiri"/>
          <w:color w:val="111111"/>
          <w:sz w:val="28"/>
          <w:sz w:val="28"/>
          <w:szCs w:val="28"/>
          <w:rtl w:val="true"/>
          <w:lang w:bidi="ar-SA"/>
        </w:rPr>
        <w:t>و ما من غائبة فى السماء و الأرض إلاّ فى كتب مبين</w:t>
      </w:r>
    </w:p>
    <w:p>
      <w:pPr>
        <w:pStyle w:val="Heading3"/>
        <w:numPr>
          <w:ilvl w:val="2"/>
          <w:numId w:val="1"/>
        </w:numPr>
        <w:rPr/>
      </w:pPr>
      <w:bookmarkStart w:id="1326" w:name="__RefHeading___Toc716479_653776707"/>
      <w:bookmarkStart w:id="1327" w:name="_Toc557"/>
      <w:bookmarkEnd w:id="1326"/>
      <w:r>
        <w:rPr/>
        <w:t>7</w:t>
      </w:r>
      <w:r>
        <w:rPr>
          <w:rtl w:val="true"/>
        </w:rPr>
        <w:t xml:space="preserve">- </w:t>
      </w:r>
      <w:r>
        <w:rPr>
          <w:rtl w:val="true"/>
        </w:rPr>
        <w:t>بانك اطلاعات موجودات</w:t>
      </w:r>
      <w:bookmarkEnd w:id="13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مبين، مركز اطلاعات جامع درباره تمامى موجودات هستى و تحولات آنهاست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تسقط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رطب و لا يابس إلا فى كتب مبين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كتابى بس دقيق و نگهدارنده آمار و جزئيات هستى ، نزد خداوند</w:t>
      </w:r>
    </w:p>
    <w:p>
      <w:pPr>
        <w:pStyle w:val="BookText"/>
        <w:rPr/>
      </w:pPr>
      <w:r>
        <w:rPr>
          <w:rFonts w:ascii="Amiri" w:hAnsi="Amiri" w:eastAsia="Amiri" w:cs="Amiri"/>
          <w:color w:val="111111"/>
          <w:sz w:val="28"/>
          <w:sz w:val="28"/>
          <w:szCs w:val="28"/>
          <w:rtl w:val="true"/>
          <w:lang w:bidi="ar-SA"/>
        </w:rPr>
        <w:t>و عندنا كتب حفيظ</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همه چيز را به صورت نوشته و تحت حفاظت خويش ، باقى نگه مى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شىء أحصينه كتبًا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يا مفعول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احصاءَ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شمارشى به گونه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نوشتن هر چيز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هر معنايى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نوعى بقاى آن است</w:t>
      </w:r>
      <w:r>
        <w:rPr>
          <w:rFonts w:eastAsia="IRNazanin" w:cs="IRNazanin"/>
          <w:color w:val="111111"/>
          <w:sz w:val="28"/>
          <w:szCs w:val="28"/>
          <w:rtl w:val="true"/>
          <w:lang w:bidi="fa-IR"/>
        </w:rPr>
        <w:t>.</w:t>
      </w:r>
    </w:p>
    <w:p>
      <w:pPr>
        <w:pStyle w:val="Heading3"/>
        <w:numPr>
          <w:ilvl w:val="2"/>
          <w:numId w:val="1"/>
        </w:numPr>
        <w:rPr/>
      </w:pPr>
      <w:bookmarkStart w:id="1328" w:name="__RefHeading___Toc716481_653776707"/>
      <w:bookmarkStart w:id="1329" w:name="_Toc558"/>
      <w:bookmarkEnd w:id="1328"/>
      <w:r>
        <w:rPr/>
        <w:t>8</w:t>
      </w:r>
      <w:r>
        <w:rPr>
          <w:rtl w:val="true"/>
        </w:rPr>
        <w:t xml:space="preserve">- </w:t>
      </w:r>
      <w:r>
        <w:rPr>
          <w:rtl w:val="true"/>
        </w:rPr>
        <w:t>تحليل اطلاعات</w:t>
      </w:r>
      <w:bookmarkEnd w:id="13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رهبرى جامعه ، بايد توان تحليل و ريشه يابى اخبار و اطلاعات را داشته باشد </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ردّوه الى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لعلمه الّذين يستنبطونه منهم</w:t>
      </w:r>
      <w:bookmarkStart w:id="1330" w:name="pg6428_54036"/>
    </w:p>
    <w:p>
      <w:pPr>
        <w:pStyle w:val="BookText"/>
        <w:rPr/>
      </w:pPr>
      <w:bookmarkEnd w:id="1330"/>
      <w:r>
        <w:rPr>
          <w:rFonts w:ascii="IRNazanin" w:hAnsi="IRNazanin" w:eastAsia="IRNazanin"/>
          <w:color w:val="111111"/>
          <w:sz w:val="28"/>
          <w:sz w:val="28"/>
          <w:szCs w:val="28"/>
          <w:rtl w:val="true"/>
          <w:lang w:bidi="fa-IR"/>
        </w:rPr>
        <w:t xml:space="preserve">با توجّه به اينكه استنباط بر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شده است، معلوم مى شود كه رهبران جامعه بايد داراى اين توانايى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تحليل و انتشار اخبار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پيروزى و شكست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تنها در صلاحديد رهبران جامعه</w:t>
      </w:r>
    </w:p>
    <w:p>
      <w:pPr>
        <w:pStyle w:val="BookText"/>
        <w:rPr/>
      </w:pPr>
      <w:r>
        <w:rPr>
          <w:rFonts w:ascii="Amiri" w:hAnsi="Amiri" w:eastAsia="Amiri" w:cs="Amiri"/>
          <w:color w:val="111111"/>
          <w:sz w:val="28"/>
          <w:sz w:val="28"/>
          <w:szCs w:val="28"/>
          <w:rtl w:val="true"/>
          <w:lang w:bidi="ar-SA"/>
        </w:rPr>
        <w:t xml:space="preserve">و اذ جاءهم امر من الامن او الخوف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لعلمه الّذين يستنبطونه منهم</w:t>
      </w:r>
    </w:p>
    <w:p>
      <w:pPr>
        <w:pStyle w:val="BookText"/>
        <w:rPr/>
      </w:pPr>
      <w:r>
        <w:rPr>
          <w:rFonts w:ascii="IRNazanin" w:hAnsi="IRNazanin" w:eastAsia="IRNazanin"/>
          <w:color w:val="111111"/>
          <w:sz w:val="28"/>
          <w:sz w:val="28"/>
          <w:szCs w:val="28"/>
          <w:rtl w:val="true"/>
          <w:lang w:bidi="fa-IR"/>
        </w:rPr>
        <w:t>با توجه به اينكه آيه مورد بحث در بين آيات مربوط به جنگ واقع شده، مى توان گفت از مصاديق مورد نظر براى اخبار امنيتى، اخبار مربوط به جنگ است</w:t>
      </w:r>
      <w:r>
        <w:rPr>
          <w:rFonts w:eastAsia="IRNazanin" w:cs="IRNazanin"/>
          <w:color w:val="111111"/>
          <w:sz w:val="28"/>
          <w:szCs w:val="28"/>
          <w:rtl w:val="true"/>
          <w:lang w:bidi="fa-IR"/>
        </w:rPr>
        <w:t>.</w:t>
      </w:r>
    </w:p>
    <w:p>
      <w:pPr>
        <w:pStyle w:val="Heading3"/>
        <w:numPr>
          <w:ilvl w:val="2"/>
          <w:numId w:val="1"/>
        </w:numPr>
        <w:rPr/>
      </w:pPr>
      <w:bookmarkStart w:id="1331" w:name="__RefHeading___Toc716483_653776707"/>
      <w:bookmarkStart w:id="1332" w:name="_Toc559"/>
      <w:bookmarkEnd w:id="1331"/>
      <w:r>
        <w:rPr/>
        <w:t>9</w:t>
      </w:r>
      <w:r>
        <w:rPr>
          <w:rtl w:val="true"/>
        </w:rPr>
        <w:t xml:space="preserve">- </w:t>
      </w:r>
      <w:r>
        <w:rPr>
          <w:rtl w:val="true"/>
        </w:rPr>
        <w:t>سازماندهى اطلاعات</w:t>
      </w:r>
      <w:bookmarkEnd w:id="13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ايجاد تشكيلات خبرى براى جمع آورى و ارزيابى خبر هاى سرنوشت ساز و عرضه آن ، از شؤون رهبرى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ردّوه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لعلمه الّذين يستنبطونه منهم</w:t>
      </w:r>
    </w:p>
    <w:p>
      <w:pPr>
        <w:pStyle w:val="Heading3"/>
        <w:numPr>
          <w:ilvl w:val="2"/>
          <w:numId w:val="1"/>
        </w:numPr>
        <w:rPr/>
      </w:pPr>
      <w:bookmarkStart w:id="1333" w:name="__RefHeading___Toc716485_653776707"/>
      <w:bookmarkStart w:id="1334" w:name="_Toc560"/>
      <w:bookmarkEnd w:id="1333"/>
      <w:r>
        <w:rPr/>
        <w:t>10</w:t>
      </w:r>
      <w:r>
        <w:rPr>
          <w:rtl w:val="true"/>
        </w:rPr>
        <w:t xml:space="preserve">- </w:t>
      </w:r>
      <w:r>
        <w:rPr>
          <w:rtl w:val="true"/>
        </w:rPr>
        <w:t>مراتب اطلاعات انسان</w:t>
      </w:r>
      <w:bookmarkEnd w:id="13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اظهار شده ها ، راز ها و مخفى تر از راز ها ، سه طبقه اطلاعات در ساختار دانسته هاى انسان است </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تجهر القول فإنّه يعلم السرّ و أخفى</w:t>
      </w:r>
      <w:bookmarkStart w:id="1335" w:name="pg6428_54037"/>
    </w:p>
    <w:p>
      <w:pPr>
        <w:pStyle w:val="Heading2"/>
        <w:numPr>
          <w:ilvl w:val="1"/>
          <w:numId w:val="1"/>
        </w:numPr>
        <w:rPr/>
      </w:pPr>
      <w:bookmarkStart w:id="1336" w:name="__RefHeading___Toc716487_653776707"/>
      <w:bookmarkStart w:id="1337" w:name="_Toc561"/>
      <w:bookmarkEnd w:id="1335"/>
      <w:bookmarkEnd w:id="1336"/>
      <w:r>
        <w:rPr/>
        <w:t>10</w:t>
      </w:r>
      <w:r>
        <w:rPr>
          <w:rtl w:val="true"/>
        </w:rPr>
        <w:t xml:space="preserve">- </w:t>
      </w:r>
      <w:r>
        <w:rPr>
          <w:rtl w:val="true"/>
        </w:rPr>
        <w:t>اطمينان</w:t>
      </w:r>
      <w:bookmarkEnd w:id="1337"/>
    </w:p>
    <w:p>
      <w:pPr>
        <w:pStyle w:val="Heading3"/>
        <w:numPr>
          <w:ilvl w:val="2"/>
          <w:numId w:val="1"/>
        </w:numPr>
        <w:rPr/>
      </w:pPr>
      <w:bookmarkStart w:id="1338" w:name="__RefHeading___Toc716489_653776707"/>
      <w:bookmarkStart w:id="1339" w:name="_Toc562"/>
      <w:bookmarkEnd w:id="1338"/>
      <w:r>
        <w:rPr/>
        <w:t>1</w:t>
      </w:r>
      <w:r>
        <w:rPr>
          <w:rtl w:val="true"/>
        </w:rPr>
        <w:t xml:space="preserve">- </w:t>
      </w:r>
      <w:r>
        <w:rPr>
          <w:rtl w:val="true"/>
        </w:rPr>
        <w:t>اطمينان</w:t>
      </w:r>
      <w:bookmarkEnd w:id="13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ترغيب اهل ايمان به ثبات قدم و استوارى و اعتماد به نفس در رويارويى با دشمن</w:t>
      </w:r>
    </w:p>
    <w:p>
      <w:pPr>
        <w:pStyle w:val="BookText"/>
        <w:rPr/>
      </w:pPr>
      <w:r>
        <w:rPr>
          <w:rFonts w:ascii="Amiri" w:hAnsi="Amiri" w:eastAsia="Amiri" w:cs="Amiri"/>
          <w:color w:val="111111"/>
          <w:sz w:val="28"/>
          <w:sz w:val="28"/>
          <w:szCs w:val="28"/>
          <w:rtl w:val="true"/>
          <w:lang w:bidi="ar-SA"/>
        </w:rPr>
        <w:t xml:space="preserve">يا ايّها الّذين 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تهنوا و لا تحزنوا و انتم الاعلون</w:t>
      </w:r>
    </w:p>
    <w:p>
      <w:pPr>
        <w:pStyle w:val="Heading3"/>
        <w:numPr>
          <w:ilvl w:val="2"/>
          <w:numId w:val="1"/>
        </w:numPr>
        <w:rPr/>
      </w:pPr>
      <w:bookmarkStart w:id="1340" w:name="__RefHeading___Toc716491_653776707"/>
      <w:bookmarkStart w:id="1341" w:name="_Toc563"/>
      <w:bookmarkEnd w:id="1340"/>
      <w:r>
        <w:rPr/>
        <w:t>2</w:t>
      </w:r>
      <w:r>
        <w:rPr>
          <w:rtl w:val="true"/>
        </w:rPr>
        <w:t xml:space="preserve">- </w:t>
      </w:r>
      <w:r>
        <w:rPr>
          <w:rtl w:val="true"/>
        </w:rPr>
        <w:t>آثار اطمينان</w:t>
      </w:r>
      <w:bookmarkEnd w:id="13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فرستادن آرامش خاطر به سوى بنى اسرائيل از جانب خداوند ، به منظور استقامت و كاستن دلهره و اضطراب آنان در پيكار با دشمنان</w:t>
      </w:r>
    </w:p>
    <w:p>
      <w:pPr>
        <w:pStyle w:val="BookText"/>
        <w:rPr/>
      </w:pPr>
      <w:r>
        <w:rPr>
          <w:rFonts w:ascii="Amiri" w:hAnsi="Amiri" w:eastAsia="Amiri" w:cs="Amiri"/>
          <w:color w:val="111111"/>
          <w:sz w:val="28"/>
          <w:sz w:val="28"/>
          <w:szCs w:val="28"/>
          <w:rtl w:val="true"/>
          <w:lang w:bidi="ar-SA"/>
        </w:rPr>
        <w:t xml:space="preserve">ابعث لنا ملكاً نقاتل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ياتيكم التّابوت فيه سكينة</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آيات قبل كه درباره جهاد و نبرد با دشمنان بود، يا خصوص آرامش و رفع نگرانى و دلهره در رويارويى با متجاوزان است و يا مصداق بارز و مورد نظر از آرامش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آرامش خاطر ، موجب استقامت آدمى در مشكلات و درگيريها</w:t>
      </w:r>
    </w:p>
    <w:p>
      <w:pPr>
        <w:pStyle w:val="BookText"/>
        <w:rPr/>
      </w:pPr>
      <w:r>
        <w:rPr>
          <w:rFonts w:ascii="Amiri" w:hAnsi="Amiri" w:eastAsia="Amiri" w:cs="Amiri"/>
          <w:color w:val="111111"/>
          <w:sz w:val="28"/>
          <w:sz w:val="28"/>
          <w:szCs w:val="28"/>
          <w:rtl w:val="true"/>
          <w:lang w:bidi="ar-SA"/>
        </w:rPr>
        <w:t>ان ياتيكم التّابوت فيه سكينة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تنها دل هاى محكم و مطمئن ، قادر بر انجام كار هاى سخت و مخاطره آميز</w:t>
      </w:r>
      <w:bookmarkStart w:id="1342" w:name="pg6428_54038"/>
    </w:p>
    <w:p>
      <w:pPr>
        <w:pStyle w:val="BookText"/>
        <w:rPr/>
      </w:pPr>
      <w:bookmarkEnd w:id="1342"/>
      <w:r>
        <w:rPr>
          <w:rFonts w:ascii="Amiri" w:hAnsi="Amiri" w:eastAsia="Amiri" w:cs="Amiri"/>
          <w:color w:val="111111"/>
          <w:sz w:val="28"/>
          <w:sz w:val="28"/>
          <w:szCs w:val="28"/>
          <w:rtl w:val="true"/>
          <w:lang w:bidi="ar-SA"/>
        </w:rPr>
        <w:t>إن كادت لتبدى به لولا أن ربطنا على قلبها</w:t>
      </w:r>
    </w:p>
    <w:p>
      <w:pPr>
        <w:pStyle w:val="BookText"/>
        <w:rPr/>
      </w:pPr>
      <w:r>
        <w:rPr>
          <w:rFonts w:ascii="IRNazanin" w:hAnsi="IRNazanin" w:eastAsia="IRNazanin"/>
          <w:color w:val="111111"/>
          <w:sz w:val="28"/>
          <w:sz w:val="28"/>
          <w:szCs w:val="28"/>
          <w:rtl w:val="true"/>
          <w:lang w:bidi="fa-IR"/>
        </w:rPr>
        <w:t>اقدام مادر موسى به انداختن فرزند خويش در آب نيل، بيانگر مطلب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آرامش و اطمينان روحى ملت ها زمينه ساز دستيابى آنان به پيروزى</w:t>
      </w:r>
    </w:p>
    <w:p>
      <w:pPr>
        <w:pStyle w:val="BookText"/>
        <w:rPr/>
      </w:pPr>
      <w:r>
        <w:rPr>
          <w:rFonts w:ascii="Amiri" w:hAnsi="Amiri" w:eastAsia="Amiri" w:cs="Amiri"/>
          <w:color w:val="111111"/>
          <w:sz w:val="28"/>
          <w:sz w:val="28"/>
          <w:szCs w:val="28"/>
          <w:rtl w:val="true"/>
          <w:lang w:bidi="ar-SA"/>
        </w:rPr>
        <w:t>فأنزل السكينة عليهم و أثبهم فتحًا قريبًا</w:t>
      </w:r>
    </w:p>
    <w:p>
      <w:pPr>
        <w:pStyle w:val="BookText"/>
        <w:rPr/>
      </w:pP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اشاره به تقدم معنوى و ملازمه بين آن دو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آرامش و اطمينان روحى ، زمينه پايبندى به اصل تقوا و خويشتن دارى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سكينته على رسوله و على المؤمنين و ألزمهم كلمة التقوى</w:t>
      </w:r>
    </w:p>
    <w:p>
      <w:pPr>
        <w:pStyle w:val="BookText"/>
        <w:rPr/>
      </w:pPr>
      <w:r>
        <w:rPr>
          <w:rFonts w:ascii="Amiri" w:hAnsi="Amiri" w:eastAsia="Amiri" w:cs="Amiri"/>
          <w:color w:val="111111"/>
          <w:sz w:val="28"/>
          <w:sz w:val="28"/>
          <w:szCs w:val="28"/>
          <w:rtl w:val="true"/>
          <w:lang w:bidi="ar-SA"/>
        </w:rPr>
        <w:t>نزول سكينه ممكن است مقدمه برخوردارى از روح تقوا باشد و تقدم لفظى دلالت بر تقدم معنوى نمايد</w:t>
      </w:r>
      <w:r>
        <w:rPr>
          <w:rFonts w:eastAsia="Amiri" w:cs="Amiri" w:ascii="Amiri" w:hAnsi="Amiri"/>
          <w:color w:val="111111"/>
          <w:sz w:val="28"/>
          <w:szCs w:val="28"/>
          <w:rtl w:val="true"/>
          <w:lang w:bidi="ar-SA"/>
        </w:rPr>
        <w:t>.</w:t>
      </w:r>
    </w:p>
    <w:p>
      <w:pPr>
        <w:pStyle w:val="Heading3"/>
        <w:numPr>
          <w:ilvl w:val="2"/>
          <w:numId w:val="1"/>
        </w:numPr>
        <w:rPr/>
      </w:pPr>
      <w:bookmarkStart w:id="1343" w:name="__RefHeading___Toc716493_653776707"/>
      <w:bookmarkStart w:id="1344" w:name="_Toc564"/>
      <w:bookmarkEnd w:id="1343"/>
      <w:r>
        <w:rPr/>
        <w:t>3</w:t>
      </w:r>
      <w:r>
        <w:rPr>
          <w:rtl w:val="true"/>
        </w:rPr>
        <w:t xml:space="preserve">- </w:t>
      </w:r>
      <w:r>
        <w:rPr>
          <w:rtl w:val="true"/>
        </w:rPr>
        <w:t>آثار اطمينان به سعادت اخروى</w:t>
      </w:r>
      <w:bookmarkEnd w:id="13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كه به بهشتى بودن خويش اطمينان دارند ، از مرگ استقبال كرده و در تمناى آن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كانت لكم الدار الأخرة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فتمنوا الموت</w:t>
      </w:r>
    </w:p>
    <w:p>
      <w:pPr>
        <w:pStyle w:val="Heading3"/>
        <w:numPr>
          <w:ilvl w:val="2"/>
          <w:numId w:val="1"/>
        </w:numPr>
        <w:rPr/>
      </w:pPr>
      <w:bookmarkStart w:id="1345" w:name="__RefHeading___Toc716495_653776707"/>
      <w:bookmarkStart w:id="1346" w:name="_Toc565"/>
      <w:bookmarkEnd w:id="1345"/>
      <w:r>
        <w:rPr/>
        <w:t>4</w:t>
      </w:r>
      <w:r>
        <w:rPr>
          <w:rtl w:val="true"/>
        </w:rPr>
        <w:t xml:space="preserve">- </w:t>
      </w:r>
      <w:r>
        <w:rPr>
          <w:rtl w:val="true"/>
        </w:rPr>
        <w:t>اطمينان به پيروزى جادوگران فرعون</w:t>
      </w:r>
      <w:bookmarkEnd w:id="13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اطمينان فرعون و درباريان او به غلبه ساحران كارآزموده بر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للناس هل أنتم مجتمعون</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از مردم، مى تواند نشانگر اطمينان فرعونيان به پيروزى ساحران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تعابيرى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بيانگر نوعى ترديد بوده و در آيه بعدى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شگردى تبليغى براى تهييج ساحران بود تا آنان توان خويش را در اين راه به كار گيرند</w:t>
      </w:r>
      <w:r>
        <w:rPr>
          <w:rFonts w:eastAsia="IRNazanin" w:cs="IRNazanin"/>
          <w:color w:val="111111"/>
          <w:sz w:val="28"/>
          <w:szCs w:val="28"/>
          <w:rtl w:val="true"/>
          <w:lang w:bidi="fa-IR"/>
        </w:rPr>
        <w:t>.</w:t>
      </w:r>
      <w:bookmarkStart w:id="1347" w:name="pg6428_54039"/>
    </w:p>
    <w:p>
      <w:pPr>
        <w:pStyle w:val="Heading3"/>
        <w:numPr>
          <w:ilvl w:val="2"/>
          <w:numId w:val="1"/>
        </w:numPr>
        <w:rPr/>
      </w:pPr>
      <w:bookmarkStart w:id="1348" w:name="__RefHeading___Toc716497_653776707"/>
      <w:bookmarkStart w:id="1349" w:name="_Toc566"/>
      <w:bookmarkEnd w:id="1347"/>
      <w:bookmarkEnd w:id="1348"/>
      <w:r>
        <w:rPr/>
        <w:t>5</w:t>
      </w:r>
      <w:r>
        <w:rPr>
          <w:rtl w:val="true"/>
        </w:rPr>
        <w:t xml:space="preserve">- </w:t>
      </w:r>
      <w:r>
        <w:rPr>
          <w:rtl w:val="true"/>
        </w:rPr>
        <w:t>اطمينان اشراف قوم سبأ</w:t>
      </w:r>
      <w:bookmarkEnd w:id="13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اطمينان بخشى درباريان سبا به فرمانرواى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آمادگى كامل نظامى براى دفاع از كشور</w:t>
      </w:r>
    </w:p>
    <w:p>
      <w:pPr>
        <w:pStyle w:val="BookText"/>
        <w:rPr/>
      </w:pPr>
      <w:r>
        <w:rPr>
          <w:rFonts w:ascii="Amiri" w:hAnsi="Amiri" w:eastAsia="Amiri" w:cs="Amiri"/>
          <w:color w:val="111111"/>
          <w:sz w:val="28"/>
          <w:sz w:val="28"/>
          <w:szCs w:val="28"/>
          <w:rtl w:val="true"/>
          <w:lang w:bidi="ar-SA"/>
        </w:rPr>
        <w:t>قالوا نحن أُولوا قوّة و أُولوا بأس شديد</w:t>
      </w:r>
    </w:p>
    <w:p>
      <w:pPr>
        <w:pStyle w:val="Heading3"/>
        <w:numPr>
          <w:ilvl w:val="2"/>
          <w:numId w:val="1"/>
        </w:numPr>
        <w:rPr/>
      </w:pPr>
      <w:bookmarkStart w:id="1350" w:name="__RefHeading___Toc716499_653776707"/>
      <w:bookmarkStart w:id="1351" w:name="_Toc567"/>
      <w:bookmarkEnd w:id="1350"/>
      <w:r>
        <w:rPr/>
        <w:t>6</w:t>
      </w:r>
      <w:r>
        <w:rPr>
          <w:rtl w:val="true"/>
        </w:rPr>
        <w:t xml:space="preserve">- </w:t>
      </w:r>
      <w:r>
        <w:rPr>
          <w:rtl w:val="true"/>
        </w:rPr>
        <w:t>اطمينان اصحاب الجنة</w:t>
      </w:r>
      <w:bookmarkEnd w:id="13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اطمينان همراه با غرور باغداران يمنى ، به موفقيت خويش در چيدن تمامى محصولات باغ براى خود</w:t>
      </w:r>
    </w:p>
    <w:p>
      <w:pPr>
        <w:pStyle w:val="BookText"/>
        <w:rPr/>
      </w:pPr>
      <w:r>
        <w:rPr>
          <w:rFonts w:ascii="Amiri" w:hAnsi="Amiri" w:eastAsia="Amiri" w:cs="Amiri"/>
          <w:color w:val="111111"/>
          <w:sz w:val="28"/>
          <w:sz w:val="28"/>
          <w:szCs w:val="28"/>
          <w:rtl w:val="true"/>
          <w:lang w:bidi="ar-SA"/>
        </w:rPr>
        <w:t xml:space="preserve">إذ أقسموا ليصرمنّها مصبحين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لايستثنون</w:t>
      </w:r>
    </w:p>
    <w:p>
      <w:pPr>
        <w:pStyle w:val="BookText"/>
        <w:rPr/>
      </w:pPr>
      <w:r>
        <w:rPr>
          <w:rFonts w:ascii="IRNazanin" w:hAnsi="IRNazanin" w:eastAsia="IRNazanin"/>
          <w:color w:val="111111"/>
          <w:sz w:val="28"/>
          <w:sz w:val="28"/>
          <w:szCs w:val="28"/>
          <w:rtl w:val="true"/>
          <w:lang w:bidi="fa-IR"/>
        </w:rPr>
        <w:t>سوگند باغداران، همراه با تأكيد بر اين كه تمامى محصولات را بدون استثنا براى خود خواهند چيد، گوياى مطلب ياد شده است</w:t>
      </w:r>
      <w:r>
        <w:rPr>
          <w:rFonts w:eastAsia="IRNazanin" w:cs="IRNazanin"/>
          <w:color w:val="111111"/>
          <w:sz w:val="28"/>
          <w:szCs w:val="28"/>
          <w:rtl w:val="true"/>
          <w:lang w:bidi="fa-IR"/>
        </w:rPr>
        <w:t>.</w:t>
      </w:r>
    </w:p>
    <w:p>
      <w:pPr>
        <w:pStyle w:val="Heading3"/>
        <w:numPr>
          <w:ilvl w:val="2"/>
          <w:numId w:val="1"/>
        </w:numPr>
        <w:rPr/>
      </w:pPr>
      <w:bookmarkStart w:id="1352" w:name="__RefHeading___Toc716501_653776707"/>
      <w:bookmarkStart w:id="1353" w:name="_Toc568"/>
      <w:bookmarkEnd w:id="1352"/>
      <w:r>
        <w:rPr/>
        <w:t>7</w:t>
      </w:r>
      <w:r>
        <w:rPr>
          <w:rtl w:val="true"/>
        </w:rPr>
        <w:t xml:space="preserve">- </w:t>
      </w:r>
      <w:r>
        <w:rPr>
          <w:rtl w:val="true"/>
        </w:rPr>
        <w:t>اطمينان اصحاب كهف</w:t>
      </w:r>
      <w:bookmarkEnd w:id="13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اطمينان اصحاب كهف به برخوردارى از رحمت الهى در صورت هجرت كردن از حاكميّت شرك و جامعه مشرك</w:t>
      </w:r>
    </w:p>
    <w:p>
      <w:pPr>
        <w:pStyle w:val="BookText"/>
        <w:rPr/>
      </w:pPr>
      <w:r>
        <w:rPr>
          <w:rFonts w:ascii="Amiri" w:hAnsi="Amiri" w:eastAsia="Amiri" w:cs="Amiri"/>
          <w:color w:val="111111"/>
          <w:sz w:val="28"/>
          <w:sz w:val="28"/>
          <w:szCs w:val="28"/>
          <w:rtl w:val="true"/>
          <w:lang w:bidi="ar-SA"/>
        </w:rPr>
        <w:t>فأوُواْ إلى الكهف ينشر لكم ربّكم من رحمته</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امر قرار گرفته و جزا براى شرط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تأووا إلى الكهف ينشر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مفاد آن، حتمى بودن نشرِ رحمت الهى در صورت هجرت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كهف ، به فراهم آمدن زمينه هاى لازم براى تداوم بخشى به يكتاپرستى و حركت توحيدى خويش ، مطمئن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يهيّىء لكم من أمركم مرفقًا</w:t>
      </w:r>
    </w:p>
    <w:p>
      <w:pPr>
        <w:pStyle w:val="Heading3"/>
        <w:numPr>
          <w:ilvl w:val="2"/>
          <w:numId w:val="1"/>
        </w:numPr>
        <w:rPr/>
      </w:pPr>
      <w:bookmarkStart w:id="1354" w:name="__RefHeading___Toc716503_653776707"/>
      <w:bookmarkStart w:id="1355" w:name="_Toc569"/>
      <w:bookmarkEnd w:id="1354"/>
      <w:r>
        <w:rPr/>
        <w:t>8</w:t>
      </w:r>
      <w:r>
        <w:rPr>
          <w:rtl w:val="true"/>
        </w:rPr>
        <w:t xml:space="preserve">- </w:t>
      </w:r>
      <w:r>
        <w:rPr>
          <w:rtl w:val="true"/>
        </w:rPr>
        <w:t>اطمينان اولياء الله</w:t>
      </w:r>
      <w:bookmarkEnd w:id="13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اولياى خدا ، برخوردار از اطمينان ، سكون و آرامش نفس</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أولياء اللّه لا خوف عليهم و لا هم يحزنون</w:t>
      </w:r>
      <w:bookmarkStart w:id="1356" w:name="pg6428_54040"/>
    </w:p>
    <w:p>
      <w:pPr>
        <w:pStyle w:val="Heading3"/>
        <w:numPr>
          <w:ilvl w:val="2"/>
          <w:numId w:val="1"/>
        </w:numPr>
        <w:rPr/>
      </w:pPr>
      <w:bookmarkStart w:id="1357" w:name="__RefHeading___Toc716505_653776707"/>
      <w:bookmarkStart w:id="1358" w:name="_Toc570"/>
      <w:bookmarkEnd w:id="1356"/>
      <w:bookmarkEnd w:id="1357"/>
      <w:r>
        <w:rPr/>
        <w:t>9</w:t>
      </w:r>
      <w:r>
        <w:rPr>
          <w:rtl w:val="true"/>
        </w:rPr>
        <w:t xml:space="preserve">- </w:t>
      </w:r>
      <w:r>
        <w:rPr>
          <w:rtl w:val="true"/>
        </w:rPr>
        <w:t>اطمينان باغدار متكبر</w:t>
      </w:r>
      <w:bookmarkEnd w:id="13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مند مغرور ، به برخوردارى از عاقبتى نيكوتر و نعمت هايى برتر در صورت برپايى قيامت مطمئن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ولئن رُددتُّ إلى ربّى لأجدنّ خيرًا منها منقلبًا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 رفاه مند مغرور ، به محبوبيّت خود نزد خدا ، اطمينان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رُددتُّ إلى ربّى لأجدنّ خيرًا منها منقلبًا</w:t>
      </w:r>
    </w:p>
    <w:p>
      <w:p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ضمير متكلم، نشانه آن است كه گوينده،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 نزديك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مى داند و فاصله اى بين خود و پروردگار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و نيز اطمينان به آخرتى برتر، نشان مى دهد كه ثروت مند مغرور خود را محبوب خدا مى ديد</w:t>
      </w:r>
      <w:r>
        <w:rPr>
          <w:rFonts w:eastAsia="IRNazanin" w:cs="IRNazanin"/>
          <w:color w:val="111111"/>
          <w:sz w:val="28"/>
          <w:szCs w:val="28"/>
          <w:rtl w:val="true"/>
          <w:lang w:bidi="fa-IR"/>
        </w:rPr>
        <w:t>.</w:t>
      </w:r>
    </w:p>
    <w:p>
      <w:pPr>
        <w:pStyle w:val="Heading3"/>
        <w:numPr>
          <w:ilvl w:val="2"/>
          <w:numId w:val="1"/>
        </w:numPr>
        <w:rPr/>
      </w:pPr>
      <w:bookmarkStart w:id="1359" w:name="__RefHeading___Toc716507_653776707"/>
      <w:bookmarkStart w:id="1360" w:name="_Toc571"/>
      <w:bookmarkEnd w:id="1359"/>
      <w:r>
        <w:rPr/>
        <w:t>10</w:t>
      </w:r>
      <w:r>
        <w:rPr>
          <w:rtl w:val="true"/>
        </w:rPr>
        <w:t xml:space="preserve">- </w:t>
      </w:r>
      <w:r>
        <w:rPr>
          <w:rtl w:val="true"/>
        </w:rPr>
        <w:t>اطمينان بخشى اخبار از آخرت</w:t>
      </w:r>
      <w:bookmarkEnd w:id="13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گزارش حوادث جهان آخرت ، سودمند و اطمينان بخش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النبأ العظيم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خبرى گفته مى شود كه داراى فايده بزرگى باشد و به آن يقين يا گمان قوى پيدا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Heading3"/>
        <w:numPr>
          <w:ilvl w:val="2"/>
          <w:numId w:val="1"/>
        </w:numPr>
        <w:rPr/>
      </w:pPr>
      <w:bookmarkStart w:id="1361" w:name="__RefHeading___Toc716509_653776707"/>
      <w:bookmarkStart w:id="1362" w:name="_Toc572"/>
      <w:bookmarkEnd w:id="1361"/>
      <w:r>
        <w:rPr/>
        <w:t>11</w:t>
      </w:r>
      <w:r>
        <w:rPr>
          <w:rtl w:val="true"/>
        </w:rPr>
        <w:t xml:space="preserve">- </w:t>
      </w:r>
      <w:r>
        <w:rPr>
          <w:rtl w:val="true"/>
        </w:rPr>
        <w:t>اطمينان بخشى خدا</w:t>
      </w:r>
      <w:bookmarkEnd w:id="13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اطمينان بخشى خداوند به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بنى اسرائيل ، در به سلامت عبور كردن آنان از دريا و غرق شدن فرعونيان</w:t>
      </w:r>
    </w:p>
    <w:p>
      <w:pPr>
        <w:pStyle w:val="BookText"/>
        <w:rPr/>
      </w:pPr>
      <w:r>
        <w:rPr>
          <w:rFonts w:ascii="Amiri" w:hAnsi="Amiri" w:eastAsia="Amiri" w:cs="Amiri"/>
          <w:color w:val="111111"/>
          <w:sz w:val="28"/>
          <w:sz w:val="28"/>
          <w:szCs w:val="28"/>
          <w:rtl w:val="true"/>
          <w:lang w:bidi="ar-SA"/>
        </w:rPr>
        <w:t>و اترك البحر رهوًا إنّهم جند مغرقون</w:t>
      </w:r>
    </w:p>
    <w:p>
      <w:pPr>
        <w:pStyle w:val="BookText"/>
        <w:rPr/>
      </w:pPr>
      <w:r>
        <w:rPr>
          <w:rFonts w:ascii="IRNazanin" w:hAnsi="IRNazanin" w:eastAsia="IRNazanin"/>
          <w:color w:val="111111"/>
          <w:sz w:val="28"/>
          <w:sz w:val="28"/>
          <w:szCs w:val="28"/>
          <w:rtl w:val="true"/>
          <w:lang w:bidi="fa-IR"/>
        </w:rPr>
        <w:t xml:space="preserve">هر چند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واترك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معناى فرمان را در خود نهفته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قرين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نماياند كه خداوند با بيان اين صفت، در صدد اطمينان بخشى و ايجاد آرامش در روح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اطرافيان آن 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اطمينان بخشى خداوند به مؤمنان ، در ناتوانى كافران از غلبه بر ايشان ، پس از فتح خيبر و صلح حديبيه</w:t>
      </w:r>
      <w:bookmarkStart w:id="1363" w:name="pg6428_54041"/>
    </w:p>
    <w:p>
      <w:pPr>
        <w:pStyle w:val="BookText"/>
        <w:rPr/>
      </w:pPr>
      <w:bookmarkEnd w:id="1363"/>
      <w:r>
        <w:rPr>
          <w:rFonts w:ascii="Amiri" w:hAnsi="Amiri" w:eastAsia="Amiri" w:cs="Amiri"/>
          <w:color w:val="111111"/>
          <w:sz w:val="28"/>
          <w:sz w:val="28"/>
          <w:szCs w:val="28"/>
          <w:rtl w:val="true"/>
          <w:lang w:bidi="ar-SA"/>
        </w:rPr>
        <w:t>و لو قتلكم الذين كفروا لولّوا الأدبر</w:t>
      </w:r>
    </w:p>
    <w:p>
      <w:pPr>
        <w:pStyle w:val="BookText"/>
        <w:rPr/>
      </w:pPr>
      <w:r>
        <w:rPr>
          <w:rFonts w:ascii="IRNazanin" w:hAnsi="IRNazanin" w:eastAsia="IRNazanin"/>
          <w:color w:val="111111"/>
          <w:sz w:val="28"/>
          <w:sz w:val="28"/>
          <w:szCs w:val="28"/>
          <w:rtl w:val="true"/>
          <w:lang w:bidi="fa-IR"/>
        </w:rPr>
        <w:t xml:space="preserve">برداشت بالا بر اين اساس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قاتلكم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به آينده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در آينده، همواره پيروز خواهيد بود و هر كه با شما بجنگد، منهزم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ضحى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با نويد آخرتى بهتر از دنيا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حضرت را به تداوم عنايت هاى خويش و نبود هيچ بغض و نفرتى نسبت به او ، مطمئن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ودّعك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للأخرة خير لك من الأُولى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ضحى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با بيان زدودن فقر از زندگى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حضرت را به دورى از قهر و خشم خويش ، اطمينان بخشيد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وجدك عائلاً فأغنى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تداوم همراه بودن سختى ها با آسانى ها ، مطمئن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مع العسر يسرًا</w:t>
      </w:r>
    </w:p>
    <w:p>
      <w:pPr>
        <w:pStyle w:val="BookText"/>
        <w:rPr/>
      </w:pPr>
      <w:r>
        <w:rPr>
          <w:rFonts w:ascii="IRNazanin" w:hAnsi="IRNazanin" w:eastAsia="IRNazanin"/>
          <w:color w:val="111111"/>
          <w:sz w:val="28"/>
          <w:sz w:val="28"/>
          <w:szCs w:val="28"/>
          <w:rtl w:val="true"/>
          <w:lang w:bidi="fa-IR"/>
        </w:rPr>
        <w:t xml:space="preserve">آيه شريفه با بيان قانون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بودن سختى ها با آسانى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ذكر نمونه هايى از آن در زندگى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را به كلى بودن و استمرار اين وضعيت، نويد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مصونيت در برابر تهديد هاى مخالفان و اقدام هاى گروهى آنان ، مطمئن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فليدع ناديه</w:t>
      </w:r>
    </w:p>
    <w:p>
      <w:pPr>
        <w:pStyle w:val="Heading3"/>
        <w:numPr>
          <w:ilvl w:val="2"/>
          <w:numId w:val="1"/>
        </w:numPr>
        <w:rPr/>
      </w:pPr>
      <w:bookmarkStart w:id="1364" w:name="__RefHeading___Toc716511_653776707"/>
      <w:bookmarkStart w:id="1365" w:name="_Toc573"/>
      <w:bookmarkEnd w:id="1364"/>
      <w:r>
        <w:rPr/>
        <w:t>12</w:t>
      </w:r>
      <w:r>
        <w:rPr>
          <w:rtl w:val="true"/>
        </w:rPr>
        <w:t xml:space="preserve">- </w:t>
      </w:r>
      <w:r>
        <w:rPr>
          <w:rtl w:val="true"/>
        </w:rPr>
        <w:t>اطمينان بخشى ملائكه</w:t>
      </w:r>
      <w:bookmarkEnd w:id="13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اطمينان بخشى فرشتگان به همسر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مورد خدايى بودن پيام و بشارتشان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فرزنددار شدن او </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كذلك قال ربّك</w:t>
      </w:r>
      <w:bookmarkStart w:id="1366" w:name="pg6428_54042"/>
    </w:p>
    <w:p>
      <w:pPr>
        <w:pStyle w:val="Heading3"/>
        <w:numPr>
          <w:ilvl w:val="2"/>
          <w:numId w:val="1"/>
        </w:numPr>
        <w:rPr/>
      </w:pPr>
      <w:bookmarkStart w:id="1367" w:name="__RefHeading___Toc716513_653776707"/>
      <w:bookmarkStart w:id="1368" w:name="_Toc574"/>
      <w:bookmarkEnd w:id="1366"/>
      <w:bookmarkEnd w:id="1367"/>
      <w:r>
        <w:rPr/>
        <w:t>13</w:t>
      </w:r>
      <w:r>
        <w:rPr>
          <w:rtl w:val="true"/>
        </w:rPr>
        <w:t xml:space="preserve">- </w:t>
      </w:r>
      <w:r>
        <w:rPr>
          <w:rtl w:val="true"/>
        </w:rPr>
        <w:t>اطمينان برادران يوسف</w:t>
      </w:r>
      <w:bookmarkEnd w:id="13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اطمينان برادران يوسف به ناموفق بودن صحنه سازيهايشان در باوراندن دروغ هاى خود به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أنت بمؤمن لنا و لو كنا صدقين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تصديق كردن شخص و باور كردن مدعاى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آوردن جمله اسميه به همراه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براى تأكيد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از اطمينان برادران يوسف به مضمون جمله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فرزندان يعقوب به باز گردانده شدن سرمايه خويش نه رخ دادن اشتباه و خطا از ناحيه كارگزاران يوسف</w:t>
      </w:r>
    </w:p>
    <w:p>
      <w:pPr>
        <w:pStyle w:val="BookText"/>
        <w:rPr/>
      </w:pPr>
      <w:r>
        <w:rPr>
          <w:rFonts w:ascii="Amiri" w:hAnsi="Amiri" w:eastAsia="Amiri" w:cs="Amiri"/>
          <w:color w:val="111111"/>
          <w:sz w:val="28"/>
          <w:sz w:val="28"/>
          <w:szCs w:val="28"/>
          <w:rtl w:val="true"/>
          <w:lang w:bidi="ar-SA"/>
        </w:rPr>
        <w:t xml:space="preserve">وجدوا بضعتهم ردّت إليهم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بضعتنا ردّت إلينا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رُدّت إلينا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دلالت بر آن دارد كه فرزندان يعقوب بضاعت خويش را با اين وصف كه به آنان بازگردانده شده است ،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 اين گمان را نداشتند كه اشتباهى رخ داده است تا خويشتن را به ارجاع آن ملزم ببينند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لاوى از برادرانش خواست ، به پدرشان تفهيم كنند كه به دزدى بنيامين اطمينان پيدا كردند و گزارش و شهادت آنان عالمانه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ابنك سرق و ما شهدنا إلاّ بما علمنا</w:t>
      </w:r>
    </w:p>
    <w:p>
      <w:pPr>
        <w:pStyle w:val="BookText"/>
        <w:rPr/>
      </w:pPr>
      <w:r>
        <w:rPr>
          <w:rFonts w:ascii="IRNazanin" w:hAnsi="IRNazanin" w:eastAsia="IRNazanin"/>
          <w:color w:val="111111"/>
          <w:sz w:val="28"/>
          <w:sz w:val="28"/>
          <w:szCs w:val="28"/>
          <w:rtl w:val="true"/>
          <w:lang w:bidi="fa-IR"/>
        </w:rPr>
        <w:t xml:space="preserve">در اينكه مراد از شهادت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چند نظر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آنهاست همين شهادت برادران يوسف نزد يعقوب به دزدى كردن فرزندش بنيامين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ابنك 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شهدنا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هم اكنون در نزد تو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ابنك 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شهادتى است از روى علم و ما بدان اطمينان و يقين داريم</w:t>
      </w:r>
      <w:r>
        <w:rPr>
          <w:rFonts w:eastAsia="IRNazanin" w:cs="IRNazanin"/>
          <w:color w:val="111111"/>
          <w:sz w:val="28"/>
          <w:szCs w:val="28"/>
          <w:rtl w:val="true"/>
          <w:lang w:bidi="fa-IR"/>
        </w:rPr>
        <w:t>.</w:t>
      </w:r>
    </w:p>
    <w:p>
      <w:pPr>
        <w:pStyle w:val="Heading3"/>
        <w:numPr>
          <w:ilvl w:val="2"/>
          <w:numId w:val="1"/>
        </w:numPr>
        <w:rPr/>
      </w:pPr>
      <w:bookmarkStart w:id="1369" w:name="__RefHeading___Toc716515_653776707"/>
      <w:bookmarkStart w:id="1370" w:name="_Toc575"/>
      <w:bookmarkEnd w:id="1369"/>
      <w:r>
        <w:rPr/>
        <w:t>14</w:t>
      </w:r>
      <w:r>
        <w:rPr>
          <w:rtl w:val="true"/>
        </w:rPr>
        <w:t xml:space="preserve">- </w:t>
      </w:r>
      <w:r>
        <w:rPr>
          <w:rtl w:val="true"/>
        </w:rPr>
        <w:t>اطمينان بنى اسرائيل</w:t>
      </w:r>
      <w:bookmarkEnd w:id="13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اطمينان بخشى خداوند به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بنى اسرائيل ، در به سلامت عبور كردن آنان از دريا و غرق شدن فرعونيان</w:t>
      </w:r>
    </w:p>
    <w:p>
      <w:pPr>
        <w:pStyle w:val="BookText"/>
        <w:rPr/>
      </w:pPr>
      <w:r>
        <w:rPr>
          <w:rFonts w:ascii="Amiri" w:hAnsi="Amiri" w:eastAsia="Amiri" w:cs="Amiri"/>
          <w:color w:val="111111"/>
          <w:sz w:val="28"/>
          <w:sz w:val="28"/>
          <w:szCs w:val="28"/>
          <w:rtl w:val="true"/>
          <w:lang w:bidi="ar-SA"/>
        </w:rPr>
        <w:t>و اترك البحر رهوًا إنّهم جند مغرقون</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واترك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معناى فرمان را در خود نهفته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قرين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نماياند كه خداوند با بيان اين صفت، در صدد اطمينان بخشى و ايجاد آرامش در روح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اطرافيان آن حضرت بود</w:t>
      </w:r>
      <w:r>
        <w:rPr>
          <w:rFonts w:eastAsia="IRNazanin" w:cs="IRNazanin"/>
          <w:color w:val="111111"/>
          <w:sz w:val="28"/>
          <w:szCs w:val="28"/>
          <w:rtl w:val="true"/>
          <w:lang w:bidi="fa-IR"/>
        </w:rPr>
        <w:t>.</w:t>
      </w:r>
      <w:bookmarkStart w:id="1371" w:name="pg6428_54043"/>
    </w:p>
    <w:p>
      <w:pPr>
        <w:pStyle w:val="Heading3"/>
        <w:numPr>
          <w:ilvl w:val="2"/>
          <w:numId w:val="1"/>
        </w:numPr>
        <w:rPr/>
      </w:pPr>
      <w:bookmarkStart w:id="1372" w:name="__RefHeading___Toc716517_653776707"/>
      <w:bookmarkStart w:id="1373" w:name="_Toc576"/>
      <w:bookmarkEnd w:id="1371"/>
      <w:bookmarkEnd w:id="1372"/>
      <w:r>
        <w:rPr/>
        <w:t>15</w:t>
      </w:r>
      <w:r>
        <w:rPr>
          <w:rtl w:val="true"/>
        </w:rPr>
        <w:t xml:space="preserve">- </w:t>
      </w:r>
      <w:r>
        <w:rPr>
          <w:rtl w:val="true"/>
        </w:rPr>
        <w:t>اطمينان بنى نضير</w:t>
      </w:r>
      <w:bookmarkEnd w:id="13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وعده منافقان مدينه به يهود بنى نضير ، نسبت به همگامى كامل با آنان در صورت نبرد يا تبعيد</w:t>
      </w:r>
    </w:p>
    <w:p>
      <w:pPr>
        <w:pStyle w:val="BookText"/>
        <w:rPr/>
      </w:pPr>
      <w:r>
        <w:rPr>
          <w:rFonts w:ascii="Amiri" w:hAnsi="Amiri" w:eastAsia="Amiri" w:cs="Amiri"/>
          <w:color w:val="111111"/>
          <w:sz w:val="28"/>
          <w:sz w:val="28"/>
          <w:szCs w:val="28"/>
          <w:rtl w:val="true"/>
          <w:lang w:bidi="ar-SA"/>
        </w:rPr>
        <w:t xml:space="preserve">الذين نافقوا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أُخرجتم لنخرجنّ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قوتلتم لننصرنّكم</w:t>
      </w:r>
    </w:p>
    <w:p>
      <w:pPr>
        <w:pStyle w:val="Heading3"/>
        <w:numPr>
          <w:ilvl w:val="2"/>
          <w:numId w:val="1"/>
        </w:numPr>
        <w:rPr/>
      </w:pPr>
      <w:bookmarkStart w:id="1374" w:name="__RefHeading___Toc716519_653776707"/>
      <w:bookmarkStart w:id="1375" w:name="_Toc577"/>
      <w:bookmarkEnd w:id="1374"/>
      <w:r>
        <w:rPr/>
        <w:t>16</w:t>
      </w:r>
      <w:r>
        <w:rPr>
          <w:rtl w:val="true"/>
        </w:rPr>
        <w:t xml:space="preserve">- </w:t>
      </w:r>
      <w:r>
        <w:rPr>
          <w:rtl w:val="true"/>
        </w:rPr>
        <w:t>اطمينان به ابراهيم</w:t>
      </w:r>
      <w:r>
        <w:rPr>
          <w:rtl w:val="true"/>
        </w:rPr>
        <w:t>(</w:t>
      </w:r>
      <w:r>
        <w:rPr>
          <w:rtl w:val="true"/>
        </w:rPr>
        <w:t>ع</w:t>
      </w:r>
      <w:r>
        <w:rPr>
          <w:rtl w:val="true"/>
        </w:rPr>
        <w:t>)</w:t>
      </w:r>
      <w:bookmarkEnd w:id="13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ملائكه مأمور عذاب قوم لوط ، به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اطمينان دادند كه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اهل اش را ، حتماً از عذاب نجات خواهند 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نحن أعلم بمن فيها لننجّينّه و أهله</w:t>
      </w:r>
    </w:p>
    <w:p>
      <w:pPr>
        <w:pStyle w:val="Heading3"/>
        <w:numPr>
          <w:ilvl w:val="2"/>
          <w:numId w:val="1"/>
        </w:numPr>
        <w:rPr/>
      </w:pPr>
      <w:bookmarkStart w:id="1376" w:name="__RefHeading___Toc716521_653776707"/>
      <w:bookmarkStart w:id="1377" w:name="_Toc578"/>
      <w:bookmarkEnd w:id="1376"/>
      <w:r>
        <w:rPr/>
        <w:t>17</w:t>
      </w:r>
      <w:r>
        <w:rPr>
          <w:rtl w:val="true"/>
        </w:rPr>
        <w:t xml:space="preserve">- </w:t>
      </w:r>
      <w:r>
        <w:rPr>
          <w:rtl w:val="true"/>
        </w:rPr>
        <w:t>اطمينان به امدادهاى خدا</w:t>
      </w:r>
      <w:bookmarkEnd w:id="13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مطمئن به يارى و رحمت خداوند در يافتن يوسف و بنيامين</w:t>
      </w:r>
    </w:p>
    <w:p>
      <w:pPr>
        <w:pStyle w:val="BookText"/>
        <w:rPr/>
      </w:pPr>
      <w:r>
        <w:rPr>
          <w:rFonts w:ascii="Amiri" w:hAnsi="Amiri" w:eastAsia="Amiri" w:cs="Amiri"/>
          <w:color w:val="111111"/>
          <w:sz w:val="28"/>
          <w:sz w:val="28"/>
          <w:szCs w:val="28"/>
          <w:rtl w:val="true"/>
          <w:lang w:bidi="ar-SA"/>
        </w:rPr>
        <w:t>فتحسسوا من يوسف و أخيه و لاتاْيئسوا من روح الله</w:t>
      </w:r>
    </w:p>
    <w:p>
      <w:pPr>
        <w:pStyle w:val="BookText"/>
        <w:rPr/>
      </w:pPr>
      <w:r>
        <w:rPr>
          <w:rFonts w:ascii="Amiri" w:hAnsi="Amiri" w:eastAsia="Amiri" w:cs="Amiri"/>
          <w:color w:val="111111"/>
          <w:sz w:val="28"/>
          <w:sz w:val="28"/>
          <w:szCs w:val="28"/>
          <w:rtl w:val="true"/>
          <w:lang w:bidi="ar-SA"/>
        </w:rPr>
        <w:t>جلوه و نمود رحمت خداوند در آيه شريفه ، يارى و كمك او در يافتن يوسف و دستيابى به بنيامين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وابستگى تمام معلومات انسان به خداوند ، مايه اطمينان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امداد الهى در توانا ساختن او بر دريافت و قرائت قرآن</w:t>
      </w:r>
    </w:p>
    <w:p>
      <w:pPr>
        <w:pStyle w:val="BookText"/>
        <w:rPr/>
      </w:pP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الإنسن ما لم يعلم</w:t>
      </w:r>
    </w:p>
    <w:p>
      <w:pPr>
        <w:pStyle w:val="Heading3"/>
        <w:numPr>
          <w:ilvl w:val="2"/>
          <w:numId w:val="1"/>
        </w:numPr>
        <w:rPr/>
      </w:pPr>
      <w:bookmarkStart w:id="1378" w:name="__RefHeading___Toc716523_653776707"/>
      <w:bookmarkStart w:id="1379" w:name="_Toc579"/>
      <w:bookmarkEnd w:id="1378"/>
      <w:r>
        <w:rPr/>
        <w:t>18</w:t>
      </w:r>
      <w:r>
        <w:rPr>
          <w:rtl w:val="true"/>
        </w:rPr>
        <w:t xml:space="preserve">- </w:t>
      </w:r>
      <w:r>
        <w:rPr>
          <w:rtl w:val="true"/>
        </w:rPr>
        <w:t>اطمينان به بازگشت موسى</w:t>
      </w:r>
      <w:r>
        <w:rPr>
          <w:rtl w:val="true"/>
        </w:rPr>
        <w:t>(</w:t>
      </w:r>
      <w:r>
        <w:rPr>
          <w:rtl w:val="true"/>
        </w:rPr>
        <w:t>ع</w:t>
      </w:r>
      <w:r>
        <w:rPr>
          <w:rtl w:val="true"/>
        </w:rPr>
        <w:t>)</w:t>
      </w:r>
      <w:bookmarkEnd w:id="1379"/>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380" w:name="pg6428_54044"/>
    </w:p>
    <w:p>
      <w:pPr>
        <w:pStyle w:val="BookText"/>
        <w:rPr/>
      </w:pPr>
      <w:bookmarkEnd w:id="1380"/>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اطمينان يافتن مادر موسى به بازگردانده شدن فرزندش به آغوش وى ، پس از دريافت وحى الهى</w:t>
      </w:r>
    </w:p>
    <w:p>
      <w:pPr>
        <w:pStyle w:val="BookText"/>
        <w:rPr/>
      </w:pPr>
      <w:r>
        <w:rPr>
          <w:rFonts w:ascii="Amiri" w:hAnsi="Amiri" w:eastAsia="Amiri" w:cs="Amiri"/>
          <w:color w:val="111111"/>
          <w:sz w:val="28"/>
          <w:sz w:val="28"/>
          <w:szCs w:val="28"/>
          <w:rtl w:val="true"/>
          <w:lang w:bidi="ar-SA"/>
        </w:rPr>
        <w:t>لولا أن ربطنا على قلبها لتكون من المؤمنين</w:t>
      </w:r>
    </w:p>
    <w:p>
      <w:pPr>
        <w:pStyle w:val="Heading3"/>
        <w:numPr>
          <w:ilvl w:val="2"/>
          <w:numId w:val="1"/>
        </w:numPr>
        <w:rPr/>
      </w:pPr>
      <w:bookmarkStart w:id="1381" w:name="__RefHeading___Toc716525_653776707"/>
      <w:bookmarkStart w:id="1382" w:name="_Toc580"/>
      <w:bookmarkEnd w:id="1381"/>
      <w:r>
        <w:rPr/>
        <w:t>19</w:t>
      </w:r>
      <w:r>
        <w:rPr>
          <w:rtl w:val="true"/>
        </w:rPr>
        <w:t xml:space="preserve">- </w:t>
      </w:r>
      <w:r>
        <w:rPr>
          <w:rtl w:val="true"/>
        </w:rPr>
        <w:t>اطمينان به تداوم ايمان</w:t>
      </w:r>
      <w:bookmarkEnd w:id="13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اطمينان اهل ايمان به پايدار ماندن بر ايمان ، ناسازگار با باور به مشيت مطلق خدا</w:t>
      </w:r>
    </w:p>
    <w:p>
      <w:pPr>
        <w:pStyle w:val="BookText"/>
        <w:rPr/>
      </w:pPr>
      <w:r>
        <w:rPr>
          <w:rFonts w:ascii="Amiri" w:hAnsi="Amiri" w:eastAsia="Amiri" w:cs="Amiri"/>
          <w:color w:val="111111"/>
          <w:sz w:val="28"/>
          <w:sz w:val="28"/>
          <w:szCs w:val="28"/>
          <w:rtl w:val="true"/>
          <w:lang w:bidi="ar-SA"/>
        </w:rPr>
        <w:t>و ما يكون لنا أن نعود فيها إلا أن يشاء اللّه ربنا</w:t>
      </w:r>
    </w:p>
    <w:p>
      <w:pPr>
        <w:pStyle w:val="Heading3"/>
        <w:numPr>
          <w:ilvl w:val="2"/>
          <w:numId w:val="1"/>
        </w:numPr>
        <w:rPr/>
      </w:pPr>
      <w:bookmarkStart w:id="1383" w:name="__RefHeading___Toc716527_653776707"/>
      <w:bookmarkStart w:id="1384" w:name="_Toc581"/>
      <w:bookmarkEnd w:id="1383"/>
      <w:r>
        <w:rPr/>
        <w:t>20</w:t>
      </w:r>
      <w:r>
        <w:rPr>
          <w:rtl w:val="true"/>
        </w:rPr>
        <w:t xml:space="preserve">- </w:t>
      </w:r>
      <w:r>
        <w:rPr>
          <w:rtl w:val="true"/>
        </w:rPr>
        <w:t>اطمينان به حقانيت عقيده</w:t>
      </w:r>
      <w:bookmarkEnd w:id="13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اطمينان از حقانيت راه ، مقتضى اقدام و توكل بر خدا و نهراسيدن از مشكلات</w:t>
      </w:r>
    </w:p>
    <w:p>
      <w:pPr>
        <w:pStyle w:val="BookText"/>
        <w:rPr/>
      </w:pPr>
      <w:r>
        <w:rPr>
          <w:rFonts w:ascii="Amiri" w:hAnsi="Amiri" w:eastAsia="Amiri" w:cs="Amiri"/>
          <w:color w:val="111111"/>
          <w:sz w:val="28"/>
          <w:sz w:val="28"/>
          <w:szCs w:val="28"/>
          <w:rtl w:val="true"/>
          <w:lang w:bidi="ar-SA"/>
        </w:rPr>
        <w:t>فتوكّل على اللّه إنّك على الحقّ المبين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مقام تعليل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تو بر حقى، پس بر خدا توكل كن و از توطئه هاى دشمنان نهراس</w:t>
      </w:r>
      <w:r>
        <w:rPr>
          <w:rFonts w:eastAsia="IRNazanin" w:cs="IRNazanin"/>
          <w:color w:val="111111"/>
          <w:sz w:val="28"/>
          <w:szCs w:val="28"/>
          <w:rtl w:val="true"/>
          <w:lang w:bidi="fa-IR"/>
        </w:rPr>
        <w:t>.</w:t>
      </w:r>
    </w:p>
    <w:p>
      <w:pPr>
        <w:pStyle w:val="Heading3"/>
        <w:numPr>
          <w:ilvl w:val="2"/>
          <w:numId w:val="1"/>
        </w:numPr>
        <w:rPr/>
      </w:pPr>
      <w:bookmarkStart w:id="1385" w:name="__RefHeading___Toc716529_653776707"/>
      <w:bookmarkStart w:id="1386" w:name="_Toc582"/>
      <w:bookmarkEnd w:id="1385"/>
      <w:r>
        <w:rPr/>
        <w:t>21</w:t>
      </w:r>
      <w:r>
        <w:rPr>
          <w:rtl w:val="true"/>
        </w:rPr>
        <w:t xml:space="preserve">- </w:t>
      </w:r>
      <w:r>
        <w:rPr>
          <w:rtl w:val="true"/>
        </w:rPr>
        <w:t>اطمينان به خانواده موسى</w:t>
      </w:r>
      <w:r>
        <w:rPr>
          <w:rtl w:val="true"/>
        </w:rPr>
        <w:t>(</w:t>
      </w:r>
      <w:r>
        <w:rPr>
          <w:rtl w:val="true"/>
        </w:rPr>
        <w:t>ع</w:t>
      </w:r>
      <w:r>
        <w:rPr>
          <w:rtl w:val="true"/>
        </w:rPr>
        <w:t>)</w:t>
      </w:r>
      <w:bookmarkEnd w:id="13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آرامش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شرايط سخت و بحرانى و تلاش وى جهت ايجاد اميد و اطمينان در خانواده خود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ءانست نارًا سئاتيكم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لعلّكم تصطلون</w:t>
      </w:r>
    </w:p>
    <w:p>
      <w:pPr>
        <w:pStyle w:val="Heading3"/>
        <w:numPr>
          <w:ilvl w:val="2"/>
          <w:numId w:val="1"/>
        </w:numPr>
        <w:rPr/>
      </w:pPr>
      <w:bookmarkStart w:id="1387" w:name="__RefHeading___Toc716531_653776707"/>
      <w:bookmarkStart w:id="1388" w:name="_Toc583"/>
      <w:bookmarkEnd w:id="1387"/>
      <w:r>
        <w:rPr/>
        <w:t>22</w:t>
      </w:r>
      <w:r>
        <w:rPr>
          <w:rtl w:val="true"/>
        </w:rPr>
        <w:t xml:space="preserve">- </w:t>
      </w:r>
      <w:r>
        <w:rPr>
          <w:rtl w:val="true"/>
        </w:rPr>
        <w:t>اطمينان به رحمت خدا</w:t>
      </w:r>
      <w:bookmarkEnd w:id="13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مطمئن به يارى و رحمت خداوند در يافتن يوسف و بنيامين</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فتحسسوا من يوسف و أخيه و لاتاْيئسوا من روح الله</w:t>
      </w:r>
      <w:bookmarkStart w:id="1389" w:name="pg6428_54045"/>
    </w:p>
    <w:p>
      <w:pPr>
        <w:pStyle w:val="BookText"/>
        <w:rPr/>
      </w:pPr>
      <w:bookmarkEnd w:id="1389"/>
      <w:r>
        <w:rPr>
          <w:rFonts w:ascii="Amiri" w:hAnsi="Amiri" w:eastAsia="Amiri" w:cs="Amiri"/>
          <w:color w:val="111111"/>
          <w:sz w:val="28"/>
          <w:sz w:val="28"/>
          <w:szCs w:val="28"/>
          <w:rtl w:val="true"/>
          <w:lang w:bidi="ar-SA"/>
        </w:rPr>
        <w:t>جلوه و نمود رحمت خداوند در آيه شريفه ، يارى و كمك او در يافتن يوسف و دستيابى به بنيامين است</w:t>
      </w:r>
      <w:r>
        <w:rPr>
          <w:rFonts w:eastAsia="Amiri" w:cs="Amiri" w:ascii="Amiri" w:hAnsi="Amiri"/>
          <w:color w:val="111111"/>
          <w:sz w:val="28"/>
          <w:szCs w:val="28"/>
          <w:rtl w:val="true"/>
          <w:lang w:bidi="ar-SA"/>
        </w:rPr>
        <w:t>.</w:t>
      </w:r>
    </w:p>
    <w:p>
      <w:pPr>
        <w:pStyle w:val="Heading3"/>
        <w:numPr>
          <w:ilvl w:val="2"/>
          <w:numId w:val="1"/>
        </w:numPr>
        <w:rPr/>
      </w:pPr>
      <w:bookmarkStart w:id="1390" w:name="__RefHeading___Toc716533_653776707"/>
      <w:bookmarkStart w:id="1391" w:name="_Toc584"/>
      <w:bookmarkEnd w:id="1390"/>
      <w:r>
        <w:rPr/>
        <w:t>23</w:t>
      </w:r>
      <w:r>
        <w:rPr>
          <w:rtl w:val="true"/>
        </w:rPr>
        <w:t xml:space="preserve">- </w:t>
      </w:r>
      <w:r>
        <w:rPr>
          <w:rtl w:val="true"/>
        </w:rPr>
        <w:t>اطمينان به زيردستان</w:t>
      </w:r>
      <w:bookmarkEnd w:id="13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گوش فرا دادن به سخنان زيردستان و مأموران ، در باره مشكلات ونارسايى هايشان و دلجويى كردن از آنان با اطمينان دادن به رفع آنها</w:t>
      </w:r>
    </w:p>
    <w:p>
      <w:pPr>
        <w:pStyle w:val="BookText"/>
        <w:rPr/>
      </w:pPr>
      <w:r>
        <w:rPr>
          <w:rFonts w:ascii="Amiri" w:hAnsi="Amiri" w:eastAsia="Amiri" w:cs="Amiri"/>
          <w:color w:val="111111"/>
          <w:sz w:val="28"/>
          <w:sz w:val="28"/>
          <w:szCs w:val="28"/>
          <w:rtl w:val="true"/>
          <w:lang w:bidi="ar-SA"/>
        </w:rPr>
        <w:t xml:space="preserve">قال ربّ إنّى أخاف أن يكذّبون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لهم علىّ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كلاّ فاذهبا بايتنا إنّ</w:t>
      </w:r>
    </w:p>
    <w:p>
      <w:pPr>
        <w:pStyle w:val="Heading3"/>
        <w:numPr>
          <w:ilvl w:val="2"/>
          <w:numId w:val="1"/>
        </w:numPr>
        <w:rPr/>
      </w:pPr>
      <w:bookmarkStart w:id="1392" w:name="__RefHeading___Toc716535_653776707"/>
      <w:bookmarkStart w:id="1393" w:name="_Toc585"/>
      <w:bookmarkEnd w:id="1392"/>
      <w:r>
        <w:rPr/>
        <w:t>24</w:t>
      </w:r>
      <w:r>
        <w:rPr>
          <w:rtl w:val="true"/>
        </w:rPr>
        <w:t xml:space="preserve">- </w:t>
      </w:r>
      <w:r>
        <w:rPr>
          <w:rtl w:val="true"/>
        </w:rPr>
        <w:t>اطمينان به شكست محمد</w:t>
      </w:r>
      <w:r>
        <w:rPr>
          <w:rtl w:val="true"/>
        </w:rPr>
        <w:t>(</w:t>
      </w:r>
      <w:r>
        <w:rPr>
          <w:rtl w:val="true"/>
        </w:rPr>
        <w:t>صلی الله علیه و آله</w:t>
      </w:r>
      <w:r>
        <w:rPr>
          <w:rtl w:val="true"/>
        </w:rPr>
        <w:t>)</w:t>
      </w:r>
      <w:bookmarkEnd w:id="13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احساس اطمينان مشركان صدراسلام نسبت به پيروزى جمع متحد خويش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w:t>
      </w:r>
    </w:p>
    <w:p>
      <w:pPr>
        <w:pStyle w:val="BookText"/>
        <w:rPr/>
      </w:pPr>
      <w:r>
        <w:rPr>
          <w:rFonts w:ascii="Amiri" w:hAnsi="Amiri" w:eastAsia="Amiri" w:cs="Amiri"/>
          <w:color w:val="111111"/>
          <w:sz w:val="28"/>
          <w:sz w:val="28"/>
          <w:szCs w:val="28"/>
          <w:rtl w:val="true"/>
          <w:lang w:bidi="ar-SA"/>
        </w:rPr>
        <w:t>أم يقولون نحن جميع منتصر</w:t>
      </w:r>
    </w:p>
    <w:p>
      <w:pPr>
        <w:pStyle w:val="Heading3"/>
        <w:numPr>
          <w:ilvl w:val="2"/>
          <w:numId w:val="1"/>
        </w:numPr>
        <w:rPr/>
      </w:pPr>
      <w:bookmarkStart w:id="1394" w:name="__RefHeading___Toc716537_653776707"/>
      <w:bookmarkStart w:id="1395" w:name="_Toc586"/>
      <w:bookmarkEnd w:id="1394"/>
      <w:r>
        <w:rPr/>
        <w:t>25</w:t>
      </w:r>
      <w:r>
        <w:rPr>
          <w:rtl w:val="true"/>
        </w:rPr>
        <w:t xml:space="preserve">- </w:t>
      </w:r>
      <w:r>
        <w:rPr>
          <w:rtl w:val="true"/>
        </w:rPr>
        <w:t>اطمينان به شكست موسى</w:t>
      </w:r>
      <w:r>
        <w:rPr>
          <w:rtl w:val="true"/>
        </w:rPr>
        <w:t>(</w:t>
      </w:r>
      <w:r>
        <w:rPr>
          <w:rtl w:val="true"/>
        </w:rPr>
        <w:t>ع</w:t>
      </w:r>
      <w:r>
        <w:rPr>
          <w:rtl w:val="true"/>
        </w:rPr>
        <w:t>)</w:t>
      </w:r>
      <w:bookmarkEnd w:id="13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ساحران فرعون ، شكست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صورت اقدام او به سِحر ، حتمى ديده و نيازى به وارد عمل شدن خود احساس نمى كردند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إمّا أن تلقى و إمّا أن نكون أوّل من ألقى</w:t>
      </w:r>
    </w:p>
    <w:p>
      <w:pPr>
        <w:pStyle w:val="BookText"/>
        <w:rPr/>
      </w:pPr>
      <w:r>
        <w:rPr>
          <w:rFonts w:ascii="IRNazanin" w:hAnsi="IRNazanin" w:eastAsia="IRNazanin"/>
          <w:color w:val="111111"/>
          <w:sz w:val="28"/>
          <w:sz w:val="28"/>
          <w:szCs w:val="28"/>
          <w:rtl w:val="true"/>
          <w:lang w:bidi="fa-IR"/>
        </w:rPr>
        <w:t>ساحران دو شق تخيير را، به گونه اى بيان كردند كه گويا اگر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سحر خود را بيفكند، كار او تمام است و ناتوانى او بر همگان روشن خواهد شد و تنها در صورتى كه آنها دست به كار شوند،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پيدا مى كند از اين رو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ألقى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باره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نبردند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اطمينان فرعون و درباريان او به غلبه ساحران كارآزموده بر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للناس هل أنتم مجتمعون</w:t>
      </w:r>
      <w:bookmarkStart w:id="1396" w:name="pg6428_54046"/>
    </w:p>
    <w:p>
      <w:pPr>
        <w:pStyle w:val="BookText"/>
        <w:rPr/>
      </w:pPr>
      <w:bookmarkEnd w:id="1396"/>
      <w:r>
        <w:rPr>
          <w:rFonts w:ascii="IRNazanin" w:hAnsi="IRNazanin" w:eastAsia="IRNazanin"/>
          <w:color w:val="111111"/>
          <w:sz w:val="28"/>
          <w:sz w:val="28"/>
          <w:szCs w:val="28"/>
          <w:rtl w:val="true"/>
          <w:lang w:bidi="fa-IR"/>
        </w:rPr>
        <w:t>دعوت از مردم، مى تواند نشانگر اطمينان فرعونيان به پيروزى ساحران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تعابيرى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بيانگر نوعى ترديد بوده و در آيه بعدى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شگردى تبليغى براى تهييج ساحران بود تا آنان توان خويش را در اين راه به كار گيرند</w:t>
      </w:r>
      <w:r>
        <w:rPr>
          <w:rFonts w:eastAsia="IRNazanin" w:cs="IRNazanin"/>
          <w:color w:val="111111"/>
          <w:sz w:val="28"/>
          <w:szCs w:val="28"/>
          <w:rtl w:val="true"/>
          <w:lang w:bidi="fa-IR"/>
        </w:rPr>
        <w:t>.</w:t>
      </w:r>
    </w:p>
    <w:p>
      <w:pPr>
        <w:pStyle w:val="Heading3"/>
        <w:numPr>
          <w:ilvl w:val="2"/>
          <w:numId w:val="1"/>
        </w:numPr>
        <w:rPr/>
      </w:pPr>
      <w:bookmarkStart w:id="1397" w:name="__RefHeading___Toc716539_653776707"/>
      <w:bookmarkStart w:id="1398" w:name="_Toc587"/>
      <w:bookmarkEnd w:id="1397"/>
      <w:r>
        <w:rPr/>
        <w:t>26</w:t>
      </w:r>
      <w:r>
        <w:rPr>
          <w:rtl w:val="true"/>
        </w:rPr>
        <w:t xml:space="preserve">- </w:t>
      </w:r>
      <w:r>
        <w:rPr>
          <w:rtl w:val="true"/>
        </w:rPr>
        <w:t>اطمينان به شكست مؤمنان</w:t>
      </w:r>
      <w:bookmarkEnd w:id="13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احساس اطمينان مشركان صدراسلام نسبت به پيروزى جمع متحد خويش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w:t>
      </w:r>
    </w:p>
    <w:p>
      <w:pPr>
        <w:pStyle w:val="BookText"/>
        <w:rPr/>
      </w:pPr>
      <w:r>
        <w:rPr>
          <w:rFonts w:ascii="Amiri" w:hAnsi="Amiri" w:eastAsia="Amiri" w:cs="Amiri"/>
          <w:color w:val="111111"/>
          <w:sz w:val="28"/>
          <w:sz w:val="28"/>
          <w:szCs w:val="28"/>
          <w:rtl w:val="true"/>
          <w:lang w:bidi="ar-SA"/>
        </w:rPr>
        <w:t>أم يقولون نحن جميع منتصر</w:t>
      </w:r>
    </w:p>
    <w:p>
      <w:pPr>
        <w:pStyle w:val="Heading3"/>
        <w:numPr>
          <w:ilvl w:val="2"/>
          <w:numId w:val="1"/>
        </w:numPr>
        <w:rPr/>
      </w:pPr>
      <w:bookmarkStart w:id="1399" w:name="__RefHeading___Toc716541_653776707"/>
      <w:bookmarkStart w:id="1400" w:name="_Toc588"/>
      <w:bookmarkEnd w:id="1399"/>
      <w:r>
        <w:rPr/>
        <w:t>27</w:t>
      </w:r>
      <w:r>
        <w:rPr>
          <w:rtl w:val="true"/>
        </w:rPr>
        <w:t xml:space="preserve">- </w:t>
      </w:r>
      <w:r>
        <w:rPr>
          <w:rtl w:val="true"/>
        </w:rPr>
        <w:t>اطمينان به كافران</w:t>
      </w:r>
      <w:bookmarkEnd w:id="14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اطمينان بخشى منافقان به كافران ، در پيروى نكردن از پيامبر و مسلمانان بر ضد آنان</w:t>
      </w:r>
    </w:p>
    <w:p>
      <w:pPr>
        <w:pStyle w:val="BookText"/>
        <w:rPr/>
      </w:pPr>
      <w:r>
        <w:rPr>
          <w:rFonts w:ascii="Amiri" w:hAnsi="Amiri" w:eastAsia="Amiri" w:cs="Amiri"/>
          <w:color w:val="111111"/>
          <w:sz w:val="28"/>
          <w:sz w:val="28"/>
          <w:szCs w:val="28"/>
          <w:rtl w:val="true"/>
          <w:lang w:bidi="ar-SA"/>
        </w:rPr>
        <w:t xml:space="preserve">الذين نافقوا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لانطيع فيكم أحدًا أبدًا</w:t>
      </w:r>
    </w:p>
    <w:p>
      <w:pPr>
        <w:pStyle w:val="Heading3"/>
        <w:numPr>
          <w:ilvl w:val="2"/>
          <w:numId w:val="1"/>
        </w:numPr>
        <w:rPr/>
      </w:pPr>
      <w:bookmarkStart w:id="1401" w:name="__RefHeading___Toc716543_653776707"/>
      <w:bookmarkStart w:id="1402" w:name="_Toc589"/>
      <w:bookmarkEnd w:id="1401"/>
      <w:r>
        <w:rPr/>
        <w:t>28</w:t>
      </w:r>
      <w:r>
        <w:rPr>
          <w:rtl w:val="true"/>
        </w:rPr>
        <w:t xml:space="preserve">- </w:t>
      </w:r>
      <w:r>
        <w:rPr>
          <w:rtl w:val="true"/>
        </w:rPr>
        <w:t>اطمينان به لوط</w:t>
      </w:r>
      <w:r>
        <w:rPr>
          <w:rtl w:val="true"/>
        </w:rPr>
        <w:t>(</w:t>
      </w:r>
      <w:r>
        <w:rPr>
          <w:rtl w:val="true"/>
        </w:rPr>
        <w:t>ع</w:t>
      </w:r>
      <w:r>
        <w:rPr>
          <w:rtl w:val="true"/>
        </w:rPr>
        <w:t>)</w:t>
      </w:r>
      <w:bookmarkEnd w:id="14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مأمور عذاب ، به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اطمينان دادند كه مهاجمان ، به او دسترسى پيدا نخواهند كرد و گزندى متوجه وى نخواهد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يلوط إنا رسل ربك لن يصلوا إليك</w:t>
      </w:r>
    </w:p>
    <w:p>
      <w:pPr>
        <w:pStyle w:val="Heading3"/>
        <w:numPr>
          <w:ilvl w:val="2"/>
          <w:numId w:val="1"/>
        </w:numPr>
        <w:rPr/>
      </w:pPr>
      <w:bookmarkStart w:id="1403" w:name="__RefHeading___Toc716545_653776707"/>
      <w:bookmarkStart w:id="1404" w:name="_Toc590"/>
      <w:bookmarkEnd w:id="1403"/>
      <w:r>
        <w:rPr/>
        <w:t>29</w:t>
      </w:r>
      <w:r>
        <w:rPr>
          <w:rtl w:val="true"/>
        </w:rPr>
        <w:t xml:space="preserve">- </w:t>
      </w:r>
      <w:r>
        <w:rPr>
          <w:rtl w:val="true"/>
        </w:rPr>
        <w:t>اطمينان به محمد</w:t>
      </w:r>
      <w:r>
        <w:rPr>
          <w:rtl w:val="true"/>
        </w:rPr>
        <w:t>(</w:t>
      </w:r>
      <w:r>
        <w:rPr>
          <w:rtl w:val="true"/>
        </w:rPr>
        <w:t>صلی الله علیه و آله</w:t>
      </w:r>
      <w:r>
        <w:rPr>
          <w:rtl w:val="true"/>
        </w:rPr>
        <w:t>)</w:t>
      </w:r>
      <w:bookmarkEnd w:id="14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در برابر مخالفت ها و توطئه هاى كافران عليه قرآن ،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اطمينان داد كه خود حفاظت و پاسدارى از آن را عهده دار است </w:t>
      </w:r>
      <w:r>
        <w:rPr>
          <w:rFonts w:eastAsia="IRNazanin" w:cs="IRNazanin"/>
          <w:color w:val="111111"/>
          <w:sz w:val="28"/>
          <w:szCs w:val="28"/>
          <w:rtl w:val="true"/>
          <w:lang w:bidi="fa-IR"/>
        </w:rPr>
        <w:t>.</w:t>
      </w:r>
      <w:bookmarkStart w:id="1405" w:name="pg6428_54047"/>
    </w:p>
    <w:p>
      <w:pPr>
        <w:pStyle w:val="BookText"/>
        <w:rPr/>
      </w:pPr>
      <w:bookmarkEnd w:id="1405"/>
      <w:r>
        <w:rPr>
          <w:rFonts w:ascii="Amiri" w:hAnsi="Amiri" w:eastAsia="Amiri" w:cs="Amiri"/>
          <w:color w:val="111111"/>
          <w:sz w:val="28"/>
          <w:sz w:val="28"/>
          <w:szCs w:val="28"/>
          <w:rtl w:val="true"/>
          <w:lang w:bidi="ar-SA"/>
        </w:rPr>
        <w:t xml:space="preserve">و قالوا يأيها الذى نزّل عليه الذّكر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 تأتينا بالملئكة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اطمينان بخشى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عدم تأثير و كارايى توطئه هاى كافران عليه رسالت وى</w:t>
      </w:r>
    </w:p>
    <w:p>
      <w:pPr>
        <w:pStyle w:val="BookText"/>
        <w:rPr/>
      </w:pPr>
      <w:r>
        <w:rPr>
          <w:rFonts w:ascii="Amiri" w:hAnsi="Amiri" w:eastAsia="Amiri" w:cs="Amiri"/>
          <w:color w:val="111111"/>
          <w:sz w:val="28"/>
          <w:sz w:val="28"/>
          <w:szCs w:val="28"/>
          <w:rtl w:val="true"/>
          <w:lang w:bidi="ar-SA"/>
        </w:rPr>
        <w:t>و لاتكن فى ضيق ممّا يمكرون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همسران پيامبر ، به موضع و تصميم عادلانه آن حضرت درباره تأخير و تقديم همخوابگى با هر يك از آنان ، اطمينان خاطر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أدنى أن تقرّ أعينهنّ و لايحزنّ و يرضين بما ءاتيتهنّ كلّهنّ</w:t>
      </w:r>
    </w:p>
    <w:p>
      <w:pPr>
        <w:pStyle w:val="BookText"/>
        <w:rPr/>
      </w:pPr>
      <w:r>
        <w:rPr>
          <w:rFonts w:ascii="IRNazanin" w:hAnsi="IRNazanin" w:eastAsia="IRNazanin"/>
          <w:color w:val="111111"/>
          <w:sz w:val="28"/>
          <w:sz w:val="28"/>
          <w:szCs w:val="28"/>
          <w:rtl w:val="true"/>
          <w:lang w:bidi="fa-IR"/>
        </w:rPr>
        <w:t>از اين كه خداوند، در فلسفه واگذارى اختيار تصميم گيرى در همخوابگى با همسران و يا رد و قبول زنانى كه خود را به آن حضرت هبه مى كنند،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حقّى، به خاطر جلب رضايت همسران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مى كند كه آنان،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تصميم و موضع گيرى اش در قبال آنان، عادل مى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ضحى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با يادآورى الطاف خود در دوران كودكى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حضرت را به عطا هاى آينده خويش اطمينان بخشيد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لسوف يعطيك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يجدك يتيمًا فاوى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با يادآورى الطاف خود در دوران كودكى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حضرت را به عطا هاى آينده خويش اطمينان بخشيد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لسوف يعطيك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يجدك يتيمًا فاوى</w:t>
      </w:r>
    </w:p>
    <w:p>
      <w:pPr>
        <w:pStyle w:val="Heading3"/>
        <w:numPr>
          <w:ilvl w:val="2"/>
          <w:numId w:val="1"/>
        </w:numPr>
        <w:rPr/>
      </w:pPr>
      <w:bookmarkStart w:id="1406" w:name="__RefHeading___Toc716547_653776707"/>
      <w:bookmarkStart w:id="1407" w:name="_Toc591"/>
      <w:bookmarkEnd w:id="1406"/>
      <w:r>
        <w:rPr/>
        <w:t>30</w:t>
      </w:r>
      <w:r>
        <w:rPr>
          <w:rtl w:val="true"/>
        </w:rPr>
        <w:t xml:space="preserve">- </w:t>
      </w:r>
      <w:r>
        <w:rPr>
          <w:rtl w:val="true"/>
        </w:rPr>
        <w:t>اطمينان به ملكه سبأ</w:t>
      </w:r>
      <w:bookmarkEnd w:id="14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اطمينان بخشى درباريان سبا به فرمانرواى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آمادگى كامل نظامى براى دفاع از كشور</w:t>
      </w:r>
    </w:p>
    <w:p>
      <w:pPr>
        <w:pStyle w:val="BookText"/>
        <w:rPr/>
      </w:pPr>
      <w:r>
        <w:rPr>
          <w:rFonts w:ascii="Amiri" w:hAnsi="Amiri" w:eastAsia="Amiri" w:cs="Amiri"/>
          <w:color w:val="111111"/>
          <w:sz w:val="28"/>
          <w:sz w:val="28"/>
          <w:szCs w:val="28"/>
          <w:rtl w:val="true"/>
          <w:lang w:bidi="ar-SA"/>
        </w:rPr>
        <w:t>قالوا نحن أُولوا قوّة و أُولوا بأس شديد</w:t>
      </w:r>
    </w:p>
    <w:p>
      <w:pPr>
        <w:pStyle w:val="Heading3"/>
        <w:numPr>
          <w:ilvl w:val="2"/>
          <w:numId w:val="1"/>
        </w:numPr>
        <w:rPr/>
      </w:pPr>
      <w:bookmarkStart w:id="1408" w:name="__RefHeading___Toc716549_653776707"/>
      <w:bookmarkStart w:id="1409" w:name="_Toc592"/>
      <w:bookmarkEnd w:id="1408"/>
      <w:r>
        <w:rPr/>
        <w:t>31</w:t>
      </w:r>
      <w:r>
        <w:rPr>
          <w:rtl w:val="true"/>
        </w:rPr>
        <w:t xml:space="preserve">- </w:t>
      </w:r>
      <w:r>
        <w:rPr>
          <w:rtl w:val="true"/>
        </w:rPr>
        <w:t>اطمينان به موسى</w:t>
      </w:r>
      <w:r>
        <w:rPr>
          <w:rtl w:val="true"/>
        </w:rPr>
        <w:t>(</w:t>
      </w:r>
      <w:r>
        <w:rPr>
          <w:rtl w:val="true"/>
        </w:rPr>
        <w:t>ع</w:t>
      </w:r>
      <w:r>
        <w:rPr>
          <w:rtl w:val="true"/>
        </w:rPr>
        <w:t>)</w:t>
      </w:r>
      <w:bookmarkEnd w:id="1409"/>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410" w:name="pg6428_54048"/>
    </w:p>
    <w:p>
      <w:pPr>
        <w:pStyle w:val="BookText"/>
        <w:rPr/>
      </w:pPr>
      <w:bookmarkEnd w:id="1410"/>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مطمئن ساخت كه عصاى مار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گرفته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حالت اول بر خواهد 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لاتخف سنعيدها سيرتها الأولى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به معناى حالت و هيئت سير است، ولى به صورت مجاز، بر هر صفت و حالتى اطلاق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سنعيدها سيرتها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تقدير است، كه حذف آن، كلمه را منصوب به نزع خافض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سنعيدها إلى سيرتها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سنعيد إليها سيرتها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از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نگران موفقيت خود نباشند و از واكنش فرعون ، ترسى به دل راه ندهند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إنّنا نخاف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لاتخافا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اطمينان داد كه فرعون فرصت ابلاغ پيام رسالت را از آنان نگرفته و بر طغيان خود نخواهند افزود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نخاف أن يفرط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لاتخافا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اطمينان داد كه در مسير هجرت از مصر نه با نيرو هاى دشمن درگير خواهد شد و نه مشگل جدى ديگرى براى آنان بروز خواهد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أسر بعبادى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لاتخف دركًا و لاتخشى</w:t>
      </w:r>
    </w:p>
    <w:p>
      <w:pPr>
        <w:pStyle w:val="BookText"/>
        <w:rPr/>
      </w:pPr>
      <w:r>
        <w:rPr>
          <w:rFonts w:ascii="IRNazanin" w:hAnsi="IRNazanin" w:eastAsia="IRNazanin"/>
          <w:color w:val="111111"/>
          <w:sz w:val="28"/>
          <w:sz w:val="28"/>
          <w:szCs w:val="28"/>
          <w:rtl w:val="true"/>
          <w:lang w:bidi="fa-IR"/>
        </w:rPr>
        <w:t xml:space="preserve">حذف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منتفى بودن هر چيزى است كه مايه دلهره و خشيت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غرق شدن در دريا و يا خطرهاى غير قابل پيش بينى ديگر</w:t>
      </w:r>
      <w:r>
        <w:rPr>
          <w:rFonts w:eastAsia="IRNazanin" w:cs="IRNazanin"/>
          <w:color w:val="111111"/>
          <w:sz w:val="28"/>
          <w:szCs w:val="28"/>
          <w:rtl w:val="true"/>
          <w:lang w:bidi="fa-IR"/>
        </w:rPr>
        <w:t>.</w:t>
      </w:r>
    </w:p>
    <w:p>
      <w:pPr>
        <w:pStyle w:val="Heading3"/>
        <w:numPr>
          <w:ilvl w:val="2"/>
          <w:numId w:val="1"/>
        </w:numPr>
        <w:rPr/>
      </w:pPr>
      <w:bookmarkStart w:id="1411" w:name="__RefHeading___Toc716551_653776707"/>
      <w:bookmarkStart w:id="1412" w:name="_Toc593"/>
      <w:bookmarkEnd w:id="1411"/>
      <w:r>
        <w:rPr/>
        <w:t>32</w:t>
      </w:r>
      <w:r>
        <w:rPr>
          <w:rtl w:val="true"/>
        </w:rPr>
        <w:t xml:space="preserve">- </w:t>
      </w:r>
      <w:r>
        <w:rPr>
          <w:rtl w:val="true"/>
        </w:rPr>
        <w:t>اطمينان به ناكامى فرعونيان</w:t>
      </w:r>
      <w:bookmarkEnd w:id="14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مطمئن به دست نيافتن سپاه فرعون بر وى و همراهانش</w:t>
      </w:r>
    </w:p>
    <w:p>
      <w:pPr>
        <w:pStyle w:val="BookText"/>
        <w:rPr/>
      </w:pPr>
      <w:r>
        <w:rPr>
          <w:rFonts w:ascii="Amiri" w:hAnsi="Amiri" w:eastAsia="Amiri" w:cs="Amiri"/>
          <w:color w:val="111111"/>
          <w:sz w:val="28"/>
          <w:sz w:val="28"/>
          <w:szCs w:val="28"/>
          <w:rtl w:val="true"/>
          <w:lang w:bidi="ar-SA"/>
        </w:rPr>
        <w:t>قال كلاّ</w:t>
      </w:r>
    </w:p>
    <w:p>
      <w:pPr>
        <w:pStyle w:val="Heading3"/>
        <w:numPr>
          <w:ilvl w:val="2"/>
          <w:numId w:val="1"/>
        </w:numPr>
        <w:rPr/>
      </w:pPr>
      <w:bookmarkStart w:id="1413" w:name="__RefHeading___Toc716553_653776707"/>
      <w:bookmarkStart w:id="1414" w:name="_Toc594"/>
      <w:bookmarkEnd w:id="1413"/>
      <w:r>
        <w:rPr/>
        <w:t>33</w:t>
      </w:r>
      <w:r>
        <w:rPr>
          <w:rtl w:val="true"/>
        </w:rPr>
        <w:t xml:space="preserve">- </w:t>
      </w:r>
      <w:r>
        <w:rPr>
          <w:rtl w:val="true"/>
        </w:rPr>
        <w:t>اطمينان به هارون</w:t>
      </w:r>
      <w:r>
        <w:rPr>
          <w:rtl w:val="true"/>
        </w:rPr>
        <w:t>(</w:t>
      </w:r>
      <w:r>
        <w:rPr>
          <w:rtl w:val="true"/>
        </w:rPr>
        <w:t>ع</w:t>
      </w:r>
      <w:r>
        <w:rPr>
          <w:rtl w:val="true"/>
        </w:rPr>
        <w:t>)</w:t>
      </w:r>
      <w:bookmarkEnd w:id="1414"/>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415" w:name="pg6428_54049"/>
    </w:p>
    <w:p>
      <w:pPr>
        <w:pStyle w:val="BookText"/>
        <w:rPr/>
      </w:pPr>
      <w:bookmarkEnd w:id="1415"/>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از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نگران موفقيت خود نباشند و از واكنش فرعون ، ترسى به دل راه ندهند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إنّنا نخاف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لاتخافا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اطمينان داد كه فرعون فرصت ابلاغ پيام رسالت را از آنان نگرفته و بر طغيان خود نخواهند افزود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نخاف أن يفرط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لاتخافا</w:t>
      </w:r>
    </w:p>
    <w:p>
      <w:pPr>
        <w:pStyle w:val="Heading3"/>
        <w:numPr>
          <w:ilvl w:val="2"/>
          <w:numId w:val="1"/>
        </w:numPr>
        <w:rPr/>
      </w:pPr>
      <w:bookmarkStart w:id="1416" w:name="__RefHeading___Toc716555_653776707"/>
      <w:bookmarkStart w:id="1417" w:name="_Toc595"/>
      <w:bookmarkEnd w:id="1416"/>
      <w:r>
        <w:rPr/>
        <w:t>34</w:t>
      </w:r>
      <w:r>
        <w:rPr>
          <w:rtl w:val="true"/>
        </w:rPr>
        <w:t xml:space="preserve">- </w:t>
      </w:r>
      <w:r>
        <w:rPr>
          <w:rtl w:val="true"/>
        </w:rPr>
        <w:t>اطمينان پادشاه مصر</w:t>
      </w:r>
      <w:bookmarkEnd w:id="14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مصر به راستى و درستى تعبير و تفسير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 رؤياى شگفتش ، اطمينان يافت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الملك ائتونى به</w:t>
      </w:r>
    </w:p>
    <w:p>
      <w:pPr>
        <w:pStyle w:val="BookText"/>
        <w:rPr/>
      </w:pPr>
      <w:r>
        <w:rPr>
          <w:rFonts w:ascii="IRNazanin" w:hAnsi="IRNazanin" w:eastAsia="IRNazanin"/>
          <w:color w:val="111111"/>
          <w:sz w:val="28"/>
          <w:sz w:val="28"/>
          <w:szCs w:val="28"/>
          <w:rtl w:val="true"/>
          <w:lang w:bidi="fa-IR"/>
        </w:rPr>
        <w:t>از اينكه پادشاه مصر پس از شنيدن تعبير و تأويل خواب خويش ،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مى كند ، معلوم مى شود وى دريافته بود كه تعبير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عالمانه و شايسته اعتنا كردن است</w:t>
      </w:r>
      <w:r>
        <w:rPr>
          <w:rFonts w:eastAsia="IRNazanin" w:cs="IRNazanin"/>
          <w:color w:val="111111"/>
          <w:sz w:val="28"/>
          <w:szCs w:val="28"/>
          <w:rtl w:val="true"/>
          <w:lang w:bidi="fa-IR"/>
        </w:rPr>
        <w:t>.</w:t>
      </w:r>
    </w:p>
    <w:p>
      <w:pPr>
        <w:pStyle w:val="Heading3"/>
        <w:numPr>
          <w:ilvl w:val="2"/>
          <w:numId w:val="1"/>
        </w:numPr>
        <w:rPr/>
      </w:pPr>
      <w:bookmarkStart w:id="1418" w:name="__RefHeading___Toc716557_653776707"/>
      <w:bookmarkStart w:id="1419" w:name="_Toc596"/>
      <w:bookmarkEnd w:id="1418"/>
      <w:r>
        <w:rPr/>
        <w:t>35</w:t>
      </w:r>
      <w:r>
        <w:rPr>
          <w:rtl w:val="true"/>
        </w:rPr>
        <w:t xml:space="preserve">- </w:t>
      </w:r>
      <w:r>
        <w:rPr>
          <w:rtl w:val="true"/>
        </w:rPr>
        <w:t>اطمينان پناهندگان به خدا</w:t>
      </w:r>
      <w:bookmarkEnd w:id="14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ربوبيت خداوند و حاكميت تدبير او بر نظام هستى ، برانگيزاننده انسان به پناه بردن به او و اطمينان بخش و دلگرم سازنده پناهندگان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أعوذ بربّ الفلق</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حاكميت فرمان هاى الهى بر انسان ، برانگيزاننده او به پناه بردن به خداوند و اطمينان بخش و دلگرم كننده پناه آورندگان است </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أعوذ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 الناس</w:t>
      </w:r>
      <w:bookmarkStart w:id="1420" w:name="pg6428_54050"/>
    </w:p>
    <w:p>
      <w:pPr>
        <w:pStyle w:val="Heading3"/>
        <w:numPr>
          <w:ilvl w:val="2"/>
          <w:numId w:val="1"/>
        </w:numPr>
        <w:rPr/>
      </w:pPr>
      <w:bookmarkStart w:id="1421" w:name="__RefHeading___Toc716559_653776707"/>
      <w:bookmarkStart w:id="1422" w:name="_Toc597"/>
      <w:bookmarkEnd w:id="1420"/>
      <w:bookmarkEnd w:id="1421"/>
      <w:r>
        <w:rPr/>
        <w:t>36</w:t>
      </w:r>
      <w:r>
        <w:rPr>
          <w:rtl w:val="true"/>
        </w:rPr>
        <w:t xml:space="preserve">- </w:t>
      </w:r>
      <w:r>
        <w:rPr>
          <w:rtl w:val="true"/>
        </w:rPr>
        <w:t>اطمينان جادوگران فرعون</w:t>
      </w:r>
      <w:bookmarkEnd w:id="14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ساحران دربار فرعون مطمئن به غلبه سحرشان بر معجزه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أن تلقى و إما أن نكون نحن الملقين</w:t>
      </w:r>
    </w:p>
    <w:p>
      <w:pPr>
        <w:pStyle w:val="BookText"/>
        <w:rPr/>
      </w:pPr>
      <w:r>
        <w:rPr>
          <w:rFonts w:ascii="IRNazanin" w:hAnsi="IRNazanin" w:eastAsia="IRNazanin"/>
          <w:color w:val="111111"/>
          <w:sz w:val="28"/>
          <w:sz w:val="28"/>
          <w:szCs w:val="28"/>
          <w:rtl w:val="true"/>
          <w:lang w:bidi="fa-IR"/>
        </w:rPr>
        <w:t>از اينكه ساحران اختيار شروع كننده مبارزه را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واگذاشتند و جمله مربوط به خويش را با تأكيد بيان داشتند، معلوم مى شود آنان به غلبه خويش اطمينان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ساحران فرعون ، نسبت به غلبه و پيروزى خود بر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ميدان مبارزه ، اطمينان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أن تلقى و إمّا أن نكون أوّل من ألقى</w:t>
      </w:r>
    </w:p>
    <w:p>
      <w:pPr>
        <w:pStyle w:val="BookText"/>
        <w:rPr/>
      </w:pPr>
      <w:r>
        <w:rPr>
          <w:rFonts w:ascii="IRNazanin" w:hAnsi="IRNazanin" w:eastAsia="IRNazanin"/>
          <w:color w:val="111111"/>
          <w:sz w:val="28"/>
          <w:sz w:val="28"/>
          <w:szCs w:val="28"/>
          <w:rtl w:val="true"/>
          <w:lang w:bidi="fa-IR"/>
        </w:rPr>
        <w:t>پيشنهاد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تعيين آغازكننده، حكايت از اطمينان ساحران به كار خود و نتيجه آن و يا لااقل تظاهر به آن از سوى آنان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ساحران فرعون ، شكست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صورت اقدام او به سِحر ، حتمى ديده و نيازى به وارد عمل شدن خود احساس نمى كردند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إمّا أن تلقى و إمّا أن نكون أوّل من ألقى</w:t>
      </w:r>
    </w:p>
    <w:p>
      <w:pPr>
        <w:pStyle w:val="BookText"/>
        <w:rPr/>
      </w:pPr>
      <w:r>
        <w:rPr>
          <w:rFonts w:ascii="IRNazanin" w:hAnsi="IRNazanin" w:eastAsia="IRNazanin"/>
          <w:color w:val="111111"/>
          <w:sz w:val="28"/>
          <w:sz w:val="28"/>
          <w:szCs w:val="28"/>
          <w:rtl w:val="true"/>
          <w:lang w:bidi="fa-IR"/>
        </w:rPr>
        <w:t>ساحران دو شق تخيير را، به گونه اى بيان كردند كه گويا اگر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سحر خود را بيفكند، كار او تمام است و ناتوانى او بر همگان روشن خواهد شد و تنها در صورتى كه آنها دست به كار شوند،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پيدا مى كند از اين رو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ألقى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باره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نبردند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غرور و اطمينان سرشار ساحران به غلبه خويش بر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بعزّة فرعون إنّا لنحن الغلبون</w:t>
      </w:r>
    </w:p>
    <w:p>
      <w:pPr>
        <w:pStyle w:val="Heading3"/>
        <w:numPr>
          <w:ilvl w:val="2"/>
          <w:numId w:val="1"/>
        </w:numPr>
        <w:rPr/>
      </w:pPr>
      <w:bookmarkStart w:id="1423" w:name="__RefHeading___Toc716561_653776707"/>
      <w:bookmarkStart w:id="1424" w:name="_Toc598"/>
      <w:bookmarkEnd w:id="1423"/>
      <w:r>
        <w:rPr/>
        <w:t>37</w:t>
      </w:r>
      <w:r>
        <w:rPr>
          <w:rtl w:val="true"/>
        </w:rPr>
        <w:t xml:space="preserve">- </w:t>
      </w:r>
      <w:r>
        <w:rPr>
          <w:rtl w:val="true"/>
        </w:rPr>
        <w:t>اطمينان حزب الله</w:t>
      </w:r>
      <w:bookmarkEnd w:id="14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حزب خدا ، رهيده از بيم و نگرانى نسبت به سرنوشت خويش و مطمئن به آينده اى پيروز</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حزب اللّه هم الغلبون</w:t>
      </w:r>
      <w:bookmarkStart w:id="1425" w:name="pg6428_54051"/>
    </w:p>
    <w:p>
      <w:pPr>
        <w:pStyle w:val="Heading3"/>
        <w:numPr>
          <w:ilvl w:val="2"/>
          <w:numId w:val="1"/>
        </w:numPr>
        <w:rPr/>
      </w:pPr>
      <w:bookmarkStart w:id="1426" w:name="__RefHeading___Toc716563_653776707"/>
      <w:bookmarkStart w:id="1427" w:name="_Toc599"/>
      <w:bookmarkEnd w:id="1425"/>
      <w:bookmarkEnd w:id="1426"/>
      <w:r>
        <w:rPr/>
        <w:t>38</w:t>
      </w:r>
      <w:r>
        <w:rPr>
          <w:rtl w:val="true"/>
        </w:rPr>
        <w:t xml:space="preserve">- </w:t>
      </w:r>
      <w:r>
        <w:rPr>
          <w:rtl w:val="true"/>
        </w:rPr>
        <w:t>اطمينان در جهاد</w:t>
      </w:r>
      <w:bookmarkEnd w:id="14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ترغيب اهل ايمان به ثبات قدم و استوارى و اعتماد به نفس در رويارويى با دشمن</w:t>
      </w:r>
    </w:p>
    <w:p>
      <w:pPr>
        <w:pStyle w:val="BookText"/>
        <w:rPr/>
      </w:pPr>
      <w:r>
        <w:rPr>
          <w:rFonts w:ascii="Amiri" w:hAnsi="Amiri" w:eastAsia="Amiri" w:cs="Amiri"/>
          <w:color w:val="111111"/>
          <w:sz w:val="28"/>
          <w:sz w:val="28"/>
          <w:szCs w:val="28"/>
          <w:rtl w:val="true"/>
          <w:lang w:bidi="ar-SA"/>
        </w:rPr>
        <w:t xml:space="preserve">يا ايّها الّذين 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تهنوا و لا تحزنوا و انتم الاعلون</w:t>
      </w:r>
    </w:p>
    <w:p>
      <w:pPr>
        <w:pStyle w:val="Heading3"/>
        <w:numPr>
          <w:ilvl w:val="2"/>
          <w:numId w:val="1"/>
        </w:numPr>
        <w:rPr/>
      </w:pPr>
      <w:bookmarkStart w:id="1428" w:name="__RefHeading___Toc716565_653776707"/>
      <w:bookmarkStart w:id="1429" w:name="_Toc600"/>
      <w:bookmarkEnd w:id="1428"/>
      <w:r>
        <w:rPr/>
        <w:t>39</w:t>
      </w:r>
      <w:r>
        <w:rPr>
          <w:rtl w:val="true"/>
        </w:rPr>
        <w:t xml:space="preserve">- </w:t>
      </w:r>
      <w:r>
        <w:rPr>
          <w:rtl w:val="true"/>
        </w:rPr>
        <w:t>اطمينان روح</w:t>
      </w:r>
      <w:bookmarkEnd w:id="14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 انسان ، حقيقتى قابل خطاب و موجودى قابل اتصاف به اطمينان و اضطراب</w:t>
      </w:r>
    </w:p>
    <w:p>
      <w:pPr>
        <w:pStyle w:val="BookText"/>
        <w:rPr/>
      </w:pPr>
      <w:r>
        <w:rPr>
          <w:rFonts w:ascii="Amiri" w:hAnsi="Amiri" w:eastAsia="Amiri" w:cs="Amiri"/>
          <w:color w:val="111111"/>
          <w:sz w:val="28"/>
          <w:sz w:val="28"/>
          <w:szCs w:val="28"/>
          <w:rtl w:val="true"/>
          <w:lang w:bidi="ar-SA"/>
        </w:rPr>
        <w:t>يأيّتها النّفس المطمئنّة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روح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w:t>
      </w:r>
    </w:p>
    <w:p>
      <w:pPr>
        <w:pStyle w:val="Heading3"/>
        <w:numPr>
          <w:ilvl w:val="2"/>
          <w:numId w:val="1"/>
        </w:numPr>
        <w:rPr/>
      </w:pPr>
      <w:bookmarkStart w:id="1430" w:name="__RefHeading___Toc716567_653776707"/>
      <w:bookmarkStart w:id="1431" w:name="_Toc601"/>
      <w:bookmarkEnd w:id="1430"/>
      <w:r>
        <w:rPr/>
        <w:t>40</w:t>
      </w:r>
      <w:r>
        <w:rPr>
          <w:rtl w:val="true"/>
        </w:rPr>
        <w:t xml:space="preserve">- </w:t>
      </w:r>
      <w:r>
        <w:rPr>
          <w:rtl w:val="true"/>
        </w:rPr>
        <w:t>اطمينان رهبران دينى</w:t>
      </w:r>
      <w:bookmarkEnd w:id="14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اطمينان و تزلزل ناپذيرى در بحران ها ، از صفات ضرورى رهبر جامعه ايمانى</w:t>
      </w:r>
    </w:p>
    <w:p>
      <w:pPr>
        <w:pStyle w:val="BookText"/>
        <w:rPr/>
      </w:pPr>
      <w:r>
        <w:rPr>
          <w:rFonts w:ascii="Amiri" w:hAnsi="Amiri" w:eastAsia="Amiri" w:cs="Amiri"/>
          <w:color w:val="111111"/>
          <w:sz w:val="28"/>
          <w:sz w:val="28"/>
          <w:szCs w:val="28"/>
          <w:rtl w:val="true"/>
          <w:lang w:bidi="ar-SA"/>
        </w:rPr>
        <w:t xml:space="preserve">قال أصحب موسى إنّا لمدركون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كلاّإنّ معى ربّى سيهدين</w:t>
      </w:r>
    </w:p>
    <w:p>
      <w:pPr>
        <w:pStyle w:val="Heading3"/>
        <w:numPr>
          <w:ilvl w:val="2"/>
          <w:numId w:val="1"/>
        </w:numPr>
        <w:rPr/>
      </w:pPr>
      <w:bookmarkStart w:id="1432" w:name="__RefHeading___Toc716569_653776707"/>
      <w:bookmarkStart w:id="1433" w:name="_Toc602"/>
      <w:bookmarkEnd w:id="1432"/>
      <w:r>
        <w:rPr/>
        <w:t>41</w:t>
      </w:r>
      <w:r>
        <w:rPr>
          <w:rtl w:val="true"/>
        </w:rPr>
        <w:t xml:space="preserve">- </w:t>
      </w:r>
      <w:r>
        <w:rPr>
          <w:rtl w:val="true"/>
        </w:rPr>
        <w:t>اطمينان زكريا</w:t>
      </w:r>
      <w:r>
        <w:rPr>
          <w:rtl w:val="true"/>
        </w:rPr>
        <w:t>(</w:t>
      </w:r>
      <w:r>
        <w:rPr>
          <w:rtl w:val="true"/>
        </w:rPr>
        <w:t>ع</w:t>
      </w:r>
      <w:r>
        <w:rPr>
          <w:rtl w:val="true"/>
        </w:rPr>
        <w:t>)</w:t>
      </w:r>
      <w:bookmarkEnd w:id="14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دعا براى برخودارى از فرزند ، به اجابت خواسته خود ، اطمينان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فهب لى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واجعله ربّ رضيًّا</w:t>
      </w:r>
    </w:p>
    <w:p>
      <w:pPr>
        <w:pStyle w:val="BookText"/>
        <w:rPr/>
      </w:pPr>
      <w:r>
        <w:rPr>
          <w:rFonts w:ascii="IRNazanin" w:hAnsi="IRNazanin" w:eastAsia="IRNazanin"/>
          <w:color w:val="111111"/>
          <w:sz w:val="28"/>
          <w:sz w:val="28"/>
          <w:szCs w:val="28"/>
          <w:rtl w:val="true"/>
          <w:lang w:bidi="fa-IR"/>
        </w:rPr>
        <w:t xml:space="preserve">حضرت زكريا با اين كه در حال دعا است، ولى به گونه اى سخن گفته كه گويا دعاى او مستجاب شده است و 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واجعله ربّ رضيّاً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خدايا فرزندى را كه به من عطا مى كنى، از هر جهت مورد رضايت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bookmarkStart w:id="1434" w:name="pg6428_54052"/>
    </w:p>
    <w:p>
      <w:pPr>
        <w:pStyle w:val="BookText"/>
        <w:rPr/>
      </w:pPr>
      <w:bookmarkEnd w:id="1434"/>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فراهم آوردن زمينه تولد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رغم سال خوردگى وى و نازايى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كذلك</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الأمر كما وعدتك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الأمر كما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وعده سابقش تأكيد مىورزد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زكريا همان گونه كه گفته ام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كيفيت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پسر خواهى شد و در صورت دوم، خداوند موانع تولد يحيى را تصديق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واقعيت همان است كه تو گفتى و اسباب عادى براى تولد يحيى فراهم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خداى تو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 من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توجه دادن 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 پيدايى و آفرينش وى ، او را به امكان پيدايش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و همسر نازايش مطمئن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علىَّ هيّن و قد خلقتك من قبل و لم تك شيئًا</w:t>
      </w:r>
    </w:p>
    <w:p>
      <w:pPr>
        <w:pStyle w:val="Heading3"/>
        <w:numPr>
          <w:ilvl w:val="2"/>
          <w:numId w:val="1"/>
        </w:numPr>
        <w:rPr/>
      </w:pPr>
      <w:bookmarkStart w:id="1435" w:name="__RefHeading___Toc716571_653776707"/>
      <w:bookmarkStart w:id="1436" w:name="_Toc603"/>
      <w:bookmarkEnd w:id="1435"/>
      <w:r>
        <w:rPr/>
        <w:t>42</w:t>
      </w:r>
      <w:r>
        <w:rPr>
          <w:rtl w:val="true"/>
        </w:rPr>
        <w:t xml:space="preserve">- </w:t>
      </w:r>
      <w:r>
        <w:rPr>
          <w:rtl w:val="true"/>
        </w:rPr>
        <w:t>اطمينان ساره</w:t>
      </w:r>
      <w:bookmarkEnd w:id="14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اطمينان بخشى فرشتگان به همسر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مورد خدايى بودن پيام و بشارتشان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فرزنددار شدن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كذلك قال ربّك</w:t>
      </w:r>
    </w:p>
    <w:p>
      <w:pPr>
        <w:pStyle w:val="Heading3"/>
        <w:numPr>
          <w:ilvl w:val="2"/>
          <w:numId w:val="1"/>
        </w:numPr>
        <w:rPr/>
      </w:pPr>
      <w:bookmarkStart w:id="1437" w:name="__RefHeading___Toc716573_653776707"/>
      <w:bookmarkStart w:id="1438" w:name="_Toc604"/>
      <w:bookmarkEnd w:id="1437"/>
      <w:r>
        <w:rPr/>
        <w:t>43</w:t>
      </w:r>
      <w:r>
        <w:rPr>
          <w:rtl w:val="true"/>
        </w:rPr>
        <w:t xml:space="preserve">- </w:t>
      </w:r>
      <w:r>
        <w:rPr>
          <w:rtl w:val="true"/>
        </w:rPr>
        <w:t>اطمينان ساقى پادشاه مصر</w:t>
      </w:r>
      <w:bookmarkEnd w:id="14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ساقى پادشاه ، به توانمندى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تعبير رؤياى شگفت پادشاه ، اطمينان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أُنبّئكم بتأويله فأرسلون</w:t>
      </w:r>
    </w:p>
    <w:p>
      <w:pPr>
        <w:pStyle w:val="BookText"/>
        <w:rPr/>
      </w:pPr>
      <w:r>
        <w:rPr>
          <w:rFonts w:ascii="IRNazanin" w:hAnsi="IRNazanin" w:eastAsia="IRNazanin"/>
          <w:color w:val="111111"/>
          <w:sz w:val="28"/>
          <w:sz w:val="28"/>
          <w:szCs w:val="28"/>
          <w:rtl w:val="true"/>
          <w:lang w:bidi="fa-IR"/>
        </w:rPr>
        <w:t xml:space="preserve">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أُنبّئكم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تأكيد مضمون جمله دارد و اين ، حاكى از اطمينان ساقى دربار به آگاهى ويژه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تعبير رؤياهاست</w:t>
      </w:r>
      <w:r>
        <w:rPr>
          <w:rFonts w:eastAsia="IRNazanin" w:cs="IRNazanin"/>
          <w:color w:val="111111"/>
          <w:sz w:val="28"/>
          <w:szCs w:val="28"/>
          <w:rtl w:val="true"/>
          <w:lang w:bidi="fa-IR"/>
        </w:rPr>
        <w:t>.</w:t>
      </w:r>
    </w:p>
    <w:p>
      <w:pPr>
        <w:pStyle w:val="Heading3"/>
        <w:numPr>
          <w:ilvl w:val="2"/>
          <w:numId w:val="1"/>
        </w:numPr>
        <w:rPr/>
      </w:pPr>
      <w:bookmarkStart w:id="1439" w:name="__RefHeading___Toc716575_653776707"/>
      <w:bookmarkStart w:id="1440" w:name="_Toc605"/>
      <w:bookmarkEnd w:id="1439"/>
      <w:r>
        <w:rPr/>
        <w:t>44</w:t>
      </w:r>
      <w:r>
        <w:rPr>
          <w:rtl w:val="true"/>
        </w:rPr>
        <w:t xml:space="preserve">- </w:t>
      </w:r>
      <w:r>
        <w:rPr>
          <w:rtl w:val="true"/>
        </w:rPr>
        <w:t>اطمينان شهيدان</w:t>
      </w:r>
      <w:bookmarkEnd w:id="14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شهيدان ، برخوردار از آسودگى خاطر در پرتو عنايت خداوند </w:t>
      </w:r>
      <w:r>
        <w:rPr>
          <w:rFonts w:eastAsia="IRNazanin" w:cs="IRNazanin"/>
          <w:color w:val="111111"/>
          <w:sz w:val="28"/>
          <w:szCs w:val="28"/>
          <w:rtl w:val="true"/>
          <w:lang w:bidi="fa-IR"/>
        </w:rPr>
        <w:t>*</w:t>
      </w:r>
      <w:bookmarkStart w:id="1441" w:name="pg6428_54053"/>
    </w:p>
    <w:p>
      <w:pPr>
        <w:pStyle w:val="BookText"/>
        <w:rPr/>
      </w:pPr>
      <w:bookmarkEnd w:id="1441"/>
      <w:r>
        <w:rPr>
          <w:rFonts w:ascii="Amiri" w:hAnsi="Amiri" w:eastAsia="Amiri" w:cs="Amiri"/>
          <w:color w:val="111111"/>
          <w:sz w:val="28"/>
          <w:sz w:val="28"/>
          <w:szCs w:val="28"/>
          <w:rtl w:val="true"/>
          <w:lang w:bidi="ar-SA"/>
        </w:rPr>
        <w:t>و يصلح بالهم</w:t>
      </w:r>
    </w:p>
    <w:p>
      <w:pPr>
        <w:pStyle w:val="BookText"/>
        <w:rPr/>
      </w:pPr>
      <w:r>
        <w:rPr>
          <w:rFonts w:ascii="IRNazanin" w:hAnsi="IRNazanin" w:eastAsia="IRNazanin"/>
          <w:color w:val="111111"/>
          <w:sz w:val="28"/>
          <w:sz w:val="28"/>
          <w:szCs w:val="28"/>
          <w:rtl w:val="true"/>
          <w:lang w:bidi="fa-IR"/>
        </w:rPr>
        <w:t xml:space="preserve">برداشت بالا بدان احتمال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قلب و خاطر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زدايش نگرانى ها و آرامش بخشيدن به آن</w:t>
      </w:r>
      <w:r>
        <w:rPr>
          <w:rFonts w:eastAsia="IRNazanin" w:cs="IRNazanin"/>
          <w:color w:val="111111"/>
          <w:sz w:val="28"/>
          <w:szCs w:val="28"/>
          <w:rtl w:val="true"/>
          <w:lang w:bidi="fa-IR"/>
        </w:rPr>
        <w:t>.</w:t>
      </w:r>
    </w:p>
    <w:p>
      <w:pPr>
        <w:pStyle w:val="Heading3"/>
        <w:numPr>
          <w:ilvl w:val="2"/>
          <w:numId w:val="1"/>
        </w:numPr>
        <w:rPr/>
      </w:pPr>
      <w:bookmarkStart w:id="1442" w:name="__RefHeading___Toc716577_653776707"/>
      <w:bookmarkStart w:id="1443" w:name="_Toc606"/>
      <w:bookmarkEnd w:id="1442"/>
      <w:r>
        <w:rPr/>
        <w:t>45</w:t>
      </w:r>
      <w:r>
        <w:rPr>
          <w:rtl w:val="true"/>
        </w:rPr>
        <w:t xml:space="preserve">- </w:t>
      </w:r>
      <w:r>
        <w:rPr>
          <w:rtl w:val="true"/>
        </w:rPr>
        <w:t>اطمينان صالح</w:t>
      </w:r>
      <w:r>
        <w:rPr>
          <w:rtl w:val="true"/>
        </w:rPr>
        <w:t>(</w:t>
      </w:r>
      <w:r>
        <w:rPr>
          <w:rtl w:val="true"/>
        </w:rPr>
        <w:t>ع</w:t>
      </w:r>
      <w:r>
        <w:rPr>
          <w:rtl w:val="true"/>
        </w:rPr>
        <w:t>)</w:t>
      </w:r>
      <w:bookmarkEnd w:id="14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افزايش اطمينان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زيان كارى كافران ثمود ، تنها دستاورد اصرار آنان بر انصراف او از دعوت به توحيد</w:t>
      </w:r>
    </w:p>
    <w:p>
      <w:pPr>
        <w:pStyle w:val="BookText"/>
        <w:rPr/>
      </w:pPr>
      <w:r>
        <w:rPr>
          <w:rFonts w:ascii="Amiri" w:hAnsi="Amiri" w:eastAsia="Amiri" w:cs="Amiri"/>
          <w:color w:val="111111"/>
          <w:sz w:val="28"/>
          <w:sz w:val="28"/>
          <w:szCs w:val="28"/>
          <w:rtl w:val="true"/>
          <w:lang w:bidi="ar-SA"/>
        </w:rPr>
        <w:t>فما تزيدوننى غير تخسير</w:t>
      </w:r>
    </w:p>
    <w:p>
      <w:pPr>
        <w:pStyle w:val="BookText"/>
        <w:rPr/>
      </w:pPr>
      <w:r>
        <w:rPr>
          <w:rFonts w:ascii="IRNazanin" w:hAnsi="IRNazanin" w:eastAsia="IRNazanin"/>
          <w:color w:val="111111"/>
          <w:sz w:val="28"/>
          <w:sz w:val="28"/>
          <w:szCs w:val="28"/>
          <w:rtl w:val="true"/>
          <w:lang w:bidi="fa-IR"/>
        </w:rPr>
        <w:t xml:space="preserve">برداشت فوق، بر اساس اين احتمال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نسبت دادن خسارت و تباهى باشد، همانند تكفير و تفسيق كه به معناى نسبت دادن كفر و فسق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تزيدوننى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اصرار شما بر ترك دعوت به توحيد، بر من مى افزايد اين است كه شما را در خسارت و تباهى ببينم</w:t>
      </w:r>
      <w:r>
        <w:rPr>
          <w:rFonts w:eastAsia="IRNazanin" w:cs="IRNazanin"/>
          <w:color w:val="111111"/>
          <w:sz w:val="28"/>
          <w:szCs w:val="28"/>
          <w:rtl w:val="true"/>
          <w:lang w:bidi="fa-IR"/>
        </w:rPr>
        <w:t>.</w:t>
      </w:r>
    </w:p>
    <w:p>
      <w:pPr>
        <w:pStyle w:val="Heading3"/>
        <w:numPr>
          <w:ilvl w:val="2"/>
          <w:numId w:val="1"/>
        </w:numPr>
        <w:rPr/>
      </w:pPr>
      <w:bookmarkStart w:id="1444" w:name="__RefHeading___Toc716579_653776707"/>
      <w:bookmarkStart w:id="1445" w:name="_Toc607"/>
      <w:bookmarkEnd w:id="1444"/>
      <w:r>
        <w:rPr/>
        <w:t>46</w:t>
      </w:r>
      <w:r>
        <w:rPr>
          <w:rtl w:val="true"/>
        </w:rPr>
        <w:t xml:space="preserve">- </w:t>
      </w:r>
      <w:r>
        <w:rPr>
          <w:rtl w:val="true"/>
        </w:rPr>
        <w:t>اطمينان عاقلان</w:t>
      </w:r>
      <w:bookmarkEnd w:id="14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عاقلان با سوگند هاى خداوند به فجر ، شب هاى ده گانه ، شفع ، وتر و گذشت شب ، به صحت گفته او اطمينان يافته و آن را تصديق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فى ذلك قسم لذى حجر</w:t>
      </w:r>
    </w:p>
    <w:p>
      <w:pPr>
        <w:pStyle w:val="Heading3"/>
        <w:numPr>
          <w:ilvl w:val="2"/>
          <w:numId w:val="1"/>
        </w:numPr>
        <w:rPr/>
      </w:pPr>
      <w:bookmarkStart w:id="1446" w:name="__RefHeading___Toc716581_653776707"/>
      <w:bookmarkStart w:id="1447" w:name="_Toc608"/>
      <w:bookmarkEnd w:id="1446"/>
      <w:r>
        <w:rPr/>
        <w:t>47</w:t>
      </w:r>
      <w:r>
        <w:rPr>
          <w:rtl w:val="true"/>
        </w:rPr>
        <w:t xml:space="preserve">- </w:t>
      </w:r>
      <w:r>
        <w:rPr>
          <w:rtl w:val="true"/>
        </w:rPr>
        <w:t>اطمينان فرعون</w:t>
      </w:r>
      <w:bookmarkEnd w:id="14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فرعون ، مطمئن به توانايى خويش در جمع آورى امكانات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و ساحران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مقابله با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موعدًا لانخلفه نحن</w:t>
      </w:r>
    </w:p>
    <w:p>
      <w:pPr>
        <w:pStyle w:val="BookText"/>
        <w:rPr/>
      </w:pPr>
      <w:r>
        <w:rPr>
          <w:rFonts w:ascii="IRNazanin" w:hAnsi="IRNazanin" w:eastAsia="IRNazanin"/>
          <w:color w:val="111111"/>
          <w:sz w:val="28"/>
          <w:sz w:val="28"/>
          <w:szCs w:val="28"/>
          <w:rtl w:val="true"/>
          <w:lang w:bidi="fa-IR"/>
        </w:rPr>
        <w:t>تأكيد فرعون بر عدم تخلف از زمان موعود، حكايت از آمادگى او براى جمع آورى ساحران و ارائه سحرى بزرگ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فرعون با تظاهر به اطمينان خويش بر پيروزى بر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تعيين مكان و زمان رويارويى را به او واگذار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فاجعل بيننا و بينك موعدًا لانخلفه</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يا اسم زمان و يا اسم مكان، نظرياتى چند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به قرينه وصف</w:t>
      </w:r>
      <w:bookmarkStart w:id="1448" w:name="pg6428_54054"/>
    </w:p>
    <w:p>
      <w:pPr>
        <w:pStyle w:val="BookText"/>
        <w:rPr/>
      </w:pPr>
      <w:bookmarkEnd w:id="14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الزينة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پى برد كه مجموعه هر سه معنا، مورد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براى برخى از آن معانى كلام داراى تقديراتى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اطمينان فرعون و درباريان او به غلبه ساحران كارآزموده بر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للناس هل أنتم مجتمعون</w:t>
      </w:r>
    </w:p>
    <w:p>
      <w:pPr>
        <w:pStyle w:val="BookText"/>
        <w:rPr/>
      </w:pPr>
      <w:r>
        <w:rPr>
          <w:rFonts w:ascii="IRNazanin" w:hAnsi="IRNazanin" w:eastAsia="IRNazanin"/>
          <w:color w:val="111111"/>
          <w:sz w:val="28"/>
          <w:sz w:val="28"/>
          <w:szCs w:val="28"/>
          <w:rtl w:val="true"/>
          <w:lang w:bidi="fa-IR"/>
        </w:rPr>
        <w:t>دعوت از مردم، مى تواند نشانگر اطمينان فرعونيان به پيروزى ساحران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تعابيرى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بيانگر نوعى ترديد بوده و در آيه بعدى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شگردى تبليغى براى تهييج ساحران بود تا آنان توان خويش را در اين راه به كار گيرند</w:t>
      </w:r>
      <w:r>
        <w:rPr>
          <w:rFonts w:eastAsia="IRNazanin" w:cs="IRNazanin"/>
          <w:color w:val="111111"/>
          <w:sz w:val="28"/>
          <w:szCs w:val="28"/>
          <w:rtl w:val="true"/>
          <w:lang w:bidi="fa-IR"/>
        </w:rPr>
        <w:t>.</w:t>
      </w:r>
    </w:p>
    <w:p>
      <w:pPr>
        <w:pStyle w:val="Heading3"/>
        <w:numPr>
          <w:ilvl w:val="2"/>
          <w:numId w:val="1"/>
        </w:numPr>
        <w:rPr/>
      </w:pPr>
      <w:bookmarkStart w:id="1449" w:name="__RefHeading___Toc716583_653776707"/>
      <w:bookmarkStart w:id="1450" w:name="_Toc609"/>
      <w:bookmarkEnd w:id="1449"/>
      <w:r>
        <w:rPr/>
        <w:t>48</w:t>
      </w:r>
      <w:r>
        <w:rPr>
          <w:rtl w:val="true"/>
        </w:rPr>
        <w:t xml:space="preserve">- </w:t>
      </w:r>
      <w:r>
        <w:rPr>
          <w:rtl w:val="true"/>
        </w:rPr>
        <w:t>اطمينان فرعونيان</w:t>
      </w:r>
      <w:bookmarkEnd w:id="14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اطمينان فرعون و درباريان او به غلبه ساحران كارآزموده بر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للناس هل أنتم مجتمعون</w:t>
      </w:r>
    </w:p>
    <w:p>
      <w:pPr>
        <w:pStyle w:val="BookText"/>
        <w:rPr/>
      </w:pPr>
      <w:r>
        <w:rPr>
          <w:rFonts w:ascii="IRNazanin" w:hAnsi="IRNazanin" w:eastAsia="IRNazanin"/>
          <w:color w:val="111111"/>
          <w:sz w:val="28"/>
          <w:sz w:val="28"/>
          <w:szCs w:val="28"/>
          <w:rtl w:val="true"/>
          <w:lang w:bidi="fa-IR"/>
        </w:rPr>
        <w:t>دعوت از مردم، مى تواند نشانگر اطمينان فرعونيان به پيروزى ساحران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تعابيرى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بيانگر نوعى ترديد بوده و در آيه بعدى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شگردى تبليغى براى تهييج ساحران بود تا آنان توان خويش را در اين راه به كار گيرند</w:t>
      </w:r>
      <w:r>
        <w:rPr>
          <w:rFonts w:eastAsia="IRNazanin" w:cs="IRNazanin"/>
          <w:color w:val="111111"/>
          <w:sz w:val="28"/>
          <w:szCs w:val="28"/>
          <w:rtl w:val="true"/>
          <w:lang w:bidi="fa-IR"/>
        </w:rPr>
        <w:t>.</w:t>
      </w:r>
    </w:p>
    <w:p>
      <w:pPr>
        <w:pStyle w:val="Heading3"/>
        <w:numPr>
          <w:ilvl w:val="2"/>
          <w:numId w:val="1"/>
        </w:numPr>
        <w:rPr/>
      </w:pPr>
      <w:bookmarkStart w:id="1451" w:name="__RefHeading___Toc716585_653776707"/>
      <w:bookmarkStart w:id="1452" w:name="_Toc610"/>
      <w:bookmarkEnd w:id="1451"/>
      <w:r>
        <w:rPr/>
        <w:t>49</w:t>
      </w:r>
      <w:r>
        <w:rPr>
          <w:rtl w:val="true"/>
        </w:rPr>
        <w:t xml:space="preserve">- </w:t>
      </w:r>
      <w:r>
        <w:rPr>
          <w:rtl w:val="true"/>
        </w:rPr>
        <w:t>اطمينان قاضى قصه يوسف</w:t>
      </w:r>
      <w:r>
        <w:rPr>
          <w:rtl w:val="true"/>
        </w:rPr>
        <w:t>(</w:t>
      </w:r>
      <w:r>
        <w:rPr>
          <w:rtl w:val="true"/>
        </w:rPr>
        <w:t>ع</w:t>
      </w:r>
      <w:r>
        <w:rPr>
          <w:rtl w:val="true"/>
        </w:rPr>
        <w:t>)</w:t>
      </w:r>
      <w:bookmarkEnd w:id="14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ماجراى يوسف و زليخا ، به درستى داورى خويش و دلالت نحوه پارگى پيراهن بر كشف ماجرا ، اطمينان كامل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شهد شاهد من أهلها إن كان قميصه قُدّ من قُبل</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شهادت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نظر كردن، قضاوت كردن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كردن از اينها به شهادت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ديدن و مشاهده كردن را مى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رساندن اين معناست كه آن شخص، آن چنان به صحت داورى و نظر خويش اطمينان داشت كه گويا شاهد ماجرا بوده است</w:t>
      </w:r>
      <w:r>
        <w:rPr>
          <w:rFonts w:eastAsia="IRNazanin" w:cs="IRNazanin"/>
          <w:color w:val="111111"/>
          <w:sz w:val="28"/>
          <w:szCs w:val="28"/>
          <w:rtl w:val="true"/>
          <w:lang w:bidi="fa-IR"/>
        </w:rPr>
        <w:t>.</w:t>
      </w:r>
      <w:bookmarkStart w:id="1453" w:name="pg6428_54055"/>
    </w:p>
    <w:p>
      <w:pPr>
        <w:pStyle w:val="Heading3"/>
        <w:numPr>
          <w:ilvl w:val="2"/>
          <w:numId w:val="1"/>
        </w:numPr>
        <w:rPr/>
      </w:pPr>
      <w:bookmarkStart w:id="1454" w:name="__RefHeading___Toc716587_653776707"/>
      <w:bookmarkStart w:id="1455" w:name="_Toc611"/>
      <w:bookmarkEnd w:id="1453"/>
      <w:bookmarkEnd w:id="1454"/>
      <w:r>
        <w:rPr/>
        <w:t>50</w:t>
      </w:r>
      <w:r>
        <w:rPr>
          <w:rtl w:val="true"/>
        </w:rPr>
        <w:t xml:space="preserve">- </w:t>
      </w:r>
      <w:r>
        <w:rPr>
          <w:rtl w:val="true"/>
        </w:rPr>
        <w:t>اطمينان قلب</w:t>
      </w:r>
      <w:bookmarkEnd w:id="14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قلب ، كانون ايمان و آرامش خاطر</w:t>
      </w:r>
    </w:p>
    <w:p>
      <w:pPr>
        <w:pStyle w:val="BookText"/>
        <w:rPr/>
      </w:pPr>
      <w:r>
        <w:rPr>
          <w:rFonts w:ascii="Amiri" w:hAnsi="Amiri" w:eastAsia="Amiri" w:cs="Amiri"/>
          <w:color w:val="111111"/>
          <w:sz w:val="28"/>
          <w:sz w:val="28"/>
          <w:szCs w:val="28"/>
          <w:rtl w:val="true"/>
          <w:lang w:bidi="ar-SA"/>
        </w:rPr>
        <w:t>ليطمئنّ قلبى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اطمينان قلب مرتبه اى بالاتر از مرحله ايمان</w:t>
      </w:r>
    </w:p>
    <w:p>
      <w:pPr>
        <w:pStyle w:val="BookText"/>
        <w:rPr/>
      </w:pPr>
      <w:r>
        <w:rPr>
          <w:rFonts w:ascii="Amiri" w:hAnsi="Amiri" w:eastAsia="Amiri" w:cs="Amiri"/>
          <w:color w:val="111111"/>
          <w:sz w:val="28"/>
          <w:sz w:val="28"/>
          <w:szCs w:val="28"/>
          <w:rtl w:val="true"/>
          <w:lang w:bidi="ar-SA"/>
        </w:rPr>
        <w:t>قال اتقوا اللّه ان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نريد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تطمئن قلوبنا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نياز پيكارگران به بشارت و تقويت روحيه و آرامش دل ، براى پيروزى بر دشمنان</w:t>
      </w:r>
    </w:p>
    <w:p>
      <w:pPr>
        <w:pStyle w:val="BookText"/>
        <w:rPr/>
      </w:pPr>
      <w:r>
        <w:rPr>
          <w:rFonts w:ascii="Amiri" w:hAnsi="Amiri" w:eastAsia="Amiri" w:cs="Amiri"/>
          <w:color w:val="111111"/>
          <w:sz w:val="28"/>
          <w:sz w:val="28"/>
          <w:szCs w:val="28"/>
          <w:rtl w:val="true"/>
          <w:lang w:bidi="ar-SA"/>
        </w:rPr>
        <w:t>و ما جعله اللّه الّا بشرى لكم و لتطمئنّ قلوبكم به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 آدمى ، كانون آرامش و اطمينان</w:t>
      </w:r>
    </w:p>
    <w:p>
      <w:pPr>
        <w:pStyle w:val="BookText"/>
        <w:rPr/>
      </w:pPr>
      <w:r>
        <w:rPr>
          <w:rFonts w:ascii="Amiri" w:hAnsi="Amiri" w:eastAsia="Amiri" w:cs="Amiri"/>
          <w:color w:val="111111"/>
          <w:sz w:val="28"/>
          <w:sz w:val="28"/>
          <w:szCs w:val="28"/>
          <w:rtl w:val="true"/>
          <w:lang w:bidi="ar-SA"/>
        </w:rPr>
        <w:t>و لتطمئنّ قلوبكم به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تحقق اطمينان قلب ، با امداد هاى الهى</w:t>
      </w:r>
    </w:p>
    <w:p>
      <w:pPr>
        <w:pStyle w:val="BookText"/>
        <w:rPr/>
      </w:pPr>
      <w:r>
        <w:rPr>
          <w:rFonts w:ascii="Amiri" w:hAnsi="Amiri" w:eastAsia="Amiri" w:cs="Amiri"/>
          <w:color w:val="111111"/>
          <w:sz w:val="28"/>
          <w:sz w:val="28"/>
          <w:szCs w:val="28"/>
          <w:rtl w:val="true"/>
          <w:lang w:bidi="ar-SA"/>
        </w:rPr>
        <w:t>و لتطمئنّ قلوبكم به و ما النّصر الّا من عند اللّه العزيز الحكيم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تنها دل هاى محكم و مطمئن ، قادر بر انجام كار هاى سخت و مخاطره آميز</w:t>
      </w:r>
    </w:p>
    <w:p>
      <w:pPr>
        <w:pStyle w:val="BookText"/>
        <w:rPr/>
      </w:pPr>
      <w:r>
        <w:rPr>
          <w:rFonts w:ascii="Amiri" w:hAnsi="Amiri" w:eastAsia="Amiri" w:cs="Amiri"/>
          <w:color w:val="111111"/>
          <w:sz w:val="28"/>
          <w:sz w:val="28"/>
          <w:szCs w:val="28"/>
          <w:rtl w:val="true"/>
          <w:lang w:bidi="ar-SA"/>
        </w:rPr>
        <w:t>إن كادت لتبدى به لولا أن ربطنا على قلبها</w:t>
      </w:r>
    </w:p>
    <w:p>
      <w:pPr>
        <w:pStyle w:val="BookText"/>
        <w:rPr/>
      </w:pPr>
      <w:r>
        <w:rPr>
          <w:rFonts w:ascii="IRNazanin" w:hAnsi="IRNazanin" w:eastAsia="IRNazanin"/>
          <w:color w:val="111111"/>
          <w:sz w:val="28"/>
          <w:sz w:val="28"/>
          <w:szCs w:val="28"/>
          <w:rtl w:val="true"/>
          <w:lang w:bidi="fa-IR"/>
        </w:rPr>
        <w:t>اقدام مادر موسى به انداختن فرزند خويش در آب نيل، بيانگر مطلب ياد شده است</w:t>
      </w:r>
      <w:r>
        <w:rPr>
          <w:rFonts w:eastAsia="IRNazanin" w:cs="IRNazanin"/>
          <w:color w:val="111111"/>
          <w:sz w:val="28"/>
          <w:szCs w:val="28"/>
          <w:rtl w:val="true"/>
          <w:lang w:bidi="fa-IR"/>
        </w:rPr>
        <w:t>.</w:t>
      </w:r>
    </w:p>
    <w:p>
      <w:pPr>
        <w:pStyle w:val="Heading3"/>
        <w:numPr>
          <w:ilvl w:val="2"/>
          <w:numId w:val="1"/>
        </w:numPr>
        <w:rPr/>
      </w:pPr>
      <w:bookmarkStart w:id="1456" w:name="__RefHeading___Toc716589_653776707"/>
      <w:bookmarkStart w:id="1457" w:name="_Toc612"/>
      <w:bookmarkEnd w:id="1456"/>
      <w:r>
        <w:rPr/>
        <w:t>51</w:t>
      </w:r>
      <w:r>
        <w:rPr>
          <w:rtl w:val="true"/>
        </w:rPr>
        <w:t xml:space="preserve">- </w:t>
      </w:r>
      <w:r>
        <w:rPr>
          <w:rtl w:val="true"/>
        </w:rPr>
        <w:t>اطمينان قلب علما</w:t>
      </w:r>
      <w:bookmarkEnd w:id="14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زدوده شدن شبهات شيطانى از چهره آيات وحى به اراده خداوند ، به اين دليل بود تا كسانى كه از نعمت معرفت و دانش برخوردار بودند ، به حقانيت آن پى ببرند و با آرامش خاطر ، به آن ايمان بياورند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فينسخ اللّه ما يلقى الشيطن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ليعلم الذين أُوتوا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فتخبت له قلوبهم</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باز مى گردد كه در آيه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ذكر ضمنى به ميان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تخبت</w:t>
      </w:r>
      <w:r>
        <w:rPr>
          <w:rFonts w:eastAsia="IRNazanin" w:cs="IRNazanin"/>
          <w:color w:val="111111"/>
          <w:sz w:val="28"/>
          <w:szCs w:val="28"/>
          <w:rtl w:val="true"/>
          <w:lang w:bidi="fa-IR"/>
        </w:rPr>
        <w:t>»)</w:t>
      </w:r>
      <w:bookmarkStart w:id="1458" w:name="pg6428_54056"/>
    </w:p>
    <w:p>
      <w:pPr>
        <w:pStyle w:val="BookText"/>
        <w:rPr/>
      </w:pPr>
      <w:bookmarkEnd w:id="1458"/>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وسيع و هموارى گفته مى شود كه بى فراز و نشيب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مخبت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قلبى كه مطمئن آرام و بى اضطراب و ترديد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ياد شده تعليل براى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فينسخ اللّه ما يلقى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شبهه هاى شيطان را از آيات وحى مى زدايد، تا كسانى كه از نعمت دانش برخورداراند، بدانند كه قرآن حق بوده و از جانب پروردگار نازل شده است و دل هايشان به آن مطمئن شود و آرام گيرد</w:t>
      </w:r>
      <w:r>
        <w:rPr>
          <w:rFonts w:eastAsia="IRNazanin" w:cs="IRNazanin"/>
          <w:color w:val="111111"/>
          <w:sz w:val="28"/>
          <w:szCs w:val="28"/>
          <w:rtl w:val="true"/>
          <w:lang w:bidi="fa-IR"/>
        </w:rPr>
        <w:t>.</w:t>
      </w:r>
    </w:p>
    <w:p>
      <w:pPr>
        <w:pStyle w:val="Heading3"/>
        <w:numPr>
          <w:ilvl w:val="2"/>
          <w:numId w:val="1"/>
        </w:numPr>
        <w:rPr/>
      </w:pPr>
      <w:bookmarkStart w:id="1459" w:name="__RefHeading___Toc716591_653776707"/>
      <w:bookmarkStart w:id="1460" w:name="_Toc613"/>
      <w:bookmarkEnd w:id="1459"/>
      <w:r>
        <w:rPr/>
        <w:t>52</w:t>
      </w:r>
      <w:r>
        <w:rPr>
          <w:rtl w:val="true"/>
        </w:rPr>
        <w:t xml:space="preserve">- </w:t>
      </w:r>
      <w:r>
        <w:rPr>
          <w:rtl w:val="true"/>
        </w:rPr>
        <w:t>اطمينان قلب مادر موسى</w:t>
      </w:r>
      <w:r>
        <w:rPr>
          <w:rtl w:val="true"/>
        </w:rPr>
        <w:t>(</w:t>
      </w:r>
      <w:r>
        <w:rPr>
          <w:rtl w:val="true"/>
        </w:rPr>
        <w:t>ع</w:t>
      </w:r>
      <w:r>
        <w:rPr>
          <w:rtl w:val="true"/>
        </w:rPr>
        <w:t>)</w:t>
      </w:r>
      <w:bookmarkEnd w:id="14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راسخ شدن ايمان مادر موسى ، هدف الهى در محكم ساختن دل وى و اطمينان بخشيدن به وى</w:t>
      </w:r>
    </w:p>
    <w:p>
      <w:pPr>
        <w:pStyle w:val="BookText"/>
        <w:rPr/>
      </w:pPr>
      <w:r>
        <w:rPr>
          <w:rFonts w:ascii="Amiri" w:hAnsi="Amiri" w:eastAsia="Amiri" w:cs="Amiri"/>
          <w:color w:val="111111"/>
          <w:sz w:val="28"/>
          <w:sz w:val="28"/>
          <w:szCs w:val="28"/>
          <w:rtl w:val="true"/>
          <w:lang w:bidi="ar-SA"/>
        </w:rPr>
        <w:t>لولا أن ربطنا على قلبها لتكون من المؤمنين</w:t>
      </w:r>
    </w:p>
    <w:p>
      <w:pPr>
        <w:pStyle w:val="Heading3"/>
        <w:numPr>
          <w:ilvl w:val="2"/>
          <w:numId w:val="1"/>
        </w:numPr>
        <w:rPr/>
      </w:pPr>
      <w:bookmarkStart w:id="1461" w:name="__RefHeading___Toc716593_653776707"/>
      <w:bookmarkStart w:id="1462" w:name="_Toc614"/>
      <w:bookmarkEnd w:id="1461"/>
      <w:r>
        <w:rPr/>
        <w:t>53</w:t>
      </w:r>
      <w:r>
        <w:rPr>
          <w:rtl w:val="true"/>
        </w:rPr>
        <w:t xml:space="preserve">- </w:t>
      </w:r>
      <w:r>
        <w:rPr>
          <w:rtl w:val="true"/>
        </w:rPr>
        <w:t>اطمينان قلب مؤمنان</w:t>
      </w:r>
      <w:bookmarkEnd w:id="14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كه ايمان آورده و دلهايشان به ياد خدا آرامش مى يابد ، از كسانى اند كه خداوند آنها را به سوى خويش هدايت كرده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يهدى إليه من 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ءامنوا و تطمئن قلوبهم بذكر الله</w:t>
      </w:r>
    </w:p>
    <w:p>
      <w:pPr>
        <w:pStyle w:val="Heading3"/>
        <w:numPr>
          <w:ilvl w:val="2"/>
          <w:numId w:val="1"/>
        </w:numPr>
        <w:rPr/>
      </w:pPr>
      <w:bookmarkStart w:id="1463" w:name="__RefHeading___Toc716595_653776707"/>
      <w:bookmarkStart w:id="1464" w:name="_Toc615"/>
      <w:bookmarkEnd w:id="1463"/>
      <w:r>
        <w:rPr/>
        <w:t>54</w:t>
      </w:r>
      <w:r>
        <w:rPr>
          <w:rtl w:val="true"/>
        </w:rPr>
        <w:t xml:space="preserve">- </w:t>
      </w:r>
      <w:r>
        <w:rPr>
          <w:rtl w:val="true"/>
        </w:rPr>
        <w:t>اطمينان كافران مكه</w:t>
      </w:r>
      <w:bookmarkEnd w:id="14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اطمينان كفار مكه به پيروزى خويش هنگام خروج براى جنگ بدر</w:t>
      </w:r>
    </w:p>
    <w:p>
      <w:pPr>
        <w:pStyle w:val="BookText"/>
        <w:rPr/>
      </w:pPr>
      <w:r>
        <w:rPr>
          <w:rFonts w:ascii="Amiri" w:hAnsi="Amiri" w:eastAsia="Amiri" w:cs="Amiri"/>
          <w:color w:val="111111"/>
          <w:sz w:val="28"/>
          <w:sz w:val="28"/>
          <w:szCs w:val="28"/>
          <w:rtl w:val="true"/>
          <w:lang w:bidi="ar-SA"/>
        </w:rPr>
        <w:t>و لاتكونوا كالذين خرجوا</w:t>
      </w:r>
    </w:p>
    <w:p>
      <w:pPr>
        <w:pStyle w:val="Heading3"/>
        <w:numPr>
          <w:ilvl w:val="2"/>
          <w:numId w:val="1"/>
        </w:numPr>
        <w:rPr/>
      </w:pPr>
      <w:bookmarkStart w:id="1465" w:name="__RefHeading___Toc716597_653776707"/>
      <w:bookmarkStart w:id="1466" w:name="_Toc616"/>
      <w:bookmarkEnd w:id="1465"/>
      <w:r>
        <w:rPr/>
        <w:t>55</w:t>
      </w:r>
      <w:r>
        <w:rPr>
          <w:rtl w:val="true"/>
        </w:rPr>
        <w:t xml:space="preserve">- </w:t>
      </w:r>
      <w:r>
        <w:rPr>
          <w:rtl w:val="true"/>
        </w:rPr>
        <w:t>اطمينان مادر موسى</w:t>
      </w:r>
      <w:r>
        <w:rPr>
          <w:rtl w:val="true"/>
        </w:rPr>
        <w:t>(</w:t>
      </w:r>
      <w:r>
        <w:rPr>
          <w:rtl w:val="true"/>
        </w:rPr>
        <w:t>ع</w:t>
      </w:r>
      <w:r>
        <w:rPr>
          <w:rtl w:val="true"/>
        </w:rPr>
        <w:t>)</w:t>
      </w:r>
      <w:bookmarkEnd w:id="14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به مادر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اطمينان بخشيد كه آب خروشان نيل ، صندوق حامل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ساحل خواهد افكند </w:t>
      </w:r>
      <w:r>
        <w:rPr>
          <w:rFonts w:eastAsia="Amiri" w:cs="Amiri" w:ascii="Amiri" w:hAnsi="Amiri"/>
          <w:color w:val="111111"/>
          <w:sz w:val="28"/>
          <w:szCs w:val="28"/>
          <w:rtl w:val="true"/>
          <w:lang w:bidi="ar-SA"/>
        </w:rPr>
        <w:t>.</w:t>
      </w:r>
      <w:bookmarkStart w:id="1467" w:name="pg6428_54057"/>
    </w:p>
    <w:p>
      <w:pPr>
        <w:pStyle w:val="BookText"/>
        <w:rPr/>
      </w:pPr>
      <w:bookmarkEnd w:id="1467"/>
      <w:r>
        <w:rPr>
          <w:rFonts w:ascii="Amiri" w:hAnsi="Amiri" w:eastAsia="Amiri" w:cs="Amiri"/>
          <w:color w:val="111111"/>
          <w:sz w:val="28"/>
          <w:sz w:val="28"/>
          <w:szCs w:val="28"/>
          <w:rtl w:val="true"/>
          <w:lang w:bidi="ar-SA"/>
        </w:rPr>
        <w:t>فليلقه اليمّ بالساحل</w:t>
      </w:r>
    </w:p>
    <w:p>
      <w:pPr>
        <w:pStyle w:val="BookText"/>
        <w:rPr/>
      </w:pPr>
      <w:r>
        <w:rPr>
          <w:rFonts w:ascii="Amiri" w:hAnsi="Amiri" w:eastAsia="Amiri" w:cs="Amiri"/>
          <w:color w:val="111111"/>
          <w:sz w:val="28"/>
          <w:sz w:val="28"/>
          <w:szCs w:val="28"/>
          <w:rtl w:val="true"/>
          <w:lang w:bidi="ar-SA"/>
        </w:rPr>
        <w:t>امر به دريا كه بايد صندوق را به ساحل بيفكند، مجاز و براى مبالغه در اين است كه آمدن صندوق به همراه جريان آب تا كناره رودخانه و افكنده شدن آن به خشكى، قطعى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پيام خداوند ايمان داشت و به حفظ جان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او مطمئن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أوحينا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اقذفيه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 عدوّ</w:t>
      </w:r>
    </w:p>
    <w:p>
      <w:pPr>
        <w:pStyle w:val="BookText"/>
        <w:rPr/>
      </w:pPr>
      <w:r>
        <w:rPr>
          <w:rFonts w:ascii="IRNazanin" w:hAnsi="IRNazanin" w:eastAsia="IRNazanin"/>
          <w:color w:val="111111"/>
          <w:sz w:val="28"/>
          <w:sz w:val="28"/>
          <w:szCs w:val="28"/>
          <w:rtl w:val="true"/>
          <w:lang w:bidi="fa-IR"/>
        </w:rPr>
        <w:t>به قرينه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القيت عليك محبه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آيات ديگر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محتواى وحى الهى عمل كرد 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نيل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گواه اطمينان مادر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 كه پيام دريافت شده وحى الهى بوده و نيز نشان از ايمان كامل او دارد</w:t>
      </w:r>
      <w:r>
        <w:rPr>
          <w:rFonts w:eastAsia="IRNazanin" w:cs="IRNazanin"/>
          <w:color w:val="111111"/>
          <w:sz w:val="28"/>
          <w:szCs w:val="28"/>
          <w:rtl w:val="true"/>
          <w:lang w:bidi="fa-IR"/>
        </w:rPr>
        <w:t>.</w:t>
      </w:r>
    </w:p>
    <w:p>
      <w:pPr>
        <w:pStyle w:val="Heading3"/>
        <w:numPr>
          <w:ilvl w:val="2"/>
          <w:numId w:val="1"/>
        </w:numPr>
        <w:rPr/>
      </w:pPr>
      <w:bookmarkStart w:id="1468" w:name="__RefHeading___Toc716599_653776707"/>
      <w:bookmarkStart w:id="1469" w:name="_Toc617"/>
      <w:bookmarkEnd w:id="1468"/>
      <w:r>
        <w:rPr/>
        <w:t>56</w:t>
      </w:r>
      <w:r>
        <w:rPr>
          <w:rtl w:val="true"/>
        </w:rPr>
        <w:t xml:space="preserve">- </w:t>
      </w:r>
      <w:r>
        <w:rPr>
          <w:rtl w:val="true"/>
        </w:rPr>
        <w:t>اطمينان محمد</w:t>
      </w:r>
      <w:r>
        <w:rPr>
          <w:rtl w:val="true"/>
        </w:rPr>
        <w:t>(</w:t>
      </w:r>
      <w:r>
        <w:rPr>
          <w:rtl w:val="true"/>
        </w:rPr>
        <w:t>صلی الله علیه و آله</w:t>
      </w:r>
      <w:r>
        <w:rPr>
          <w:rtl w:val="true"/>
        </w:rPr>
        <w:t>)</w:t>
      </w:r>
      <w:bookmarkEnd w:id="14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اعتماد و اطمينان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نصرت الهى نسبت به او و فرد همراهش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خلاصى از توطئه كافران مكه</w:t>
      </w:r>
    </w:p>
    <w:p>
      <w:pPr>
        <w:pStyle w:val="BookText"/>
        <w:rPr/>
      </w:pPr>
      <w:r>
        <w:rPr>
          <w:rFonts w:ascii="IRNazanin" w:hAnsi="IRNazanin" w:eastAsia="IRNazanin"/>
          <w:color w:val="111111"/>
          <w:sz w:val="28"/>
          <w:sz w:val="28"/>
          <w:szCs w:val="28"/>
          <w:rtl w:val="true"/>
          <w:lang w:bidi="fa-IR"/>
        </w:rPr>
        <w:t>لاتحزن إن اللّه معنا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اطمينان بخشى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نسبت به رشد دعوت آن حضرت و به خاموشى گراييدن نداى كفر</w:t>
      </w:r>
    </w:p>
    <w:p>
      <w:pPr>
        <w:pStyle w:val="BookText"/>
        <w:rPr/>
      </w:pPr>
      <w:r>
        <w:rPr>
          <w:rFonts w:ascii="Amiri" w:hAnsi="Amiri" w:eastAsia="Amiri" w:cs="Amiri"/>
          <w:color w:val="111111"/>
          <w:sz w:val="28"/>
          <w:sz w:val="28"/>
          <w:szCs w:val="28"/>
          <w:rtl w:val="true"/>
          <w:lang w:bidi="ar-SA"/>
        </w:rPr>
        <w:t>قل تربّصوا فإنّى معكم من المتربّصين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وابستگى تمام معلومات انسان به خداوند ، مايه اطمينان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امداد الهى در توانا ساختن او بر دريافت و قرائت قرآن</w:t>
      </w:r>
    </w:p>
    <w:p>
      <w:pPr>
        <w:pStyle w:val="BookText"/>
        <w:rPr/>
      </w:pP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الإنسن ما لم يعلم</w:t>
      </w:r>
    </w:p>
    <w:p>
      <w:pPr>
        <w:pStyle w:val="Heading3"/>
        <w:numPr>
          <w:ilvl w:val="2"/>
          <w:numId w:val="1"/>
        </w:numPr>
        <w:rPr/>
      </w:pPr>
      <w:bookmarkStart w:id="1470" w:name="__RefHeading___Toc716601_653776707"/>
      <w:bookmarkStart w:id="1471" w:name="_Toc618"/>
      <w:bookmarkEnd w:id="1470"/>
      <w:r>
        <w:rPr/>
        <w:t>57</w:t>
      </w:r>
      <w:r>
        <w:rPr>
          <w:rtl w:val="true"/>
        </w:rPr>
        <w:t xml:space="preserve">- </w:t>
      </w:r>
      <w:r>
        <w:rPr>
          <w:rtl w:val="true"/>
        </w:rPr>
        <w:t>اطمينان مسلمانان</w:t>
      </w:r>
      <w:bookmarkEnd w:id="14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راستى و درستى رؤياى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اعتماد مسلمانان بر آن</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يريكهم اللّه فى منامك قليلا و لو أريكهم كثيرا لفشلتم</w:t>
      </w:r>
      <w:bookmarkStart w:id="1472" w:name="pg6428_54058"/>
    </w:p>
    <w:p>
      <w:pPr>
        <w:pStyle w:val="Heading3"/>
        <w:numPr>
          <w:ilvl w:val="2"/>
          <w:numId w:val="1"/>
        </w:numPr>
        <w:rPr/>
      </w:pPr>
      <w:bookmarkStart w:id="1473" w:name="__RefHeading___Toc716603_653776707"/>
      <w:bookmarkStart w:id="1474" w:name="_Toc619"/>
      <w:bookmarkEnd w:id="1472"/>
      <w:bookmarkEnd w:id="1473"/>
      <w:r>
        <w:rPr/>
        <w:t>58</w:t>
      </w:r>
      <w:r>
        <w:rPr>
          <w:rtl w:val="true"/>
        </w:rPr>
        <w:t xml:space="preserve">- </w:t>
      </w:r>
      <w:r>
        <w:rPr>
          <w:rtl w:val="true"/>
        </w:rPr>
        <w:t>اطمينان مشركان صدر اسلام</w:t>
      </w:r>
      <w:bookmarkEnd w:id="14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احساس اطمينان مشركان صدراسلام نسبت به پيروزى جمع متحد خويش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w:t>
      </w:r>
    </w:p>
    <w:p>
      <w:pPr>
        <w:pStyle w:val="BookText"/>
        <w:rPr/>
      </w:pPr>
      <w:r>
        <w:rPr>
          <w:rFonts w:ascii="Amiri" w:hAnsi="Amiri" w:eastAsia="Amiri" w:cs="Amiri"/>
          <w:color w:val="111111"/>
          <w:sz w:val="28"/>
          <w:sz w:val="28"/>
          <w:szCs w:val="28"/>
          <w:rtl w:val="true"/>
          <w:lang w:bidi="ar-SA"/>
        </w:rPr>
        <w:t>أم يقولون نحن جميع منتصر</w:t>
      </w:r>
    </w:p>
    <w:p>
      <w:pPr>
        <w:pStyle w:val="Heading3"/>
        <w:numPr>
          <w:ilvl w:val="2"/>
          <w:numId w:val="1"/>
        </w:numPr>
        <w:rPr/>
      </w:pPr>
      <w:bookmarkStart w:id="1475" w:name="__RefHeading___Toc716605_653776707"/>
      <w:bookmarkStart w:id="1476" w:name="_Toc620"/>
      <w:bookmarkEnd w:id="1475"/>
      <w:r>
        <w:rPr/>
        <w:t>59</w:t>
      </w:r>
      <w:r>
        <w:rPr>
          <w:rtl w:val="true"/>
        </w:rPr>
        <w:t xml:space="preserve">- </w:t>
      </w:r>
      <w:r>
        <w:rPr>
          <w:rtl w:val="true"/>
        </w:rPr>
        <w:t>اطمينان موسى</w:t>
      </w:r>
      <w:r>
        <w:rPr>
          <w:rtl w:val="true"/>
        </w:rPr>
        <w:t>(</w:t>
      </w:r>
      <w:r>
        <w:rPr>
          <w:rtl w:val="true"/>
        </w:rPr>
        <w:t>ع</w:t>
      </w:r>
      <w:r>
        <w:rPr>
          <w:rtl w:val="true"/>
        </w:rPr>
        <w:t>)</w:t>
      </w:r>
      <w:bookmarkEnd w:id="14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پيش بر پيروزى خود و شكست ساحران و ابطال سحرشان ، اطمينان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موسى ما جئتم به السحر إن اللّه سيبطله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برخوردار از اعتمادى قوى به وعده هاى خداوند در پيروزى بر مخالفان</w:t>
      </w:r>
    </w:p>
    <w:p>
      <w:pPr>
        <w:pStyle w:val="BookText"/>
        <w:rPr/>
      </w:pPr>
      <w:r>
        <w:rPr>
          <w:rFonts w:ascii="IRNazanin" w:hAnsi="IRNazanin" w:eastAsia="IRNazanin"/>
          <w:color w:val="111111"/>
          <w:sz w:val="28"/>
          <w:sz w:val="28"/>
          <w:szCs w:val="28"/>
          <w:rtl w:val="true"/>
          <w:lang w:bidi="fa-IR"/>
        </w:rPr>
        <w:t>قال بل ألقوا</w:t>
      </w:r>
    </w:p>
    <w:p>
      <w:pPr>
        <w:pStyle w:val="BookText"/>
        <w:rPr/>
      </w:pPr>
      <w:r>
        <w:rPr>
          <w:rFonts w:ascii="IRNazanin" w:hAnsi="IRNazanin" w:eastAsia="IRNazanin"/>
          <w:color w:val="111111"/>
          <w:sz w:val="28"/>
          <w:sz w:val="28"/>
          <w:szCs w:val="28"/>
          <w:rtl w:val="true"/>
          <w:lang w:bidi="fa-IR"/>
        </w:rPr>
        <w:t>در آيات پيشين، خداوند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اطمينان داد كه بر رخدادها، اِشراف كامل دارد و جاى نگرانى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لاتخافا إنّنى معكما أسمع و أرى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كردن صحنه كارزار به دشمنان و به تماشا نشستن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اعتماد كامل او به آن وعده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اطمينان موسى به غلبه خويش و پوچى افسون ساحران</w:t>
      </w:r>
    </w:p>
    <w:p>
      <w:pPr>
        <w:pStyle w:val="BookText"/>
        <w:rPr/>
      </w:pPr>
      <w:r>
        <w:rPr>
          <w:rFonts w:ascii="IRNazanin" w:hAnsi="IRNazanin" w:eastAsia="IRNazanin"/>
          <w:color w:val="111111"/>
          <w:sz w:val="28"/>
          <w:sz w:val="28"/>
          <w:szCs w:val="28"/>
          <w:rtl w:val="true"/>
          <w:lang w:bidi="fa-IR"/>
        </w:rPr>
        <w:t>قال لهم موسى ألقوا ما أنتم ملقون</w:t>
      </w:r>
    </w:p>
    <w:p>
      <w:pPr>
        <w:pStyle w:val="BookText"/>
        <w:rPr/>
      </w:pPr>
      <w:r>
        <w:rPr>
          <w:rFonts w:ascii="IRNazanin" w:hAnsi="IRNazanin" w:eastAsia="IRNazanin"/>
          <w:color w:val="111111"/>
          <w:sz w:val="28"/>
          <w:sz w:val="28"/>
          <w:szCs w:val="28"/>
          <w:rtl w:val="true"/>
          <w:lang w:bidi="fa-IR"/>
        </w:rPr>
        <w:t>شتاب نداشتن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ارائه معجزه خويش، حاكى از اطمينان او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ألقوا ما أنتم ملقون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بى اعتنايى وى به همه دست مايه هاى ساحران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اقدام قاطع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زدودن وحشت همراهان خويش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آنان از گرفتار شدن در كمند سپاه فرعون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أصحب موسى إنّا لمدركون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كلاّ</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مطمئن به دست نيافتن سپاه فرعون بر وى و همراهانش</w:t>
      </w:r>
      <w:bookmarkStart w:id="1477" w:name="pg6428_54059"/>
    </w:p>
    <w:p>
      <w:pPr>
        <w:pStyle w:val="BookText"/>
        <w:rPr/>
      </w:pPr>
      <w:bookmarkEnd w:id="1477"/>
      <w:r>
        <w:rPr>
          <w:rFonts w:ascii="Amiri" w:hAnsi="Amiri" w:eastAsia="Amiri" w:cs="Amiri"/>
          <w:color w:val="111111"/>
          <w:sz w:val="28"/>
          <w:sz w:val="28"/>
          <w:szCs w:val="28"/>
          <w:rtl w:val="true"/>
          <w:lang w:bidi="ar-SA"/>
        </w:rPr>
        <w:t>قال كلاّ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اطمينان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حمايت خداوند از او ، در برابر تهديد به قتل از سوى فرعون</w:t>
      </w:r>
    </w:p>
    <w:p>
      <w:pPr>
        <w:pStyle w:val="BookText"/>
        <w:rPr/>
      </w:pPr>
      <w:r>
        <w:rPr>
          <w:rFonts w:ascii="Amiri" w:hAnsi="Amiri" w:eastAsia="Amiri" w:cs="Amiri"/>
          <w:color w:val="111111"/>
          <w:sz w:val="28"/>
          <w:sz w:val="28"/>
          <w:szCs w:val="28"/>
          <w:rtl w:val="true"/>
          <w:lang w:bidi="ar-SA"/>
        </w:rPr>
        <w:t xml:space="preserve">أقتل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عذت بربّى و ربّكم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اطمينان بخشى خداوند به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بنى اسرائيل ، در به سلامت عبور كردن آنان از دريا و غرق شدن فرعونيان</w:t>
      </w:r>
    </w:p>
    <w:p>
      <w:pPr>
        <w:pStyle w:val="BookText"/>
        <w:rPr/>
      </w:pPr>
      <w:r>
        <w:rPr>
          <w:rFonts w:ascii="Amiri" w:hAnsi="Amiri" w:eastAsia="Amiri" w:cs="Amiri"/>
          <w:color w:val="111111"/>
          <w:sz w:val="28"/>
          <w:sz w:val="28"/>
          <w:szCs w:val="28"/>
          <w:rtl w:val="true"/>
          <w:lang w:bidi="ar-SA"/>
        </w:rPr>
        <w:t>و اترك البحر رهوًا إنّهم جند مغرقون</w:t>
      </w:r>
    </w:p>
    <w:p>
      <w:pPr>
        <w:pStyle w:val="BookText"/>
        <w:rPr/>
      </w:pPr>
      <w:r>
        <w:rPr>
          <w:rFonts w:ascii="IRNazanin" w:hAnsi="IRNazanin" w:eastAsia="IRNazanin"/>
          <w:color w:val="111111"/>
          <w:sz w:val="28"/>
          <w:sz w:val="28"/>
          <w:szCs w:val="28"/>
          <w:rtl w:val="true"/>
          <w:lang w:bidi="fa-IR"/>
        </w:rPr>
        <w:t xml:space="preserve">هر چند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واترك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معناى فرمان را در خود نهفته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قرين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نماياند كه خداوند با بيان اين صفت، در صدد اطمينان بخشى و ايجاد آرامش در روح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اطرافيان آن حضرت بود</w:t>
      </w:r>
      <w:r>
        <w:rPr>
          <w:rFonts w:eastAsia="IRNazanin" w:cs="IRNazanin"/>
          <w:color w:val="111111"/>
          <w:sz w:val="28"/>
          <w:szCs w:val="28"/>
          <w:rtl w:val="true"/>
          <w:lang w:bidi="fa-IR"/>
        </w:rPr>
        <w:t>.</w:t>
      </w:r>
    </w:p>
    <w:p>
      <w:pPr>
        <w:pStyle w:val="Heading3"/>
        <w:numPr>
          <w:ilvl w:val="2"/>
          <w:numId w:val="1"/>
        </w:numPr>
        <w:rPr/>
      </w:pPr>
      <w:bookmarkStart w:id="1478" w:name="__RefHeading___Toc716607_653776707"/>
      <w:bookmarkStart w:id="1479" w:name="_Toc621"/>
      <w:bookmarkEnd w:id="1478"/>
      <w:r>
        <w:rPr/>
        <w:t>60</w:t>
      </w:r>
      <w:r>
        <w:rPr>
          <w:rtl w:val="true"/>
        </w:rPr>
        <w:t xml:space="preserve">- </w:t>
      </w:r>
      <w:r>
        <w:rPr>
          <w:rtl w:val="true"/>
        </w:rPr>
        <w:t>اطمينان مؤمنان</w:t>
      </w:r>
      <w:bookmarkEnd w:id="14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 واقعى ، منزه از كمترين ترديد در مورد حقانيت ايمان و عقيده خويش</w:t>
      </w:r>
    </w:p>
    <w:p>
      <w:pPr>
        <w:pStyle w:val="BookText"/>
        <w:rPr/>
      </w:pPr>
      <w:r>
        <w:rPr>
          <w:rFonts w:ascii="Amiri" w:hAnsi="Amiri" w:eastAsia="Amiri" w:cs="Amiri"/>
          <w:color w:val="111111"/>
          <w:sz w:val="28"/>
          <w:sz w:val="28"/>
          <w:szCs w:val="28"/>
          <w:rtl w:val="true"/>
          <w:lang w:bidi="ar-SA"/>
        </w:rPr>
        <w:t>و قلبه مطمئنّ بالإيمن</w:t>
      </w:r>
    </w:p>
    <w:p>
      <w:pPr>
        <w:pStyle w:val="BookText"/>
        <w:rPr/>
      </w:pPr>
      <w:r>
        <w:rPr>
          <w:rFonts w:ascii="Amiri" w:hAnsi="Amiri" w:eastAsia="Amiri" w:cs="Amiri"/>
          <w:color w:val="111111"/>
          <w:sz w:val="28"/>
          <w:sz w:val="28"/>
          <w:szCs w:val="28"/>
          <w:rtl w:val="true"/>
          <w:lang w:bidi="ar-SA"/>
        </w:rPr>
        <w:t xml:space="preserve">برداشت فوق، بر اين اساس است كه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مطمئن بودن به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اطمينان داشتن به حقانيت و درستى باورهاى خود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اطمينان بخشى خداوند به مؤمنان ، در وفا نكردن منافقان به پيمان خويش باكافران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بنى نضير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يشهد إنّهم لكذبون</w:t>
      </w:r>
    </w:p>
    <w:p>
      <w:pPr>
        <w:pStyle w:val="Heading3"/>
        <w:numPr>
          <w:ilvl w:val="2"/>
          <w:numId w:val="1"/>
        </w:numPr>
        <w:rPr/>
      </w:pPr>
      <w:bookmarkStart w:id="1480" w:name="__RefHeading___Toc716609_653776707"/>
      <w:bookmarkStart w:id="1481" w:name="_Toc622"/>
      <w:bookmarkEnd w:id="1480"/>
      <w:r>
        <w:rPr/>
        <w:t>61</w:t>
      </w:r>
      <w:r>
        <w:rPr>
          <w:rtl w:val="true"/>
        </w:rPr>
        <w:t xml:space="preserve">- </w:t>
      </w:r>
      <w:r>
        <w:rPr>
          <w:rtl w:val="true"/>
        </w:rPr>
        <w:t>اطمينان مؤمنان صدر اسلام</w:t>
      </w:r>
      <w:bookmarkEnd w:id="14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اطمينان مؤمنان صدر اسلام به سرنوشت نيك خويش و هلاكت و نابودى منافقان</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نتربص 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بعذاب من عنده أو بأيدينا فتربصوا إنا معكم متربصون</w:t>
      </w:r>
      <w:bookmarkStart w:id="1482" w:name="pg6428_54060"/>
    </w:p>
    <w:p>
      <w:pPr>
        <w:pStyle w:val="Heading3"/>
        <w:numPr>
          <w:ilvl w:val="2"/>
          <w:numId w:val="1"/>
        </w:numPr>
        <w:rPr/>
      </w:pPr>
      <w:bookmarkStart w:id="1483" w:name="__RefHeading___Toc716611_653776707"/>
      <w:bookmarkStart w:id="1484" w:name="_Toc623"/>
      <w:bookmarkEnd w:id="1482"/>
      <w:bookmarkEnd w:id="1483"/>
      <w:r>
        <w:rPr/>
        <w:t>62</w:t>
      </w:r>
      <w:r>
        <w:rPr>
          <w:rtl w:val="true"/>
        </w:rPr>
        <w:t xml:space="preserve">- </w:t>
      </w:r>
      <w:r>
        <w:rPr>
          <w:rtl w:val="true"/>
        </w:rPr>
        <w:t>اطمينان ناپسند</w:t>
      </w:r>
      <w:bookmarkEnd w:id="14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اطمينان بر انجام هرگونه كارى ، هر چند كوچك ، در آينده معيّن ، به صورت مطلق و قطعى ، اطمينانى نادرست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لاتقولنّ لشاْىء إنّى فاعل ذلك غدًا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نكره اى است كه به قرينه نهى، شامل هرگونه 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كوچك و حقير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در معناى حقيقى خود به كار رفته باشد كه فرداى مشخص و معين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برداشت، همين معنا، انعكاس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براى مطلق آينده باشد</w:t>
      </w:r>
      <w:r>
        <w:rPr>
          <w:rFonts w:eastAsia="IRNazanin" w:cs="IRNazanin"/>
          <w:color w:val="111111"/>
          <w:sz w:val="28"/>
          <w:szCs w:val="28"/>
          <w:rtl w:val="true"/>
          <w:lang w:bidi="fa-IR"/>
        </w:rPr>
        <w:t>.</w:t>
      </w:r>
    </w:p>
    <w:p>
      <w:pPr>
        <w:pStyle w:val="Heading3"/>
        <w:numPr>
          <w:ilvl w:val="2"/>
          <w:numId w:val="1"/>
        </w:numPr>
        <w:rPr/>
      </w:pPr>
      <w:bookmarkStart w:id="1485" w:name="__RefHeading___Toc716613_653776707"/>
      <w:bookmarkStart w:id="1486" w:name="_Toc624"/>
      <w:bookmarkEnd w:id="1485"/>
      <w:r>
        <w:rPr/>
        <w:t>63</w:t>
      </w:r>
      <w:r>
        <w:rPr>
          <w:rtl w:val="true"/>
        </w:rPr>
        <w:t xml:space="preserve">- </w:t>
      </w:r>
      <w:r>
        <w:rPr>
          <w:rtl w:val="true"/>
        </w:rPr>
        <w:t>اطمينان همبندان يوسف</w:t>
      </w:r>
      <w:r>
        <w:rPr>
          <w:rtl w:val="true"/>
        </w:rPr>
        <w:t>(</w:t>
      </w:r>
      <w:r>
        <w:rPr>
          <w:rtl w:val="true"/>
        </w:rPr>
        <w:t>ع</w:t>
      </w:r>
      <w:r>
        <w:rPr>
          <w:rtl w:val="true"/>
        </w:rPr>
        <w:t>)</w:t>
      </w:r>
      <w:bookmarkEnd w:id="14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بندان يوسف در زندان مصر ، به شخصيت والاى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بردند و به نيكوكار بودنش مطمئن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نريك من المحسنين</w:t>
      </w:r>
    </w:p>
    <w:p>
      <w:pPr>
        <w:pStyle w:val="Heading3"/>
        <w:numPr>
          <w:ilvl w:val="2"/>
          <w:numId w:val="1"/>
        </w:numPr>
        <w:rPr/>
      </w:pPr>
      <w:bookmarkStart w:id="1487" w:name="__RefHeading___Toc716615_653776707"/>
      <w:bookmarkStart w:id="1488" w:name="_Toc625"/>
      <w:bookmarkEnd w:id="1487"/>
      <w:r>
        <w:rPr/>
        <w:t>64</w:t>
      </w:r>
      <w:r>
        <w:rPr>
          <w:rtl w:val="true"/>
        </w:rPr>
        <w:t xml:space="preserve">- </w:t>
      </w:r>
      <w:r>
        <w:rPr>
          <w:rtl w:val="true"/>
        </w:rPr>
        <w:t>اطمينان همسران محمد</w:t>
      </w:r>
      <w:r>
        <w:rPr>
          <w:rtl w:val="true"/>
        </w:rPr>
        <w:t>(</w:t>
      </w:r>
      <w:r>
        <w:rPr>
          <w:rtl w:val="true"/>
        </w:rPr>
        <w:t>صلی الله علیه و آله</w:t>
      </w:r>
      <w:r>
        <w:rPr>
          <w:rtl w:val="true"/>
        </w:rPr>
        <w:t>)</w:t>
      </w:r>
      <w:bookmarkEnd w:id="14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همسران پيامبر ، به موضع و تصميم عادلانه آن حضرت درباره تأخير و تقديم همخوابگى با هر يك از آنان ، اطمينان خاطر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أدنى أن تقرّ أعينهنّ و لايحزنّ و يرضين بما ءاتيتهنّ كلّهنّ</w:t>
      </w:r>
    </w:p>
    <w:p>
      <w:pPr>
        <w:pStyle w:val="BookText"/>
        <w:rPr/>
      </w:pPr>
      <w:r>
        <w:rPr>
          <w:rFonts w:ascii="IRNazanin" w:hAnsi="IRNazanin" w:eastAsia="IRNazanin"/>
          <w:color w:val="111111"/>
          <w:sz w:val="28"/>
          <w:sz w:val="28"/>
          <w:szCs w:val="28"/>
          <w:rtl w:val="true"/>
          <w:lang w:bidi="fa-IR"/>
        </w:rPr>
        <w:t>از اين كه خداوند، در فلسفه واگذارى اختيار تصميم گيرى در همخوابگى با همسران و يا رد و قبول زنانى كه خود را به آن حضرت هبه مى كنند،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حقّى، به خاطر جلب رضايت همسران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مى كند كه آنان،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تصميم و موضع گيرى اش در قبال آنان، عادل مى دانسته اند</w:t>
      </w:r>
      <w:r>
        <w:rPr>
          <w:rFonts w:eastAsia="IRNazanin" w:cs="IRNazanin"/>
          <w:color w:val="111111"/>
          <w:sz w:val="28"/>
          <w:szCs w:val="28"/>
          <w:rtl w:val="true"/>
          <w:lang w:bidi="fa-IR"/>
        </w:rPr>
        <w:t>.</w:t>
      </w:r>
    </w:p>
    <w:p>
      <w:pPr>
        <w:pStyle w:val="Heading3"/>
        <w:numPr>
          <w:ilvl w:val="2"/>
          <w:numId w:val="1"/>
        </w:numPr>
        <w:rPr/>
      </w:pPr>
      <w:bookmarkStart w:id="1489" w:name="__RefHeading___Toc716617_653776707"/>
      <w:bookmarkStart w:id="1490" w:name="_Toc626"/>
      <w:bookmarkEnd w:id="1489"/>
      <w:r>
        <w:rPr/>
        <w:t>65</w:t>
      </w:r>
      <w:r>
        <w:rPr>
          <w:rtl w:val="true"/>
        </w:rPr>
        <w:t xml:space="preserve">- </w:t>
      </w:r>
      <w:r>
        <w:rPr>
          <w:rtl w:val="true"/>
        </w:rPr>
        <w:t>اطمينان يعقوب</w:t>
      </w:r>
      <w:r>
        <w:rPr>
          <w:rtl w:val="true"/>
        </w:rPr>
        <w:t>(</w:t>
      </w:r>
      <w:r>
        <w:rPr>
          <w:rtl w:val="true"/>
        </w:rPr>
        <w:t>ع</w:t>
      </w:r>
      <w:r>
        <w:rPr>
          <w:rtl w:val="true"/>
        </w:rPr>
        <w:t>)</w:t>
      </w:r>
      <w:bookmarkEnd w:id="1490"/>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به مكر و كيد فرزندانش عليه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آگاه شدنشان از رؤياى او</w:t>
      </w:r>
    </w:p>
    <w:p>
      <w:pPr>
        <w:pStyle w:val="BookText"/>
        <w:rPr/>
      </w:pPr>
      <w:r>
        <w:rPr>
          <w:rFonts w:ascii="Amiri" w:hAnsi="Amiri" w:eastAsia="Amiri" w:cs="Amiri"/>
          <w:color w:val="111111"/>
          <w:sz w:val="28"/>
          <w:sz w:val="28"/>
          <w:szCs w:val="28"/>
          <w:rtl w:val="true"/>
          <w:lang w:bidi="ar-SA"/>
        </w:rPr>
        <w:t>لاتقصص رءياك على إخوتك فيكيدوا لك كيدًا</w:t>
      </w:r>
    </w:p>
    <w:p>
      <w:pPr>
        <w:pStyle w:val="BookText"/>
        <w:rPr/>
      </w:pPr>
      <w:r>
        <w:rPr>
          <w:rFonts w:ascii="IRNazanin" w:hAnsi="IRNazanin" w:eastAsia="IRNazanin"/>
          <w:color w:val="111111"/>
          <w:sz w:val="28"/>
          <w:sz w:val="28"/>
          <w:szCs w:val="28"/>
          <w:rtl w:val="true"/>
          <w:lang w:bidi="fa-IR"/>
        </w:rPr>
        <w:t>چنان چه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و يقين به كيد و مكر فرزندانش عليه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 پس از نقل رؤيا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فإنى أخاف أن يكيدوا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مى ترسم نقشه اى براى تو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خويش را با مفعول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نمى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فرزندانش را نپذيرفت و به دروغ بودن آن اطمينان پيدا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فأكله الذئب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بل سوّلت لكم أنفسكم أمرًا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سوّلت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آسان كردن و نيز زينت دادن امرى ناپسند به صورت امرى نيكوست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و نيرنگ عليه يوسف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سوّلت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معنا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گفتيد صحت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نفس شما امر ناپسندى را براى شما زيبا جلوه داد و ارتكاب آن را براى شما آسان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اطمينان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اجراى توطئه اى از سوى فرزندانش عليه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سوّلت لكم أنفسكم أمرًا</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فرزندانش را نپذيرفت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سوّلت لكم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بيانگر اين نكته است كه او به توطئه آنان عليه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پيدا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تعهد فرزندانش بر محافظت از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اطمينان كرد و به حفاظت آنان دل بست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أمنتكم على أخيه من قبل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زنده بودن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بنيامين و لاوى ، اطمينان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عسى الله أن يأتينى بهم جميعًا</w:t>
      </w:r>
    </w:p>
    <w:p>
      <w:pPr>
        <w:pStyle w:val="BookText"/>
        <w:rPr/>
      </w:pPr>
      <w:r>
        <w:rPr>
          <w:rFonts w:ascii="Amiri" w:hAnsi="Amiri" w:eastAsia="Amiri" w:cs="Amiri"/>
          <w:color w:val="111111"/>
          <w:sz w:val="28"/>
          <w:sz w:val="28"/>
          <w:szCs w:val="28"/>
          <w:rtl w:val="true"/>
          <w:lang w:bidi="ar-SA"/>
        </w:rPr>
        <w:t xml:space="preserve">مراد از ضمير جمع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بنيامين و لاوى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برخلاف فرزندان و اطرافيانش به زنده بودن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اطمينان داشت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أعلم من الله ما لاتعلمون</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تواند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ناحيه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و نيز مى تواند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اساس معناى اول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مناسبت مورد، زنده بودن يوسف ، ديدار او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bookmarkStart w:id="1491" w:name="pg6428_54062"/>
    </w:p>
    <w:p>
      <w:pPr>
        <w:pStyle w:val="BookText"/>
        <w:rPr/>
      </w:pPr>
      <w:bookmarkEnd w:id="1491"/>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ديدار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سرآمدن فراقش مطمئن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أعلم من الله ما لاتعلمون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مطمئن به يارى و رحمت خداوند در يافتن يوسف و بنيامين</w:t>
      </w:r>
    </w:p>
    <w:p>
      <w:pPr>
        <w:pStyle w:val="BookText"/>
        <w:rPr/>
      </w:pPr>
      <w:r>
        <w:rPr>
          <w:rFonts w:ascii="Amiri" w:hAnsi="Amiri" w:eastAsia="Amiri" w:cs="Amiri"/>
          <w:color w:val="111111"/>
          <w:sz w:val="28"/>
          <w:sz w:val="28"/>
          <w:szCs w:val="28"/>
          <w:rtl w:val="true"/>
          <w:lang w:bidi="ar-SA"/>
        </w:rPr>
        <w:t>فتحسسوا من يوسف و أخيه و لاتاْيئسوا من روح الله</w:t>
      </w:r>
    </w:p>
    <w:p>
      <w:pPr>
        <w:pStyle w:val="BookText"/>
        <w:rPr/>
      </w:pPr>
      <w:r>
        <w:rPr>
          <w:rFonts w:ascii="Amiri" w:hAnsi="Amiri" w:eastAsia="Amiri" w:cs="Amiri"/>
          <w:color w:val="111111"/>
          <w:sz w:val="28"/>
          <w:sz w:val="28"/>
          <w:szCs w:val="28"/>
          <w:rtl w:val="true"/>
          <w:lang w:bidi="ar-SA"/>
        </w:rPr>
        <w:t>جلوه و نمود رحمت خداوند در آيه شريفه ، يارى و كمك او در يافتن يوسف و دستيابى به بنيامين است</w:t>
      </w:r>
      <w:r>
        <w:rPr>
          <w:rFonts w:eastAsia="Amiri" w:cs="Amiri" w:ascii="Amiri" w:hAnsi="Amiri"/>
          <w:color w:val="111111"/>
          <w:sz w:val="28"/>
          <w:szCs w:val="28"/>
          <w:rtl w:val="true"/>
          <w:lang w:bidi="ar-SA"/>
        </w:rPr>
        <w:t>.</w:t>
      </w:r>
    </w:p>
    <w:p>
      <w:pPr>
        <w:pStyle w:val="Heading3"/>
        <w:numPr>
          <w:ilvl w:val="2"/>
          <w:numId w:val="1"/>
        </w:numPr>
        <w:rPr/>
      </w:pPr>
      <w:bookmarkStart w:id="1492" w:name="__RefHeading___Toc716619_653776707"/>
      <w:bookmarkStart w:id="1493" w:name="_Toc627"/>
      <w:bookmarkEnd w:id="1492"/>
      <w:r>
        <w:rPr/>
        <w:t>66</w:t>
      </w:r>
      <w:r>
        <w:rPr>
          <w:rtl w:val="true"/>
        </w:rPr>
        <w:t xml:space="preserve">- </w:t>
      </w:r>
      <w:r>
        <w:rPr>
          <w:rtl w:val="true"/>
        </w:rPr>
        <w:t>اطمينان يوسف</w:t>
      </w:r>
      <w:r>
        <w:rPr>
          <w:rtl w:val="true"/>
        </w:rPr>
        <w:t>(</w:t>
      </w:r>
      <w:r>
        <w:rPr>
          <w:rtl w:val="true"/>
        </w:rPr>
        <w:t>ع</w:t>
      </w:r>
      <w:r>
        <w:rPr>
          <w:rtl w:val="true"/>
        </w:rPr>
        <w:t>)</w:t>
      </w:r>
      <w:bookmarkEnd w:id="14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رازدارى بنيامين ، اطمينان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أنا أخوك</w:t>
      </w:r>
    </w:p>
    <w:p>
      <w:pPr>
        <w:pStyle w:val="Heading3"/>
        <w:numPr>
          <w:ilvl w:val="2"/>
          <w:numId w:val="1"/>
        </w:numPr>
        <w:rPr/>
      </w:pPr>
      <w:bookmarkStart w:id="1494" w:name="__RefHeading___Toc716621_653776707"/>
      <w:bookmarkStart w:id="1495" w:name="_Toc628"/>
      <w:bookmarkEnd w:id="1494"/>
      <w:r>
        <w:rPr/>
        <w:t>67</w:t>
      </w:r>
      <w:r>
        <w:rPr>
          <w:rtl w:val="true"/>
        </w:rPr>
        <w:t xml:space="preserve">- </w:t>
      </w:r>
      <w:r>
        <w:rPr>
          <w:rtl w:val="true"/>
        </w:rPr>
        <w:t>اهميت اطمينان</w:t>
      </w:r>
      <w:bookmarkEnd w:id="14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آرامش خاطر و اطمينان قلبى ، مرتبه اى از مراحل عالى رشد ايمان و اعتقاد دينى</w:t>
      </w:r>
    </w:p>
    <w:p>
      <w:pPr>
        <w:pStyle w:val="BookText"/>
        <w:rPr/>
      </w:pPr>
      <w:r>
        <w:rPr>
          <w:rFonts w:ascii="Amiri" w:hAnsi="Amiri" w:eastAsia="Amiri" w:cs="Amiri"/>
          <w:color w:val="111111"/>
          <w:sz w:val="28"/>
          <w:sz w:val="28"/>
          <w:szCs w:val="28"/>
          <w:rtl w:val="true"/>
          <w:lang w:bidi="ar-SA"/>
        </w:rPr>
        <w:t>اولم تؤمن قال بلى و لكن ليطمئنّ قلبى</w:t>
      </w:r>
    </w:p>
    <w:p>
      <w:pPr>
        <w:pStyle w:val="Heading3"/>
        <w:numPr>
          <w:ilvl w:val="2"/>
          <w:numId w:val="1"/>
        </w:numPr>
        <w:rPr/>
      </w:pPr>
      <w:bookmarkStart w:id="1496" w:name="__RefHeading___Toc716623_653776707"/>
      <w:bookmarkStart w:id="1497" w:name="_Toc629"/>
      <w:bookmarkEnd w:id="1496"/>
      <w:r>
        <w:rPr/>
        <w:t>68</w:t>
      </w:r>
      <w:r>
        <w:rPr>
          <w:rtl w:val="true"/>
        </w:rPr>
        <w:t xml:space="preserve">- </w:t>
      </w:r>
      <w:r>
        <w:rPr>
          <w:rtl w:val="true"/>
        </w:rPr>
        <w:t>درخواست اطمينان</w:t>
      </w:r>
      <w:bookmarkEnd w:id="14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انگيزه هاى چهارگانه حواريون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تغذيه ، اطمينان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توجيه آنان براى درخواست نابجاى نزول مائده آسمانى </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اتقوا اللّه ان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نريد ان نأكل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الشهدين</w:t>
      </w:r>
      <w:bookmarkStart w:id="1498" w:name="pg6428_54063"/>
    </w:p>
    <w:p>
      <w:pPr>
        <w:pStyle w:val="Heading3"/>
        <w:numPr>
          <w:ilvl w:val="2"/>
          <w:numId w:val="1"/>
        </w:numPr>
        <w:rPr/>
      </w:pPr>
      <w:bookmarkStart w:id="1499" w:name="__RefHeading___Toc716625_653776707"/>
      <w:bookmarkStart w:id="1500" w:name="_Toc630"/>
      <w:bookmarkEnd w:id="1498"/>
      <w:bookmarkEnd w:id="1499"/>
      <w:r>
        <w:rPr/>
        <w:t>69</w:t>
      </w:r>
      <w:r>
        <w:rPr>
          <w:rtl w:val="true"/>
        </w:rPr>
        <w:t xml:space="preserve">- </w:t>
      </w:r>
      <w:r>
        <w:rPr>
          <w:rtl w:val="true"/>
        </w:rPr>
        <w:t>زمينه اطمينان</w:t>
      </w:r>
      <w:bookmarkEnd w:id="15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خداجويى و آخرت طلبى ، زمينه ساز ايجاد قابليّت براى بهره مندى از موهبت آرامش روحى</w:t>
      </w:r>
    </w:p>
    <w:p>
      <w:pPr>
        <w:pStyle w:val="BookText"/>
        <w:rPr/>
      </w:pPr>
      <w:r>
        <w:rPr>
          <w:rFonts w:ascii="Amiri" w:hAnsi="Amiri" w:eastAsia="Amiri" w:cs="Amiri"/>
          <w:color w:val="111111"/>
          <w:sz w:val="28"/>
          <w:sz w:val="28"/>
          <w:szCs w:val="28"/>
          <w:rtl w:val="true"/>
          <w:lang w:bidi="ar-SA"/>
        </w:rPr>
        <w:t>يغشى طائفة منكم و طائفة قد اهمّتهم انفسهم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ايمان و عمل شايسته و رسيدن به امنيت خاطر، دستاوردهاى رسالت انبيا</w:t>
      </w:r>
    </w:p>
    <w:p>
      <w:pPr>
        <w:pStyle w:val="BookText"/>
        <w:rPr/>
      </w:pPr>
      <w:r>
        <w:rPr>
          <w:rFonts w:ascii="Amiri" w:hAnsi="Amiri" w:eastAsia="Amiri" w:cs="Amiri"/>
          <w:color w:val="111111"/>
          <w:sz w:val="28"/>
          <w:sz w:val="28"/>
          <w:szCs w:val="28"/>
          <w:rtl w:val="true"/>
          <w:lang w:bidi="ar-SA"/>
        </w:rPr>
        <w:t xml:space="preserve">و ما نرسل المرسلين إلا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ءامن و أصلح فلا خوف عليهم و لا هم يحزنون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فراهم شدن زمينه هاى اطمينان ، از سوى خدا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حركت در طريق ايمان ، متكى به اراده خود انسان مى شود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أنزل السكينة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ليزدادوا إيمنًا مع إيمنهم</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خداوند نسبت داده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خود مؤمنان نسبت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انسان در تكامل ايمان خود نقش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ربوبيت خداوند و حاكميت تدبير او بر نظام هستى ، برانگيزاننده انسان به پناه بردن به او و اطمينان بخش و دلگرم سازنده پناهندگان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أعوذ بربّ الفلق</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حاكميت فرمان هاى الهى بر انسان ، برانگيزاننده او به پناه بردن به خداوند و اطمينان بخش و دلگرم كننده پناه آورندگان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أعوذ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 الناس</w:t>
      </w:r>
    </w:p>
    <w:p>
      <w:pPr>
        <w:pStyle w:val="Heading3"/>
        <w:numPr>
          <w:ilvl w:val="2"/>
          <w:numId w:val="1"/>
        </w:numPr>
        <w:rPr/>
      </w:pPr>
      <w:bookmarkStart w:id="1501" w:name="__RefHeading___Toc716627_653776707"/>
      <w:bookmarkStart w:id="1502" w:name="_Toc631"/>
      <w:bookmarkEnd w:id="1501"/>
      <w:r>
        <w:rPr/>
        <w:t>70</w:t>
      </w:r>
      <w:r>
        <w:rPr>
          <w:rtl w:val="true"/>
        </w:rPr>
        <w:t xml:space="preserve">- </w:t>
      </w:r>
      <w:r>
        <w:rPr>
          <w:rtl w:val="true"/>
        </w:rPr>
        <w:t>زمينه اطمينان بنى نضير</w:t>
      </w:r>
      <w:bookmarkEnd w:id="15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bookmarkStart w:id="1503" w:name="pg6428_54064"/>
    </w:p>
    <w:p>
      <w:pPr>
        <w:pStyle w:val="BookText"/>
        <w:rPr/>
      </w:pPr>
      <w:bookmarkEnd w:id="1503"/>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دژ هاى محكم يهود بنى نضير ، مايه اطمينان آنان به شكست ناپذيرى خويش</w:t>
      </w:r>
    </w:p>
    <w:p>
      <w:pPr>
        <w:pStyle w:val="BookText"/>
        <w:rPr/>
      </w:pPr>
      <w:r>
        <w:rPr>
          <w:rFonts w:ascii="IRNazanin" w:hAnsi="IRNazanin" w:eastAsia="IRNazanin"/>
          <w:color w:val="111111"/>
          <w:sz w:val="28"/>
          <w:sz w:val="28"/>
          <w:szCs w:val="28"/>
          <w:rtl w:val="true"/>
          <w:lang w:bidi="fa-IR"/>
        </w:rPr>
        <w:t>و ظنّوا أنّهم مانعتهم حصونهم من اللّه</w:t>
      </w:r>
    </w:p>
    <w:p>
      <w:pPr>
        <w:pStyle w:val="Heading3"/>
        <w:numPr>
          <w:ilvl w:val="2"/>
          <w:numId w:val="1"/>
        </w:numPr>
        <w:rPr/>
      </w:pPr>
      <w:bookmarkStart w:id="1504" w:name="__RefHeading___Toc716629_653776707"/>
      <w:bookmarkStart w:id="1505" w:name="_Toc632"/>
      <w:bookmarkEnd w:id="1504"/>
      <w:r>
        <w:rPr/>
        <w:t>71</w:t>
      </w:r>
      <w:r>
        <w:rPr>
          <w:rtl w:val="true"/>
        </w:rPr>
        <w:t xml:space="preserve">- </w:t>
      </w:r>
      <w:r>
        <w:rPr>
          <w:rtl w:val="true"/>
        </w:rPr>
        <w:t>زمينه اطمينان قلب</w:t>
      </w:r>
      <w:bookmarkEnd w:id="15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نيكوكارى ، مايه رفع نگرانى و آسودگى خاطر در آخرت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الأرائك ينظرون</w:t>
      </w:r>
    </w:p>
    <w:p>
      <w:pPr>
        <w:pStyle w:val="Heading3"/>
        <w:numPr>
          <w:ilvl w:val="2"/>
          <w:numId w:val="1"/>
        </w:numPr>
        <w:rPr/>
      </w:pPr>
      <w:bookmarkStart w:id="1506" w:name="__RefHeading___Toc716631_653776707"/>
      <w:bookmarkStart w:id="1507" w:name="_Toc633"/>
      <w:bookmarkEnd w:id="1506"/>
      <w:r>
        <w:rPr/>
        <w:t>72</w:t>
      </w:r>
      <w:r>
        <w:rPr>
          <w:rtl w:val="true"/>
        </w:rPr>
        <w:t xml:space="preserve">- </w:t>
      </w:r>
      <w:r>
        <w:rPr>
          <w:rtl w:val="true"/>
        </w:rPr>
        <w:t>زمينه اطمينان محمد</w:t>
      </w:r>
      <w:r>
        <w:rPr>
          <w:rtl w:val="true"/>
        </w:rPr>
        <w:t>(</w:t>
      </w:r>
      <w:r>
        <w:rPr>
          <w:rtl w:val="true"/>
        </w:rPr>
        <w:t>صلی الله علیه و آله</w:t>
      </w:r>
      <w:r>
        <w:rPr>
          <w:rtl w:val="true"/>
        </w:rPr>
        <w:t>)</w:t>
      </w:r>
      <w:bookmarkEnd w:id="15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گسترده منافقان صدراسلام براى اثبات حسن نيت خود و جلب نظر و اطمينان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به سوى خويش</w:t>
      </w:r>
    </w:p>
    <w:p>
      <w:pPr>
        <w:pStyle w:val="BookText"/>
        <w:rPr/>
      </w:pPr>
      <w:r>
        <w:rPr>
          <w:rFonts w:ascii="Amiri" w:hAnsi="Amiri" w:eastAsia="Amiri" w:cs="Amiri"/>
          <w:color w:val="111111"/>
          <w:sz w:val="28"/>
          <w:sz w:val="28"/>
          <w:szCs w:val="28"/>
          <w:rtl w:val="true"/>
          <w:lang w:bidi="ar-SA"/>
        </w:rPr>
        <w:t>و أقسموا باللّه جهد أيمنهم لئن أمرتهم ليخرجنّ</w:t>
      </w:r>
    </w:p>
    <w:p>
      <w:pPr>
        <w:pStyle w:val="BookText"/>
        <w:rPr/>
      </w:pPr>
      <w:r>
        <w:rPr>
          <w:rFonts w:ascii="IRNazanin" w:hAnsi="IRNazanin" w:eastAsia="IRNazanin"/>
          <w:color w:val="111111"/>
          <w:sz w:val="28"/>
          <w:sz w:val="28"/>
          <w:szCs w:val="28"/>
          <w:rtl w:val="true"/>
          <w:lang w:bidi="fa-IR"/>
        </w:rPr>
        <w:t>سوگند مؤكد، دليل بر وجود چنين تلاشى است</w:t>
      </w:r>
      <w:r>
        <w:rPr>
          <w:rFonts w:eastAsia="IRNazanin" w:cs="IRNazanin"/>
          <w:color w:val="111111"/>
          <w:sz w:val="28"/>
          <w:szCs w:val="28"/>
          <w:rtl w:val="true"/>
          <w:lang w:bidi="fa-IR"/>
        </w:rPr>
        <w:t>.</w:t>
      </w:r>
    </w:p>
    <w:p>
      <w:pPr>
        <w:pStyle w:val="Heading3"/>
        <w:numPr>
          <w:ilvl w:val="2"/>
          <w:numId w:val="1"/>
        </w:numPr>
        <w:rPr/>
      </w:pPr>
      <w:bookmarkStart w:id="1508" w:name="__RefHeading___Toc716633_653776707"/>
      <w:bookmarkStart w:id="1509" w:name="_Toc634"/>
      <w:bookmarkEnd w:id="1508"/>
      <w:r>
        <w:rPr/>
        <w:t>73</w:t>
      </w:r>
      <w:r>
        <w:rPr>
          <w:rtl w:val="true"/>
        </w:rPr>
        <w:t xml:space="preserve">- </w:t>
      </w:r>
      <w:r>
        <w:rPr>
          <w:rtl w:val="true"/>
        </w:rPr>
        <w:t>زمينه اطمينان مؤمنان</w:t>
      </w:r>
      <w:bookmarkEnd w:id="15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گسترده منافقان صدراسلام براى اثبات حسن نيت خود و جلب نظر و اطمينان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به سوى خويش</w:t>
      </w:r>
    </w:p>
    <w:p>
      <w:pPr>
        <w:pStyle w:val="BookText"/>
        <w:rPr/>
      </w:pPr>
      <w:r>
        <w:rPr>
          <w:rFonts w:ascii="Amiri" w:hAnsi="Amiri" w:eastAsia="Amiri" w:cs="Amiri"/>
          <w:color w:val="111111"/>
          <w:sz w:val="28"/>
          <w:sz w:val="28"/>
          <w:szCs w:val="28"/>
          <w:rtl w:val="true"/>
          <w:lang w:bidi="ar-SA"/>
        </w:rPr>
        <w:t>و أقسموا باللّه جهد أيمنهم لئن أمرتهم ليخرجنّ</w:t>
      </w:r>
    </w:p>
    <w:p>
      <w:pPr>
        <w:pStyle w:val="BookText"/>
        <w:rPr/>
      </w:pPr>
      <w:r>
        <w:rPr>
          <w:rFonts w:ascii="IRNazanin" w:hAnsi="IRNazanin" w:eastAsia="IRNazanin"/>
          <w:color w:val="111111"/>
          <w:sz w:val="28"/>
          <w:sz w:val="28"/>
          <w:szCs w:val="28"/>
          <w:rtl w:val="true"/>
          <w:lang w:bidi="fa-IR"/>
        </w:rPr>
        <w:t>سوگند مؤكد، دليل بر وجود چنين تلاشى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همواره در صدد نشان دادن حسن نيت خود و جلب نظر و اطمينان مؤمنان به خويش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أقسموا باللّه جهد أيمنهم لئن أمرتهم ليخرجنّ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قدرت ، علم و حكمت گسترده خداوند ، مايه اطمينان قلب مؤمنان در طريق ايمان </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أنزل السكينة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للّه جنود السموت و الأرض و كان اللّه عليمًا حكيمًا</w:t>
      </w:r>
      <w:bookmarkStart w:id="1510" w:name="pg6428_54065"/>
    </w:p>
    <w:p>
      <w:pPr>
        <w:pStyle w:val="BookText"/>
        <w:rPr/>
      </w:pPr>
      <w:bookmarkEnd w:id="15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جنود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دال بر حاكميت و قدرت خداوند است و اين كه خداوند در پايان آيه به قدرت مطلقه و علم و حكمت گسترده خود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از آن جهت باشد كه نفس توجّه مؤمنان به اين حقيقت، خود وسيله ازدياد ايمان و آرامش قلب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توجه مؤمنان به عالمانه و حكيمانه بودن احكام دين ، اطمينان بخش خاطر آنان</w:t>
      </w:r>
    </w:p>
    <w:p>
      <w:pPr>
        <w:pStyle w:val="BookText"/>
        <w:rPr/>
      </w:pPr>
      <w:r>
        <w:rPr>
          <w:rFonts w:ascii="Amiri" w:hAnsi="Amiri" w:eastAsia="Amiri" w:cs="Amiri"/>
          <w:color w:val="111111"/>
          <w:sz w:val="28"/>
          <w:sz w:val="28"/>
          <w:szCs w:val="28"/>
          <w:rtl w:val="true"/>
          <w:lang w:bidi="ar-SA"/>
        </w:rPr>
        <w:t>ذلكم حكم اللّه يحكم بينكم و اللّه عليم حكيم</w:t>
      </w:r>
    </w:p>
    <w:p>
      <w:pPr>
        <w:pStyle w:val="BookText"/>
        <w:rPr/>
      </w:pPr>
      <w:r>
        <w:rPr>
          <w:rFonts w:ascii="IRNazanin" w:hAnsi="IRNazanin" w:eastAsia="IRNazanin"/>
          <w:color w:val="111111"/>
          <w:sz w:val="28"/>
          <w:sz w:val="28"/>
          <w:szCs w:val="28"/>
          <w:rtl w:val="true"/>
          <w:lang w:bidi="fa-IR"/>
        </w:rPr>
        <w:t>از مطرح شدن علم و حكمت خداوند، پس از بيان احكام و مخاطب قرار گرفتن مؤمنان نسبت به اين حقيقت كه علم و حكمت الهى باهم آميخته است، برداشت ياد شده به دست مى آيد</w:t>
      </w:r>
      <w:r>
        <w:rPr>
          <w:rFonts w:eastAsia="IRNazanin" w:cs="IRNazanin"/>
          <w:color w:val="111111"/>
          <w:sz w:val="28"/>
          <w:szCs w:val="28"/>
          <w:rtl w:val="true"/>
          <w:lang w:bidi="fa-IR"/>
        </w:rPr>
        <w:t>.</w:t>
      </w:r>
    </w:p>
    <w:p>
      <w:pPr>
        <w:pStyle w:val="Heading3"/>
        <w:numPr>
          <w:ilvl w:val="2"/>
          <w:numId w:val="1"/>
        </w:numPr>
        <w:rPr/>
      </w:pPr>
      <w:bookmarkStart w:id="1511" w:name="__RefHeading___Toc716635_653776707"/>
      <w:bookmarkStart w:id="1512" w:name="_Toc635"/>
      <w:bookmarkEnd w:id="1511"/>
      <w:r>
        <w:rPr/>
        <w:t>74</w:t>
      </w:r>
      <w:r>
        <w:rPr>
          <w:rtl w:val="true"/>
        </w:rPr>
        <w:t xml:space="preserve">- </w:t>
      </w:r>
      <w:r>
        <w:rPr>
          <w:rtl w:val="true"/>
        </w:rPr>
        <w:t>سرزنش اطمينان به حسن فرجام</w:t>
      </w:r>
      <w:bookmarkEnd w:id="15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غرور و اطمينان به سرنوشت نيك اخروى ، امرى نكوهيده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لئن رجعت إلى ربّى إنّ لى عنده للحسنى</w:t>
      </w:r>
    </w:p>
    <w:p>
      <w:pPr>
        <w:pStyle w:val="Heading3"/>
        <w:numPr>
          <w:ilvl w:val="2"/>
          <w:numId w:val="1"/>
        </w:numPr>
        <w:rPr/>
      </w:pPr>
      <w:bookmarkStart w:id="1513" w:name="__RefHeading___Toc716637_653776707"/>
      <w:bookmarkStart w:id="1514" w:name="_Toc636"/>
      <w:bookmarkEnd w:id="1513"/>
      <w:r>
        <w:rPr/>
        <w:t>75</w:t>
      </w:r>
      <w:r>
        <w:rPr>
          <w:rtl w:val="true"/>
        </w:rPr>
        <w:t xml:space="preserve">- </w:t>
      </w:r>
      <w:r>
        <w:rPr>
          <w:rtl w:val="true"/>
        </w:rPr>
        <w:t>سرزنش اطمينان به سعادت</w:t>
      </w:r>
      <w:bookmarkEnd w:id="15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مؤمنان ، نبايد به ايمان خويش مغرور بوده و به سعادت ابدى خود مطمئن باشند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ربّكم أعلم بكم إن يشأ يرحمكم أو إن يشأ يعذّبكم</w:t>
      </w:r>
    </w:p>
    <w:p>
      <w:pPr>
        <w:pStyle w:val="BookText"/>
        <w:rPr/>
      </w:pPr>
      <w:r>
        <w:rPr>
          <w:rFonts w:ascii="IRNazanin" w:hAnsi="IRNazanin" w:eastAsia="IRNazanin"/>
          <w:color w:val="111111"/>
          <w:sz w:val="28"/>
          <w:sz w:val="28"/>
          <w:szCs w:val="28"/>
          <w:rtl w:val="true"/>
          <w:lang w:bidi="fa-IR"/>
        </w:rPr>
        <w:t xml:space="preserve">بنابراينكه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باشند ممكن است تعريضى باشد به مؤمنان كه مبادا تصور كنند با داشتن ايمان، سعادتشان قطعى است و بر اين اساس با ساير بندگان خدا تندى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ربّكم أعلم 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آگاهترين به وضعيت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اين معناى از آيه كمك نمايد</w:t>
      </w:r>
      <w:r>
        <w:rPr>
          <w:rFonts w:eastAsia="IRNazanin" w:cs="IRNazanin"/>
          <w:color w:val="111111"/>
          <w:sz w:val="28"/>
          <w:szCs w:val="28"/>
          <w:rtl w:val="true"/>
          <w:lang w:bidi="fa-IR"/>
        </w:rPr>
        <w:t>.</w:t>
      </w:r>
    </w:p>
    <w:p>
      <w:pPr>
        <w:pStyle w:val="Heading3"/>
        <w:numPr>
          <w:ilvl w:val="2"/>
          <w:numId w:val="1"/>
        </w:numPr>
        <w:rPr/>
      </w:pPr>
      <w:bookmarkStart w:id="1515" w:name="__RefHeading___Toc716639_653776707"/>
      <w:bookmarkStart w:id="1516" w:name="_Toc637"/>
      <w:bookmarkEnd w:id="1515"/>
      <w:r>
        <w:rPr/>
        <w:t>76</w:t>
      </w:r>
      <w:r>
        <w:rPr>
          <w:rtl w:val="true"/>
        </w:rPr>
        <w:t xml:space="preserve">- </w:t>
      </w:r>
      <w:r>
        <w:rPr>
          <w:rtl w:val="true"/>
        </w:rPr>
        <w:t>عمل صالح و اطمينان</w:t>
      </w:r>
      <w:bookmarkEnd w:id="15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bookmarkStart w:id="1517" w:name="pg6428_54066"/>
    </w:p>
    <w:p>
      <w:pPr>
        <w:pStyle w:val="BookText"/>
        <w:rPr/>
      </w:pPr>
      <w:bookmarkEnd w:id="1517"/>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آرامش درونى ، دستاوردى از انفاق در راه خدا</w:t>
      </w:r>
    </w:p>
    <w:p>
      <w:pPr>
        <w:pStyle w:val="BookText"/>
        <w:rPr/>
      </w:pPr>
      <w:r>
        <w:rPr>
          <w:rFonts w:ascii="Amiri" w:hAnsi="Amiri" w:eastAsia="Amiri" w:cs="Amiri"/>
          <w:color w:val="111111"/>
          <w:sz w:val="28"/>
          <w:sz w:val="28"/>
          <w:szCs w:val="28"/>
          <w:rtl w:val="true"/>
          <w:lang w:bidi="ar-SA"/>
        </w:rPr>
        <w:t xml:space="preserve">الّذين ينفقون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خوف عليهم و لا هم يحزنون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تأثير اعمال نيك در ثبات و اطمينان روحى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تثبيتاً من انفسهم</w:t>
      </w:r>
    </w:p>
    <w:p>
      <w:pPr>
        <w:pStyle w:val="Heading3"/>
        <w:numPr>
          <w:ilvl w:val="2"/>
          <w:numId w:val="1"/>
        </w:numPr>
        <w:rPr/>
      </w:pPr>
      <w:bookmarkStart w:id="1518" w:name="__RefHeading___Toc716641_653776707"/>
      <w:bookmarkStart w:id="1519" w:name="_Toc638"/>
      <w:bookmarkEnd w:id="1518"/>
      <w:r>
        <w:rPr/>
        <w:t>77</w:t>
      </w:r>
      <w:r>
        <w:rPr>
          <w:rtl w:val="true"/>
        </w:rPr>
        <w:t xml:space="preserve">- </w:t>
      </w:r>
      <w:r>
        <w:rPr>
          <w:rtl w:val="true"/>
        </w:rPr>
        <w:t>عوامل اطمينان</w:t>
      </w:r>
      <w:bookmarkEnd w:id="15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وعده الهى به مؤمنان نسبت به برترى آنان در قيامت ، عامل تسلّى و مقاومت آنان در برابر استهزاى كافران</w:t>
      </w:r>
    </w:p>
    <w:p>
      <w:pPr>
        <w:pStyle w:val="BookText"/>
        <w:rPr/>
      </w:pPr>
      <w:r>
        <w:rPr>
          <w:rFonts w:ascii="Amiri" w:hAnsi="Amiri" w:eastAsia="Amiri" w:cs="Amiri"/>
          <w:color w:val="111111"/>
          <w:sz w:val="28"/>
          <w:sz w:val="28"/>
          <w:szCs w:val="28"/>
          <w:rtl w:val="true"/>
          <w:lang w:bidi="ar-SA"/>
        </w:rPr>
        <w:t>و الذين اتقوا فوقهم يوم القيمة</w:t>
      </w:r>
    </w:p>
    <w:p>
      <w:pPr>
        <w:pStyle w:val="BookText"/>
        <w:rPr/>
      </w:pPr>
      <w:r>
        <w:rPr>
          <w:rFonts w:ascii="IRNazanin" w:hAnsi="IRNazanin" w:eastAsia="IRNazanin"/>
          <w:color w:val="111111"/>
          <w:sz w:val="28"/>
          <w:sz w:val="28"/>
          <w:szCs w:val="28"/>
          <w:rtl w:val="true"/>
          <w:lang w:bidi="fa-IR"/>
        </w:rPr>
        <w:t xml:space="preserve">به نظر مى رسد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الذين اتّقوا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پس از عنوان كردن تمسخر تقواپيشگان از سوى كافران، به منظور تسلّى آنان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صندوق معهود ، مايه تسكين خاطر بنى اسرائيل از سوى پروردگار</w:t>
      </w:r>
    </w:p>
    <w:p>
      <w:pPr>
        <w:pStyle w:val="BookText"/>
        <w:rPr/>
      </w:pPr>
      <w:r>
        <w:rPr>
          <w:rFonts w:ascii="Amiri" w:hAnsi="Amiri" w:eastAsia="Amiri" w:cs="Amiri"/>
          <w:color w:val="111111"/>
          <w:sz w:val="28"/>
          <w:sz w:val="28"/>
          <w:szCs w:val="28"/>
          <w:rtl w:val="true"/>
          <w:lang w:bidi="ar-SA"/>
        </w:rPr>
        <w:t>ان ياتيكم التابوت فيه سكينة من ربّكم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 منشأ آرامش دلها</w:t>
      </w:r>
    </w:p>
    <w:p>
      <w:pPr>
        <w:pStyle w:val="BookText"/>
        <w:rPr/>
      </w:pPr>
      <w:r>
        <w:rPr>
          <w:rFonts w:ascii="Amiri" w:hAnsi="Amiri" w:eastAsia="Amiri" w:cs="Amiri"/>
          <w:color w:val="111111"/>
          <w:sz w:val="28"/>
          <w:sz w:val="28"/>
          <w:szCs w:val="28"/>
          <w:rtl w:val="true"/>
          <w:lang w:bidi="ar-SA"/>
        </w:rPr>
        <w:t>سكينة من ربّكم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معتقدان به لقاى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رستاخيز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لشكر طالوت ، اميدواركنندگان دل هاى نگران</w:t>
      </w:r>
    </w:p>
    <w:p>
      <w:pPr>
        <w:pStyle w:val="BookText"/>
        <w:rPr/>
      </w:pPr>
      <w:r>
        <w:rPr>
          <w:rFonts w:ascii="Amiri" w:hAnsi="Amiri" w:eastAsia="Amiri" w:cs="Amiri"/>
          <w:color w:val="111111"/>
          <w:sz w:val="28"/>
          <w:sz w:val="28"/>
          <w:szCs w:val="28"/>
          <w:rtl w:val="true"/>
          <w:lang w:bidi="ar-SA"/>
        </w:rPr>
        <w:t>قال الّذين يظنّون انّهم ملاقوا اللّه كم من فئة قليلة غلبت فئة كثيرةً</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و باور به امكان پيروزى جمعيّت هاى كيفى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نيرو هاى عظيم كمّى ، تسكين بخش رزمندگان</w:t>
      </w:r>
    </w:p>
    <w:p>
      <w:pPr>
        <w:pStyle w:val="BookText"/>
        <w:rPr/>
      </w:pPr>
      <w:r>
        <w:rPr>
          <w:rFonts w:ascii="Amiri" w:hAnsi="Amiri" w:eastAsia="Amiri" w:cs="Amiri"/>
          <w:color w:val="111111"/>
          <w:sz w:val="28"/>
          <w:sz w:val="28"/>
          <w:szCs w:val="28"/>
          <w:rtl w:val="true"/>
          <w:lang w:bidi="ar-SA"/>
        </w:rPr>
        <w:t>كم من فئة قليلة غلبت فئة كثيرة</w:t>
      </w:r>
    </w:p>
    <w:p>
      <w:pPr>
        <w:pStyle w:val="BookText"/>
        <w:rPr/>
      </w:pPr>
      <w:r>
        <w:rPr>
          <w:rFonts w:ascii="IRNazanin" w:hAnsi="IRNazanin" w:eastAsia="IRNazanin"/>
          <w:color w:val="111111"/>
          <w:sz w:val="28"/>
          <w:sz w:val="28"/>
          <w:szCs w:val="28"/>
          <w:rtl w:val="true"/>
          <w:lang w:bidi="fa-IR"/>
        </w:rPr>
        <w:t xml:space="preserve">معتقدان به لقاءاللّه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يظنّون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مقابل عدّه ديگر چنين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آنان را براى مقابله با دشمن مُهيّا سازند و ترس و دلهره آنان را بزدايند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يادآورى ماجراى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شدن مرغان ، باعث اطمينان به قدرت الهى ، بر احياى مردگان</w:t>
      </w:r>
    </w:p>
    <w:p>
      <w:pPr>
        <w:pStyle w:val="BookText"/>
        <w:rPr/>
      </w:pPr>
      <w:r>
        <w:rPr>
          <w:rFonts w:ascii="Amiri" w:hAnsi="Amiri" w:eastAsia="Amiri" w:cs="Amiri"/>
          <w:color w:val="111111"/>
          <w:sz w:val="28"/>
          <w:sz w:val="28"/>
          <w:szCs w:val="28"/>
          <w:rtl w:val="true"/>
          <w:lang w:bidi="ar-SA"/>
        </w:rPr>
        <w:t>و اذ قال ابرهيم ربّ ارنى كيف تحيى الموتى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 درباره نشان دادن كيفيّت احياى مردگان براى آرامش خاطر خويش</w:t>
      </w:r>
    </w:p>
    <w:p>
      <w:pPr>
        <w:pStyle w:val="BookText"/>
        <w:rPr/>
      </w:pPr>
      <w:r>
        <w:rPr>
          <w:rFonts w:ascii="Amiri" w:hAnsi="Amiri" w:eastAsia="Amiri" w:cs="Amiri"/>
          <w:color w:val="111111"/>
          <w:sz w:val="28"/>
          <w:sz w:val="28"/>
          <w:szCs w:val="28"/>
          <w:rtl w:val="true"/>
          <w:lang w:bidi="ar-SA"/>
        </w:rPr>
        <w:t xml:space="preserve">و اذ قال ابرهيم ربّ ارنى كيف تحيى الموتى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لطمئنّ قلبى</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درباره كيفيّت زنده شدن مردگان ، به انگيزه اطمينان قلب خود به خليل اللّه بودنش</w:t>
      </w:r>
    </w:p>
    <w:p>
      <w:pPr>
        <w:pStyle w:val="BookText"/>
        <w:rPr/>
      </w:pPr>
      <w:r>
        <w:rPr>
          <w:rFonts w:ascii="Amiri" w:hAnsi="Amiri" w:eastAsia="Amiri" w:cs="Amiri"/>
          <w:color w:val="111111"/>
          <w:sz w:val="28"/>
          <w:sz w:val="28"/>
          <w:szCs w:val="28"/>
          <w:rtl w:val="true"/>
          <w:lang w:bidi="ar-SA"/>
        </w:rPr>
        <w:t xml:space="preserve">قال إبرهيم ربّ ارنى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ليطمئنّ قلبى</w:t>
      </w:r>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ليطمئنّ قلبى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فوق فرمود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لكن ليطمئن قلبى على الخلّة</w:t>
      </w:r>
    </w:p>
    <w:p>
      <w:pPr>
        <w:pStyle w:val="BookText"/>
        <w:rPr/>
      </w:pPr>
      <w:r>
        <w:rPr>
          <w:rFonts w:ascii="Amiri" w:hAnsi="Amiri" w:eastAsia="Amiri" w:cs="Amiri"/>
          <w:color w:val="111111"/>
          <w:sz w:val="28"/>
          <w:sz w:val="28"/>
          <w:szCs w:val="28"/>
          <w:rtl w:val="true"/>
          <w:lang w:bidi="ar-SA"/>
        </w:rPr>
        <w:t xml:space="preserve">عيون اخبارالرضا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آرامش درونى ، دستاوردى از انفاق در راه خدا</w:t>
      </w:r>
    </w:p>
    <w:p>
      <w:pPr>
        <w:pStyle w:val="BookText"/>
        <w:rPr/>
      </w:pPr>
      <w:r>
        <w:rPr>
          <w:rFonts w:ascii="Amiri" w:hAnsi="Amiri" w:eastAsia="Amiri" w:cs="Amiri"/>
          <w:color w:val="111111"/>
          <w:sz w:val="28"/>
          <w:sz w:val="28"/>
          <w:szCs w:val="28"/>
          <w:rtl w:val="true"/>
          <w:lang w:bidi="ar-SA"/>
        </w:rPr>
        <w:t xml:space="preserve">الّذين ينفقون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خوف عليهم و لا هم يحزنون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انفاق ، زمينه جلب رضايت خداوند و ثبات نفس و آرامش روحى</w:t>
      </w:r>
    </w:p>
    <w:p>
      <w:pPr>
        <w:pStyle w:val="BookText"/>
        <w:rPr/>
      </w:pPr>
      <w:r>
        <w:rPr>
          <w:rFonts w:ascii="Amiri" w:hAnsi="Amiri" w:eastAsia="Amiri" w:cs="Amiri"/>
          <w:color w:val="111111"/>
          <w:sz w:val="28"/>
          <w:sz w:val="28"/>
          <w:szCs w:val="28"/>
          <w:rtl w:val="true"/>
          <w:lang w:bidi="ar-SA"/>
        </w:rPr>
        <w:t xml:space="preserve">و مثل الّذين ينفقون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مرضات اللّه و تثبيتاً من انفسهم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تأثير اعمال نيك در ثبات و اطمينان روحى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تثبيتاً من انفسهم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آرامش درونى ، دستاوردى از انفاق در راه خداوند</w:t>
      </w:r>
    </w:p>
    <w:p>
      <w:pPr>
        <w:pStyle w:val="BookText"/>
        <w:rPr/>
      </w:pPr>
      <w:r>
        <w:rPr>
          <w:rFonts w:ascii="Amiri" w:hAnsi="Amiri" w:eastAsia="Amiri" w:cs="Amiri"/>
          <w:color w:val="111111"/>
          <w:sz w:val="28"/>
          <w:sz w:val="28"/>
          <w:szCs w:val="28"/>
          <w:rtl w:val="true"/>
          <w:lang w:bidi="ar-SA"/>
        </w:rPr>
        <w:t xml:space="preserve">الّذين ينفقون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خوف عليهم و لا هم يحزنون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آرامش درونى ، دستاورد ايمان و عمل صالح به ويژه نماز و زكات</w:t>
      </w:r>
    </w:p>
    <w:p>
      <w:pPr>
        <w:pStyle w:val="BookText"/>
        <w:rPr/>
      </w:pPr>
      <w:r>
        <w:rPr>
          <w:rFonts w:ascii="Amiri" w:hAnsi="Amiri" w:eastAsia="Amiri" w:cs="Amiri"/>
          <w:color w:val="111111"/>
          <w:sz w:val="28"/>
          <w:sz w:val="28"/>
          <w:szCs w:val="28"/>
          <w:rtl w:val="true"/>
          <w:lang w:bidi="ar-SA"/>
        </w:rPr>
        <w:t xml:space="preserve">انّ الّذين امنوا و عملوا الصّالحات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خوف عليهم و لا هم يحزنون</w:t>
      </w:r>
    </w:p>
    <w:p>
      <w:pPr>
        <w:pStyle w:val="BookText"/>
        <w:rPr/>
      </w:pPr>
      <w:r>
        <w:rPr>
          <w:rFonts w:ascii="Amiri" w:hAnsi="Amiri" w:eastAsia="Amiri" w:cs="Amiri"/>
          <w:color w:val="111111"/>
          <w:sz w:val="28"/>
          <w:sz w:val="28"/>
          <w:szCs w:val="28"/>
          <w:rtl w:val="true"/>
          <w:lang w:bidi="ar-SA"/>
        </w:rPr>
        <w:t xml:space="preserve">بنابراينكه نداشتن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آرامش درونى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آخرت، مربوط به دنيا نيز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ايمان ، عمل صالح ، نماز و زكات ، موجب آرامش خاطر</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الّذين 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هم يحزنون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تبيين محدوده وظيفه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خداوند ، عامل اطمينان خاطر او</w:t>
      </w:r>
    </w:p>
    <w:p>
      <w:pPr>
        <w:pStyle w:val="BookText"/>
        <w:rPr/>
      </w:pPr>
      <w:r>
        <w:rPr>
          <w:rFonts w:ascii="Amiri" w:hAnsi="Amiri" w:eastAsia="Amiri" w:cs="Amiri"/>
          <w:color w:val="111111"/>
          <w:sz w:val="28"/>
          <w:sz w:val="28"/>
          <w:szCs w:val="28"/>
          <w:rtl w:val="true"/>
          <w:lang w:bidi="ar-SA"/>
        </w:rPr>
        <w:t>فانّما عليك البلاغ</w:t>
      </w:r>
    </w:p>
    <w:p>
      <w:pPr>
        <w:pStyle w:val="BookText"/>
        <w:rPr/>
      </w:pPr>
      <w:r>
        <w:rPr>
          <w:rFonts w:ascii="IRNazanin" w:hAnsi="IRNazanin" w:eastAsia="IRNazanin"/>
          <w:color w:val="111111"/>
          <w:sz w:val="28"/>
          <w:sz w:val="28"/>
          <w:szCs w:val="28"/>
          <w:rtl w:val="true"/>
          <w:lang w:bidi="fa-IR"/>
        </w:rPr>
        <w:t xml:space="preserve">به نظر مى رسد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منظور اطمينان خاطر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خواستار نشانه اى شهودى و حسّى ، براى اطمينان قلب خويش نسبت به اعطاى فرزند به 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 اجعل لى اية قال ايتك الاّ تكلّم الناس</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فرشتگان و يارى آنان ، تنها مژده اى است براى مؤمنان پيكارگر و آرامش دهنده دل هاى آنان ، نه تعيين كننده پيروزيها</w:t>
      </w:r>
    </w:p>
    <w:p>
      <w:pPr>
        <w:pStyle w:val="BookText"/>
        <w:rPr/>
      </w:pPr>
      <w:r>
        <w:rPr>
          <w:rFonts w:ascii="Amiri" w:hAnsi="Amiri" w:eastAsia="Amiri" w:cs="Amiri"/>
          <w:color w:val="111111"/>
          <w:sz w:val="28"/>
          <w:sz w:val="28"/>
          <w:szCs w:val="28"/>
          <w:rtl w:val="true"/>
          <w:lang w:bidi="ar-SA"/>
        </w:rPr>
        <w:t>و ما جعله اللّه الّا بشرى لكم و لتطمئنّ قلوبكم به</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امداد،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يمددكم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برمى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تحقق اطمينان قلب ، با امداد هاى الهى</w:t>
      </w:r>
    </w:p>
    <w:p>
      <w:pPr>
        <w:pStyle w:val="BookText"/>
        <w:rPr/>
      </w:pPr>
      <w:r>
        <w:rPr>
          <w:rFonts w:ascii="Amiri" w:hAnsi="Amiri" w:eastAsia="Amiri" w:cs="Amiri"/>
          <w:color w:val="111111"/>
          <w:sz w:val="28"/>
          <w:sz w:val="28"/>
          <w:szCs w:val="28"/>
          <w:rtl w:val="true"/>
          <w:lang w:bidi="ar-SA"/>
        </w:rPr>
        <w:t>و لتطمئنّ قلوبكم به و ما النّصر الّا من عند اللّه العزيز الحكيم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 از عوامل آرام بخش انسان هاى اندوهگين و حاضر در كوران مشكلات</w:t>
      </w:r>
    </w:p>
    <w:p>
      <w:pPr>
        <w:pStyle w:val="BookText"/>
        <w:rPr/>
      </w:pPr>
      <w:r>
        <w:rPr>
          <w:rFonts w:ascii="Amiri" w:hAnsi="Amiri" w:eastAsia="Amiri" w:cs="Amiri"/>
          <w:color w:val="111111"/>
          <w:sz w:val="28"/>
          <w:sz w:val="28"/>
          <w:szCs w:val="28"/>
          <w:rtl w:val="true"/>
          <w:lang w:bidi="ar-SA"/>
        </w:rPr>
        <w:t>ثمّ انزل عليكم من بعد الغمّ امنة نعاساً</w:t>
      </w:r>
    </w:p>
    <w:p>
      <w:pPr>
        <w:pStyle w:val="BookText"/>
        <w:rPr/>
      </w:pPr>
      <w:r>
        <w:rPr>
          <w:rFonts w:ascii="Amiri" w:hAnsi="Amiri" w:eastAsia="Amiri" w:cs="Amiri"/>
          <w:color w:val="111111"/>
          <w:sz w:val="28"/>
          <w:sz w:val="28"/>
          <w:szCs w:val="28"/>
          <w:rtl w:val="true"/>
          <w:lang w:bidi="ar-SA"/>
        </w:rPr>
        <w:t xml:space="preserve">بنابر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له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خواب آرام بخش ، تنها پيكارگران خداجوى نبرد احد را فراگرفت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امنة نعاساً يغشى طائفة منكم</w:t>
      </w:r>
    </w:p>
    <w:p>
      <w:pPr>
        <w:pStyle w:val="BookText"/>
        <w:rPr/>
      </w:pPr>
      <w:r>
        <w:rPr>
          <w:rFonts w:ascii="Amiri" w:hAnsi="Amiri" w:eastAsia="Amiri" w:cs="Amiri"/>
          <w:color w:val="111111"/>
          <w:sz w:val="28"/>
          <w:sz w:val="28"/>
          <w:szCs w:val="28"/>
          <w:rtl w:val="true"/>
          <w:lang w:bidi="ar-SA"/>
        </w:rPr>
        <w:t xml:space="preserve">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طائفة قد اهمّتهم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طائفه اوّل حمل بر كسانى مى شود كه همّتشان دين و خدا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آنانكه در نبرد احد تنها به فكر خويش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خودگزينان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غرق در اضطراب و دلهره و محروم از خواب آسوده و آرام بخش</w:t>
      </w:r>
    </w:p>
    <w:p>
      <w:pPr>
        <w:pStyle w:val="BookText"/>
        <w:rPr/>
      </w:pPr>
      <w:r>
        <w:rPr>
          <w:rFonts w:ascii="Amiri" w:hAnsi="Amiri" w:eastAsia="Amiri" w:cs="Amiri"/>
          <w:color w:val="111111"/>
          <w:sz w:val="28"/>
          <w:sz w:val="28"/>
          <w:szCs w:val="28"/>
          <w:rtl w:val="true"/>
          <w:lang w:bidi="ar-SA"/>
        </w:rPr>
        <w:t xml:space="preserve">ثمّ انزل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يغشى طائفة منكم و طائفة قد اهمّتهم انفسهم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يادآورى خاطره پيروزى مسلمانان در پيكار بدر ، التيام بخش رنج و آثار روحى دردناك شكست نبرد احد</w:t>
      </w:r>
    </w:p>
    <w:p>
      <w:pPr>
        <w:pStyle w:val="BookText"/>
        <w:rPr/>
      </w:pPr>
      <w:r>
        <w:rPr>
          <w:rFonts w:ascii="Amiri" w:hAnsi="Amiri" w:eastAsia="Amiri" w:cs="Amiri"/>
          <w:color w:val="111111"/>
          <w:sz w:val="28"/>
          <w:sz w:val="28"/>
          <w:szCs w:val="28"/>
          <w:rtl w:val="true"/>
          <w:lang w:bidi="ar-SA"/>
        </w:rPr>
        <w:t>اولمّا اصابتكم مصيبة قد اصبتم مثليها</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اصبتم مثليها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اشاره به پيروزى بزرگ مسلمانان در بدر است، بدان جهت ايراد شده كه با ياد آن خاطره بزرگ،</w:t>
      </w:r>
    </w:p>
    <w:p>
      <w:pPr>
        <w:pStyle w:val="BookText"/>
        <w:rPr/>
      </w:pPr>
      <w:r>
        <w:rPr>
          <w:rFonts w:ascii="IRNazanin" w:hAnsi="IRNazanin" w:eastAsia="IRNazanin"/>
          <w:color w:val="111111"/>
          <w:sz w:val="28"/>
          <w:sz w:val="28"/>
          <w:szCs w:val="28"/>
          <w:rtl w:val="true"/>
          <w:lang w:bidi="fa-IR"/>
        </w:rPr>
        <w:t>مسلمانان مصيبت احد را در مقايسه با پيروزى بدر كوچك شمرند و در نتيجه، رنج مصيبت احد را ناديده انگارند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سالم سازى روانى ، از اهداف تسهيل در قوانين ازدواج</w:t>
      </w:r>
    </w:p>
    <w:p>
      <w:pPr>
        <w:pStyle w:val="BookText"/>
        <w:rPr/>
      </w:pPr>
      <w:r>
        <w:rPr>
          <w:rFonts w:ascii="Amiri" w:hAnsi="Amiri" w:eastAsia="Amiri" w:cs="Amiri"/>
          <w:color w:val="111111"/>
          <w:sz w:val="28"/>
          <w:sz w:val="28"/>
          <w:szCs w:val="28"/>
          <w:rtl w:val="true"/>
          <w:lang w:bidi="ar-SA"/>
        </w:rPr>
        <w:t>ذلك لمن خشى الْعنت منكم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همراهى ايمان با عمل صالح براى نيل به سعادت و آرامش</w:t>
      </w:r>
    </w:p>
    <w:p>
      <w:pPr>
        <w:pStyle w:val="BookText"/>
        <w:rPr/>
      </w:pPr>
      <w:r>
        <w:rPr>
          <w:rFonts w:ascii="Amiri" w:hAnsi="Amiri" w:eastAsia="Amiri" w:cs="Amiri"/>
          <w:color w:val="111111"/>
          <w:sz w:val="28"/>
          <w:sz w:val="28"/>
          <w:szCs w:val="28"/>
          <w:rtl w:val="true"/>
          <w:lang w:bidi="ar-SA"/>
        </w:rPr>
        <w:t xml:space="preserve">من ءامن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عمل صلحاً فلاخوف عليهم و لا هم يحزنون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آرامش خاطر و ترس نداشتن از آينده ، در گرو ايمان به خدا و قيامت و عمل صالح</w:t>
      </w:r>
    </w:p>
    <w:p>
      <w:pPr>
        <w:pStyle w:val="BookText"/>
        <w:rPr/>
      </w:pPr>
      <w:r>
        <w:rPr>
          <w:rFonts w:ascii="Amiri" w:hAnsi="Amiri" w:eastAsia="Amiri" w:cs="Amiri"/>
          <w:color w:val="111111"/>
          <w:sz w:val="28"/>
          <w:sz w:val="28"/>
          <w:szCs w:val="28"/>
          <w:rtl w:val="true"/>
          <w:lang w:bidi="ar-SA"/>
        </w:rPr>
        <w:t xml:space="preserve">من ءامن باللّه و اليوم الاخر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فلاخوف عليهم و لا هم يحزنون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معجزات پيامبران ، مايه اطمينان و يقين بر حقانيت رسالت آنان</w:t>
      </w:r>
    </w:p>
    <w:p>
      <w:pPr>
        <w:pStyle w:val="BookText"/>
        <w:rPr/>
      </w:pPr>
      <w:r>
        <w:rPr>
          <w:rFonts w:ascii="Amiri" w:hAnsi="Amiri" w:eastAsia="Amiri" w:cs="Amiri"/>
          <w:color w:val="111111"/>
          <w:sz w:val="28"/>
          <w:sz w:val="28"/>
          <w:szCs w:val="28"/>
          <w:rtl w:val="true"/>
          <w:lang w:bidi="ar-SA"/>
        </w:rPr>
        <w:t xml:space="preserve">ان ينزل علينا مائدة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تطمئن قلوبنا و نعلم ان قد صدقتنا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امرى اطمينان بخش و زداينده شك و ترديد براى آدم و حوا</w:t>
      </w:r>
    </w:p>
    <w:p>
      <w:pPr>
        <w:pStyle w:val="BookText"/>
        <w:rPr/>
      </w:pPr>
      <w:r>
        <w:rPr>
          <w:rFonts w:ascii="Amiri" w:hAnsi="Amiri" w:eastAsia="Amiri" w:cs="Amiri"/>
          <w:color w:val="111111"/>
          <w:sz w:val="28"/>
          <w:sz w:val="28"/>
          <w:szCs w:val="28"/>
          <w:rtl w:val="true"/>
          <w:lang w:bidi="ar-SA"/>
        </w:rPr>
        <w:t xml:space="preserve">و قاسمهما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فدليهما بغرور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ملائكه در جنگ بدر ، تنها بشارت به پيروزى و اطمينان دادن به مؤمنان بود ، و نه اقدامى عملى در قتل مشركان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جعله اللّه إلا بشرى و لتطمئن به قلوبكم</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امداد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أنى ممدكم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برمى گردد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خاطر توكلش بر خداوند ، مطمئن به محفوظ ماندن از دسيسه ها و توطئه هاى قوم عاد بود </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فكيدونى جميعًا ثم لاتنظرون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توكلت على الله</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توكلت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علت براى معناى كنايى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فكيدونى جمياً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آن معناى كنايى ، عجز و ناتوانى قوم عاد بر ضربه زدن به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ذكر خدا و به ياد او بودن ، سبب آرامش و اطمينان دلهاست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بذكر الله تطمئن القلوب</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متعلَقش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رساندن حصر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علامت از خدا براى اطمينان فزون تر ، با مقام پيامبرى سازگار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اجعل لى ءاية قال ءايتك ألاّ تكلّم الناس</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مشورت و هم فكرى در راستاى اقدام خالصانه براى خدا ، امرى شايسته و اطمينان بخش تر از كار فردى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تقوموا للّه مثنى و فردى</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بنابراين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كنايه از استعانت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اين نكته دارد كه استعانت براى فهميدن حقيقت، بهتر از اقدام فردى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گزارش حوادث جهان آخرت ، سودمند و اطمينان بخش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النبأ العظيم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خبرى گفته مى شود كه داراى فايده بزرگى باشد و به آن يقين يا گمان قوى پيدا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از فلسفه فقر و غنا و برخورد صحيح با يتيمان ، مسكينان و اموال مردم و دل نبستن به ثروت ، فرونشاننده اضطراب درونى و مايه اطمينان نفس انسان</w:t>
      </w:r>
    </w:p>
    <w:p>
      <w:pPr>
        <w:pStyle w:val="BookText"/>
        <w:rPr/>
      </w:pPr>
      <w:r>
        <w:rPr>
          <w:rFonts w:ascii="Amiri" w:hAnsi="Amiri" w:eastAsia="Amiri" w:cs="Amiri"/>
          <w:color w:val="111111"/>
          <w:sz w:val="28"/>
          <w:sz w:val="28"/>
          <w:szCs w:val="28"/>
          <w:rtl w:val="true"/>
          <w:lang w:bidi="ar-SA"/>
        </w:rPr>
        <w:t xml:space="preserve">فأمّا الإنسن إذا ما ابتليه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يأيّتها النّفس المطمئنّة</w:t>
      </w:r>
    </w:p>
    <w:p>
      <w:pPr>
        <w:pStyle w:val="BookText"/>
        <w:rPr/>
      </w:pPr>
      <w:r>
        <w:rPr>
          <w:rFonts w:ascii="Amiri" w:hAnsi="Amiri" w:eastAsia="Amiri" w:cs="Amiri"/>
          <w:color w:val="111111"/>
          <w:sz w:val="28"/>
          <w:sz w:val="28"/>
          <w:szCs w:val="28"/>
          <w:rtl w:val="true"/>
          <w:lang w:bidi="ar-SA"/>
        </w:rPr>
        <w:t xml:space="preserve">توصيف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مطمئن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قيامت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به اعتبار اطمينانى باشد كه در دنيا، براى او حاصل شده بود</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520" w:name="pg6428_54071"/>
    </w:p>
    <w:p>
      <w:pPr>
        <w:pStyle w:val="BookText"/>
        <w:rPr/>
      </w:pPr>
      <w:bookmarkEnd w:id="1520"/>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وابستگى تمام معلومات انسان به خداوند ، مايه اطمينان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امداد الهى در توانا ساختن او بر دريافت و قرائت قرآن</w:t>
      </w:r>
    </w:p>
    <w:p>
      <w:pPr>
        <w:pStyle w:val="BookText"/>
        <w:rPr/>
      </w:pP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الإنسن ما لم يعلم</w:t>
      </w:r>
    </w:p>
    <w:p>
      <w:pPr>
        <w:pStyle w:val="Heading3"/>
        <w:numPr>
          <w:ilvl w:val="2"/>
          <w:numId w:val="1"/>
        </w:numPr>
        <w:rPr/>
      </w:pPr>
      <w:bookmarkStart w:id="1521" w:name="__RefHeading___Toc716643_653776707"/>
      <w:bookmarkStart w:id="1522" w:name="_Toc639"/>
      <w:bookmarkEnd w:id="1521"/>
      <w:r>
        <w:rPr/>
        <w:t>78</w:t>
      </w:r>
      <w:r>
        <w:rPr>
          <w:rtl w:val="true"/>
        </w:rPr>
        <w:t xml:space="preserve">- </w:t>
      </w:r>
      <w:r>
        <w:rPr>
          <w:rtl w:val="true"/>
        </w:rPr>
        <w:t>عوامل اطمينان در قيامت</w:t>
      </w:r>
      <w:bookmarkEnd w:id="15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كردارى كه ذخيره آخرت باشد ، در قيامت اطمينان آور و مايه آرامش خاطر انسان خواهد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يليتنى قدّمت لحياتى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يأيّتها النّفس المطمئنّة</w:t>
      </w:r>
    </w:p>
    <w:p>
      <w:pPr>
        <w:pStyle w:val="BookText"/>
        <w:rPr/>
      </w:pPr>
      <w:r>
        <w:rPr>
          <w:rFonts w:ascii="IRNazanin" w:hAnsi="IRNazanin" w:eastAsia="IRNazanin"/>
          <w:color w:val="111111"/>
          <w:sz w:val="28"/>
          <w:sz w:val="28"/>
          <w:szCs w:val="28"/>
          <w:rtl w:val="true"/>
          <w:lang w:bidi="fa-IR"/>
        </w:rPr>
        <w:t>تقابل دو دسته اى كه در اين مجموعه آيات از آنان ياد شده است، بيانگر برداشت ياد شده است</w:t>
      </w:r>
      <w:r>
        <w:rPr>
          <w:rFonts w:eastAsia="IRNazanin" w:cs="IRNazanin"/>
          <w:color w:val="111111"/>
          <w:sz w:val="28"/>
          <w:szCs w:val="28"/>
          <w:rtl w:val="true"/>
          <w:lang w:bidi="fa-IR"/>
        </w:rPr>
        <w:t>.</w:t>
      </w:r>
    </w:p>
    <w:p>
      <w:pPr>
        <w:pStyle w:val="Heading3"/>
        <w:numPr>
          <w:ilvl w:val="2"/>
          <w:numId w:val="1"/>
        </w:numPr>
        <w:rPr/>
      </w:pPr>
      <w:bookmarkStart w:id="1523" w:name="__RefHeading___Toc716645_653776707"/>
      <w:bookmarkStart w:id="1524" w:name="_Toc640"/>
      <w:bookmarkEnd w:id="1523"/>
      <w:r>
        <w:rPr/>
        <w:t>79</w:t>
      </w:r>
      <w:r>
        <w:rPr>
          <w:rtl w:val="true"/>
        </w:rPr>
        <w:t xml:space="preserve">- </w:t>
      </w:r>
      <w:r>
        <w:rPr>
          <w:rtl w:val="true"/>
        </w:rPr>
        <w:t>عوامل اطمينان زكريا</w:t>
      </w:r>
      <w:r>
        <w:rPr>
          <w:rtl w:val="true"/>
        </w:rPr>
        <w:t>(</w:t>
      </w:r>
      <w:r>
        <w:rPr>
          <w:rtl w:val="true"/>
        </w:rPr>
        <w:t>ع</w:t>
      </w:r>
      <w:r>
        <w:rPr>
          <w:rtl w:val="true"/>
        </w:rPr>
        <w:t>)</w:t>
      </w:r>
      <w:bookmarkEnd w:id="15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توجه زكريا به ربوبيت خداوند ، مايه اطمينان او به امكان و سهولت باردارى همسر نازايش در صورت اراده و خواست خداوند</w:t>
      </w:r>
    </w:p>
    <w:p>
      <w:pPr>
        <w:pStyle w:val="BookText"/>
        <w:rPr/>
      </w:pPr>
      <w:r>
        <w:rPr>
          <w:rFonts w:ascii="Amiri" w:hAnsi="Amiri" w:eastAsia="Amiri" w:cs="Amiri"/>
          <w:color w:val="111111"/>
          <w:sz w:val="28"/>
          <w:sz w:val="28"/>
          <w:szCs w:val="28"/>
          <w:rtl w:val="true"/>
          <w:lang w:bidi="ar-SA"/>
        </w:rPr>
        <w:t>قال ربّك هو علىَّ هيّن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علىّ 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معناى تامى دارد، ولى اضافه شدن آن مفيد اين معنا است كه اين سخن، گفته شخص عادى نيست كه در باره نحوه آن به فكر فروروى، بلكه گفته پروردگار تو است و او كه تو را از هيچ آفريد، در شيوه اعطاى فرزند به شما وانمى ماند</w:t>
      </w:r>
      <w:r>
        <w:rPr>
          <w:rFonts w:eastAsia="IRNazanin" w:cs="IRNazanin"/>
          <w:color w:val="111111"/>
          <w:sz w:val="28"/>
          <w:szCs w:val="28"/>
          <w:rtl w:val="true"/>
          <w:lang w:bidi="fa-IR"/>
        </w:rPr>
        <w:t>.</w:t>
      </w:r>
    </w:p>
    <w:p>
      <w:pPr>
        <w:pStyle w:val="Heading3"/>
        <w:numPr>
          <w:ilvl w:val="2"/>
          <w:numId w:val="1"/>
        </w:numPr>
        <w:rPr/>
      </w:pPr>
      <w:bookmarkStart w:id="1525" w:name="__RefHeading___Toc716647_653776707"/>
      <w:bookmarkStart w:id="1526" w:name="_Toc641"/>
      <w:bookmarkEnd w:id="1525"/>
      <w:r>
        <w:rPr/>
        <w:t>80</w:t>
      </w:r>
      <w:r>
        <w:rPr>
          <w:rtl w:val="true"/>
        </w:rPr>
        <w:t xml:space="preserve">- </w:t>
      </w:r>
      <w:r>
        <w:rPr>
          <w:rtl w:val="true"/>
        </w:rPr>
        <w:t>عوامل اطمينان شهيدان</w:t>
      </w:r>
      <w:bookmarkEnd w:id="15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تورات ، انجيل و قرآن ، سند وعده هاى خدا به مجاهدان و شهيدان و مايه اطمينان آنان</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وعداً عليه حقاً فى التورية و الإنجيل و القرءان</w:t>
      </w:r>
      <w:bookmarkStart w:id="1527" w:name="pg6428_54072"/>
    </w:p>
    <w:p>
      <w:pPr>
        <w:pStyle w:val="Heading3"/>
        <w:numPr>
          <w:ilvl w:val="2"/>
          <w:numId w:val="1"/>
        </w:numPr>
        <w:rPr/>
      </w:pPr>
      <w:bookmarkStart w:id="1528" w:name="__RefHeading___Toc716649_653776707"/>
      <w:bookmarkStart w:id="1529" w:name="_Toc642"/>
      <w:bookmarkEnd w:id="1527"/>
      <w:bookmarkEnd w:id="1528"/>
      <w:r>
        <w:rPr/>
        <w:t>81</w:t>
      </w:r>
      <w:r>
        <w:rPr>
          <w:rtl w:val="true"/>
        </w:rPr>
        <w:t xml:space="preserve">- </w:t>
      </w:r>
      <w:r>
        <w:rPr>
          <w:rtl w:val="true"/>
        </w:rPr>
        <w:t>عوامل اطمينان قلب</w:t>
      </w:r>
      <w:bookmarkEnd w:id="15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دليل آگاهيش بر عوامل اطمينان بخش قلب ها و علمش به زمينه هاى سستى آفرين ، مشركان بدر را در رؤياى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نمايان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اللّه سلم إنه عليم بذات الصدور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القلب ينقلب من لدن موضعه إلى حنجرته ما لم يصب الحق فاذا اصاب الحق 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قرء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يرد الله أن يهديه يشرح صدره للاسلام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تا حق را نيافته است، آنچنان مضطرب است كه گويى از جاى خود كنده شده و به حنجره رسيده، پس آنگاه كه حق را يافت آرامش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يرد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تلاوت كرد </w:t>
      </w:r>
      <w:r>
        <w:rPr>
          <w:rFonts w:eastAsia="IRNazanin" w:cs="IRNazanin"/>
          <w:color w:val="111111"/>
          <w:sz w:val="28"/>
          <w:szCs w:val="28"/>
          <w:rtl w:val="true"/>
          <w:lang w:bidi="fa-IR"/>
        </w:rPr>
        <w:t>... .</w:t>
      </w:r>
    </w:p>
    <w:p>
      <w:pPr>
        <w:pStyle w:val="Heading3"/>
        <w:numPr>
          <w:ilvl w:val="2"/>
          <w:numId w:val="1"/>
        </w:numPr>
        <w:rPr/>
      </w:pPr>
      <w:bookmarkStart w:id="1530" w:name="__RefHeading___Toc716651_653776707"/>
      <w:bookmarkStart w:id="1531" w:name="_Toc643"/>
      <w:bookmarkEnd w:id="1530"/>
      <w:r>
        <w:rPr/>
        <w:t>82</w:t>
      </w:r>
      <w:r>
        <w:rPr>
          <w:rtl w:val="true"/>
        </w:rPr>
        <w:t xml:space="preserve">- </w:t>
      </w:r>
      <w:r>
        <w:rPr>
          <w:rtl w:val="true"/>
        </w:rPr>
        <w:t>عوامل اطمينان مجاهدان</w:t>
      </w:r>
      <w:bookmarkEnd w:id="15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تورات ، انجيل و قرآن ، سند وعده هاى خدا به مجاهدان و شهيدان و مايه اطمينان آنان</w:t>
      </w:r>
    </w:p>
    <w:p>
      <w:pPr>
        <w:pStyle w:val="BookText"/>
        <w:rPr/>
      </w:pPr>
      <w:r>
        <w:rPr>
          <w:rFonts w:ascii="Amiri" w:hAnsi="Amiri" w:eastAsia="Amiri" w:cs="Amiri"/>
          <w:color w:val="111111"/>
          <w:sz w:val="28"/>
          <w:sz w:val="28"/>
          <w:szCs w:val="28"/>
          <w:rtl w:val="true"/>
          <w:lang w:bidi="ar-SA"/>
        </w:rPr>
        <w:t>وعداً عليه حقاً فى التورية و الإنجيل و القرءان</w:t>
      </w:r>
    </w:p>
    <w:p>
      <w:pPr>
        <w:pStyle w:val="Heading3"/>
        <w:numPr>
          <w:ilvl w:val="2"/>
          <w:numId w:val="1"/>
        </w:numPr>
        <w:rPr/>
      </w:pPr>
      <w:bookmarkStart w:id="1532" w:name="__RefHeading___Toc716653_653776707"/>
      <w:bookmarkStart w:id="1533" w:name="_Toc644"/>
      <w:bookmarkEnd w:id="1532"/>
      <w:r>
        <w:rPr/>
        <w:t>83</w:t>
      </w:r>
      <w:r>
        <w:rPr>
          <w:rtl w:val="true"/>
        </w:rPr>
        <w:t xml:space="preserve">- </w:t>
      </w:r>
      <w:r>
        <w:rPr>
          <w:rtl w:val="true"/>
        </w:rPr>
        <w:t>عوامل اطمينان محمد</w:t>
      </w:r>
      <w:r>
        <w:rPr>
          <w:rtl w:val="true"/>
        </w:rPr>
        <w:t>(</w:t>
      </w:r>
      <w:r>
        <w:rPr>
          <w:rtl w:val="true"/>
        </w:rPr>
        <w:t>صلی الله علیه و آله</w:t>
      </w:r>
      <w:r>
        <w:rPr>
          <w:rtl w:val="true"/>
        </w:rPr>
        <w:t>)</w:t>
      </w:r>
      <w:bookmarkEnd w:id="15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اطمينان قلب و آرامش خاطر يافتن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فلسفه تدريجى نازل شدن قرآن كريم</w:t>
      </w:r>
    </w:p>
    <w:p>
      <w:pPr>
        <w:pStyle w:val="BookText"/>
        <w:rPr/>
      </w:pPr>
      <w:r>
        <w:rPr>
          <w:rFonts w:ascii="Amiri" w:hAnsi="Amiri" w:eastAsia="Amiri" w:cs="Amiri"/>
          <w:color w:val="111111"/>
          <w:sz w:val="28"/>
          <w:sz w:val="28"/>
          <w:szCs w:val="28"/>
          <w:rtl w:val="true"/>
          <w:lang w:bidi="ar-SA"/>
        </w:rPr>
        <w:t>و قال الذين كفروا لولا نزّل عليه القرءان جملة وحدة كذلك لنثبّت به فؤادك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ضحى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ربوبيت و عنايت ويژه خداوند به او ، مايه اطمينان آن حضرت به قطع نشدن ارتباط الهى با او است </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ودّعك ربّك</w:t>
      </w:r>
      <w:bookmarkStart w:id="1534" w:name="pg6428_54073"/>
    </w:p>
    <w:p>
      <w:pPr>
        <w:pStyle w:val="BookText"/>
        <w:rPr/>
      </w:pPr>
      <w:bookmarkEnd w:id="1534"/>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خدادادى بودن شرح صدر ، مايه اطمينان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دورى اش از قهر و خشم خداوند</w:t>
      </w:r>
    </w:p>
    <w:p>
      <w:pPr>
        <w:pStyle w:val="BookText"/>
        <w:rPr/>
      </w:pPr>
      <w:r>
        <w:rPr>
          <w:rFonts w:ascii="Amiri" w:hAnsi="Amiri" w:eastAsia="Amiri" w:cs="Amiri"/>
          <w:color w:val="111111"/>
          <w:sz w:val="28"/>
          <w:sz w:val="28"/>
          <w:szCs w:val="28"/>
          <w:rtl w:val="true"/>
          <w:lang w:bidi="ar-SA"/>
        </w:rPr>
        <w:t xml:space="preserve">ما ودّعك ربّك و ما قلى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نشرح لك صدرك</w:t>
      </w:r>
    </w:p>
    <w:p>
      <w:pPr>
        <w:pStyle w:val="BookText"/>
        <w:rPr/>
      </w:pPr>
      <w:r>
        <w:rPr>
          <w:rFonts w:ascii="IRNazanin" w:hAnsi="IRNazanin" w:eastAsia="IRNazanin"/>
          <w:color w:val="111111"/>
          <w:sz w:val="28"/>
          <w:sz w:val="28"/>
          <w:szCs w:val="28"/>
          <w:rtl w:val="true"/>
          <w:lang w:bidi="fa-IR"/>
        </w:rPr>
        <w:t xml:space="preserve">هدف از 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براى تقرير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ارتباط آن با محتواى سوره قبل، توجّه دادن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 هايى است كه نشان محبوب بودن او نزد خداوند است تا نگرانى هاى احتمالى آن حضرت از ميان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عنايت هاى خداوند در رفع مشكلات رسالت ، مايه اطمينان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دورى اش از قهر و خشم خداوند</w:t>
      </w:r>
    </w:p>
    <w:p>
      <w:pPr>
        <w:pStyle w:val="BookText"/>
        <w:rPr/>
      </w:pPr>
      <w:r>
        <w:rPr>
          <w:rFonts w:ascii="Amiri" w:hAnsi="Amiri" w:eastAsia="Amiri" w:cs="Amiri"/>
          <w:color w:val="111111"/>
          <w:sz w:val="28"/>
          <w:sz w:val="28"/>
          <w:szCs w:val="28"/>
          <w:rtl w:val="true"/>
          <w:lang w:bidi="ar-SA"/>
        </w:rPr>
        <w:t xml:space="preserve">ما ودّعك ربّك و ما قلى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وضعنا عنك وزرك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خدادادى بودن نعمت خوش نامى ، مايه اطمينان آن حضرت به دورى اش از قهر و خشم خداوند</w:t>
      </w:r>
    </w:p>
    <w:p>
      <w:pPr>
        <w:pStyle w:val="BookText"/>
        <w:rPr/>
      </w:pPr>
      <w:r>
        <w:rPr>
          <w:rFonts w:ascii="Amiri" w:hAnsi="Amiri" w:eastAsia="Amiri" w:cs="Amiri"/>
          <w:color w:val="111111"/>
          <w:sz w:val="28"/>
          <w:sz w:val="28"/>
          <w:szCs w:val="28"/>
          <w:rtl w:val="true"/>
          <w:lang w:bidi="ar-SA"/>
        </w:rPr>
        <w:t xml:space="preserve">ما ودّعك ربّك و ما قلى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رفعنا لك ذكرك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وابستگى تمام آموخته ها به خداوند ، مايه اطمينان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توانايى بر عمل به وظيفه دريافت و قرائت قرآن</w:t>
      </w:r>
    </w:p>
    <w:p>
      <w:pPr>
        <w:pStyle w:val="BookText"/>
        <w:rPr/>
      </w:pPr>
      <w:r>
        <w:rPr>
          <w:rFonts w:ascii="IRNazanin" w:hAnsi="IRNazanin" w:eastAsia="IRNazanin"/>
          <w:color w:val="111111"/>
          <w:sz w:val="28"/>
          <w:sz w:val="28"/>
          <w:szCs w:val="28"/>
          <w:rtl w:val="true"/>
          <w:lang w:bidi="fa-IR"/>
        </w:rPr>
        <w:t xml:space="preserve">اقرأ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الذى علّم بالقلم</w:t>
      </w:r>
    </w:p>
    <w:p>
      <w:pPr>
        <w:pStyle w:val="BookText"/>
        <w:rPr/>
      </w:pPr>
      <w:r>
        <w:rPr>
          <w:rFonts w:ascii="IRNazanin" w:hAnsi="IRNazanin" w:eastAsia="IRNazanin"/>
          <w:color w:val="111111"/>
          <w:sz w:val="28"/>
          <w:sz w:val="28"/>
          <w:szCs w:val="28"/>
          <w:rtl w:val="true"/>
          <w:lang w:bidi="fa-IR"/>
        </w:rPr>
        <w:t xml:space="preserve">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سواد بودن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بعثت، خداوند پس از فرمان دادن آن حضرت به قراءت، خود را معلم تمام اهل قلم معرفى كرده است تا آن حضرت را به امدادهاى خويش اميدوار سازد</w:t>
      </w:r>
      <w:r>
        <w:rPr>
          <w:rFonts w:eastAsia="IRNazanin" w:cs="IRNazanin"/>
          <w:color w:val="111111"/>
          <w:sz w:val="28"/>
          <w:szCs w:val="28"/>
          <w:rtl w:val="true"/>
          <w:lang w:bidi="fa-IR"/>
        </w:rPr>
        <w:t>.</w:t>
      </w:r>
    </w:p>
    <w:p>
      <w:pPr>
        <w:pStyle w:val="Heading3"/>
        <w:numPr>
          <w:ilvl w:val="2"/>
          <w:numId w:val="1"/>
        </w:numPr>
        <w:rPr/>
      </w:pPr>
      <w:bookmarkStart w:id="1535" w:name="__RefHeading___Toc716655_653776707"/>
      <w:bookmarkStart w:id="1536" w:name="_Toc645"/>
      <w:bookmarkEnd w:id="1535"/>
      <w:r>
        <w:rPr/>
        <w:t>84</w:t>
      </w:r>
      <w:r>
        <w:rPr>
          <w:rtl w:val="true"/>
        </w:rPr>
        <w:t xml:space="preserve">- </w:t>
      </w:r>
      <w:r>
        <w:rPr>
          <w:rtl w:val="true"/>
        </w:rPr>
        <w:t>عوامل اطمينان مريم</w:t>
      </w:r>
      <w:r>
        <w:rPr>
          <w:rtl w:val="true"/>
        </w:rPr>
        <w:t>(</w:t>
      </w:r>
      <w:r>
        <w:rPr>
          <w:rtl w:val="true"/>
        </w:rPr>
        <w:t>س</w:t>
      </w:r>
      <w:r>
        <w:rPr>
          <w:rtl w:val="true"/>
        </w:rPr>
        <w:t>)</w:t>
      </w:r>
      <w:bookmarkEnd w:id="15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ربوبيت خداوند ، را به آسانى و امكان بارداريش به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مطمئن مى ساخت </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ربّك</w:t>
      </w:r>
      <w:bookmarkStart w:id="1537" w:name="pg6428_54074"/>
    </w:p>
    <w:p>
      <w:pPr>
        <w:pStyle w:val="Heading3"/>
        <w:numPr>
          <w:ilvl w:val="2"/>
          <w:numId w:val="1"/>
        </w:numPr>
        <w:rPr/>
      </w:pPr>
      <w:bookmarkStart w:id="1538" w:name="__RefHeading___Toc716657_653776707"/>
      <w:bookmarkStart w:id="1539" w:name="_Toc646"/>
      <w:bookmarkEnd w:id="1537"/>
      <w:bookmarkEnd w:id="1538"/>
      <w:r>
        <w:rPr/>
        <w:t>85</w:t>
      </w:r>
      <w:r>
        <w:rPr>
          <w:rtl w:val="true"/>
        </w:rPr>
        <w:t xml:space="preserve">- </w:t>
      </w:r>
      <w:r>
        <w:rPr>
          <w:rtl w:val="true"/>
        </w:rPr>
        <w:t>عوامل اطمينان موسى</w:t>
      </w:r>
      <w:r>
        <w:rPr>
          <w:rtl w:val="true"/>
        </w:rPr>
        <w:t>(</w:t>
      </w:r>
      <w:r>
        <w:rPr>
          <w:rtl w:val="true"/>
        </w:rPr>
        <w:t>ع</w:t>
      </w:r>
      <w:r>
        <w:rPr>
          <w:rtl w:val="true"/>
        </w:rPr>
        <w:t>)</w:t>
      </w:r>
      <w:bookmarkEnd w:id="15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اظهار معجزه در كوه طور ، به منظور تسكين قلب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يافته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لنريك</w:t>
      </w:r>
    </w:p>
    <w:p>
      <w:pPr>
        <w:pStyle w:val="BookText"/>
        <w:rPr/>
      </w:pPr>
      <w:r>
        <w:rPr>
          <w:rFonts w:ascii="IRNazanin" w:hAnsi="IRNazanin" w:eastAsia="IRNazanin"/>
          <w:color w:val="111111"/>
          <w:sz w:val="28"/>
          <w:sz w:val="28"/>
          <w:szCs w:val="28"/>
          <w:rtl w:val="true"/>
          <w:lang w:bidi="fa-IR"/>
        </w:rPr>
        <w:t>ارائه معجزه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آن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فرعون مجهز مى ساخت، 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و اطمينان شخصِ آن حضرت را نيز بالا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شنوايى و بينايى خداوند ، پشتوانه اى اطمينان بخش براى تضمين يارى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فرعون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إنّنى معكما أسمع و أرى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وعده يارى خداوند و آگاهى گسترده او بر جزئيات ماجراى ارشاد فرعون ، مايه اميدوارى و آرامش بخش دل هاى نگران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إنّنا نخاف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لاتخافا إنّنى معكما أسمع و أرى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اطمينان بخشى خداوند به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يادآورى حضور خود در همه صحنه هاى مباحثه او با فرعون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فاذهبا بايتنا إنّا معكم مستمعون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اتكاى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و هدايت خاصه او ، مايه اطمينان و آرامش وى در سخت ترين شرايط</w:t>
      </w:r>
    </w:p>
    <w:p>
      <w:pPr>
        <w:pStyle w:val="BookText"/>
        <w:rPr/>
      </w:pPr>
      <w:r>
        <w:rPr>
          <w:rFonts w:ascii="Amiri" w:hAnsi="Amiri" w:eastAsia="Amiri" w:cs="Amiri"/>
          <w:color w:val="111111"/>
          <w:sz w:val="28"/>
          <w:sz w:val="28"/>
          <w:szCs w:val="28"/>
          <w:rtl w:val="true"/>
          <w:lang w:bidi="ar-SA"/>
        </w:rPr>
        <w:t>قال كلاّإنّ معى ربّى سيهدين</w:t>
      </w:r>
    </w:p>
    <w:p>
      <w:pPr>
        <w:pStyle w:val="Heading3"/>
        <w:numPr>
          <w:ilvl w:val="2"/>
          <w:numId w:val="1"/>
        </w:numPr>
        <w:rPr/>
      </w:pPr>
      <w:bookmarkStart w:id="1540" w:name="__RefHeading___Toc716659_653776707"/>
      <w:bookmarkStart w:id="1541" w:name="_Toc647"/>
      <w:bookmarkEnd w:id="1540"/>
      <w:r>
        <w:rPr/>
        <w:t>86</w:t>
      </w:r>
      <w:r>
        <w:rPr>
          <w:rtl w:val="true"/>
        </w:rPr>
        <w:t xml:space="preserve">- </w:t>
      </w:r>
      <w:r>
        <w:rPr>
          <w:rtl w:val="true"/>
        </w:rPr>
        <w:t>عوامل اطمينان هارون</w:t>
      </w:r>
      <w:r>
        <w:rPr>
          <w:rtl w:val="true"/>
        </w:rPr>
        <w:t>(</w:t>
      </w:r>
      <w:r>
        <w:rPr>
          <w:rtl w:val="true"/>
        </w:rPr>
        <w:t>ع</w:t>
      </w:r>
      <w:r>
        <w:rPr>
          <w:rtl w:val="true"/>
        </w:rPr>
        <w:t>)</w:t>
      </w:r>
      <w:bookmarkEnd w:id="15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شنوايى و بينايى خداوند ، پشتوانه اى اطمينان بخش براى تضمين يارى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فرعون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إنّنى معكما أسمع و أرى</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وعده يارى خداوند و آگاهى گسترده او بر جزئيات ماجراى ارشاد فرعون ، مايه اميدوارى و آرامش بخش دل هاى نگران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bookmarkStart w:id="1542" w:name="pg6428_54075"/>
    </w:p>
    <w:p>
      <w:pPr>
        <w:pStyle w:val="BookText"/>
        <w:rPr/>
      </w:pPr>
      <w:bookmarkEnd w:id="1542"/>
      <w:r>
        <w:rPr>
          <w:rFonts w:ascii="Amiri" w:hAnsi="Amiri" w:eastAsia="Amiri" w:cs="Amiri"/>
          <w:color w:val="111111"/>
          <w:sz w:val="28"/>
          <w:sz w:val="28"/>
          <w:szCs w:val="28"/>
          <w:rtl w:val="true"/>
          <w:lang w:bidi="ar-SA"/>
        </w:rPr>
        <w:t xml:space="preserve">إنّنا نخاف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لاتخافا إنّنى معكما أسمع و أرى</w:t>
      </w:r>
    </w:p>
    <w:p>
      <w:pPr>
        <w:pStyle w:val="Heading3"/>
        <w:numPr>
          <w:ilvl w:val="2"/>
          <w:numId w:val="1"/>
        </w:numPr>
        <w:rPr/>
      </w:pPr>
      <w:bookmarkStart w:id="1543" w:name="__RefHeading___Toc716661_653776707"/>
      <w:bookmarkStart w:id="1544" w:name="_Toc648"/>
      <w:bookmarkEnd w:id="1543"/>
      <w:r>
        <w:rPr/>
        <w:t>87</w:t>
      </w:r>
      <w:r>
        <w:rPr>
          <w:rtl w:val="true"/>
        </w:rPr>
        <w:t xml:space="preserve">- </w:t>
      </w:r>
      <w:r>
        <w:rPr>
          <w:rtl w:val="true"/>
        </w:rPr>
        <w:t>فلسفه اطمينان قلب مادر موسى</w:t>
      </w:r>
      <w:r>
        <w:rPr>
          <w:rtl w:val="true"/>
        </w:rPr>
        <w:t>(</w:t>
      </w:r>
      <w:r>
        <w:rPr>
          <w:rtl w:val="true"/>
        </w:rPr>
        <w:t>ع</w:t>
      </w:r>
      <w:r>
        <w:rPr>
          <w:rtl w:val="true"/>
        </w:rPr>
        <w:t>)</w:t>
      </w:r>
      <w:bookmarkEnd w:id="15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خداوند به محكم ساختن دل مادر موسى ، به منظور پيش گيرى از فاش شدن راز نوزادش توسط خود وى</w:t>
      </w:r>
    </w:p>
    <w:p>
      <w:pPr>
        <w:pStyle w:val="BookText"/>
        <w:rPr/>
      </w:pPr>
      <w:r>
        <w:rPr>
          <w:rFonts w:ascii="Amiri" w:hAnsi="Amiri" w:eastAsia="Amiri" w:cs="Amiri"/>
          <w:color w:val="111111"/>
          <w:sz w:val="28"/>
          <w:sz w:val="28"/>
          <w:szCs w:val="28"/>
          <w:rtl w:val="true"/>
          <w:lang w:bidi="ar-SA"/>
        </w:rPr>
        <w:t>إن كادت لتبدى به لولا أن ربطنا على قلبها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بستن و محكم كردن است</w:t>
      </w:r>
      <w:r>
        <w:rPr>
          <w:rFonts w:eastAsia="Amiri" w:cs="Amiri" w:ascii="Amiri" w:hAnsi="Amiri"/>
          <w:color w:val="111111"/>
          <w:sz w:val="28"/>
          <w:szCs w:val="28"/>
          <w:rtl w:val="true"/>
          <w:lang w:bidi="ar-SA"/>
        </w:rPr>
        <w:t>.</w:t>
      </w:r>
    </w:p>
    <w:p>
      <w:pPr>
        <w:pStyle w:val="Heading3"/>
        <w:numPr>
          <w:ilvl w:val="2"/>
          <w:numId w:val="1"/>
        </w:numPr>
        <w:rPr/>
      </w:pPr>
      <w:bookmarkStart w:id="1545" w:name="__RefHeading___Toc716663_653776707"/>
      <w:bookmarkStart w:id="1546" w:name="_Toc649"/>
      <w:bookmarkEnd w:id="1545"/>
      <w:r>
        <w:rPr/>
        <w:t>88</w:t>
      </w:r>
      <w:r>
        <w:rPr>
          <w:rtl w:val="true"/>
        </w:rPr>
        <w:t xml:space="preserve">- </w:t>
      </w:r>
      <w:r>
        <w:rPr>
          <w:rtl w:val="true"/>
        </w:rPr>
        <w:t>مراد از اطمينان قلب</w:t>
      </w:r>
      <w:bookmarkEnd w:id="15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ما فرض على القلب من الإيمان فالأقرار و المعرفة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هو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أكره و قلبه مطمئنّ بالإيمان </w:t>
      </w:r>
      <w:r>
        <w:rPr>
          <w:rFonts w:eastAsia="Amiri" w:cs="Amiri" w:ascii="Amiri" w:hAnsi="Amiri"/>
          <w:color w:val="111111"/>
          <w:sz w:val="28"/>
          <w:szCs w:val="28"/>
          <w:rtl w:val="true"/>
          <w:lang w:bidi="ar-SA"/>
        </w:rPr>
        <w:t>. . . » . . .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از ايمان بر قلب واجب شده، اقرار و معرفت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است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أكره و قلبه مطمئنّ بالإيمان</w:t>
      </w:r>
      <w:r>
        <w:rPr>
          <w:rFonts w:eastAsia="IRNazanin" w:cs="IRNazanin"/>
          <w:color w:val="111111"/>
          <w:sz w:val="28"/>
          <w:szCs w:val="28"/>
          <w:rtl w:val="true"/>
          <w:lang w:bidi="fa-IR"/>
        </w:rPr>
        <w:t>...»...».</w:t>
      </w:r>
    </w:p>
    <w:p>
      <w:pPr>
        <w:pStyle w:val="Heading3"/>
        <w:numPr>
          <w:ilvl w:val="2"/>
          <w:numId w:val="1"/>
        </w:numPr>
        <w:rPr/>
      </w:pPr>
      <w:bookmarkStart w:id="1547" w:name="__RefHeading___Toc716665_653776707"/>
      <w:bookmarkStart w:id="1548" w:name="_Toc650"/>
      <w:bookmarkEnd w:id="1547"/>
      <w:r>
        <w:rPr/>
        <w:t>89</w:t>
      </w:r>
      <w:r>
        <w:rPr>
          <w:rtl w:val="true"/>
        </w:rPr>
        <w:t xml:space="preserve">- </w:t>
      </w:r>
      <w:r>
        <w:rPr>
          <w:rtl w:val="true"/>
        </w:rPr>
        <w:t>منشأ اطمينان</w:t>
      </w:r>
      <w:bookmarkEnd w:id="15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پيروزى مسلمانان در جنگ بدر ، گسيل هزاران فرشته براى امداد مجاهدان در آن جنگ ، بشارت دهى و اطمينان بخشى به واسطه آنان ، پرتوى از عزتمندى و كاردانى خداوند</w:t>
      </w:r>
    </w:p>
    <w:p>
      <w:pPr>
        <w:pStyle w:val="BookText"/>
        <w:rPr/>
      </w:pPr>
      <w:r>
        <w:rPr>
          <w:rFonts w:ascii="Amiri" w:hAnsi="Amiri" w:eastAsia="Amiri" w:cs="Amiri"/>
          <w:color w:val="111111"/>
          <w:sz w:val="28"/>
          <w:sz w:val="28"/>
          <w:szCs w:val="28"/>
          <w:rtl w:val="true"/>
          <w:lang w:bidi="ar-SA"/>
        </w:rPr>
        <w:t>و ما النصر إلا من عند اللّه إن اللّه عزيز حكيم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عزيز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تعليلى است براى تمامى مسائلى كه در اين آيه و آيه قبل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سرچشمه آنچه بيان شد، عزت و حكمت خداوند است</w:t>
      </w:r>
      <w:r>
        <w:rPr>
          <w:rFonts w:eastAsia="IRNazanin" w:cs="IRNazanin"/>
          <w:color w:val="111111"/>
          <w:sz w:val="28"/>
          <w:szCs w:val="28"/>
          <w:rtl w:val="true"/>
          <w:lang w:bidi="fa-IR"/>
        </w:rPr>
        <w:t>.</w:t>
      </w:r>
    </w:p>
    <w:p>
      <w:pPr>
        <w:pStyle w:val="Heading3"/>
        <w:numPr>
          <w:ilvl w:val="2"/>
          <w:numId w:val="1"/>
        </w:numPr>
        <w:rPr/>
      </w:pPr>
      <w:bookmarkStart w:id="1549" w:name="__RefHeading___Toc716667_653776707"/>
      <w:bookmarkStart w:id="1550" w:name="_Toc651"/>
      <w:bookmarkEnd w:id="1549"/>
      <w:r>
        <w:rPr/>
        <w:t>90</w:t>
      </w:r>
      <w:r>
        <w:rPr>
          <w:rtl w:val="true"/>
        </w:rPr>
        <w:t xml:space="preserve">- </w:t>
      </w:r>
      <w:r>
        <w:rPr>
          <w:rtl w:val="true"/>
        </w:rPr>
        <w:t>منشأ اطمينان قلب</w:t>
      </w:r>
      <w:bookmarkEnd w:id="1550"/>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551" w:name="pg6428_54076"/>
    </w:p>
    <w:p>
      <w:pPr>
        <w:pStyle w:val="BookText"/>
        <w:rPr/>
      </w:pPr>
      <w:bookmarkEnd w:id="1551"/>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القلبَ ليُرَجَّج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يَعقِدَ على الإيمان فإذا عقد على الإيمان قرّ و ذلك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يؤمن باللّه يهد قلبه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اضطراب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اين كه با ايمان و باور پيوند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زمانى كه بر ايمان پيوند خورد، قرار و ثبات مى يابد و اين سخن خداى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يؤمن باللّه يهد قلبه</w:t>
      </w:r>
      <w:r>
        <w:rPr>
          <w:rFonts w:eastAsia="IRNazanin" w:cs="IRNazanin"/>
          <w:color w:val="111111"/>
          <w:sz w:val="28"/>
          <w:szCs w:val="28"/>
          <w:rtl w:val="true"/>
          <w:lang w:bidi="fa-IR"/>
        </w:rPr>
        <w:t>».</w:t>
      </w:r>
    </w:p>
    <w:p>
      <w:pPr>
        <w:pStyle w:val="Heading3"/>
        <w:numPr>
          <w:ilvl w:val="2"/>
          <w:numId w:val="1"/>
        </w:numPr>
        <w:rPr/>
      </w:pPr>
      <w:bookmarkStart w:id="1552" w:name="__RefHeading___Toc716669_653776707"/>
      <w:bookmarkStart w:id="1553" w:name="_Toc652"/>
      <w:bookmarkEnd w:id="1552"/>
      <w:r>
        <w:rPr/>
        <w:t>91</w:t>
      </w:r>
      <w:r>
        <w:rPr>
          <w:rtl w:val="true"/>
        </w:rPr>
        <w:t xml:space="preserve">- </w:t>
      </w:r>
      <w:r>
        <w:rPr>
          <w:rtl w:val="true"/>
        </w:rPr>
        <w:t>منشأ اطمينان قلب اصحاب كهف</w:t>
      </w:r>
      <w:bookmarkEnd w:id="15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در پى قيام و حركت اصحاب كهف ، قلب هاى آنان را استوار و سرشار از اطمينان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ربطنا على قلوبهم إذ قاموا</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ربطنا على قلوبهم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بر قلب هايشان بند زديم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تمثيل است و مراد از آن، اطمينان بخشيدن و استوار ساختن قلب ها است</w:t>
      </w:r>
      <w:r>
        <w:rPr>
          <w:rFonts w:eastAsia="Amiri" w:cs="Amiri" w:ascii="Amiri" w:hAnsi="Amiri"/>
          <w:color w:val="111111"/>
          <w:sz w:val="28"/>
          <w:szCs w:val="28"/>
          <w:rtl w:val="true"/>
          <w:lang w:bidi="ar-SA"/>
        </w:rPr>
        <w:t>.</w:t>
      </w:r>
    </w:p>
    <w:p>
      <w:pPr>
        <w:pStyle w:val="Heading3"/>
        <w:numPr>
          <w:ilvl w:val="2"/>
          <w:numId w:val="1"/>
        </w:numPr>
        <w:rPr/>
      </w:pPr>
      <w:bookmarkStart w:id="1554" w:name="__RefHeading___Toc716671_653776707"/>
      <w:bookmarkStart w:id="1555" w:name="_Toc653"/>
      <w:bookmarkEnd w:id="1554"/>
      <w:r>
        <w:rPr/>
        <w:t>92</w:t>
      </w:r>
      <w:r>
        <w:rPr>
          <w:rtl w:val="true"/>
        </w:rPr>
        <w:t xml:space="preserve">- </w:t>
      </w:r>
      <w:r>
        <w:rPr>
          <w:rtl w:val="true"/>
        </w:rPr>
        <w:t>منشأ اطمينان مادر موسى</w:t>
      </w:r>
      <w:r>
        <w:rPr>
          <w:rtl w:val="true"/>
        </w:rPr>
        <w:t>(</w:t>
      </w:r>
      <w:r>
        <w:rPr>
          <w:rtl w:val="true"/>
        </w:rPr>
        <w:t>ع</w:t>
      </w:r>
      <w:r>
        <w:rPr>
          <w:rtl w:val="true"/>
        </w:rPr>
        <w:t>)</w:t>
      </w:r>
      <w:bookmarkEnd w:id="15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اطمينان يافتن مادر موسى به بازگردانده شدن فرزندش به آغوش وى ، پس از دريافت وحى الهى</w:t>
      </w:r>
    </w:p>
    <w:p>
      <w:pPr>
        <w:pStyle w:val="BookText"/>
        <w:rPr/>
      </w:pPr>
      <w:r>
        <w:rPr>
          <w:rFonts w:ascii="Amiri" w:hAnsi="Amiri" w:eastAsia="Amiri" w:cs="Amiri"/>
          <w:color w:val="111111"/>
          <w:sz w:val="28"/>
          <w:sz w:val="28"/>
          <w:szCs w:val="28"/>
          <w:rtl w:val="true"/>
          <w:lang w:bidi="ar-SA"/>
        </w:rPr>
        <w:t>لولا أن ربطنا على قلبها لتكون من المؤمنين</w:t>
      </w:r>
    </w:p>
    <w:p>
      <w:pPr>
        <w:pStyle w:val="Heading3"/>
        <w:numPr>
          <w:ilvl w:val="2"/>
          <w:numId w:val="1"/>
        </w:numPr>
        <w:rPr/>
      </w:pPr>
      <w:bookmarkStart w:id="1556" w:name="__RefHeading___Toc716673_653776707"/>
      <w:bookmarkStart w:id="1557" w:name="_Toc654"/>
      <w:bookmarkEnd w:id="1556"/>
      <w:r>
        <w:rPr/>
        <w:t>93</w:t>
      </w:r>
      <w:r>
        <w:rPr>
          <w:rtl w:val="true"/>
        </w:rPr>
        <w:t xml:space="preserve">- </w:t>
      </w:r>
      <w:r>
        <w:rPr>
          <w:rtl w:val="true"/>
        </w:rPr>
        <w:t>منشأ اطمينان محمد</w:t>
      </w:r>
      <w:r>
        <w:rPr>
          <w:rtl w:val="true"/>
        </w:rPr>
        <w:t>(</w:t>
      </w:r>
      <w:r>
        <w:rPr>
          <w:rtl w:val="true"/>
        </w:rPr>
        <w:t>صلی الله علیه و آله</w:t>
      </w:r>
      <w:r>
        <w:rPr>
          <w:rtl w:val="true"/>
        </w:rPr>
        <w:t>)</w:t>
      </w:r>
      <w:bookmarkEnd w:id="15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ضحى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با نويد آخرتى بهتر از دنيا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حضرت را به تداوم عنايت هاى خويش و نبود هيچ بغض و نفرتى نسبت به او ، مطمئن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ودّعك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للأخرة خير لك من الأُولى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ضحى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bookmarkStart w:id="1558" w:name="pg6428_54077"/>
    </w:p>
    <w:p>
      <w:pPr>
        <w:pStyle w:val="BookText"/>
        <w:rPr/>
      </w:pPr>
      <w:bookmarkEnd w:id="1558"/>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با بيان زدودن فقر از زندگى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حضرت را به دورى از قهر و خشم خويش ، اطمينان بخشيد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وجدك عائلاً فأغنى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تداوم همراه بودن سختى ها با آسانى ها ، مطمئن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مع العسر يسرًا</w:t>
      </w:r>
    </w:p>
    <w:p>
      <w:pPr>
        <w:pStyle w:val="BookText"/>
        <w:rPr/>
      </w:pPr>
      <w:r>
        <w:rPr>
          <w:rFonts w:ascii="IRNazanin" w:hAnsi="IRNazanin" w:eastAsia="IRNazanin"/>
          <w:color w:val="111111"/>
          <w:sz w:val="28"/>
          <w:sz w:val="28"/>
          <w:szCs w:val="28"/>
          <w:rtl w:val="true"/>
          <w:lang w:bidi="fa-IR"/>
        </w:rPr>
        <w:t xml:space="preserve">آيه شريفه با بيان قانون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بودن سختى ها با آسانى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ذكر نمونه هايى از آن در زندگى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را به كلى بودن و استمرار اين وضعيت، نويد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مصونيت در برابر تهديد هاى مخالفان و اقدام هاى گروهى آنان ، مطمئن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فليدع ناديه</w:t>
      </w:r>
    </w:p>
    <w:p>
      <w:pPr>
        <w:pStyle w:val="Heading3"/>
        <w:numPr>
          <w:ilvl w:val="2"/>
          <w:numId w:val="1"/>
        </w:numPr>
        <w:rPr/>
      </w:pPr>
      <w:bookmarkStart w:id="1559" w:name="__RefHeading___Toc716675_653776707"/>
      <w:bookmarkStart w:id="1560" w:name="_Toc655"/>
      <w:bookmarkEnd w:id="1559"/>
      <w:r>
        <w:rPr/>
        <w:t>94</w:t>
      </w:r>
      <w:r>
        <w:rPr>
          <w:rtl w:val="true"/>
        </w:rPr>
        <w:t xml:space="preserve">- </w:t>
      </w:r>
      <w:r>
        <w:rPr>
          <w:rtl w:val="true"/>
        </w:rPr>
        <w:t>منشأ اطمينان موسى</w:t>
      </w:r>
      <w:r>
        <w:rPr>
          <w:rtl w:val="true"/>
        </w:rPr>
        <w:t>(</w:t>
      </w:r>
      <w:r>
        <w:rPr>
          <w:rtl w:val="true"/>
        </w:rPr>
        <w:t>ع</w:t>
      </w:r>
      <w:r>
        <w:rPr>
          <w:rtl w:val="true"/>
        </w:rPr>
        <w:t>)</w:t>
      </w:r>
      <w:bookmarkEnd w:id="15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با آگاه ساختن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موفقيت قطعى در ميدان مبارزه با ساحران ، دل او را محكم كرده و به او اطمينان بخشيد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لاتخف إنّك أنت الاعلى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اقدام خداوند به اطمينان بخشيدن به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برطرف ساختن نگرانى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او از كشته شدن به تقاص قتل مرد قبطى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إنّى قتلت منهم نفسًا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نجعل لكما سلطنًا فلايصلون إليكما</w:t>
      </w:r>
    </w:p>
    <w:p>
      <w:pPr>
        <w:pStyle w:val="Heading3"/>
        <w:numPr>
          <w:ilvl w:val="2"/>
          <w:numId w:val="1"/>
        </w:numPr>
        <w:rPr/>
      </w:pPr>
      <w:bookmarkStart w:id="1561" w:name="__RefHeading___Toc716677_653776707"/>
      <w:bookmarkStart w:id="1562" w:name="_Toc656"/>
      <w:bookmarkEnd w:id="1561"/>
      <w:r>
        <w:rPr/>
        <w:t>95</w:t>
      </w:r>
      <w:r>
        <w:rPr>
          <w:rtl w:val="true"/>
        </w:rPr>
        <w:t xml:space="preserve">- </w:t>
      </w:r>
      <w:r>
        <w:rPr>
          <w:rtl w:val="true"/>
        </w:rPr>
        <w:t>منشأ اطمينان مؤمنان</w:t>
      </w:r>
      <w:bookmarkEnd w:id="15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bookmarkStart w:id="1563" w:name="pg6428_54078"/>
    </w:p>
    <w:p>
      <w:pPr>
        <w:pStyle w:val="BookText"/>
        <w:rPr/>
      </w:pPr>
      <w:bookmarkEnd w:id="156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ترديدزدايى خدا از مؤمنان و ايجاد اطمينان در آنان نسبت به پيروزى جبهه ايمان</w:t>
      </w:r>
    </w:p>
    <w:p>
      <w:pPr>
        <w:pStyle w:val="BookText"/>
        <w:rPr/>
      </w:pPr>
      <w:r>
        <w:rPr>
          <w:rFonts w:ascii="Amiri" w:hAnsi="Amiri" w:eastAsia="Amiri" w:cs="Amiri"/>
          <w:color w:val="111111"/>
          <w:sz w:val="28"/>
          <w:sz w:val="28"/>
          <w:szCs w:val="28"/>
          <w:rtl w:val="true"/>
          <w:lang w:bidi="ar-SA"/>
        </w:rPr>
        <w:t>إنّ اللّه يدفع عن الذين ءامنوا</w:t>
      </w:r>
    </w:p>
    <w:p>
      <w:pPr>
        <w:pStyle w:val="BookText"/>
        <w:rPr/>
      </w:pPr>
      <w:r>
        <w:rPr>
          <w:rFonts w:ascii="IRNazanin" w:hAnsi="IRNazanin" w:eastAsia="IRNazanin"/>
          <w:color w:val="111111"/>
          <w:sz w:val="28"/>
          <w:sz w:val="28"/>
          <w:szCs w:val="28"/>
          <w:rtl w:val="true"/>
          <w:lang w:bidi="fa-IR"/>
        </w:rPr>
        <w:t xml:space="preserve">تأكيد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يدافع عن الذين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مطلب بالا است</w:t>
      </w:r>
      <w:r>
        <w:rPr>
          <w:rFonts w:eastAsia="IRNazanin" w:cs="IRNazanin"/>
          <w:color w:val="111111"/>
          <w:sz w:val="28"/>
          <w:szCs w:val="28"/>
          <w:rtl w:val="true"/>
          <w:lang w:bidi="fa-IR"/>
        </w:rPr>
        <w:t>.</w:t>
      </w:r>
    </w:p>
    <w:p>
      <w:pPr>
        <w:pStyle w:val="Heading3"/>
        <w:numPr>
          <w:ilvl w:val="2"/>
          <w:numId w:val="1"/>
        </w:numPr>
        <w:rPr/>
      </w:pPr>
      <w:bookmarkStart w:id="1564" w:name="__RefHeading___Toc716679_653776707"/>
      <w:bookmarkStart w:id="1565" w:name="_Toc657"/>
      <w:bookmarkEnd w:id="1564"/>
      <w:r>
        <w:rPr/>
        <w:t>96</w:t>
      </w:r>
      <w:r>
        <w:rPr>
          <w:rtl w:val="true"/>
        </w:rPr>
        <w:t xml:space="preserve">- </w:t>
      </w:r>
      <w:r>
        <w:rPr>
          <w:rtl w:val="true"/>
        </w:rPr>
        <w:t>موانع اطمينان</w:t>
      </w:r>
      <w:bookmarkEnd w:id="15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كفر ، اعمال ناشايست ، ترك نماز و نداشتن ارتباط با خدا ، امتناع از پرداخت زكات و حقوق مالى ، موجب اضطراب و سلب آرامش درونى</w:t>
      </w:r>
    </w:p>
    <w:p>
      <w:pPr>
        <w:pStyle w:val="BookText"/>
        <w:rPr/>
      </w:pPr>
      <w:r>
        <w:rPr>
          <w:rFonts w:ascii="Amiri" w:hAnsi="Amiri" w:eastAsia="Amiri" w:cs="Amiri"/>
          <w:color w:val="111111"/>
          <w:sz w:val="28"/>
          <w:sz w:val="28"/>
          <w:szCs w:val="28"/>
          <w:rtl w:val="true"/>
          <w:lang w:bidi="ar-SA"/>
        </w:rPr>
        <w:t xml:space="preserve">انّ الّذين 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هم يحزنون</w:t>
      </w:r>
    </w:p>
    <w:p>
      <w:pPr>
        <w:pStyle w:val="BookText"/>
        <w:rPr/>
      </w:pPr>
      <w:r>
        <w:rPr>
          <w:rFonts w:ascii="Amiri" w:hAnsi="Amiri" w:eastAsia="Amiri" w:cs="Amiri"/>
          <w:color w:val="111111"/>
          <w:sz w:val="28"/>
          <w:sz w:val="28"/>
          <w:szCs w:val="28"/>
          <w:rtl w:val="true"/>
          <w:lang w:bidi="ar-SA"/>
        </w:rPr>
        <w:t>از مفهوم آيه برداشت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دنياطلبى و خودگزينى آدمى ، موجب محروميّت وى از موهبت آرامش روحى</w:t>
      </w:r>
    </w:p>
    <w:p>
      <w:pPr>
        <w:pStyle w:val="BookText"/>
        <w:rPr/>
      </w:pPr>
      <w:r>
        <w:rPr>
          <w:rFonts w:ascii="Amiri" w:hAnsi="Amiri" w:eastAsia="Amiri" w:cs="Amiri"/>
          <w:color w:val="111111"/>
          <w:sz w:val="28"/>
          <w:sz w:val="28"/>
          <w:szCs w:val="28"/>
          <w:rtl w:val="true"/>
          <w:lang w:bidi="ar-SA"/>
        </w:rPr>
        <w:t xml:space="preserve">ثمّ انزل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يغشى طائفة منكم و طائفة قد اهمّتهم انفسهم</w:t>
      </w:r>
    </w:p>
    <w:p>
      <w:pPr>
        <w:pStyle w:val="Heading3"/>
        <w:numPr>
          <w:ilvl w:val="2"/>
          <w:numId w:val="1"/>
        </w:numPr>
        <w:rPr/>
      </w:pPr>
      <w:bookmarkStart w:id="1566" w:name="__RefHeading___Toc716681_653776707"/>
      <w:bookmarkStart w:id="1567" w:name="_Toc658"/>
      <w:bookmarkEnd w:id="1566"/>
      <w:r>
        <w:rPr/>
        <w:t>97</w:t>
      </w:r>
      <w:r>
        <w:rPr>
          <w:rtl w:val="true"/>
        </w:rPr>
        <w:t xml:space="preserve">- </w:t>
      </w:r>
      <w:r>
        <w:rPr>
          <w:rtl w:val="true"/>
        </w:rPr>
        <w:t>موجبات اطمينان محمد</w:t>
      </w:r>
      <w:r>
        <w:rPr>
          <w:rtl w:val="true"/>
        </w:rPr>
        <w:t>(</w:t>
      </w:r>
      <w:r>
        <w:rPr>
          <w:rtl w:val="true"/>
        </w:rPr>
        <w:t>صلی الله علیه و آله</w:t>
      </w:r>
      <w:r>
        <w:rPr>
          <w:rtl w:val="true"/>
        </w:rPr>
        <w:t>)</w:t>
      </w:r>
      <w:bookmarkEnd w:id="15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با بيان پيشينه امدادهايش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وى را به حمايت خويش در برابر كافران نيرنگباز مطمئن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حسبك اللّه هو الذى أيدك بنصره</w:t>
      </w:r>
    </w:p>
    <w:p>
      <w:pPr>
        <w:pStyle w:val="Heading3"/>
        <w:numPr>
          <w:ilvl w:val="2"/>
          <w:numId w:val="1"/>
        </w:numPr>
        <w:rPr/>
      </w:pPr>
      <w:bookmarkStart w:id="1568" w:name="__RefHeading___Toc716683_653776707"/>
      <w:bookmarkStart w:id="1569" w:name="_Toc659"/>
      <w:bookmarkEnd w:id="1568"/>
      <w:r>
        <w:rPr/>
        <w:t>98</w:t>
      </w:r>
      <w:r>
        <w:rPr>
          <w:rtl w:val="true"/>
        </w:rPr>
        <w:t xml:space="preserve">- </w:t>
      </w:r>
      <w:r>
        <w:rPr>
          <w:rtl w:val="true"/>
        </w:rPr>
        <w:t>نعمت اطمينان قلب</w:t>
      </w:r>
      <w:bookmarkEnd w:id="15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روحى و نيروى قلبى براى مبارزه در راه خدا ، موهبتى از جانب او براى قيام كنندگان يكتاپرست</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ءامنوا بربّهم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ربطنا على قلوبهم إذ قاموا</w:t>
      </w:r>
      <w:bookmarkStart w:id="1570" w:name="pg6428_54079"/>
    </w:p>
    <w:p>
      <w:pPr>
        <w:pStyle w:val="Heading3"/>
        <w:numPr>
          <w:ilvl w:val="2"/>
          <w:numId w:val="1"/>
        </w:numPr>
        <w:rPr/>
      </w:pPr>
      <w:bookmarkStart w:id="1571" w:name="__RefHeading___Toc716685_653776707"/>
      <w:bookmarkStart w:id="1572" w:name="_Toc660"/>
      <w:bookmarkEnd w:id="1570"/>
      <w:bookmarkEnd w:id="1571"/>
      <w:r>
        <w:rPr/>
        <w:t>99</w:t>
      </w:r>
      <w:r>
        <w:rPr>
          <w:rtl w:val="true"/>
        </w:rPr>
        <w:t xml:space="preserve">- </w:t>
      </w:r>
      <w:r>
        <w:rPr>
          <w:rtl w:val="true"/>
        </w:rPr>
        <w:t>نياز به اطمينان قلب</w:t>
      </w:r>
      <w:bookmarkEnd w:id="15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براى خدا و دفاع از ارزش ها ، نيازمند قدرت روحى و قلبى نيرومند است </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ربطنا على قلوبهم إذ قاموا</w:t>
      </w:r>
      <w:bookmarkStart w:id="1573" w:name="pg6428_54080"/>
    </w:p>
    <w:p>
      <w:pPr>
        <w:pStyle w:val="Heading2"/>
        <w:numPr>
          <w:ilvl w:val="1"/>
          <w:numId w:val="1"/>
        </w:numPr>
        <w:rPr/>
      </w:pPr>
      <w:bookmarkStart w:id="1574" w:name="__RefHeading___Toc716687_653776707"/>
      <w:bookmarkStart w:id="1575" w:name="_Toc661"/>
      <w:bookmarkEnd w:id="1573"/>
      <w:bookmarkEnd w:id="1574"/>
      <w:r>
        <w:rPr/>
        <w:t>11</w:t>
      </w:r>
      <w:r>
        <w:rPr>
          <w:rtl w:val="true"/>
        </w:rPr>
        <w:t xml:space="preserve">- </w:t>
      </w:r>
      <w:r>
        <w:rPr>
          <w:rtl w:val="true"/>
        </w:rPr>
        <w:t>اعتدال</w:t>
      </w:r>
      <w:bookmarkEnd w:id="1575"/>
    </w:p>
    <w:p>
      <w:pPr>
        <w:pStyle w:val="Heading3"/>
        <w:numPr>
          <w:ilvl w:val="2"/>
          <w:numId w:val="1"/>
        </w:numPr>
        <w:rPr/>
      </w:pPr>
      <w:bookmarkStart w:id="1576" w:name="__RefHeading___Toc716689_653776707"/>
      <w:bookmarkStart w:id="1577" w:name="_Toc662"/>
      <w:bookmarkEnd w:id="1576"/>
      <w:r>
        <w:rPr/>
        <w:t>1</w:t>
      </w:r>
      <w:r>
        <w:rPr>
          <w:rtl w:val="true"/>
        </w:rPr>
        <w:t xml:space="preserve">- </w:t>
      </w:r>
      <w:r>
        <w:rPr>
          <w:rtl w:val="true"/>
        </w:rPr>
        <w:t>آثار اعتدال</w:t>
      </w:r>
      <w:bookmarkEnd w:id="15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تسليم هر چه بيشتر در برابر خدا و بر راه مستقيم و معتدل بودن ، عامل ارجمندى فزون تر انسان نزد او</w:t>
      </w:r>
    </w:p>
    <w:p>
      <w:pPr>
        <w:pStyle w:val="BookText"/>
        <w:rPr/>
      </w:pPr>
      <w:r>
        <w:rPr>
          <w:rFonts w:ascii="Amiri" w:hAnsi="Amiri" w:eastAsia="Amiri" w:cs="Amiri"/>
          <w:color w:val="111111"/>
          <w:sz w:val="28"/>
          <w:sz w:val="28"/>
          <w:szCs w:val="28"/>
          <w:rtl w:val="true"/>
          <w:lang w:bidi="ar-SA"/>
        </w:rPr>
        <w:t>إن إبرهيم كان أُمّة قانتًا لله حنيفًا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خردمندى و اعتدال ، برانگيزاننده آدمى به دستگيرى از مستمندان و مانع از بخل و مال دوستى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أوسطهم ألم أقل لكم لولا تسبّحون</w:t>
      </w:r>
    </w:p>
    <w:p>
      <w:pPr>
        <w:pStyle w:val="BookText"/>
        <w:rPr/>
      </w:pPr>
      <w:r>
        <w:rPr>
          <w:rFonts w:ascii="IRNazanin" w:hAnsi="IRNazanin" w:eastAsia="IRNazanin"/>
          <w:color w:val="111111"/>
          <w:sz w:val="28"/>
          <w:sz w:val="28"/>
          <w:szCs w:val="28"/>
          <w:rtl w:val="true"/>
          <w:lang w:bidi="fa-IR"/>
        </w:rPr>
        <w:t>از اين كه برادر عاقل و معتدل، ديگر برادرانش را به انفاق و دستگيرى از مستمندان ترغيب كرد، مى توان مطلب ياد شده را به دست آورد</w:t>
      </w:r>
      <w:r>
        <w:rPr>
          <w:rFonts w:eastAsia="IRNazanin" w:cs="IRNazanin"/>
          <w:color w:val="111111"/>
          <w:sz w:val="28"/>
          <w:szCs w:val="28"/>
          <w:rtl w:val="true"/>
          <w:lang w:bidi="fa-IR"/>
        </w:rPr>
        <w:t>.</w:t>
      </w:r>
    </w:p>
    <w:p>
      <w:pPr>
        <w:pStyle w:val="Heading3"/>
        <w:numPr>
          <w:ilvl w:val="2"/>
          <w:numId w:val="1"/>
        </w:numPr>
        <w:rPr/>
      </w:pPr>
      <w:bookmarkStart w:id="1578" w:name="__RefHeading___Toc716691_653776707"/>
      <w:bookmarkStart w:id="1579" w:name="_Toc663"/>
      <w:bookmarkEnd w:id="1578"/>
      <w:r>
        <w:rPr/>
        <w:t>2</w:t>
      </w:r>
      <w:r>
        <w:rPr>
          <w:rtl w:val="true"/>
        </w:rPr>
        <w:t xml:space="preserve">- </w:t>
      </w:r>
      <w:r>
        <w:rPr>
          <w:rtl w:val="true"/>
        </w:rPr>
        <w:t>آثار اعتدال اعضاى انسان</w:t>
      </w:r>
      <w:bookmarkEnd w:id="15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تعادل قوا در ساختار روح انسان ، آماده سازنده آن براى آگاهى فطرى به پليدى ها و شناخت راه گريز از آنها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سوّيها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تقويها</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تسويه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 كرده است، تا بيانگر اين باشد كه خداوند، در ابتدا روح انسان را از</w:t>
      </w:r>
      <w:bookmarkStart w:id="1580" w:name="pg6428_54081"/>
    </w:p>
    <w:p>
      <w:pPr>
        <w:pStyle w:val="BookText"/>
        <w:rPr/>
      </w:pPr>
      <w:bookmarkEnd w:id="1580"/>
      <w:r>
        <w:rPr>
          <w:rFonts w:ascii="IRNazanin" w:hAnsi="IRNazanin" w:eastAsia="IRNazanin"/>
          <w:color w:val="111111"/>
          <w:sz w:val="28"/>
          <w:sz w:val="28"/>
          <w:szCs w:val="28"/>
          <w:rtl w:val="true"/>
          <w:lang w:bidi="fa-IR"/>
        </w:rPr>
        <w:t>قدرت هاى هماهنگ برخوردار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بدى ها و راه محفوظ ماندن از آنها را به او الهام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برحذر ماندم و خود را دور نگه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دور ماندن روح از فجور</w:t>
      </w:r>
      <w:r>
        <w:rPr>
          <w:rFonts w:eastAsia="IRNazanin" w:cs="IRNazanin"/>
          <w:color w:val="111111"/>
          <w:sz w:val="28"/>
          <w:szCs w:val="28"/>
          <w:rtl w:val="true"/>
          <w:lang w:bidi="fa-IR"/>
        </w:rPr>
        <w:t>.</w:t>
      </w:r>
    </w:p>
    <w:p>
      <w:pPr>
        <w:pStyle w:val="Heading3"/>
        <w:numPr>
          <w:ilvl w:val="2"/>
          <w:numId w:val="1"/>
        </w:numPr>
        <w:rPr/>
      </w:pPr>
      <w:bookmarkStart w:id="1581" w:name="__RefHeading___Toc716693_653776707"/>
      <w:bookmarkStart w:id="1582" w:name="_Toc664"/>
      <w:bookmarkEnd w:id="1581"/>
      <w:r>
        <w:rPr/>
        <w:t>3</w:t>
      </w:r>
      <w:r>
        <w:rPr>
          <w:rtl w:val="true"/>
        </w:rPr>
        <w:t xml:space="preserve">- </w:t>
      </w:r>
      <w:r>
        <w:rPr>
          <w:rtl w:val="true"/>
        </w:rPr>
        <w:t>آثار اعتدال طبيعت</w:t>
      </w:r>
      <w:bookmarkEnd w:id="15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موزون طبيعت ، راهنماى انسان در صحنه عقيده و 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وضع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ألاّتطغوا فى الميزان</w:t>
      </w:r>
    </w:p>
    <w:p>
      <w:pPr>
        <w:pStyle w:val="BookText"/>
        <w:rPr/>
      </w:pPr>
      <w:r>
        <w:rPr>
          <w:rFonts w:ascii="IRNazanin" w:hAnsi="IRNazanin" w:eastAsia="IRNazanin"/>
          <w:color w:val="111111"/>
          <w:sz w:val="28"/>
          <w:sz w:val="28"/>
          <w:szCs w:val="28"/>
          <w:rtl w:val="true"/>
          <w:lang w:bidi="fa-IR"/>
        </w:rPr>
        <w:t>برداشت ياد شده با توجه به اين نكته است كه خداوند، براى رهنمون ساختن انسان ها به عقيده توحيدى، نظام دارى و قانون مندى خورشيد، ماه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به آنان يادآور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حاكميت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هستى را، درسى براى پايبندى عملى آنها به موازين قرار داده است</w:t>
      </w:r>
      <w:r>
        <w:rPr>
          <w:rFonts w:eastAsia="IRNazanin" w:cs="IRNazanin"/>
          <w:color w:val="111111"/>
          <w:sz w:val="28"/>
          <w:szCs w:val="28"/>
          <w:rtl w:val="true"/>
          <w:lang w:bidi="fa-IR"/>
        </w:rPr>
        <w:t>.</w:t>
      </w:r>
    </w:p>
    <w:p>
      <w:pPr>
        <w:pStyle w:val="Heading3"/>
        <w:numPr>
          <w:ilvl w:val="2"/>
          <w:numId w:val="1"/>
        </w:numPr>
        <w:rPr/>
      </w:pPr>
      <w:bookmarkStart w:id="1583" w:name="__RefHeading___Toc716695_653776707"/>
      <w:bookmarkStart w:id="1584" w:name="_Toc665"/>
      <w:bookmarkEnd w:id="1583"/>
      <w:r>
        <w:rPr/>
        <w:t>4</w:t>
      </w:r>
      <w:r>
        <w:rPr>
          <w:rtl w:val="true"/>
        </w:rPr>
        <w:t xml:space="preserve">- </w:t>
      </w:r>
      <w:r>
        <w:rPr>
          <w:rtl w:val="true"/>
        </w:rPr>
        <w:t>اعتدال آسمان</w:t>
      </w:r>
      <w:bookmarkEnd w:id="15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آسمان را پديده اى به دور از كاستى و ناهماهنگى و به گونه اى موزون و متعادل قرار 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فسوّيها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چيزى گفته مى شود كه در مقدار و كيفيت آن، افراط و تفريط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آسمان را به گونه اى قرار داد كه در شكل و اجزاى آن، تعادل برقرار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برافراشتن آسمان و تعديل آن ، دليل قدرت خداوند بر احياى دوباره انسان ها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ءأنتم أشدّ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 سمكها فسوّيها</w:t>
      </w:r>
    </w:p>
    <w:p>
      <w:pPr>
        <w:pStyle w:val="Heading3"/>
        <w:numPr>
          <w:ilvl w:val="2"/>
          <w:numId w:val="1"/>
        </w:numPr>
        <w:rPr/>
      </w:pPr>
      <w:bookmarkStart w:id="1585" w:name="__RefHeading___Toc716697_653776707"/>
      <w:bookmarkStart w:id="1586" w:name="_Toc666"/>
      <w:bookmarkEnd w:id="1585"/>
      <w:r>
        <w:rPr/>
        <w:t>5</w:t>
      </w:r>
      <w:r>
        <w:rPr>
          <w:rtl w:val="true"/>
        </w:rPr>
        <w:t xml:space="preserve">- </w:t>
      </w:r>
      <w:r>
        <w:rPr>
          <w:rtl w:val="true"/>
        </w:rPr>
        <w:t>اعتدال آسمان ها</w:t>
      </w:r>
      <w:bookmarkEnd w:id="15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پى آفرينش مواهب زمين ، به معتدل ساختن آسمان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استوى إلى السماء فسويهن</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شود، 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آوردن و قصد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فسواهن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آسمانها را معتدل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روى آوردن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استوى الى السماء لتسويتهن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آسمانها روى كرد</w:t>
      </w:r>
      <w:bookmarkStart w:id="1587" w:name="pg6428_54082"/>
    </w:p>
    <w:p>
      <w:pPr>
        <w:pStyle w:val="BookText"/>
        <w:rPr/>
      </w:pPr>
      <w:bookmarkEnd w:id="15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آنها را به اعتدال رساند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 هاى هفتگانه جهان ، داراى اعتدال و بدون كمترين اعوجاج و ناهماهنگى</w:t>
      </w:r>
    </w:p>
    <w:p>
      <w:pPr>
        <w:pStyle w:val="BookText"/>
        <w:rPr/>
      </w:pPr>
      <w:r>
        <w:rPr>
          <w:rFonts w:ascii="Amiri" w:hAnsi="Amiri" w:eastAsia="Amiri" w:cs="Amiri"/>
          <w:color w:val="111111"/>
          <w:sz w:val="28"/>
          <w:sz w:val="28"/>
          <w:szCs w:val="28"/>
          <w:rtl w:val="true"/>
          <w:lang w:bidi="ar-SA"/>
        </w:rPr>
        <w:t>فسويهن سبع سموت</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خلقت آسمان ها در دو مرحله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مرحله اى مختلط ، نامتمايز و نامتعادل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مرحله تفكيك شده ، متمايز و متعادل</w:t>
      </w:r>
    </w:p>
    <w:p>
      <w:pPr>
        <w:pStyle w:val="BookText"/>
        <w:rPr/>
      </w:pPr>
      <w:r>
        <w:rPr>
          <w:rFonts w:ascii="Amiri" w:hAnsi="Amiri" w:eastAsia="Amiri" w:cs="Amiri"/>
          <w:color w:val="111111"/>
          <w:sz w:val="28"/>
          <w:sz w:val="28"/>
          <w:szCs w:val="28"/>
          <w:rtl w:val="true"/>
          <w:lang w:bidi="ar-SA"/>
        </w:rPr>
        <w:t>ثم استوى إلى السماء فسويهن سبع سموت</w:t>
      </w:r>
    </w:p>
    <w:p>
      <w:pPr>
        <w:pStyle w:val="BookText"/>
        <w:rPr/>
      </w:pPr>
      <w:r>
        <w:rPr>
          <w:rFonts w:ascii="IRNazanin" w:hAnsi="IRNazanin" w:eastAsia="IRNazanin"/>
          <w:color w:val="111111"/>
          <w:sz w:val="28"/>
          <w:sz w:val="28"/>
          <w:szCs w:val="28"/>
          <w:rtl w:val="true"/>
          <w:lang w:bidi="fa-IR"/>
        </w:rPr>
        <w:t xml:space="preserve">مفرد آوردن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استوى الى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ارجاع ضمير جمع به آن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اشاره به اين معنا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پيش از هفتگانه شدن و تمايز يافتن به گونه اى مختلط بوده كه هم اطلاق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اطلاق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صحيح بوده است</w:t>
      </w:r>
      <w:r>
        <w:rPr>
          <w:rFonts w:eastAsia="IRNazanin" w:cs="IRNazanin"/>
          <w:color w:val="111111"/>
          <w:sz w:val="28"/>
          <w:szCs w:val="28"/>
          <w:rtl w:val="true"/>
          <w:lang w:bidi="fa-IR"/>
        </w:rPr>
        <w:t>.</w:t>
      </w:r>
    </w:p>
    <w:p>
      <w:pPr>
        <w:pStyle w:val="Heading3"/>
        <w:numPr>
          <w:ilvl w:val="2"/>
          <w:numId w:val="1"/>
        </w:numPr>
        <w:rPr/>
      </w:pPr>
      <w:bookmarkStart w:id="1588" w:name="__RefHeading___Toc716699_653776707"/>
      <w:bookmarkStart w:id="1589" w:name="_Toc667"/>
      <w:bookmarkEnd w:id="1588"/>
      <w:r>
        <w:rPr/>
        <w:t>6</w:t>
      </w:r>
      <w:r>
        <w:rPr>
          <w:rtl w:val="true"/>
        </w:rPr>
        <w:t xml:space="preserve">- </w:t>
      </w:r>
      <w:r>
        <w:rPr>
          <w:rtl w:val="true"/>
        </w:rPr>
        <w:t>اعتدال ابراهيم</w:t>
      </w:r>
      <w:r>
        <w:rPr>
          <w:rtl w:val="true"/>
        </w:rPr>
        <w:t>(</w:t>
      </w:r>
      <w:r>
        <w:rPr>
          <w:rtl w:val="true"/>
        </w:rPr>
        <w:t>ع</w:t>
      </w:r>
      <w:r>
        <w:rPr>
          <w:rtl w:val="true"/>
        </w:rPr>
        <w:t>)</w:t>
      </w:r>
      <w:bookmarkEnd w:id="15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انسانى متعادل و به دور از هرگونه انحراف و گرايش به باطل</w:t>
      </w:r>
    </w:p>
    <w:p>
      <w:pPr>
        <w:pStyle w:val="BookText"/>
        <w:rPr/>
      </w:pPr>
      <w:r>
        <w:rPr>
          <w:rFonts w:ascii="Amiri" w:hAnsi="Amiri" w:eastAsia="Amiri" w:cs="Amiri"/>
          <w:color w:val="111111"/>
          <w:sz w:val="28"/>
          <w:sz w:val="28"/>
          <w:szCs w:val="28"/>
          <w:rtl w:val="true"/>
          <w:lang w:bidi="ar-SA"/>
        </w:rPr>
        <w:t>و اتبع ملة إبرهيم حنيفاً</w:t>
      </w:r>
    </w:p>
    <w:p>
      <w:pPr>
        <w:pStyle w:val="BookText"/>
        <w:rPr/>
      </w:pPr>
      <w:r>
        <w:rPr>
          <w:rFonts w:ascii="IRNazanin" w:hAnsi="IRNazanin" w:eastAsia="IRNazanin"/>
          <w:color w:val="111111"/>
          <w:sz w:val="28"/>
          <w:sz w:val="28"/>
          <w:szCs w:val="28"/>
          <w:rtl w:val="true"/>
          <w:lang w:bidi="fa-IR"/>
        </w:rPr>
        <w:t xml:space="preserve">در برداشت فوق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توصيف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هاى مستمر و خالصانه و دورى از افراط و تفريط و كج روى ، از ويژگى هاى مهم 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إبرهيم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قانتًا لله حنيفًا</w:t>
      </w:r>
    </w:p>
    <w:p>
      <w:pPr>
        <w:pStyle w:val="BookText"/>
        <w:rPr/>
      </w:pPr>
      <w:r>
        <w:rPr>
          <w:rFonts w:ascii="IRNazanin" w:hAnsi="IRNazanin" w:eastAsia="IRNazanin"/>
          <w:color w:val="111111"/>
          <w:sz w:val="28"/>
          <w:sz w:val="28"/>
          <w:szCs w:val="28"/>
          <w:rtl w:val="true"/>
          <w:lang w:bidi="fa-IR"/>
        </w:rPr>
        <w:t>برداشت فوق مبتنى بر دو نكته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استمرار اطاعت خاضعانه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ميل از گمراهى به سوى هدايت و درستى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معناى دورى از افراط و تفريط و گرايش به حد وسط و اعتدال نهفته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 بودن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مبرّا بودنش از هرگونه كجى و افراط و تفريط ، فلسفه و حكمت پيروى پيامبراسلام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w:t>
      </w:r>
    </w:p>
    <w:p>
      <w:pPr>
        <w:pStyle w:val="BookText"/>
        <w:rPr/>
      </w:pPr>
      <w:r>
        <w:rPr>
          <w:rFonts w:ascii="Amiri" w:hAnsi="Amiri" w:eastAsia="Amiri" w:cs="Amiri"/>
          <w:color w:val="111111"/>
          <w:sz w:val="28"/>
          <w:sz w:val="28"/>
          <w:szCs w:val="28"/>
          <w:rtl w:val="true"/>
          <w:lang w:bidi="ar-SA"/>
        </w:rPr>
        <w:t>اتّبع ملّة إبرهيم</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منزله تعليل براى امر به متابعت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آيين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bookmarkStart w:id="1590" w:name="pg6428_54083"/>
    </w:p>
    <w:p>
      <w:pPr>
        <w:pStyle w:val="Heading3"/>
        <w:numPr>
          <w:ilvl w:val="2"/>
          <w:numId w:val="1"/>
        </w:numPr>
        <w:rPr/>
      </w:pPr>
      <w:bookmarkStart w:id="1591" w:name="__RefHeading___Toc716701_653776707"/>
      <w:bookmarkStart w:id="1592" w:name="_Toc668"/>
      <w:bookmarkEnd w:id="1590"/>
      <w:bookmarkEnd w:id="1591"/>
      <w:r>
        <w:rPr/>
        <w:t>7</w:t>
      </w:r>
      <w:r>
        <w:rPr>
          <w:rtl w:val="true"/>
        </w:rPr>
        <w:t xml:space="preserve">- </w:t>
      </w:r>
      <w:r>
        <w:rPr>
          <w:rtl w:val="true"/>
        </w:rPr>
        <w:t>اعتدال اسلام</w:t>
      </w:r>
      <w:bookmarkEnd w:id="15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اسلام ، آيينى معتدل در توجه به ماديات و معنويات</w:t>
      </w:r>
    </w:p>
    <w:p>
      <w:pPr>
        <w:pStyle w:val="BookText"/>
        <w:rPr/>
      </w:pPr>
      <w:r>
        <w:rPr>
          <w:rFonts w:ascii="Amiri" w:hAnsi="Amiri" w:eastAsia="Amiri" w:cs="Amiri"/>
          <w:color w:val="111111"/>
          <w:sz w:val="28"/>
          <w:sz w:val="28"/>
          <w:szCs w:val="28"/>
          <w:rtl w:val="true"/>
          <w:lang w:bidi="ar-SA"/>
        </w:rPr>
        <w:t>جعلنكم أمة وسطاً</w:t>
      </w:r>
    </w:p>
    <w:p>
      <w:pPr>
        <w:pStyle w:val="BookText"/>
        <w:rPr/>
      </w:pPr>
      <w:r>
        <w:rPr>
          <w:rFonts w:ascii="IRNazanin" w:hAnsi="IRNazanin" w:eastAsia="IRNazanin"/>
          <w:color w:val="111111"/>
          <w:sz w:val="28"/>
          <w:sz w:val="28"/>
          <w:szCs w:val="28"/>
          <w:rtl w:val="true"/>
          <w:lang w:bidi="fa-IR"/>
        </w:rPr>
        <w:t>چون سخن در اين بخش از آيات، نظر به يهود و نصارا دارد،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امت اسلام به امتى معتدل، در قياس با يهود و نصاراست و از آنجا كه يهوديان مردمى دنياگرا هستند و نصارا تأييد كننده رهبانيت و ترك دنيا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معتدل بودن امت اسلام، اعتدال در توجه به دنيا و امور معنوى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احكام و آداب اسلام ، مبرّا از هر گونه افراط و تفريط</w:t>
      </w:r>
    </w:p>
    <w:p>
      <w:pPr>
        <w:pStyle w:val="BookText"/>
        <w:rPr/>
      </w:pPr>
      <w:r>
        <w:rPr>
          <w:rFonts w:ascii="Amiri" w:hAnsi="Amiri" w:eastAsia="Amiri" w:cs="Amiri"/>
          <w:color w:val="111111"/>
          <w:sz w:val="28"/>
          <w:sz w:val="28"/>
          <w:szCs w:val="28"/>
          <w:rtl w:val="true"/>
          <w:lang w:bidi="ar-SA"/>
        </w:rPr>
        <w:t>جعلنكم أمة وسطاً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رهبانيت و افراط در ترك مواهب دنيا ناسازگار با آيين اسلام</w:t>
      </w:r>
    </w:p>
    <w:p>
      <w:pPr>
        <w:pStyle w:val="BookText"/>
        <w:rPr/>
      </w:pPr>
      <w:r>
        <w:rPr>
          <w:rFonts w:ascii="Amiri" w:hAnsi="Amiri" w:eastAsia="Amiri" w:cs="Amiri"/>
          <w:color w:val="111111"/>
          <w:sz w:val="28"/>
          <w:sz w:val="28"/>
          <w:szCs w:val="28"/>
          <w:rtl w:val="true"/>
          <w:lang w:bidi="ar-SA"/>
        </w:rPr>
        <w:t>يايها الذين ءامنوا لاتحرموا طيبت ما احل اللّه لكم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 راه اعتدال است و مسلمانان ، رهرو آن و هدايت يافته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فستعلمون من أصحب الصرط السوىّ و من اهتدى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وزن فعيل به معناى اسم فاعل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مستوى و معتدل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اسلام ، شريعتى به دور از كجى و انحراف</w:t>
      </w:r>
    </w:p>
    <w:p>
      <w:pPr>
        <w:pStyle w:val="BookText"/>
        <w:rPr/>
      </w:pPr>
      <w:r>
        <w:rPr>
          <w:rFonts w:ascii="Amiri" w:hAnsi="Amiri" w:eastAsia="Amiri" w:cs="Amiri"/>
          <w:color w:val="111111"/>
          <w:sz w:val="28"/>
          <w:sz w:val="28"/>
          <w:szCs w:val="28"/>
          <w:rtl w:val="true"/>
          <w:lang w:bidi="ar-SA"/>
        </w:rPr>
        <w:t>و إنّك لتدعوهم إلى صرط مستقيم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 دينى توحيدى و معتدل و فراخوان مردم به اقامه نماز و پرداخت زكات</w:t>
      </w:r>
    </w:p>
    <w:p>
      <w:pPr>
        <w:pStyle w:val="BookText"/>
        <w:rPr/>
      </w:pPr>
      <w:r>
        <w:rPr>
          <w:rFonts w:ascii="Amiri" w:hAnsi="Amiri" w:eastAsia="Amiri" w:cs="Amiri"/>
          <w:color w:val="111111"/>
          <w:sz w:val="28"/>
          <w:sz w:val="28"/>
          <w:szCs w:val="28"/>
          <w:rtl w:val="true"/>
          <w:lang w:bidi="ar-SA"/>
        </w:rPr>
        <w:t>و ما أُمروا إلاّ ليعبدوا اللّه مخلصين له الدين حنفاء و يقيموا الصلوة و يؤتوا الز</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اُوتوا الكتاب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آن دسته از اهل كتاب باشد كه به اسلام كفر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اول نيز، به همان گروه نظر دارد</w:t>
      </w:r>
      <w:r>
        <w:rPr>
          <w:rFonts w:eastAsia="IRNazanin" w:cs="IRNazanin"/>
          <w:color w:val="111111"/>
          <w:sz w:val="28"/>
          <w:szCs w:val="28"/>
          <w:rtl w:val="true"/>
          <w:lang w:bidi="fa-IR"/>
        </w:rPr>
        <w:t>.</w:t>
      </w:r>
      <w:bookmarkStart w:id="1593" w:name="pg6428_54084"/>
    </w:p>
    <w:p>
      <w:pPr>
        <w:pStyle w:val="Heading3"/>
        <w:numPr>
          <w:ilvl w:val="2"/>
          <w:numId w:val="1"/>
        </w:numPr>
        <w:rPr/>
      </w:pPr>
      <w:bookmarkStart w:id="1594" w:name="__RefHeading___Toc716703_653776707"/>
      <w:bookmarkStart w:id="1595" w:name="_Toc669"/>
      <w:bookmarkEnd w:id="1593"/>
      <w:bookmarkEnd w:id="1594"/>
      <w:r>
        <w:rPr/>
        <w:t>8</w:t>
      </w:r>
      <w:r>
        <w:rPr>
          <w:rtl w:val="true"/>
        </w:rPr>
        <w:t xml:space="preserve">- </w:t>
      </w:r>
      <w:r>
        <w:rPr>
          <w:rtl w:val="true"/>
        </w:rPr>
        <w:t>اعتدال انسان</w:t>
      </w:r>
      <w:bookmarkEnd w:id="15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وجود انسان را كامل و به دور از هرگونه كاستى و فزونى قرار 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اعتدال هر چيزى، به دور ماندن آن از افراط و تفريط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مردى كه اخلاق و خلقتش متعادل و از افراط و تفريط به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Heading3"/>
        <w:numPr>
          <w:ilvl w:val="2"/>
          <w:numId w:val="1"/>
        </w:numPr>
        <w:rPr/>
      </w:pPr>
      <w:bookmarkStart w:id="1596" w:name="__RefHeading___Toc716705_653776707"/>
      <w:bookmarkStart w:id="1597" w:name="_Toc670"/>
      <w:bookmarkEnd w:id="1596"/>
      <w:r>
        <w:rPr/>
        <w:t>9</w:t>
      </w:r>
      <w:r>
        <w:rPr>
          <w:rtl w:val="true"/>
        </w:rPr>
        <w:t xml:space="preserve">- </w:t>
      </w:r>
      <w:r>
        <w:rPr>
          <w:rtl w:val="true"/>
        </w:rPr>
        <w:t>اعتدال بندگان خدا</w:t>
      </w:r>
      <w:bookmarkEnd w:id="15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بندگان خالص خدا در هزينه كردن اموالشان ، نه اسراف مى كنند و نه به خود و خانواده خويش تنگ مى گيرند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عباد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إذا أنفقوا لم يسرفوا و لم يقتروا</w:t>
      </w:r>
    </w:p>
    <w:p>
      <w:pPr>
        <w:pStyle w:val="BookText"/>
        <w:rPr/>
      </w:pPr>
      <w:r>
        <w:rPr>
          <w:rFonts w:ascii="IRNazanin" w:hAnsi="IRNazanin" w:eastAsia="IRNazanin"/>
          <w:color w:val="111111"/>
          <w:sz w:val="28"/>
          <w:sz w:val="28"/>
          <w:szCs w:val="28"/>
          <w:rtl w:val="true"/>
          <w:lang w:bidi="fa-IR"/>
        </w:rPr>
        <w:t xml:space="preserve">آنچه از ظاهر آيه شريفه و لغت به دست مى آيد، اين است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هزينه كردن و كاستن از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كه اين اموال براى زندگى شخصى و خانواده به مصرف برسد و چه به ديگران بخشش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زياده روى در مصرف اموال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سخت گيرى در مصرف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رعايت اعتدال و ميانه روى در معيشت و زندگى اقتصادى ، از اوصاف بندگان خالص خدا</w:t>
      </w:r>
    </w:p>
    <w:p>
      <w:pPr>
        <w:pStyle w:val="BookText"/>
        <w:rPr/>
      </w:pPr>
      <w:r>
        <w:rPr>
          <w:rFonts w:ascii="Amiri" w:hAnsi="Amiri" w:eastAsia="Amiri" w:cs="Amiri"/>
          <w:color w:val="111111"/>
          <w:sz w:val="28"/>
          <w:sz w:val="28"/>
          <w:szCs w:val="28"/>
          <w:rtl w:val="true"/>
          <w:lang w:bidi="ar-SA"/>
        </w:rPr>
        <w:t>و الذين إذا أنفقوا لم يسرفوا و لم يقتروا و كان بين ذلك قوامًا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آنچه كه در آغاز آيه شريفه ذكر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اسراف و اقتار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عدل و راه ميانه و وسط است</w:t>
      </w:r>
      <w:r>
        <w:rPr>
          <w:rFonts w:eastAsia="IRNazanin" w:cs="IRNazanin"/>
          <w:color w:val="111111"/>
          <w:sz w:val="28"/>
          <w:szCs w:val="28"/>
          <w:rtl w:val="true"/>
          <w:lang w:bidi="fa-IR"/>
        </w:rPr>
        <w:t>.</w:t>
      </w:r>
    </w:p>
    <w:p>
      <w:pPr>
        <w:pStyle w:val="Heading3"/>
        <w:numPr>
          <w:ilvl w:val="2"/>
          <w:numId w:val="1"/>
        </w:numPr>
        <w:rPr/>
      </w:pPr>
      <w:bookmarkStart w:id="1598" w:name="__RefHeading___Toc716707_653776707"/>
      <w:bookmarkStart w:id="1599" w:name="_Toc671"/>
      <w:bookmarkEnd w:id="1598"/>
      <w:r>
        <w:rPr/>
        <w:t>10</w:t>
      </w:r>
      <w:r>
        <w:rPr>
          <w:rtl w:val="true"/>
        </w:rPr>
        <w:t xml:space="preserve">- </w:t>
      </w:r>
      <w:r>
        <w:rPr>
          <w:rtl w:val="true"/>
        </w:rPr>
        <w:t>اعتدال جسمى انسان</w:t>
      </w:r>
      <w:bookmarkEnd w:id="15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 آفريده اى راست قامت و داراى اعتدال و به دور از هرگونه افراط و تفريط</w:t>
      </w:r>
    </w:p>
    <w:p>
      <w:pPr>
        <w:pStyle w:val="BookText"/>
        <w:rPr/>
      </w:pPr>
      <w:r>
        <w:rPr>
          <w:rFonts w:ascii="Amiri" w:hAnsi="Amiri" w:eastAsia="Amiri" w:cs="Amiri"/>
          <w:color w:val="111111"/>
          <w:sz w:val="28"/>
          <w:sz w:val="28"/>
          <w:szCs w:val="28"/>
          <w:rtl w:val="true"/>
          <w:lang w:bidi="ar-SA"/>
        </w:rPr>
        <w:t>لقد خلقنا الإنسن فى كبد</w:t>
      </w:r>
    </w:p>
    <w:p>
      <w:pPr>
        <w:pStyle w:val="BookText"/>
        <w:rPr/>
      </w:pPr>
      <w:r>
        <w:rPr>
          <w:rFonts w:ascii="IRNazanin" w:hAnsi="IRNazanin" w:eastAsia="IRNazanin"/>
          <w:color w:val="111111"/>
          <w:sz w:val="28"/>
          <w:sz w:val="28"/>
          <w:szCs w:val="28"/>
          <w:rtl w:val="true"/>
          <w:lang w:bidi="fa-IR"/>
        </w:rPr>
        <w:t xml:space="preserve">برخى از اهل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استوا و استقامت دانسته و برخى ديگر آن را، راست قامت معنا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ساختار وجودى انسان ، استوارترين و زيباترين ساختار و در اوج اعتدال است </w:t>
      </w:r>
      <w:r>
        <w:rPr>
          <w:rFonts w:eastAsia="Amiri" w:cs="Amiri" w:ascii="Amiri" w:hAnsi="Amiri"/>
          <w:color w:val="111111"/>
          <w:sz w:val="28"/>
          <w:szCs w:val="28"/>
          <w:rtl w:val="true"/>
          <w:lang w:bidi="ar-SA"/>
        </w:rPr>
        <w:t>.</w:t>
      </w:r>
      <w:bookmarkStart w:id="1600" w:name="pg6428_54085"/>
    </w:p>
    <w:p>
      <w:pPr>
        <w:pStyle w:val="BookText"/>
        <w:rPr/>
      </w:pPr>
      <w:bookmarkEnd w:id="1600"/>
      <w:r>
        <w:rPr>
          <w:rFonts w:ascii="Amiri" w:hAnsi="Amiri" w:eastAsia="Amiri" w:cs="Amiri"/>
          <w:color w:val="111111"/>
          <w:sz w:val="28"/>
          <w:sz w:val="28"/>
          <w:szCs w:val="28"/>
          <w:rtl w:val="true"/>
          <w:lang w:bidi="ar-SA"/>
        </w:rPr>
        <w:t>لقد خلقنا الإنسن فى أحسن تقويم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كسر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نظام و ركن و آنچه مايه قيام چيزى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از اوّلى گرفته شده و به معناى تعديل است و يا از دوّمى مشتق شده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عنصرهاى چيزى را سامان بخشيدن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مفاد آيه اين مى شود كه نظام خلقتِ انسان، در اوج حُسن و نيكويى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هر چيز در عرف مردم، به زيبايى حسّى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بيشتر موارد آن در قرآن، ناظر به نوعى از زيبايى است كه با بصيرت درك مى شود</w:t>
      </w:r>
      <w:r>
        <w:rPr>
          <w:rFonts w:eastAsia="IRNazanin" w:cs="IRNazanin"/>
          <w:color w:val="111111"/>
          <w:sz w:val="28"/>
          <w:szCs w:val="28"/>
          <w:rtl w:val="true"/>
          <w:lang w:bidi="fa-IR"/>
        </w:rPr>
        <w:t>.</w:t>
      </w:r>
    </w:p>
    <w:p>
      <w:pPr>
        <w:pStyle w:val="Heading3"/>
        <w:numPr>
          <w:ilvl w:val="2"/>
          <w:numId w:val="1"/>
        </w:numPr>
        <w:rPr/>
      </w:pPr>
      <w:bookmarkStart w:id="1601" w:name="__RefHeading___Toc716709_653776707"/>
      <w:bookmarkStart w:id="1602" w:name="_Toc672"/>
      <w:bookmarkEnd w:id="1601"/>
      <w:r>
        <w:rPr/>
        <w:t>11</w:t>
      </w:r>
      <w:r>
        <w:rPr>
          <w:rtl w:val="true"/>
        </w:rPr>
        <w:t xml:space="preserve">- </w:t>
      </w:r>
      <w:r>
        <w:rPr>
          <w:rtl w:val="true"/>
        </w:rPr>
        <w:t>اعتدال در آفرينش</w:t>
      </w:r>
      <w:bookmarkEnd w:id="16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حاكميت توازن بر كل ساختار جهان ، درس آموز آدميان در پايبندى به موازين و معيار هاى الهى</w:t>
      </w:r>
    </w:p>
    <w:p>
      <w:pPr>
        <w:pStyle w:val="BookText"/>
        <w:rPr/>
      </w:pPr>
      <w:r>
        <w:rPr>
          <w:rFonts w:ascii="Amiri" w:hAnsi="Amiri" w:eastAsia="Amiri" w:cs="Amiri"/>
          <w:color w:val="111111"/>
          <w:sz w:val="28"/>
          <w:sz w:val="28"/>
          <w:szCs w:val="28"/>
          <w:rtl w:val="true"/>
          <w:lang w:bidi="ar-SA"/>
        </w:rPr>
        <w:t xml:space="preserve">و وضع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ألاّتطغوا فى الميزان</w:t>
      </w:r>
    </w:p>
    <w:p>
      <w:pPr>
        <w:pStyle w:val="BookText"/>
        <w:rPr/>
      </w:pPr>
      <w:r>
        <w:rPr>
          <w:rFonts w:ascii="IRNazanin" w:hAnsi="IRNazanin" w:eastAsia="IRNazanin"/>
          <w:color w:val="111111"/>
          <w:sz w:val="28"/>
          <w:sz w:val="28"/>
          <w:szCs w:val="28"/>
          <w:rtl w:val="true"/>
          <w:lang w:bidi="fa-IR"/>
        </w:rPr>
        <w:t xml:space="preserve">از ارتباط اين آيه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با آيات پيشين استفاده مى شود كه خداوند همه چيز را به حساب و بر اساس موازين آفريد، تا آدمى نيز از آن درس گيرد و پايبند موازين باشد</w:t>
      </w:r>
      <w:r>
        <w:rPr>
          <w:rFonts w:eastAsia="IRNazanin" w:cs="IRNazanin"/>
          <w:color w:val="111111"/>
          <w:sz w:val="28"/>
          <w:szCs w:val="28"/>
          <w:rtl w:val="true"/>
          <w:lang w:bidi="fa-IR"/>
        </w:rPr>
        <w:t>.</w:t>
      </w:r>
    </w:p>
    <w:p>
      <w:pPr>
        <w:pStyle w:val="Heading3"/>
        <w:numPr>
          <w:ilvl w:val="2"/>
          <w:numId w:val="1"/>
        </w:numPr>
        <w:rPr/>
      </w:pPr>
      <w:bookmarkStart w:id="1603" w:name="__RefHeading___Toc716711_653776707"/>
      <w:bookmarkStart w:id="1604" w:name="_Toc673"/>
      <w:bookmarkEnd w:id="1603"/>
      <w:r>
        <w:rPr/>
        <w:t>12</w:t>
      </w:r>
      <w:r>
        <w:rPr>
          <w:rtl w:val="true"/>
        </w:rPr>
        <w:t xml:space="preserve">- </w:t>
      </w:r>
      <w:r>
        <w:rPr>
          <w:rtl w:val="true"/>
        </w:rPr>
        <w:t>اعتدال در احسان</w:t>
      </w:r>
      <w:bookmarkEnd w:id="16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 پرهيز از افراط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تفريط ، در كالاى پرداختى به زنان مطلّقه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متّعوهنّ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بالمعروف</w:t>
      </w:r>
    </w:p>
    <w:p>
      <w:pPr>
        <w:pStyle w:val="BookText"/>
        <w:rPr/>
      </w:pPr>
      <w:r>
        <w:rPr>
          <w:rFonts w:ascii="Amiri" w:hAnsi="Amiri" w:eastAsia="Amiri" w:cs="Amiri"/>
          <w:color w:val="111111"/>
          <w:sz w:val="28"/>
          <w:sz w:val="28"/>
          <w:szCs w:val="28"/>
          <w:rtl w:val="true"/>
          <w:lang w:bidi="ar-SA"/>
        </w:rPr>
        <w:t xml:space="preserve">افراط و تفريط، خارج از حدّ متعارف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دو را نفى مى كند</w:t>
      </w:r>
      <w:r>
        <w:rPr>
          <w:rFonts w:eastAsia="Amiri" w:cs="Amiri" w:ascii="Amiri" w:hAnsi="Amiri"/>
          <w:color w:val="111111"/>
          <w:sz w:val="28"/>
          <w:szCs w:val="28"/>
          <w:rtl w:val="true"/>
          <w:lang w:bidi="ar-SA"/>
        </w:rPr>
        <w:t>.</w:t>
      </w:r>
    </w:p>
    <w:p>
      <w:pPr>
        <w:pStyle w:val="Heading3"/>
        <w:numPr>
          <w:ilvl w:val="2"/>
          <w:numId w:val="1"/>
        </w:numPr>
        <w:rPr/>
      </w:pPr>
      <w:bookmarkStart w:id="1605" w:name="__RefHeading___Toc716713_653776707"/>
      <w:bookmarkStart w:id="1606" w:name="_Toc674"/>
      <w:bookmarkEnd w:id="1605"/>
      <w:r>
        <w:rPr/>
        <w:t>13</w:t>
      </w:r>
      <w:r>
        <w:rPr>
          <w:rtl w:val="true"/>
        </w:rPr>
        <w:t xml:space="preserve">- </w:t>
      </w:r>
      <w:r>
        <w:rPr>
          <w:rtl w:val="true"/>
        </w:rPr>
        <w:t>اعتدال در اداى حقوق</w:t>
      </w:r>
      <w:bookmarkEnd w:id="16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اداى حقوق خويشاوندان ، مساكين و در راه ماندگان با رعايت اعتدال و اجتناب از تبذير</w:t>
      </w:r>
    </w:p>
    <w:p>
      <w:pPr>
        <w:pStyle w:val="BookText"/>
        <w:rPr/>
      </w:pPr>
      <w:r>
        <w:rPr>
          <w:rFonts w:ascii="Amiri" w:hAnsi="Amiri" w:eastAsia="Amiri" w:cs="Amiri"/>
          <w:color w:val="111111"/>
          <w:sz w:val="28"/>
          <w:sz w:val="28"/>
          <w:szCs w:val="28"/>
          <w:rtl w:val="true"/>
          <w:lang w:bidi="ar-SA"/>
        </w:rPr>
        <w:t>و ءات ذاالقربى حقّه و المسكين و ابن السبيل و لاتبذّر تبذيرًا</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فوق، مبتنى بر اين است كه مخاطب در آيه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هر چند ديگران را نيز شامل مى شود</w:t>
      </w:r>
      <w:r>
        <w:rPr>
          <w:rFonts w:eastAsia="IRNazanin" w:cs="IRNazanin"/>
          <w:color w:val="111111"/>
          <w:sz w:val="28"/>
          <w:szCs w:val="28"/>
          <w:rtl w:val="true"/>
          <w:lang w:bidi="fa-IR"/>
        </w:rPr>
        <w:t>.</w:t>
      </w:r>
      <w:bookmarkStart w:id="1607" w:name="pg6428_54086"/>
    </w:p>
    <w:p>
      <w:pPr>
        <w:pStyle w:val="Heading3"/>
        <w:numPr>
          <w:ilvl w:val="2"/>
          <w:numId w:val="1"/>
        </w:numPr>
        <w:rPr/>
      </w:pPr>
      <w:bookmarkStart w:id="1608" w:name="__RefHeading___Toc716715_653776707"/>
      <w:bookmarkStart w:id="1609" w:name="_Toc675"/>
      <w:bookmarkEnd w:id="1607"/>
      <w:bookmarkEnd w:id="1608"/>
      <w:r>
        <w:rPr/>
        <w:t>14</w:t>
      </w:r>
      <w:r>
        <w:rPr>
          <w:rtl w:val="true"/>
        </w:rPr>
        <w:t xml:space="preserve">- </w:t>
      </w:r>
      <w:r>
        <w:rPr>
          <w:rtl w:val="true"/>
        </w:rPr>
        <w:t>اعتدال در استفاده از نعمت</w:t>
      </w:r>
      <w:bookmarkEnd w:id="16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تجاوز نكردن از مرز تعادل و مقررات الهى در استفاده از نعمت ها ، توصيه خداوند به بنى اسرائيل</w:t>
      </w:r>
    </w:p>
    <w:p>
      <w:pPr>
        <w:pStyle w:val="BookText"/>
        <w:rPr/>
      </w:pPr>
      <w:r>
        <w:rPr>
          <w:rFonts w:ascii="Amiri" w:hAnsi="Amiri" w:eastAsia="Amiri" w:cs="Amiri"/>
          <w:color w:val="111111"/>
          <w:sz w:val="28"/>
          <w:sz w:val="28"/>
          <w:szCs w:val="28"/>
          <w:rtl w:val="true"/>
          <w:lang w:bidi="ar-SA"/>
        </w:rPr>
        <w:t xml:space="preserve">كلوا من طيّبت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لاتطغوا فيه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حفظ تعادل و حد و مرز در استفاده از نعمت هاى الهى و پرهيز از ناسپاسى و اسراف و تبذير در آن</w:t>
      </w:r>
    </w:p>
    <w:p>
      <w:pPr>
        <w:pStyle w:val="BookText"/>
        <w:rPr/>
      </w:pPr>
      <w:r>
        <w:rPr>
          <w:rFonts w:ascii="Amiri" w:hAnsi="Amiri" w:eastAsia="Amiri" w:cs="Amiri"/>
          <w:color w:val="111111"/>
          <w:sz w:val="28"/>
          <w:sz w:val="28"/>
          <w:szCs w:val="28"/>
          <w:rtl w:val="true"/>
          <w:lang w:bidi="ar-SA"/>
        </w:rPr>
        <w:t>كلوا من طيّبت ما رزقنكم و لاتطغوا فيه</w:t>
      </w:r>
    </w:p>
    <w:p>
      <w:pPr>
        <w:pStyle w:val="BookText"/>
        <w:rPr/>
      </w:pPr>
      <w:r>
        <w:rPr>
          <w:rFonts w:ascii="IRNazanin" w:hAnsi="IRNazanin" w:eastAsia="IRNazanin"/>
          <w:color w:val="111111"/>
          <w:sz w:val="28"/>
          <w:sz w:val="28"/>
          <w:szCs w:val="28"/>
          <w:rtl w:val="true"/>
          <w:lang w:bidi="fa-IR"/>
        </w:rPr>
        <w:t>از مصاديق مهم و بارز طغيان گرى در مورد نعمت ها، كفران، ناسپاسى، اسراف و تبذير است</w:t>
      </w:r>
      <w:r>
        <w:rPr>
          <w:rFonts w:eastAsia="IRNazanin" w:cs="IRNazanin"/>
          <w:color w:val="111111"/>
          <w:sz w:val="28"/>
          <w:szCs w:val="28"/>
          <w:rtl w:val="true"/>
          <w:lang w:bidi="fa-IR"/>
        </w:rPr>
        <w:t>.</w:t>
      </w:r>
    </w:p>
    <w:p>
      <w:pPr>
        <w:pStyle w:val="Heading3"/>
        <w:numPr>
          <w:ilvl w:val="2"/>
          <w:numId w:val="1"/>
        </w:numPr>
        <w:rPr/>
      </w:pPr>
      <w:bookmarkStart w:id="1610" w:name="__RefHeading___Toc716717_653776707"/>
      <w:bookmarkStart w:id="1611" w:name="_Toc676"/>
      <w:bookmarkEnd w:id="1610"/>
      <w:r>
        <w:rPr/>
        <w:t>15</w:t>
      </w:r>
      <w:r>
        <w:rPr>
          <w:rtl w:val="true"/>
        </w:rPr>
        <w:t xml:space="preserve">- </w:t>
      </w:r>
      <w:r>
        <w:rPr>
          <w:rtl w:val="true"/>
        </w:rPr>
        <w:t>اعتدال در اميدوارى</w:t>
      </w:r>
      <w:bookmarkEnd w:id="16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رعايت اعتدال در تهديد و ايجاد موازنه بين خوف و رجا ، در كار تبليغ و هدايت خلق</w:t>
      </w:r>
    </w:p>
    <w:p>
      <w:pPr>
        <w:pStyle w:val="BookText"/>
        <w:rPr/>
      </w:pPr>
      <w:r>
        <w:rPr>
          <w:rFonts w:ascii="Amiri" w:hAnsi="Amiri" w:eastAsia="Amiri" w:cs="Amiri"/>
          <w:color w:val="111111"/>
          <w:sz w:val="28"/>
          <w:sz w:val="28"/>
          <w:szCs w:val="28"/>
          <w:rtl w:val="true"/>
          <w:lang w:bidi="ar-SA"/>
        </w:rPr>
        <w:t xml:space="preserve">قل إن افتريته فلا تملكون لى من اللّه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الغفور الرحيم</w:t>
      </w:r>
    </w:p>
    <w:p>
      <w:pPr>
        <w:pStyle w:val="BookText"/>
        <w:rPr/>
      </w:pPr>
      <w:r>
        <w:rPr>
          <w:rFonts w:ascii="IRNazanin" w:hAnsi="IRNazanin" w:eastAsia="IRNazanin"/>
          <w:color w:val="111111"/>
          <w:sz w:val="28"/>
          <w:sz w:val="28"/>
          <w:szCs w:val="28"/>
          <w:rtl w:val="true"/>
          <w:lang w:bidi="fa-IR"/>
        </w:rPr>
        <w:t>خداوند، همپاى تهديد منكران رسالت، غفران گسترده خويش را نيز به رخ آنان مى كشد و اين خود گوياى حقيقت ياد شده است</w:t>
      </w:r>
      <w:r>
        <w:rPr>
          <w:rFonts w:eastAsia="IRNazanin" w:cs="IRNazanin"/>
          <w:color w:val="111111"/>
          <w:sz w:val="28"/>
          <w:szCs w:val="28"/>
          <w:rtl w:val="true"/>
          <w:lang w:bidi="fa-IR"/>
        </w:rPr>
        <w:t>.</w:t>
      </w:r>
    </w:p>
    <w:p>
      <w:pPr>
        <w:pStyle w:val="Heading3"/>
        <w:numPr>
          <w:ilvl w:val="2"/>
          <w:numId w:val="1"/>
        </w:numPr>
        <w:rPr/>
      </w:pPr>
      <w:bookmarkStart w:id="1612" w:name="__RefHeading___Toc716719_653776707"/>
      <w:bookmarkStart w:id="1613" w:name="_Toc677"/>
      <w:bookmarkEnd w:id="1612"/>
      <w:r>
        <w:rPr/>
        <w:t>16</w:t>
      </w:r>
      <w:r>
        <w:rPr>
          <w:rtl w:val="true"/>
        </w:rPr>
        <w:t xml:space="preserve">- </w:t>
      </w:r>
      <w:r>
        <w:rPr>
          <w:rtl w:val="true"/>
        </w:rPr>
        <w:t>اعتدال در انفاق</w:t>
      </w:r>
      <w:bookmarkEnd w:id="16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يابن مسعود قول اللّه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لنبلونكم بشىء من الخوف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بشر الصابرين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يا رسول اللّه فمن الصابرون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يصبرون على طاعة اللّه واجتنبوا معصية ، الذين كسبوا طيباً و انفقوا قصداً و قدموا فضلا فافلحوا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لنبلونكم بشىء من 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الصابرين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حضرت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بر اطاعت خدا صبر مى نمايند و از گناهان دورى كرده اند، كسانى كه روزى پاكيزه كسب كرده و در انفاق ميانه رو هستند و زيادى درآمد خود را انفاق نموده اند، پس آنان رستگار گشته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كه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 رجلا أنفق ما فى يديه فى سبيل اللّه ما كان أحسن و لاوفّق ، أليس 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لاتلقوا بأيديكم إلى تهلكة و أحسنوا إن اللّه يحب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يعنى المقتصدين </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شخصى تمام اموال خود را در راه خدا انفاق كند كار خوبى نكرده و موفق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لاتلقوا بأيديكم</w:t>
      </w:r>
    </w:p>
    <w:p>
      <w:pPr>
        <w:pStyle w:val="BookText"/>
        <w:rPr/>
      </w:pPr>
      <w:r>
        <w:rPr>
          <w:rFonts w:ascii="IRNazanin" w:hAnsi="IRNazanin" w:eastAsia="IRNazanin"/>
          <w:color w:val="111111"/>
          <w:sz w:val="28"/>
          <w:sz w:val="28"/>
          <w:szCs w:val="28"/>
          <w:rtl w:val="true"/>
          <w:lang w:bidi="fa-IR"/>
        </w:rPr>
        <w:t>إلى تهلكة و أحسنوا إن اللّه يحب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انفاق كنيد و خويشتن را با دست خويش به هلاكت نيندازيد و كار نيك انجام دهيد كه خدا محسنين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در زندگى، مقتصد و ميانه رو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رعايت اعتدال در انفاق</w:t>
      </w:r>
    </w:p>
    <w:p>
      <w:pPr>
        <w:pStyle w:val="BookText"/>
        <w:rPr/>
      </w:pPr>
      <w:r>
        <w:rPr>
          <w:rFonts w:ascii="Amiri" w:hAnsi="Amiri" w:eastAsia="Amiri" w:cs="Amiri"/>
          <w:color w:val="111111"/>
          <w:sz w:val="28"/>
          <w:sz w:val="28"/>
          <w:szCs w:val="28"/>
          <w:rtl w:val="true"/>
          <w:lang w:bidi="ar-SA"/>
        </w:rPr>
        <w:t>يسئلونك ماذا ينفقون قل العفو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الوسط من غير اسراف و لا اقتار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مفسّرين برآنند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 وسط افراط و تفريط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اعتدال در انفاق و پرهيز از زياده روى در آن ، لازم و واجب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ءات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لاتبذّر تبذيرًا</w:t>
      </w:r>
    </w:p>
    <w:p>
      <w:pPr>
        <w:pStyle w:val="BookText"/>
        <w:rPr/>
      </w:pPr>
      <w:r>
        <w:rPr>
          <w:rFonts w:ascii="IRNazanin" w:hAnsi="IRNazanin" w:eastAsia="IRNazanin"/>
          <w:color w:val="111111"/>
          <w:sz w:val="28"/>
          <w:sz w:val="28"/>
          <w:szCs w:val="28"/>
          <w:rtl w:val="true"/>
          <w:lang w:bidi="fa-IR"/>
        </w:rPr>
        <w:t xml:space="preserve">مورد برداشت فوق مبتنى بر اين است كه مقصود از تبذير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زياده روى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مناسبت مورد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روى در انفاق به خويشاوندان و مستمندان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مورد مصرف اموال شخصى در زندگى و انفاق به ديگران در همين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دستورى صادر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 وظيفه دار رعايت اعتدال و ميانه روى در انفاق به ديگران و مصرف اموال و امكانات در زندگى شخصى</w:t>
      </w:r>
    </w:p>
    <w:p>
      <w:pPr>
        <w:pStyle w:val="BookText"/>
        <w:rPr/>
      </w:pPr>
      <w:r>
        <w:rPr>
          <w:rFonts w:ascii="Amiri" w:hAnsi="Amiri" w:eastAsia="Amiri" w:cs="Amiri"/>
          <w:color w:val="111111"/>
          <w:sz w:val="28"/>
          <w:sz w:val="28"/>
          <w:szCs w:val="28"/>
          <w:rtl w:val="true"/>
          <w:lang w:bidi="ar-SA"/>
        </w:rPr>
        <w:t>و لاتجعل يدك مغلولة إلى عنقك و لاتبسطها كلّ البسط</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موظف به رعايت اعتدال در انفاق و پرهيز از زياده روى در آن و توجه به زندگى شخصى خود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لاتجعل يدك مغلولة إلى عنقك و لاتبسطها كلّ البسط فتقعد ملومًا محسورًا</w:t>
      </w:r>
    </w:p>
    <w:p>
      <w:pPr>
        <w:pStyle w:val="BookText"/>
        <w:rPr/>
      </w:pPr>
      <w:r>
        <w:rPr>
          <w:rFonts w:ascii="IRNazanin" w:hAnsi="IRNazanin" w:eastAsia="IRNazanin"/>
          <w:color w:val="111111"/>
          <w:sz w:val="28"/>
          <w:sz w:val="28"/>
          <w:szCs w:val="28"/>
          <w:rtl w:val="true"/>
          <w:lang w:bidi="fa-IR"/>
        </w:rPr>
        <w:t>برداشت فوق مبتنى بر اين است كه مخاطب آيه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هر چند ديگران را نيز شامل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رعايت اعتدال و ميانه روى در انفاق</w:t>
      </w:r>
    </w:p>
    <w:p>
      <w:pPr>
        <w:pStyle w:val="BookText"/>
        <w:rPr/>
      </w:pPr>
      <w:r>
        <w:rPr>
          <w:rFonts w:ascii="Amiri" w:hAnsi="Amiri" w:eastAsia="Amiri" w:cs="Amiri"/>
          <w:color w:val="111111"/>
          <w:sz w:val="28"/>
          <w:sz w:val="28"/>
          <w:szCs w:val="28"/>
          <w:rtl w:val="true"/>
          <w:lang w:bidi="ar-SA"/>
        </w:rPr>
        <w:t>و ممّا رزقنهم ينفقون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رزقناهم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بخشى از مال خود را انفاق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كارگيرى آن در اين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اوصاف مؤمنان راستين بيان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دربردارنده توصيه اى است از سوى خداوند به آنان كه مبادا در انفاق زياده روى كنند و احياناً خود و كسانى را كه تحت تكفل آنانند به زحمت اندازند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bookmarkStart w:id="1614" w:name="pg6428_54088"/>
    </w:p>
    <w:p>
      <w:pPr>
        <w:pStyle w:val="BookText"/>
        <w:rPr/>
      </w:pPr>
      <w:bookmarkEnd w:id="1614"/>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فى مجمع البيان فى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إذا أنفقوا لم يسرفوا و لم يقتروا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روى عن معاذ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أعطى فى غير حقّ فقد أسرف و من منع عن حقّ فقد قتر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مجمع البيان در باره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إذا أنفقوا لم يسرفوا و لم يقتروا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معاذ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آيه را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چيزى را در غير مصير حق بدهد، اسراف كرده و كسى كه ديگرى را از حقى منع كند، تنگ گرفته است</w:t>
      </w:r>
      <w:r>
        <w:rPr>
          <w:rFonts w:eastAsia="IRNazanin" w:cs="IRNazanin"/>
          <w:color w:val="111111"/>
          <w:sz w:val="28"/>
          <w:szCs w:val="28"/>
          <w:rtl w:val="true"/>
          <w:lang w:bidi="fa-IR"/>
        </w:rPr>
        <w:t>».</w:t>
      </w:r>
    </w:p>
    <w:p>
      <w:pPr>
        <w:pStyle w:val="Heading3"/>
        <w:numPr>
          <w:ilvl w:val="2"/>
          <w:numId w:val="1"/>
        </w:numPr>
        <w:rPr/>
      </w:pPr>
      <w:bookmarkStart w:id="1615" w:name="__RefHeading___Toc716721_653776707"/>
      <w:bookmarkStart w:id="1616" w:name="_Toc678"/>
      <w:bookmarkEnd w:id="1615"/>
      <w:r>
        <w:rPr/>
        <w:t>17</w:t>
      </w:r>
      <w:r>
        <w:rPr>
          <w:rtl w:val="true"/>
        </w:rPr>
        <w:t xml:space="preserve">- </w:t>
      </w:r>
      <w:r>
        <w:rPr>
          <w:rtl w:val="true"/>
        </w:rPr>
        <w:t>اعتدال در برخورد با گناهكاران</w:t>
      </w:r>
      <w:bookmarkEnd w:id="16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رعايت اعتدال و ميانه روى و پرهيز از هر گونه افراط و تفريط در برخورد با گنه كاران</w:t>
      </w:r>
    </w:p>
    <w:p>
      <w:pPr>
        <w:pStyle w:val="BookText"/>
        <w:rPr/>
      </w:pPr>
      <w:r>
        <w:rPr>
          <w:rFonts w:ascii="Amiri" w:hAnsi="Amiri" w:eastAsia="Amiri" w:cs="Amiri"/>
          <w:color w:val="111111"/>
          <w:sz w:val="28"/>
          <w:sz w:val="28"/>
          <w:szCs w:val="28"/>
          <w:rtl w:val="true"/>
          <w:lang w:bidi="ar-SA"/>
        </w:rPr>
        <w:t xml:space="preserve">و لايأتل أُولوا الفضل منكم و السعة أن يؤتوا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ليعفوا و اليصفحوا</w:t>
      </w:r>
    </w:p>
    <w:p>
      <w:pPr>
        <w:pStyle w:val="BookText"/>
        <w:rPr/>
      </w:pPr>
      <w:r>
        <w:rPr>
          <w:rFonts w:ascii="IRNazanin" w:hAnsi="IRNazanin" w:eastAsia="IRNazanin"/>
          <w:color w:val="111111"/>
          <w:sz w:val="28"/>
          <w:sz w:val="28"/>
          <w:szCs w:val="28"/>
          <w:rtl w:val="true"/>
          <w:lang w:bidi="fa-IR"/>
        </w:rPr>
        <w:t xml:space="preserve">در آيات پيشين، خداوند فرمان داد كه با مرتكبين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 سختى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آيه شريفه ياد شده، همگان را به گذشت از مستمندان، خويشاوندان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 چند گنه كار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ارتباط ميان اين دو دسته از آيات، مى توان استفاده كرد كه بايد با گنه كاران واقع بينانه و به دور از افراط و تفريط برخورد كرد</w:t>
      </w:r>
      <w:r>
        <w:rPr>
          <w:rFonts w:eastAsia="IRNazanin" w:cs="IRNazanin"/>
          <w:color w:val="111111"/>
          <w:sz w:val="28"/>
          <w:szCs w:val="28"/>
          <w:rtl w:val="true"/>
          <w:lang w:bidi="fa-IR"/>
        </w:rPr>
        <w:t>.</w:t>
      </w:r>
    </w:p>
    <w:p>
      <w:pPr>
        <w:pStyle w:val="Heading3"/>
        <w:numPr>
          <w:ilvl w:val="2"/>
          <w:numId w:val="1"/>
        </w:numPr>
        <w:rPr/>
      </w:pPr>
      <w:bookmarkStart w:id="1617" w:name="__RefHeading___Toc716723_653776707"/>
      <w:bookmarkStart w:id="1618" w:name="_Toc679"/>
      <w:bookmarkEnd w:id="1617"/>
      <w:r>
        <w:rPr/>
        <w:t>18</w:t>
      </w:r>
      <w:r>
        <w:rPr>
          <w:rtl w:val="true"/>
        </w:rPr>
        <w:t xml:space="preserve">- </w:t>
      </w:r>
      <w:r>
        <w:rPr>
          <w:rtl w:val="true"/>
        </w:rPr>
        <w:t>اعتدال در ترس</w:t>
      </w:r>
      <w:bookmarkEnd w:id="16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رعايت اعتدال در تهديد و ايجاد موازنه بين خوف و رجا ، در كار تبليغ و هدايت خلق</w:t>
      </w:r>
    </w:p>
    <w:p>
      <w:pPr>
        <w:pStyle w:val="BookText"/>
        <w:rPr/>
      </w:pPr>
      <w:r>
        <w:rPr>
          <w:rFonts w:ascii="Amiri" w:hAnsi="Amiri" w:eastAsia="Amiri" w:cs="Amiri"/>
          <w:color w:val="111111"/>
          <w:sz w:val="28"/>
          <w:sz w:val="28"/>
          <w:szCs w:val="28"/>
          <w:rtl w:val="true"/>
          <w:lang w:bidi="ar-SA"/>
        </w:rPr>
        <w:t xml:space="preserve">قل إن افتريته فلا تملكون لى من اللّه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الغفور الرحيم</w:t>
      </w:r>
    </w:p>
    <w:p>
      <w:pPr>
        <w:pStyle w:val="BookText"/>
        <w:rPr/>
      </w:pPr>
      <w:r>
        <w:rPr>
          <w:rFonts w:ascii="IRNazanin" w:hAnsi="IRNazanin" w:eastAsia="IRNazanin"/>
          <w:color w:val="111111"/>
          <w:sz w:val="28"/>
          <w:sz w:val="28"/>
          <w:szCs w:val="28"/>
          <w:rtl w:val="true"/>
          <w:lang w:bidi="fa-IR"/>
        </w:rPr>
        <w:t>خداوند، همپاى تهديد منكران رسالت، غفران گسترده خويش را نيز به رخ آنان مى كشد و اين خود گوياى حقيقت ياد شده است</w:t>
      </w:r>
      <w:r>
        <w:rPr>
          <w:rFonts w:eastAsia="IRNazanin" w:cs="IRNazanin"/>
          <w:color w:val="111111"/>
          <w:sz w:val="28"/>
          <w:szCs w:val="28"/>
          <w:rtl w:val="true"/>
          <w:lang w:bidi="fa-IR"/>
        </w:rPr>
        <w:t>.</w:t>
      </w:r>
    </w:p>
    <w:p>
      <w:pPr>
        <w:pStyle w:val="Heading3"/>
        <w:numPr>
          <w:ilvl w:val="2"/>
          <w:numId w:val="1"/>
        </w:numPr>
        <w:rPr/>
      </w:pPr>
      <w:bookmarkStart w:id="1619" w:name="__RefHeading___Toc716725_653776707"/>
      <w:bookmarkStart w:id="1620" w:name="_Toc680"/>
      <w:bookmarkEnd w:id="1619"/>
      <w:r>
        <w:rPr/>
        <w:t>19</w:t>
      </w:r>
      <w:r>
        <w:rPr>
          <w:rtl w:val="true"/>
        </w:rPr>
        <w:t xml:space="preserve">- </w:t>
      </w:r>
      <w:r>
        <w:rPr>
          <w:rtl w:val="true"/>
        </w:rPr>
        <w:t>اعتدال در تكليف</w:t>
      </w:r>
      <w:bookmarkEnd w:id="16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مجموعه قوانين و احكام خداوند ، در حد اعتدال و به دور از افراط و تفريط</w:t>
      </w:r>
    </w:p>
    <w:p>
      <w:pPr>
        <w:pStyle w:val="BookText"/>
        <w:rPr/>
      </w:pPr>
      <w:r>
        <w:rPr>
          <w:rFonts w:ascii="Amiri" w:hAnsi="Amiri" w:eastAsia="Amiri" w:cs="Amiri"/>
          <w:color w:val="111111"/>
          <w:sz w:val="28"/>
          <w:sz w:val="28"/>
          <w:szCs w:val="28"/>
          <w:rtl w:val="true"/>
          <w:lang w:bidi="ar-SA"/>
        </w:rPr>
        <w:t>قل يعبادى الذين أسرفوا على أنفسهم</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تعبير اسراف درباره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عمل نكردن به قوانين و احكام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به دست مى آيد</w:t>
      </w:r>
      <w:r>
        <w:rPr>
          <w:rFonts w:eastAsia="IRNazanin" w:cs="IRNazanin"/>
          <w:color w:val="111111"/>
          <w:sz w:val="28"/>
          <w:szCs w:val="28"/>
          <w:rtl w:val="true"/>
          <w:lang w:bidi="fa-IR"/>
        </w:rPr>
        <w:t>.</w:t>
      </w:r>
      <w:bookmarkStart w:id="1621" w:name="pg6428_54089"/>
    </w:p>
    <w:p>
      <w:pPr>
        <w:pStyle w:val="Heading3"/>
        <w:numPr>
          <w:ilvl w:val="2"/>
          <w:numId w:val="1"/>
        </w:numPr>
        <w:rPr/>
      </w:pPr>
      <w:bookmarkStart w:id="1622" w:name="__RefHeading___Toc716727_653776707"/>
      <w:bookmarkStart w:id="1623" w:name="_Toc681"/>
      <w:bookmarkEnd w:id="1621"/>
      <w:bookmarkEnd w:id="1622"/>
      <w:r>
        <w:rPr/>
        <w:t>20</w:t>
      </w:r>
      <w:r>
        <w:rPr>
          <w:rtl w:val="true"/>
        </w:rPr>
        <w:t xml:space="preserve">- </w:t>
      </w:r>
      <w:r>
        <w:rPr>
          <w:rtl w:val="true"/>
        </w:rPr>
        <w:t>اعتدال در تهديد</w:t>
      </w:r>
      <w:bookmarkEnd w:id="16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رعايت اعتدال در تهديد و ايجاد موازنه بين خوف و رجا ، در كار تبليغ و هدايت خلق</w:t>
      </w:r>
    </w:p>
    <w:p>
      <w:pPr>
        <w:pStyle w:val="BookText"/>
        <w:rPr/>
      </w:pPr>
      <w:r>
        <w:rPr>
          <w:rFonts w:ascii="Amiri" w:hAnsi="Amiri" w:eastAsia="Amiri" w:cs="Amiri"/>
          <w:color w:val="111111"/>
          <w:sz w:val="28"/>
          <w:sz w:val="28"/>
          <w:szCs w:val="28"/>
          <w:rtl w:val="true"/>
          <w:lang w:bidi="ar-SA"/>
        </w:rPr>
        <w:t xml:space="preserve">قل إن افتريته فلا تملكون لى من اللّه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الغفور الرحيم</w:t>
      </w:r>
    </w:p>
    <w:p>
      <w:pPr>
        <w:pStyle w:val="BookText"/>
        <w:rPr/>
      </w:pPr>
      <w:r>
        <w:rPr>
          <w:rFonts w:ascii="IRNazanin" w:hAnsi="IRNazanin" w:eastAsia="IRNazanin"/>
          <w:color w:val="111111"/>
          <w:sz w:val="28"/>
          <w:sz w:val="28"/>
          <w:szCs w:val="28"/>
          <w:rtl w:val="true"/>
          <w:lang w:bidi="fa-IR"/>
        </w:rPr>
        <w:t>خداوند، همپاى تهديد منكران رسالت، غفران گسترده خويش را نيز به رخ آنان مى كشد و اين خود گوياى حقيقت ياد شده است</w:t>
      </w:r>
      <w:r>
        <w:rPr>
          <w:rFonts w:eastAsia="IRNazanin" w:cs="IRNazanin"/>
          <w:color w:val="111111"/>
          <w:sz w:val="28"/>
          <w:szCs w:val="28"/>
          <w:rtl w:val="true"/>
          <w:lang w:bidi="fa-IR"/>
        </w:rPr>
        <w:t>.</w:t>
      </w:r>
    </w:p>
    <w:p>
      <w:pPr>
        <w:pStyle w:val="Heading3"/>
        <w:numPr>
          <w:ilvl w:val="2"/>
          <w:numId w:val="1"/>
        </w:numPr>
        <w:rPr/>
      </w:pPr>
      <w:bookmarkStart w:id="1624" w:name="__RefHeading___Toc716729_653776707"/>
      <w:bookmarkStart w:id="1625" w:name="_Toc682"/>
      <w:bookmarkEnd w:id="1624"/>
      <w:r>
        <w:rPr/>
        <w:t>21</w:t>
      </w:r>
      <w:r>
        <w:rPr>
          <w:rtl w:val="true"/>
        </w:rPr>
        <w:t xml:space="preserve">- </w:t>
      </w:r>
      <w:r>
        <w:rPr>
          <w:rtl w:val="true"/>
        </w:rPr>
        <w:t>اعتدال در دعا</w:t>
      </w:r>
      <w:bookmarkEnd w:id="16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رعايت اعتدال و پرهيز از افراط و تفريط ، در نحوه انجام عبادات و نيايشها</w:t>
      </w:r>
    </w:p>
    <w:p>
      <w:pPr>
        <w:pStyle w:val="BookText"/>
        <w:rPr/>
      </w:pPr>
      <w:r>
        <w:rPr>
          <w:rFonts w:ascii="Amiri" w:hAnsi="Amiri" w:eastAsia="Amiri" w:cs="Amiri"/>
          <w:color w:val="111111"/>
          <w:sz w:val="28"/>
          <w:sz w:val="28"/>
          <w:szCs w:val="28"/>
          <w:rtl w:val="true"/>
          <w:lang w:bidi="ar-SA"/>
        </w:rPr>
        <w:t xml:space="preserve">و لاتجهر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لاتخافت بها و ابتغ بين ذلك سبيلاً</w:t>
      </w:r>
    </w:p>
    <w:p>
      <w:pPr>
        <w:pStyle w:val="BookText"/>
        <w:rPr/>
      </w:pPr>
      <w:r>
        <w:rPr>
          <w:rFonts w:ascii="Amiri" w:hAnsi="Amiri" w:eastAsia="Amiri" w:cs="Amiri"/>
          <w:color w:val="111111"/>
          <w:sz w:val="28"/>
          <w:sz w:val="28"/>
          <w:szCs w:val="28"/>
          <w:rtl w:val="true"/>
          <w:lang w:bidi="ar-SA"/>
        </w:rPr>
        <w:t>احتمال دارد كه ذكر نماز و يا دعا به عنوان مظهر و مصداق اصلى عبادات و نيايشها آمده باشد و اين دو و نيز با آواز خواندن و يا با سكوت خواندن خصوصيتى نداشته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از آيه رعايت اعتدال در نحوه انجام عبادتها قابل استفاده است</w:t>
      </w:r>
      <w:r>
        <w:rPr>
          <w:rFonts w:eastAsia="Amiri" w:cs="Amiri" w:ascii="Amiri" w:hAnsi="Amiri"/>
          <w:color w:val="111111"/>
          <w:sz w:val="28"/>
          <w:szCs w:val="28"/>
          <w:rtl w:val="true"/>
          <w:lang w:bidi="ar-SA"/>
        </w:rPr>
        <w:t>.</w:t>
      </w:r>
    </w:p>
    <w:p>
      <w:pPr>
        <w:pStyle w:val="Heading3"/>
        <w:numPr>
          <w:ilvl w:val="2"/>
          <w:numId w:val="1"/>
        </w:numPr>
        <w:rPr/>
      </w:pPr>
      <w:bookmarkStart w:id="1626" w:name="__RefHeading___Toc716731_653776707"/>
      <w:bookmarkStart w:id="1627" w:name="_Toc683"/>
      <w:bookmarkEnd w:id="1626"/>
      <w:r>
        <w:rPr/>
        <w:t>22</w:t>
      </w:r>
      <w:r>
        <w:rPr>
          <w:rtl w:val="true"/>
        </w:rPr>
        <w:t xml:space="preserve">- </w:t>
      </w:r>
      <w:r>
        <w:rPr>
          <w:rtl w:val="true"/>
        </w:rPr>
        <w:t>اعتدال در راه رفتن</w:t>
      </w:r>
      <w:bookmarkEnd w:id="16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لقمان به پسر خويش ، براى رعايت اعتدال در راه رفتن</w:t>
      </w:r>
    </w:p>
    <w:p>
      <w:pPr>
        <w:pStyle w:val="BookText"/>
        <w:rPr/>
      </w:pPr>
      <w:r>
        <w:rPr>
          <w:rFonts w:ascii="Amiri" w:hAnsi="Amiri" w:eastAsia="Amiri" w:cs="Amiri"/>
          <w:color w:val="111111"/>
          <w:sz w:val="28"/>
          <w:sz w:val="28"/>
          <w:szCs w:val="28"/>
          <w:rtl w:val="true"/>
          <w:lang w:bidi="ar-SA"/>
        </w:rPr>
        <w:t xml:space="preserve">يبنىّ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اقصد فى مشيك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حد ميانى بين افراط و تفريط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انتقال از جايى به جايى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رفتن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مى شود</w:t>
      </w:r>
      <w:r>
        <w:rPr>
          <w:rFonts w:eastAsia="Amiri" w:cs="Amiri" w:ascii="Amiri" w:hAnsi="Amiri"/>
          <w:color w:val="111111"/>
          <w:sz w:val="28"/>
          <w:szCs w:val="28"/>
          <w:rtl w:val="true"/>
          <w:lang w:bidi="ar-SA"/>
        </w:rPr>
        <w:t>.</w:t>
      </w:r>
    </w:p>
    <w:p>
      <w:pPr>
        <w:pStyle w:val="Heading3"/>
        <w:numPr>
          <w:ilvl w:val="2"/>
          <w:numId w:val="1"/>
        </w:numPr>
        <w:rPr/>
      </w:pPr>
      <w:bookmarkStart w:id="1628" w:name="__RefHeading___Toc716733_653776707"/>
      <w:bookmarkStart w:id="1629" w:name="_Toc684"/>
      <w:bookmarkEnd w:id="1628"/>
      <w:r>
        <w:rPr/>
        <w:t>23</w:t>
      </w:r>
      <w:r>
        <w:rPr>
          <w:rtl w:val="true"/>
        </w:rPr>
        <w:t xml:space="preserve">- </w:t>
      </w:r>
      <w:r>
        <w:rPr>
          <w:rtl w:val="true"/>
        </w:rPr>
        <w:t>اعتدال در روابط جنسى</w:t>
      </w:r>
      <w:bookmarkEnd w:id="16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روابط و اخلاق جنسى در اسلام معتدل و به دور از افراط و تفريط است </w:t>
      </w:r>
      <w:r>
        <w:rPr>
          <w:rFonts w:eastAsia="Amiri" w:cs="Amiri" w:ascii="Amiri" w:hAnsi="Amiri"/>
          <w:color w:val="111111"/>
          <w:sz w:val="28"/>
          <w:szCs w:val="28"/>
          <w:rtl w:val="true"/>
          <w:lang w:bidi="ar-SA"/>
        </w:rPr>
        <w:t>. *</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يريد الّذين يتّبعون الشّهوات ان تميلوا ميلاً عظيماً</w:t>
      </w:r>
      <w:bookmarkStart w:id="1630" w:name="pg6428_54090"/>
    </w:p>
    <w:p>
      <w:pPr>
        <w:pStyle w:val="BookText"/>
        <w:rPr/>
      </w:pPr>
      <w:bookmarkEnd w:id="1630"/>
      <w:r>
        <w:rPr>
          <w:rFonts w:ascii="IRNazanin" w:hAnsi="IRNazanin" w:eastAsia="IRNazanin"/>
          <w:color w:val="111111"/>
          <w:sz w:val="28"/>
          <w:sz w:val="28"/>
          <w:szCs w:val="28"/>
          <w:rtl w:val="true"/>
          <w:lang w:bidi="fa-IR"/>
        </w:rPr>
        <w:t>خداوند، آراء هواپرستان را در روابط جنسى مقابل احكام خويش شمرده و با توصيف آن آراء به انحراف، اشاره به اعتدال احكام الهى و دورى آن از افراط و تفريط كرده است</w:t>
      </w:r>
      <w:r>
        <w:rPr>
          <w:rFonts w:eastAsia="IRNazanin" w:cs="IRNazanin"/>
          <w:color w:val="111111"/>
          <w:sz w:val="28"/>
          <w:szCs w:val="28"/>
          <w:rtl w:val="true"/>
          <w:lang w:bidi="fa-IR"/>
        </w:rPr>
        <w:t>.</w:t>
      </w:r>
    </w:p>
    <w:p>
      <w:pPr>
        <w:pStyle w:val="Heading3"/>
        <w:numPr>
          <w:ilvl w:val="2"/>
          <w:numId w:val="1"/>
        </w:numPr>
        <w:rPr/>
      </w:pPr>
      <w:bookmarkStart w:id="1631" w:name="__RefHeading___Toc716735_653776707"/>
      <w:bookmarkStart w:id="1632" w:name="_Toc685"/>
      <w:bookmarkEnd w:id="1631"/>
      <w:r>
        <w:rPr/>
        <w:t>24</w:t>
      </w:r>
      <w:r>
        <w:rPr>
          <w:rtl w:val="true"/>
        </w:rPr>
        <w:t xml:space="preserve">- </w:t>
      </w:r>
      <w:r>
        <w:rPr>
          <w:rtl w:val="true"/>
        </w:rPr>
        <w:t>اعتدال در زندگى</w:t>
      </w:r>
      <w:bookmarkEnd w:id="16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پيشه ساختن روش متعادل و بدور از افراط و تفريط در زندگى</w:t>
      </w:r>
    </w:p>
    <w:p>
      <w:pPr>
        <w:pStyle w:val="BookText"/>
        <w:rPr/>
      </w:pPr>
      <w:r>
        <w:rPr>
          <w:rFonts w:ascii="Amiri" w:hAnsi="Amiri" w:eastAsia="Amiri" w:cs="Amiri"/>
          <w:color w:val="111111"/>
          <w:sz w:val="28"/>
          <w:sz w:val="28"/>
          <w:szCs w:val="28"/>
          <w:rtl w:val="true"/>
          <w:lang w:bidi="ar-SA"/>
        </w:rPr>
        <w:t>منهم امة مقتصدة</w:t>
      </w:r>
    </w:p>
    <w:p>
      <w:pPr>
        <w:pStyle w:val="BookText"/>
        <w:rPr/>
      </w:pPr>
      <w:r>
        <w:rPr>
          <w:rFonts w:ascii="IRNazanin" w:hAnsi="IRNazanin" w:eastAsia="IRNazanin"/>
          <w:color w:val="111111"/>
          <w:sz w:val="28"/>
          <w:sz w:val="28"/>
          <w:szCs w:val="28"/>
          <w:rtl w:val="true"/>
          <w:lang w:bidi="fa-IR"/>
        </w:rPr>
        <w:t xml:space="preserve">اگر چه مراد از اقتصاد عمل به احكام الهى است ولى انتخاب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رساندن اين معناست كه اعتدال در امور، خود امرى پسنديده و مورد ترغيب خداوند است</w:t>
      </w:r>
      <w:r>
        <w:rPr>
          <w:rFonts w:eastAsia="IRNazanin" w:cs="IRNazanin"/>
          <w:color w:val="111111"/>
          <w:sz w:val="28"/>
          <w:szCs w:val="28"/>
          <w:rtl w:val="true"/>
          <w:lang w:bidi="fa-IR"/>
        </w:rPr>
        <w:t>.</w:t>
      </w:r>
    </w:p>
    <w:p>
      <w:pPr>
        <w:pStyle w:val="Heading3"/>
        <w:numPr>
          <w:ilvl w:val="2"/>
          <w:numId w:val="1"/>
        </w:numPr>
        <w:rPr/>
      </w:pPr>
      <w:bookmarkStart w:id="1633" w:name="__RefHeading___Toc716737_653776707"/>
      <w:bookmarkStart w:id="1634" w:name="_Toc686"/>
      <w:bookmarkEnd w:id="1633"/>
      <w:r>
        <w:rPr/>
        <w:t>25</w:t>
      </w:r>
      <w:r>
        <w:rPr>
          <w:rtl w:val="true"/>
        </w:rPr>
        <w:t xml:space="preserve">- </w:t>
      </w:r>
      <w:r>
        <w:rPr>
          <w:rtl w:val="true"/>
        </w:rPr>
        <w:t>اعتدال در سخن</w:t>
      </w:r>
      <w:bookmarkEnd w:id="16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توصيه لقمان به فرزندش ، براى رعايت اعتدال در رفتار و پرهيز از گفتار خشن ، نمودى از حكمت وى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ءايتنا لقمن الحكمة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اقصد فى مشيك و اغضض من صوتك</w:t>
      </w:r>
    </w:p>
    <w:p>
      <w:pPr>
        <w:pStyle w:val="Heading3"/>
        <w:numPr>
          <w:ilvl w:val="2"/>
          <w:numId w:val="1"/>
        </w:numPr>
        <w:rPr/>
      </w:pPr>
      <w:bookmarkStart w:id="1635" w:name="__RefHeading___Toc716739_653776707"/>
      <w:bookmarkStart w:id="1636" w:name="_Toc687"/>
      <w:bookmarkEnd w:id="1635"/>
      <w:r>
        <w:rPr/>
        <w:t>26</w:t>
      </w:r>
      <w:r>
        <w:rPr>
          <w:rtl w:val="true"/>
        </w:rPr>
        <w:t xml:space="preserve">- </w:t>
      </w:r>
      <w:r>
        <w:rPr>
          <w:rtl w:val="true"/>
        </w:rPr>
        <w:t>اعتدال در سرور</w:t>
      </w:r>
      <w:bookmarkEnd w:id="16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سرور و شادمانى به حق و به دور از افراط و سر مستى ، امرى مقبول و مجاز</w:t>
      </w:r>
    </w:p>
    <w:p>
      <w:pPr>
        <w:pStyle w:val="BookText"/>
        <w:rPr/>
      </w:pPr>
      <w:r>
        <w:rPr>
          <w:rFonts w:ascii="Amiri" w:hAnsi="Amiri" w:eastAsia="Amiri" w:cs="Amiri"/>
          <w:color w:val="111111"/>
          <w:sz w:val="28"/>
          <w:sz w:val="28"/>
          <w:szCs w:val="28"/>
          <w:rtl w:val="true"/>
          <w:lang w:bidi="ar-SA"/>
        </w:rPr>
        <w:t>ذلكم بما كنتم تفرحون فى الأرض بغير الحقّ</w:t>
      </w:r>
    </w:p>
    <w:p>
      <w:pPr>
        <w:pStyle w:val="BookText"/>
        <w:rPr/>
      </w:pPr>
      <w:r>
        <w:rPr>
          <w:rFonts w:ascii="Amiri" w:hAnsi="Amiri" w:eastAsia="Amiri" w:cs="Amiri"/>
          <w:color w:val="111111"/>
          <w:sz w:val="28"/>
          <w:sz w:val="28"/>
          <w:szCs w:val="28"/>
          <w:rtl w:val="true"/>
          <w:lang w:bidi="ar-SA"/>
        </w:rPr>
        <w:t xml:space="preserve">برداشت ياد شده از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فرح و سرور مذموم، به دست مى آيد</w:t>
      </w:r>
      <w:r>
        <w:rPr>
          <w:rFonts w:eastAsia="Amiri" w:cs="Amiri" w:ascii="Amiri" w:hAnsi="Amiri"/>
          <w:color w:val="111111"/>
          <w:sz w:val="28"/>
          <w:szCs w:val="28"/>
          <w:rtl w:val="true"/>
          <w:lang w:bidi="ar-SA"/>
        </w:rPr>
        <w:t>.</w:t>
      </w:r>
    </w:p>
    <w:p>
      <w:pPr>
        <w:pStyle w:val="Heading3"/>
        <w:numPr>
          <w:ilvl w:val="2"/>
          <w:numId w:val="1"/>
        </w:numPr>
        <w:rPr/>
      </w:pPr>
      <w:bookmarkStart w:id="1637" w:name="__RefHeading___Toc716741_653776707"/>
      <w:bookmarkStart w:id="1638" w:name="_Toc688"/>
      <w:bookmarkEnd w:id="1637"/>
      <w:r>
        <w:rPr/>
        <w:t>27</w:t>
      </w:r>
      <w:r>
        <w:rPr>
          <w:rtl w:val="true"/>
        </w:rPr>
        <w:t xml:space="preserve">- </w:t>
      </w:r>
      <w:r>
        <w:rPr>
          <w:rtl w:val="true"/>
        </w:rPr>
        <w:t>اعتدال در عبادت</w:t>
      </w:r>
      <w:bookmarkEnd w:id="16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رعايت اعتدال و پرهيز از افراط و تفريط ، در نحوه انجام عبادات و نيايشها</w:t>
      </w:r>
      <w:bookmarkStart w:id="1639" w:name="pg6428_54091"/>
    </w:p>
    <w:p>
      <w:pPr>
        <w:pStyle w:val="BookText"/>
        <w:rPr/>
      </w:pPr>
      <w:bookmarkEnd w:id="1639"/>
      <w:r>
        <w:rPr>
          <w:rFonts w:ascii="Amiri" w:hAnsi="Amiri" w:eastAsia="Amiri" w:cs="Amiri"/>
          <w:color w:val="111111"/>
          <w:sz w:val="28"/>
          <w:sz w:val="28"/>
          <w:szCs w:val="28"/>
          <w:rtl w:val="true"/>
          <w:lang w:bidi="ar-SA"/>
        </w:rPr>
        <w:t xml:space="preserve">و لاتجهر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لاتخافت بها و ابتغ بين ذلك سبيلاً</w:t>
      </w:r>
    </w:p>
    <w:p>
      <w:pPr>
        <w:pStyle w:val="BookText"/>
        <w:rPr/>
      </w:pPr>
      <w:r>
        <w:rPr>
          <w:rFonts w:ascii="Amiri" w:hAnsi="Amiri" w:eastAsia="Amiri" w:cs="Amiri"/>
          <w:color w:val="111111"/>
          <w:sz w:val="28"/>
          <w:sz w:val="28"/>
          <w:szCs w:val="28"/>
          <w:rtl w:val="true"/>
          <w:lang w:bidi="ar-SA"/>
        </w:rPr>
        <w:t>احتمال دارد كه ذكر نماز و يا دعا به عنوان مظهر و مصداق اصلى عبادات و نيايشها آمده باشد و اين دو و نيز با آواز خواندن و يا با سكوت خواندن خصوصيتى نداشته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از آيه رعايت اعتدال در نحوه انجام عبادتها قابل استفاده است</w:t>
      </w:r>
      <w:r>
        <w:rPr>
          <w:rFonts w:eastAsia="Amiri" w:cs="Amiri" w:ascii="Amiri" w:hAnsi="Amiri"/>
          <w:color w:val="111111"/>
          <w:sz w:val="28"/>
          <w:szCs w:val="28"/>
          <w:rtl w:val="true"/>
          <w:lang w:bidi="ar-SA"/>
        </w:rPr>
        <w:t>.</w:t>
      </w:r>
    </w:p>
    <w:p>
      <w:pPr>
        <w:pStyle w:val="Heading3"/>
        <w:numPr>
          <w:ilvl w:val="2"/>
          <w:numId w:val="1"/>
        </w:numPr>
        <w:rPr/>
      </w:pPr>
      <w:bookmarkStart w:id="1640" w:name="__RefHeading___Toc716743_653776707"/>
      <w:bookmarkStart w:id="1641" w:name="_Toc689"/>
      <w:bookmarkEnd w:id="1640"/>
      <w:r>
        <w:rPr/>
        <w:t>28</w:t>
      </w:r>
      <w:r>
        <w:rPr>
          <w:rtl w:val="true"/>
        </w:rPr>
        <w:t xml:space="preserve">- </w:t>
      </w:r>
      <w:r>
        <w:rPr>
          <w:rtl w:val="true"/>
        </w:rPr>
        <w:t>اعتدال در غرايز جنسى</w:t>
      </w:r>
      <w:bookmarkEnd w:id="16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كنترل تمايلات جنسى ، مورد ستايش خداوند</w:t>
      </w:r>
    </w:p>
    <w:p>
      <w:pPr>
        <w:pStyle w:val="BookText"/>
        <w:rPr/>
      </w:pPr>
      <w:r>
        <w:rPr>
          <w:rFonts w:ascii="Amiri" w:hAnsi="Amiri" w:eastAsia="Amiri" w:cs="Amiri"/>
          <w:color w:val="111111"/>
          <w:sz w:val="28"/>
          <w:sz w:val="28"/>
          <w:szCs w:val="28"/>
          <w:rtl w:val="true"/>
          <w:lang w:bidi="ar-SA"/>
        </w:rPr>
        <w:t>سيّداً و حصوراً</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وسيدّاً و حصوراً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الحصور الّذى يأبى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p>
    <w:p>
      <w:pPr>
        <w:pStyle w:val="Heading3"/>
        <w:numPr>
          <w:ilvl w:val="2"/>
          <w:numId w:val="1"/>
        </w:numPr>
        <w:rPr/>
      </w:pPr>
      <w:bookmarkStart w:id="1642" w:name="__RefHeading___Toc716745_653776707"/>
      <w:bookmarkStart w:id="1643" w:name="_Toc690"/>
      <w:bookmarkEnd w:id="1642"/>
      <w:r>
        <w:rPr/>
        <w:t>29</w:t>
      </w:r>
      <w:r>
        <w:rPr>
          <w:rtl w:val="true"/>
        </w:rPr>
        <w:t xml:space="preserve">- </w:t>
      </w:r>
      <w:r>
        <w:rPr>
          <w:rtl w:val="true"/>
        </w:rPr>
        <w:t>اعتدال در قيام نماز</w:t>
      </w:r>
      <w:bookmarkEnd w:id="16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حريز عن رجل 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 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النحر الإعتدال فى القيام أن يقيم صلبه و نحره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حَريز از مردى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لربّك و انحر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حال قيام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فقرات و سينه خود را راست نگه دارد</w:t>
      </w:r>
      <w:r>
        <w:rPr>
          <w:rFonts w:eastAsia="IRNazanin" w:cs="IRNazanin"/>
          <w:color w:val="111111"/>
          <w:sz w:val="28"/>
          <w:szCs w:val="28"/>
          <w:rtl w:val="true"/>
          <w:lang w:bidi="fa-IR"/>
        </w:rPr>
        <w:t>».</w:t>
      </w:r>
    </w:p>
    <w:p>
      <w:pPr>
        <w:pStyle w:val="Heading3"/>
        <w:numPr>
          <w:ilvl w:val="2"/>
          <w:numId w:val="1"/>
        </w:numPr>
        <w:rPr/>
      </w:pPr>
      <w:bookmarkStart w:id="1644" w:name="__RefHeading___Toc716747_653776707"/>
      <w:bookmarkStart w:id="1645" w:name="_Toc691"/>
      <w:bookmarkEnd w:id="1644"/>
      <w:r>
        <w:rPr/>
        <w:t>30</w:t>
      </w:r>
      <w:r>
        <w:rPr>
          <w:rtl w:val="true"/>
        </w:rPr>
        <w:t xml:space="preserve">- </w:t>
      </w:r>
      <w:r>
        <w:rPr>
          <w:rtl w:val="true"/>
        </w:rPr>
        <w:t>اعتدال در مصرف</w:t>
      </w:r>
      <w:bookmarkEnd w:id="16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رعايت اعتدال و ميانه روى و پرهيز از افراط و تفريط در بهره جويى از مواهب و طيبات</w:t>
      </w:r>
    </w:p>
    <w:p>
      <w:pPr>
        <w:pStyle w:val="BookText"/>
        <w:rPr/>
      </w:pPr>
      <w:r>
        <w:rPr>
          <w:rFonts w:ascii="IRNazanin" w:hAnsi="IRNazanin" w:eastAsia="IRNazanin"/>
          <w:color w:val="111111"/>
          <w:sz w:val="28"/>
          <w:sz w:val="28"/>
          <w:szCs w:val="28"/>
          <w:rtl w:val="true"/>
          <w:lang w:bidi="fa-IR"/>
        </w:rPr>
        <w:t xml:space="preserve">لاتحرموا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لاتعتدوا</w:t>
      </w:r>
    </w:p>
    <w:p>
      <w:pPr>
        <w:pStyle w:val="BookText"/>
        <w:rPr/>
      </w:pPr>
      <w:r>
        <w:rPr>
          <w:rFonts w:ascii="IRNazanin" w:hAnsi="IRNazanin" w:eastAsia="IRNazanin"/>
          <w:color w:val="111111"/>
          <w:sz w:val="28"/>
          <w:sz w:val="28"/>
          <w:szCs w:val="28"/>
          <w:rtl w:val="true"/>
          <w:lang w:bidi="fa-IR"/>
        </w:rPr>
        <w:t xml:space="preserve">بدان احتمال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لاتحرموا طيبات ما احل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تأكيد و تفسير آن، يعنى از حلالها استفاده كنيد ولى نه به گونه اى كه از حد بگذرانيد و تجاوز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ناسازگارى ايمان با افراط و تفريط در بهره گيرى از مواهب الهى در دنيا</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يايها الذين ءامنوا لاتحرموا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لاتعتدوا</w:t>
      </w:r>
      <w:bookmarkStart w:id="1646" w:name="pg6428_54092"/>
    </w:p>
    <w:p>
      <w:pPr>
        <w:pStyle w:val="BookText"/>
        <w:rPr/>
      </w:pPr>
      <w:bookmarkEnd w:id="1646"/>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 وظيفه دار رعايت اعتدال و ميانه روى در انفاق به ديگران و مصرف اموال و امكانات در زندگى شخصى</w:t>
      </w:r>
    </w:p>
    <w:p>
      <w:pPr>
        <w:pStyle w:val="BookText"/>
        <w:rPr/>
      </w:pPr>
      <w:r>
        <w:rPr>
          <w:rFonts w:ascii="Amiri" w:hAnsi="Amiri" w:eastAsia="Amiri" w:cs="Amiri"/>
          <w:color w:val="111111"/>
          <w:sz w:val="28"/>
          <w:sz w:val="28"/>
          <w:szCs w:val="28"/>
          <w:rtl w:val="true"/>
          <w:lang w:bidi="ar-SA"/>
        </w:rPr>
        <w:t>و لاتجعل يدك مغلولة إلى عنقك و لاتبسطها كلّ البسط</w:t>
      </w:r>
    </w:p>
    <w:p>
      <w:pPr>
        <w:pStyle w:val="Heading3"/>
        <w:numPr>
          <w:ilvl w:val="2"/>
          <w:numId w:val="1"/>
        </w:numPr>
        <w:rPr/>
      </w:pPr>
      <w:bookmarkStart w:id="1647" w:name="__RefHeading___Toc716749_653776707"/>
      <w:bookmarkStart w:id="1648" w:name="_Toc692"/>
      <w:bookmarkEnd w:id="1647"/>
      <w:r>
        <w:rPr/>
        <w:t>31</w:t>
      </w:r>
      <w:r>
        <w:rPr>
          <w:rtl w:val="true"/>
        </w:rPr>
        <w:t xml:space="preserve">- </w:t>
      </w:r>
      <w:r>
        <w:rPr>
          <w:rtl w:val="true"/>
        </w:rPr>
        <w:t>اعتدال روح</w:t>
      </w:r>
      <w:bookmarkEnd w:id="16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جان انسان ها را متعادل و به دور از افراط و تفريط آفريده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سوّيها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چيزى گفته مى شود كه از افراط و تفريط، در مقدار و كيفيت مصون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p>
    <w:p>
      <w:pPr>
        <w:pStyle w:val="Heading3"/>
        <w:numPr>
          <w:ilvl w:val="2"/>
          <w:numId w:val="1"/>
        </w:numPr>
        <w:rPr/>
      </w:pPr>
      <w:bookmarkStart w:id="1649" w:name="__RefHeading___Toc716751_653776707"/>
      <w:bookmarkStart w:id="1650" w:name="_Toc693"/>
      <w:bookmarkEnd w:id="1649"/>
      <w:r>
        <w:rPr/>
        <w:t>32</w:t>
      </w:r>
      <w:r>
        <w:rPr>
          <w:rtl w:val="true"/>
        </w:rPr>
        <w:t xml:space="preserve">- </w:t>
      </w:r>
      <w:r>
        <w:rPr>
          <w:rtl w:val="true"/>
        </w:rPr>
        <w:t>اعتدال سبيل الله</w:t>
      </w:r>
      <w:bookmarkEnd w:id="16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راه خدا ، راه راست و معتدل و به دور از افراط و تفريط و اعوجاج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شاء منكم أن يستقيم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اعتدال و استواء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Heading3"/>
        <w:numPr>
          <w:ilvl w:val="2"/>
          <w:numId w:val="1"/>
        </w:numPr>
        <w:rPr/>
      </w:pPr>
      <w:bookmarkStart w:id="1651" w:name="__RefHeading___Toc716753_653776707"/>
      <w:bookmarkStart w:id="1652" w:name="_Toc694"/>
      <w:bookmarkEnd w:id="1651"/>
      <w:r>
        <w:rPr/>
        <w:t>33</w:t>
      </w:r>
      <w:r>
        <w:rPr>
          <w:rtl w:val="true"/>
        </w:rPr>
        <w:t xml:space="preserve">- </w:t>
      </w:r>
      <w:r>
        <w:rPr>
          <w:rtl w:val="true"/>
        </w:rPr>
        <w:t>اعتدال صدا در دعا</w:t>
      </w:r>
      <w:bookmarkEnd w:id="16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خداوند از خواندن دعا و نيايش با خدا ، با صدايى بسيار بلند يا بسيار آهسته</w:t>
      </w:r>
    </w:p>
    <w:p>
      <w:pPr>
        <w:pStyle w:val="BookText"/>
        <w:rPr/>
      </w:pPr>
      <w:r>
        <w:rPr>
          <w:rFonts w:ascii="Amiri" w:hAnsi="Amiri" w:eastAsia="Amiri" w:cs="Amiri"/>
          <w:color w:val="111111"/>
          <w:sz w:val="28"/>
          <w:sz w:val="28"/>
          <w:szCs w:val="28"/>
          <w:rtl w:val="true"/>
          <w:lang w:bidi="ar-SA"/>
        </w:rPr>
        <w:t>و لاتجهر بصلاتك و لاتخافت بها</w:t>
      </w:r>
    </w:p>
    <w:p>
      <w:pPr>
        <w:pStyle w:val="BookText"/>
        <w:rPr/>
      </w:pPr>
      <w:r>
        <w:rPr>
          <w:rFonts w:ascii="Amiri" w:hAnsi="Amiri" w:eastAsia="Amiri" w:cs="Amiri"/>
          <w:color w:val="111111"/>
          <w:sz w:val="28"/>
          <w:sz w:val="28"/>
          <w:szCs w:val="28"/>
          <w:rtl w:val="true"/>
          <w:lang w:bidi="ar-SA"/>
        </w:rPr>
        <w:t xml:space="preserve">بنابر اينكه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دعا باشد، برداشت فوق به دست مى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رعايت اعتدال صوت در دعا و نيايش به درگاه خداوند</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لاتجهر بصلاتك و لاتخافت بها</w:t>
      </w:r>
      <w:bookmarkStart w:id="1653" w:name="pg6428_54093"/>
    </w:p>
    <w:p>
      <w:pPr>
        <w:pStyle w:val="BookText"/>
        <w:rPr/>
      </w:pPr>
      <w:bookmarkEnd w:id="1653"/>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لاتجهر بصلاتك و لاتخافت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نزلت فى الدعاء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همانا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لاتجهر بصلاتك و لاتخافت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مورد دعا نازل شده است </w:t>
      </w:r>
      <w:r>
        <w:rPr>
          <w:rFonts w:eastAsia="IRNazanin" w:cs="IRNazanin"/>
          <w:color w:val="111111"/>
          <w:sz w:val="28"/>
          <w:szCs w:val="28"/>
          <w:rtl w:val="true"/>
          <w:lang w:bidi="fa-IR"/>
        </w:rPr>
        <w:t>. ..».</w:t>
      </w:r>
    </w:p>
    <w:p>
      <w:pPr>
        <w:pStyle w:val="Heading3"/>
        <w:numPr>
          <w:ilvl w:val="2"/>
          <w:numId w:val="1"/>
        </w:numPr>
        <w:rPr/>
      </w:pPr>
      <w:bookmarkStart w:id="1654" w:name="__RefHeading___Toc716755_653776707"/>
      <w:bookmarkStart w:id="1655" w:name="_Toc695"/>
      <w:bookmarkEnd w:id="1654"/>
      <w:r>
        <w:rPr/>
        <w:t>34</w:t>
      </w:r>
      <w:r>
        <w:rPr>
          <w:rtl w:val="true"/>
        </w:rPr>
        <w:t xml:space="preserve">- </w:t>
      </w:r>
      <w:r>
        <w:rPr>
          <w:rtl w:val="true"/>
        </w:rPr>
        <w:t>اعتدال صدا در نماز</w:t>
      </w:r>
      <w:bookmarkEnd w:id="16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خواندن نماز با آواز بلند يا با صداى بسيار آهسته ، جايز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لاتجهر بصلاتك و لاتخافت بها</w:t>
      </w:r>
    </w:p>
    <w:p>
      <w:pPr>
        <w:pStyle w:val="BookText"/>
        <w:rPr/>
      </w:pPr>
      <w:r>
        <w:rPr>
          <w:rFonts w:ascii="IRNazanin" w:hAnsi="IRNazanin" w:eastAsia="IRNazanin"/>
          <w:color w:val="111111"/>
          <w:sz w:val="28"/>
          <w:sz w:val="28"/>
          <w:szCs w:val="28"/>
          <w:rtl w:val="true"/>
          <w:lang w:bidi="fa-IR"/>
        </w:rPr>
        <w:t xml:space="preserve">برداشت فوق بر اين اساس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نمازى باشد كه نمازگزار آن را اَدا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موظف به رعايت اعتدال در قراءت نماز و پرهيز از آواز بلند يا با صداى بسيار آهسته</w:t>
      </w:r>
    </w:p>
    <w:p>
      <w:pPr>
        <w:pStyle w:val="BookText"/>
        <w:rPr/>
      </w:pPr>
      <w:r>
        <w:rPr>
          <w:rFonts w:ascii="Amiri" w:hAnsi="Amiri" w:eastAsia="Amiri" w:cs="Amiri"/>
          <w:color w:val="111111"/>
          <w:sz w:val="28"/>
          <w:sz w:val="28"/>
          <w:szCs w:val="28"/>
          <w:rtl w:val="true"/>
          <w:lang w:bidi="ar-SA"/>
        </w:rPr>
        <w:t>و لاتجهر بصلاتك و لاتخافت بها</w:t>
      </w:r>
    </w:p>
    <w:p>
      <w:pPr>
        <w:pStyle w:val="Heading3"/>
        <w:numPr>
          <w:ilvl w:val="2"/>
          <w:numId w:val="1"/>
        </w:numPr>
        <w:rPr/>
      </w:pPr>
      <w:bookmarkStart w:id="1656" w:name="__RefHeading___Toc716757_653776707"/>
      <w:bookmarkStart w:id="1657" w:name="_Toc696"/>
      <w:bookmarkEnd w:id="1656"/>
      <w:r>
        <w:rPr/>
        <w:t>35</w:t>
      </w:r>
      <w:r>
        <w:rPr>
          <w:rtl w:val="true"/>
        </w:rPr>
        <w:t xml:space="preserve">- </w:t>
      </w:r>
      <w:r>
        <w:rPr>
          <w:rtl w:val="true"/>
        </w:rPr>
        <w:t>اعتدال قرآن</w:t>
      </w:r>
      <w:bookmarkEnd w:id="16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كلمه تام و صدق و عدل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الذى أنزل إليكم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تمت كلمت ربك صدقا و عدلا</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قرينه آيه قبل كه سخن از نزول كتاب است، قرآن مى تواند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كتابى است عارى از هرگونه عدم اعتدال و انحراف از 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الذى أنزل على عبده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چه در لسان العرب آمده است، مى تواند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و پيراسته از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1658" w:name="__RefHeading___Toc716759_653776707"/>
      <w:bookmarkStart w:id="1659" w:name="_Toc697"/>
      <w:bookmarkEnd w:id="1658"/>
      <w:r>
        <w:rPr/>
        <w:t>36</w:t>
      </w:r>
      <w:r>
        <w:rPr>
          <w:rtl w:val="true"/>
        </w:rPr>
        <w:t xml:space="preserve">- </w:t>
      </w:r>
      <w:r>
        <w:rPr>
          <w:rtl w:val="true"/>
        </w:rPr>
        <w:t>اعتدال قلب</w:t>
      </w:r>
      <w:bookmarkEnd w:id="16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اعتدال و سلامت قلب و انديشه ، زمينه فهم صحيح قرآن</w:t>
      </w:r>
      <w:bookmarkStart w:id="1660" w:name="pg6428_54094"/>
    </w:p>
    <w:p>
      <w:pPr>
        <w:pStyle w:val="BookText"/>
        <w:rPr/>
      </w:pPr>
      <w:bookmarkEnd w:id="1660"/>
      <w:r>
        <w:rPr>
          <w:rFonts w:ascii="Amiri" w:hAnsi="Amiri" w:eastAsia="Amiri" w:cs="Amiri"/>
          <w:color w:val="111111"/>
          <w:sz w:val="28"/>
          <w:sz w:val="28"/>
          <w:szCs w:val="28"/>
          <w:rtl w:val="true"/>
          <w:lang w:bidi="ar-SA"/>
        </w:rPr>
        <w:t xml:space="preserve">فامّا الّذين فى قلوبهم زيغ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ابتغاء تأويله</w:t>
      </w:r>
    </w:p>
    <w:p>
      <w:pPr>
        <w:pStyle w:val="BookText"/>
        <w:rPr/>
      </w:pPr>
      <w:r>
        <w:rPr>
          <w:rFonts w:ascii="IRNazanin" w:hAnsi="IRNazanin" w:eastAsia="IRNazanin"/>
          <w:color w:val="111111"/>
          <w:sz w:val="28"/>
          <w:sz w:val="28"/>
          <w:szCs w:val="28"/>
          <w:rtl w:val="true"/>
          <w:lang w:bidi="fa-IR"/>
        </w:rPr>
        <w:t>انحراف قلب، منتهى به تأويل نادرست قرآن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سلامت قلب، فهم صحيح آيات قرآن را در پى دارد</w:t>
      </w:r>
      <w:r>
        <w:rPr>
          <w:rFonts w:eastAsia="IRNazanin" w:cs="IRNazanin"/>
          <w:color w:val="111111"/>
          <w:sz w:val="28"/>
          <w:szCs w:val="28"/>
          <w:rtl w:val="true"/>
          <w:lang w:bidi="fa-IR"/>
        </w:rPr>
        <w:t>.</w:t>
      </w:r>
    </w:p>
    <w:p>
      <w:pPr>
        <w:pStyle w:val="Heading3"/>
        <w:numPr>
          <w:ilvl w:val="2"/>
          <w:numId w:val="1"/>
        </w:numPr>
        <w:rPr/>
      </w:pPr>
      <w:bookmarkStart w:id="1661" w:name="__RefHeading___Toc716761_653776707"/>
      <w:bookmarkStart w:id="1662" w:name="_Toc698"/>
      <w:bookmarkEnd w:id="1661"/>
      <w:r>
        <w:rPr/>
        <w:t>37</w:t>
      </w:r>
      <w:r>
        <w:rPr>
          <w:rtl w:val="true"/>
        </w:rPr>
        <w:t xml:space="preserve">- </w:t>
      </w:r>
      <w:r>
        <w:rPr>
          <w:rtl w:val="true"/>
        </w:rPr>
        <w:t>اعتدال كتب آسمانى</w:t>
      </w:r>
      <w:bookmarkEnd w:id="16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فرامين و رهنمود هاى كتب آسمانى ، متعادل و بدور از هرگونه افراط و تفريط</w:t>
      </w:r>
    </w:p>
    <w:p>
      <w:pPr>
        <w:pStyle w:val="BookText"/>
        <w:rPr/>
      </w:pPr>
      <w:r>
        <w:rPr>
          <w:rFonts w:ascii="Amiri" w:hAnsi="Amiri" w:eastAsia="Amiri" w:cs="Amiri"/>
          <w:color w:val="111111"/>
          <w:sz w:val="28"/>
          <w:sz w:val="28"/>
          <w:szCs w:val="28"/>
          <w:rtl w:val="true"/>
          <w:lang w:bidi="ar-SA"/>
        </w:rPr>
        <w:t xml:space="preserve">و لو انهم اقاموا التورية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منهم امة مقتصدة</w:t>
      </w:r>
    </w:p>
    <w:p>
      <w:pPr>
        <w:pStyle w:val="Heading3"/>
        <w:numPr>
          <w:ilvl w:val="2"/>
          <w:numId w:val="1"/>
        </w:numPr>
        <w:rPr/>
      </w:pPr>
      <w:bookmarkStart w:id="1663" w:name="__RefHeading___Toc716763_653776707"/>
      <w:bookmarkStart w:id="1664" w:name="_Toc699"/>
      <w:bookmarkEnd w:id="1663"/>
      <w:r>
        <w:rPr/>
        <w:t>38</w:t>
      </w:r>
      <w:r>
        <w:rPr>
          <w:rtl w:val="true"/>
        </w:rPr>
        <w:t xml:space="preserve">- </w:t>
      </w:r>
      <w:r>
        <w:rPr>
          <w:rtl w:val="true"/>
        </w:rPr>
        <w:t>اعتدال محسنان</w:t>
      </w:r>
      <w:bookmarkEnd w:id="16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كه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 رجلا أنفق ما فى يديه فى سبيل اللّه ما كان أحسن و لاوفّق ، أليس 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لاتلقوا بأيديكم إلى تهلكة و أحسنوا إن اللّه يحب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يعنى المقتصدين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شخصى تمام اموال خود را در راه خدا انفاق كند كار خوبى نكرده و موفق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لاتلقوا بأيديكم إلى تهلكة و أحسنوا إن اللّه يحب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انفاق كنيد و خويشتن را با دست خويش به هلاكت نيندازيد و كار نيك انجام دهيد كه خدا محسنين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در زندگى، مقتصد و ميانه رو هستند</w:t>
      </w:r>
      <w:r>
        <w:rPr>
          <w:rFonts w:eastAsia="IRNazanin" w:cs="IRNazanin"/>
          <w:color w:val="111111"/>
          <w:sz w:val="28"/>
          <w:szCs w:val="28"/>
          <w:rtl w:val="true"/>
          <w:lang w:bidi="fa-IR"/>
        </w:rPr>
        <w:t>».</w:t>
      </w:r>
    </w:p>
    <w:p>
      <w:pPr>
        <w:pStyle w:val="Heading3"/>
        <w:numPr>
          <w:ilvl w:val="2"/>
          <w:numId w:val="1"/>
        </w:numPr>
        <w:rPr/>
      </w:pPr>
      <w:bookmarkStart w:id="1665" w:name="__RefHeading___Toc716765_653776707"/>
      <w:bookmarkStart w:id="1666" w:name="_Toc700"/>
      <w:bookmarkEnd w:id="1665"/>
      <w:r>
        <w:rPr/>
        <w:t>39</w:t>
      </w:r>
      <w:r>
        <w:rPr>
          <w:rtl w:val="true"/>
        </w:rPr>
        <w:t xml:space="preserve">- </w:t>
      </w:r>
      <w:r>
        <w:rPr>
          <w:rtl w:val="true"/>
        </w:rPr>
        <w:t>اعتدال مسلمانان</w:t>
      </w:r>
      <w:bookmarkEnd w:id="16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امت اسلام را امتى معتدل و برتر قرار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جعلنكم أمة وسطاً</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برخى از مفسران گفته اند كنايه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اعتدال امت اسلام و برترى آنان بر ساير امت ها ، دليل حجت بودن آنان بر ساير ملتهاست </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جعلنكم أمة وسطاً لتكونوا شهداء على الناس</w:t>
      </w:r>
      <w:bookmarkStart w:id="1667" w:name="pg6428_54095"/>
    </w:p>
    <w:p>
      <w:pPr>
        <w:pStyle w:val="Heading3"/>
        <w:numPr>
          <w:ilvl w:val="2"/>
          <w:numId w:val="1"/>
        </w:numPr>
        <w:rPr/>
      </w:pPr>
      <w:bookmarkStart w:id="1668" w:name="__RefHeading___Toc716767_653776707"/>
      <w:bookmarkStart w:id="1669" w:name="_Toc701"/>
      <w:bookmarkEnd w:id="1667"/>
      <w:bookmarkEnd w:id="1668"/>
      <w:r>
        <w:rPr/>
        <w:t>40</w:t>
      </w:r>
      <w:r>
        <w:rPr>
          <w:rtl w:val="true"/>
        </w:rPr>
        <w:t xml:space="preserve">- </w:t>
      </w:r>
      <w:r>
        <w:rPr>
          <w:rtl w:val="true"/>
        </w:rPr>
        <w:t>اهميت اعتدال</w:t>
      </w:r>
      <w:bookmarkEnd w:id="16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كه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 رجلا أنفق ما فى يديه فى سبيل اللّه ما كان أحسن و لاوفّق ، أليس 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لاتلقوا بأيديكم إلى تهلكة و أحسنوا إن اللّه يحب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يعنى المقتصدين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شخصى تمام اموال خود را در راه خدا انفاق كند كار خوبى نكرده و موفق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لاتلقوا بأيديكم إلى تهلكة و أحسنوا إن اللّه يحب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انفاق كنيد و خويشتن را با دست خويش به هلاكت نيندازيد و كار نيك انجام دهيد كه خدا محسنين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در زندگى، مقتصد و ميانه رو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حفظ اعتدال در امور و پرهيز از افراط و تفريط</w:t>
      </w:r>
    </w:p>
    <w:p>
      <w:pPr>
        <w:pStyle w:val="BookText"/>
        <w:rPr/>
      </w:pPr>
      <w:r>
        <w:rPr>
          <w:rFonts w:ascii="Amiri" w:hAnsi="Amiri" w:eastAsia="Amiri" w:cs="Amiri"/>
          <w:color w:val="111111"/>
          <w:sz w:val="28"/>
          <w:sz w:val="28"/>
          <w:szCs w:val="28"/>
          <w:rtl w:val="true"/>
          <w:lang w:bidi="ar-SA"/>
        </w:rPr>
        <w:t>سواء السبيل</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معنى راه ميانه و معتدل است، بيانگر اين است كه اعتدال و ميانه روى، مطلوب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جمعى از اهل كتاب ، مردمى متعادل و متعهد به كتب آسمانى خويش</w:t>
      </w:r>
    </w:p>
    <w:p>
      <w:pPr>
        <w:pStyle w:val="BookText"/>
        <w:rPr/>
      </w:pPr>
      <w:r>
        <w:rPr>
          <w:rFonts w:ascii="Amiri" w:hAnsi="Amiri" w:eastAsia="Amiri" w:cs="Amiri"/>
          <w:color w:val="111111"/>
          <w:sz w:val="28"/>
          <w:sz w:val="28"/>
          <w:szCs w:val="28"/>
          <w:rtl w:val="true"/>
          <w:lang w:bidi="ar-SA"/>
        </w:rPr>
        <w:t xml:space="preserve">و لو انهم اقاموا التورية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منهم امة مقتصدة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مصدر اقتصاد به معناى اعتدال در اعمال و رفتار است و مراد از آن به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انهم اقاموا التورية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تعهد به تورات و انجيل و عمل به احكام آنهاست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پيشه ساختن روش متعادل و بدور از افراط و تفريط در زندگى</w:t>
      </w:r>
    </w:p>
    <w:p>
      <w:pPr>
        <w:pStyle w:val="BookText"/>
        <w:rPr/>
      </w:pPr>
      <w:r>
        <w:rPr>
          <w:rFonts w:ascii="Amiri" w:hAnsi="Amiri" w:eastAsia="Amiri" w:cs="Amiri"/>
          <w:color w:val="111111"/>
          <w:sz w:val="28"/>
          <w:sz w:val="28"/>
          <w:szCs w:val="28"/>
          <w:rtl w:val="true"/>
          <w:lang w:bidi="ar-SA"/>
        </w:rPr>
        <w:t>منهم امة مقتصدة</w:t>
      </w:r>
    </w:p>
    <w:p>
      <w:pPr>
        <w:pStyle w:val="BookText"/>
        <w:rPr/>
      </w:pPr>
      <w:r>
        <w:rPr>
          <w:rFonts w:ascii="IRNazanin" w:hAnsi="IRNazanin" w:eastAsia="IRNazanin"/>
          <w:color w:val="111111"/>
          <w:sz w:val="28"/>
          <w:sz w:val="28"/>
          <w:szCs w:val="28"/>
          <w:rtl w:val="true"/>
          <w:lang w:bidi="fa-IR"/>
        </w:rPr>
        <w:t xml:space="preserve">اگر چه مراد از اقتصاد عمل به احكام الهى است ولى انتخاب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رساندن اين معناست كه اعتدال در امور، خود امرى پسنديده و مورد ترغيب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فرامين و رهنمود هاى كتب آسمانى ، متعادل و بدور از هرگونه افراط و تفريط</w:t>
      </w:r>
    </w:p>
    <w:p>
      <w:pPr>
        <w:pStyle w:val="BookText"/>
        <w:rPr/>
      </w:pPr>
      <w:r>
        <w:rPr>
          <w:rFonts w:ascii="Amiri" w:hAnsi="Amiri" w:eastAsia="Amiri" w:cs="Amiri"/>
          <w:color w:val="111111"/>
          <w:sz w:val="28"/>
          <w:sz w:val="28"/>
          <w:szCs w:val="28"/>
          <w:rtl w:val="true"/>
          <w:lang w:bidi="ar-SA"/>
        </w:rPr>
        <w:t xml:space="preserve">و لو انهم اقاموا التورية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منهم امة مقتصدة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رعايت اعتدال و ميانه روى و پرهيز از افراط و تفريط در بهره جويى از مواهب و طيبات</w:t>
      </w:r>
    </w:p>
    <w:p>
      <w:pPr>
        <w:pStyle w:val="BookText"/>
        <w:rPr/>
      </w:pPr>
      <w:r>
        <w:rPr>
          <w:rFonts w:ascii="IRNazanin" w:hAnsi="IRNazanin" w:eastAsia="IRNazanin"/>
          <w:color w:val="111111"/>
          <w:sz w:val="28"/>
          <w:sz w:val="28"/>
          <w:szCs w:val="28"/>
          <w:rtl w:val="true"/>
          <w:lang w:bidi="fa-IR"/>
        </w:rPr>
        <w:t xml:space="preserve">لاتحرموا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لاتعتدوا</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احتمال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لاتحرموا طيبات ما احل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تأكيد و تفسير آن، يعنى از حلالها استفاده كنيد ولى نه به گونه اى كه از حد بگذرانيد و تجاوز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 وظيفه دار رعايت اعتدال و ميانه روى در انفاق به ديگران و مصرف اموال و امكانات در زندگى شخصى</w:t>
      </w:r>
    </w:p>
    <w:p>
      <w:pPr>
        <w:pStyle w:val="BookText"/>
        <w:rPr/>
      </w:pPr>
      <w:r>
        <w:rPr>
          <w:rFonts w:ascii="Amiri" w:hAnsi="Amiri" w:eastAsia="Amiri" w:cs="Amiri"/>
          <w:color w:val="111111"/>
          <w:sz w:val="28"/>
          <w:sz w:val="28"/>
          <w:szCs w:val="28"/>
          <w:rtl w:val="true"/>
          <w:lang w:bidi="ar-SA"/>
        </w:rPr>
        <w:t>و لاتجعل يدك مغلولة إلى عنقك و لاتبسطها كلّ البسط</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 ورزيدن و پرهيز از هرگونه افراط و تفريط در امور خود و ديگران لازم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أمره فرطًا</w:t>
      </w:r>
    </w:p>
    <w:p>
      <w:pPr>
        <w:pStyle w:val="BookText"/>
        <w:rPr/>
      </w:pPr>
      <w:r>
        <w:rPr>
          <w:rFonts w:ascii="IRNazanin" w:hAnsi="IRNazanin" w:eastAsia="IRNazanin"/>
          <w:color w:val="111111"/>
          <w:sz w:val="28"/>
          <w:sz w:val="28"/>
          <w:szCs w:val="28"/>
          <w:rtl w:val="true"/>
          <w:lang w:bidi="fa-IR"/>
        </w:rPr>
        <w:t xml:space="preserve">برخى مفسّران گفته اند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موارد افراط اختصاص ندارد، بلكه در موارد تفريط نيز استعمال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البحرالمحيط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 است كه در تمامى شؤون زندگى ، اعتدال ، رعايت و از افراط و تفريط پرهيز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اقصد فى مشيك</w:t>
      </w:r>
    </w:p>
    <w:p>
      <w:pPr>
        <w:pStyle w:val="BookText"/>
        <w:rPr/>
      </w:pPr>
      <w:r>
        <w:rPr>
          <w:rFonts w:ascii="IRNazanin" w:hAnsi="IRNazanin" w:eastAsia="IRNazanin"/>
          <w:color w:val="111111"/>
          <w:sz w:val="28"/>
          <w:sz w:val="28"/>
          <w:szCs w:val="28"/>
          <w:rtl w:val="true"/>
          <w:lang w:bidi="fa-IR"/>
        </w:rPr>
        <w:t xml:space="preserve">احتمال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در مشى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روشِ معتدل و ميانه و به دور از هرگونه افراط و تفريط در همه چيز باشد و نه فقط در راه رفتن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پيشه ساختن روش متعادل و بدور از افراط و تفريط در زندگى</w:t>
      </w:r>
    </w:p>
    <w:p>
      <w:pPr>
        <w:pStyle w:val="BookText"/>
        <w:rPr/>
      </w:pPr>
      <w:r>
        <w:rPr>
          <w:rFonts w:ascii="IRNazanin" w:hAnsi="IRNazanin" w:eastAsia="IRNazanin"/>
          <w:color w:val="111111"/>
          <w:sz w:val="28"/>
          <w:sz w:val="28"/>
          <w:szCs w:val="28"/>
          <w:rtl w:val="true"/>
          <w:lang w:bidi="fa-IR"/>
        </w:rPr>
        <w:t>و منهم مقتصد</w:t>
      </w:r>
    </w:p>
    <w:p>
      <w:pPr>
        <w:pStyle w:val="BookText"/>
        <w:rPr/>
      </w:pPr>
      <w:r>
        <w:rPr>
          <w:rFonts w:ascii="IRNazanin" w:hAnsi="IRNazanin" w:eastAsia="IRNazanin"/>
          <w:color w:val="111111"/>
          <w:sz w:val="28"/>
          <w:sz w:val="28"/>
          <w:szCs w:val="28"/>
          <w:rtl w:val="true"/>
          <w:lang w:bidi="fa-IR"/>
        </w:rPr>
        <w:t>هرچند مقصود از اقتصاد، تمسك به قرآن و پيروى از رهنمودهاى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انتخاب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براى رساندن اين معنا باشد كه اعتدال و ميانه روى در امور، خود امرى پسنديده و مورد ترغيب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رعايت اعتدال در تهديد و ايجاد موازنه بين خوف و رجا ، در كار تبليغ و هدايت خلق</w:t>
      </w:r>
    </w:p>
    <w:p>
      <w:pPr>
        <w:pStyle w:val="BookText"/>
        <w:rPr/>
      </w:pPr>
      <w:r>
        <w:rPr>
          <w:rFonts w:ascii="Amiri" w:hAnsi="Amiri" w:eastAsia="Amiri" w:cs="Amiri"/>
          <w:color w:val="111111"/>
          <w:sz w:val="28"/>
          <w:sz w:val="28"/>
          <w:szCs w:val="28"/>
          <w:rtl w:val="true"/>
          <w:lang w:bidi="ar-SA"/>
        </w:rPr>
        <w:t xml:space="preserve">قل إن افتريته فلا تملكون لى من اللّه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الغفور الرحيم</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همپاى تهديد منكران رسالت، غفران گسترده خويش را نيز به رخ آنان مى كشد و اين خود گوياى حقيقت ياد شده است</w:t>
      </w:r>
      <w:r>
        <w:rPr>
          <w:rFonts w:eastAsia="IRNazanin" w:cs="IRNazanin"/>
          <w:color w:val="111111"/>
          <w:sz w:val="28"/>
          <w:szCs w:val="28"/>
          <w:rtl w:val="true"/>
          <w:lang w:bidi="fa-IR"/>
        </w:rPr>
        <w:t>.</w:t>
      </w:r>
      <w:bookmarkStart w:id="1670" w:name="pg6428_54097"/>
    </w:p>
    <w:p>
      <w:pPr>
        <w:pStyle w:val="Heading3"/>
        <w:numPr>
          <w:ilvl w:val="2"/>
          <w:numId w:val="1"/>
        </w:numPr>
        <w:rPr/>
      </w:pPr>
      <w:bookmarkStart w:id="1671" w:name="__RefHeading___Toc716769_653776707"/>
      <w:bookmarkStart w:id="1672" w:name="_Toc702"/>
      <w:bookmarkEnd w:id="1670"/>
      <w:bookmarkEnd w:id="1671"/>
      <w:r>
        <w:rPr/>
        <w:t>41</w:t>
      </w:r>
      <w:r>
        <w:rPr>
          <w:rtl w:val="true"/>
        </w:rPr>
        <w:t xml:space="preserve">- </w:t>
      </w:r>
      <w:r>
        <w:rPr>
          <w:rtl w:val="true"/>
        </w:rPr>
        <w:t>اهميت اعتدال در انفاق</w:t>
      </w:r>
      <w:bookmarkEnd w:id="16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تشويق خداوند به رعايت اعتدال و ميانه روى و پرهيز از اسراف و سخت گيرى در مصرف اموال براى زندگى شخصى و يا بخشش به ديگران</w:t>
      </w:r>
    </w:p>
    <w:p>
      <w:pPr>
        <w:pStyle w:val="BookText"/>
        <w:rPr/>
      </w:pPr>
      <w:r>
        <w:rPr>
          <w:rFonts w:ascii="Amiri" w:hAnsi="Amiri" w:eastAsia="Amiri" w:cs="Amiri"/>
          <w:color w:val="111111"/>
          <w:sz w:val="28"/>
          <w:sz w:val="28"/>
          <w:szCs w:val="28"/>
          <w:rtl w:val="true"/>
          <w:lang w:bidi="ar-SA"/>
        </w:rPr>
        <w:t>و الذين إذا أنفقوا لم يسرفوا و لم يقتروا و كان بين ذلك قوامًا</w:t>
      </w:r>
    </w:p>
    <w:p>
      <w:pPr>
        <w:pStyle w:val="Heading3"/>
        <w:numPr>
          <w:ilvl w:val="2"/>
          <w:numId w:val="1"/>
        </w:numPr>
        <w:rPr/>
      </w:pPr>
      <w:bookmarkStart w:id="1673" w:name="__RefHeading___Toc716771_653776707"/>
      <w:bookmarkStart w:id="1674" w:name="_Toc703"/>
      <w:bookmarkEnd w:id="1673"/>
      <w:r>
        <w:rPr/>
        <w:t>42</w:t>
      </w:r>
      <w:r>
        <w:rPr>
          <w:rtl w:val="true"/>
        </w:rPr>
        <w:t xml:space="preserve">- </w:t>
      </w:r>
      <w:r>
        <w:rPr>
          <w:rtl w:val="true"/>
        </w:rPr>
        <w:t>اهميت اعتدال در تأمين معاش</w:t>
      </w:r>
      <w:bookmarkEnd w:id="16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اعتدال در معيشت و تأمين زندگى و پرهيز از افراط و تفريط در آن ، امرى شايسته و لازم</w:t>
      </w:r>
    </w:p>
    <w:p>
      <w:pPr>
        <w:pStyle w:val="BookText"/>
        <w:rPr/>
      </w:pPr>
      <w:r>
        <w:rPr>
          <w:rFonts w:ascii="Amiri" w:hAnsi="Amiri" w:eastAsia="Amiri" w:cs="Amiri"/>
          <w:color w:val="111111"/>
          <w:sz w:val="28"/>
          <w:sz w:val="28"/>
          <w:szCs w:val="28"/>
          <w:rtl w:val="true"/>
          <w:lang w:bidi="ar-SA"/>
        </w:rPr>
        <w:t xml:space="preserve">لاتجعل يدك مغلولة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لاتبسطها كلّ البسط</w:t>
      </w:r>
    </w:p>
    <w:p>
      <w:pPr>
        <w:pStyle w:val="Heading3"/>
        <w:numPr>
          <w:ilvl w:val="2"/>
          <w:numId w:val="1"/>
        </w:numPr>
        <w:rPr/>
      </w:pPr>
      <w:bookmarkStart w:id="1675" w:name="__RefHeading___Toc716773_653776707"/>
      <w:bookmarkStart w:id="1676" w:name="_Toc704"/>
      <w:bookmarkEnd w:id="1675"/>
      <w:r>
        <w:rPr/>
        <w:t>43</w:t>
      </w:r>
      <w:r>
        <w:rPr>
          <w:rtl w:val="true"/>
        </w:rPr>
        <w:t xml:space="preserve">- </w:t>
      </w:r>
      <w:r>
        <w:rPr>
          <w:rtl w:val="true"/>
        </w:rPr>
        <w:t>اهميت اعتدال در زندگى</w:t>
      </w:r>
      <w:bookmarkEnd w:id="16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تشويق خداوند به رعايت اعتدال و ميانه روى و پرهيز از اسراف و سخت گيرى در مصرف اموال براى زندگى شخصى و يا بخشش به ديگران</w:t>
      </w:r>
    </w:p>
    <w:p>
      <w:pPr>
        <w:pStyle w:val="BookText"/>
        <w:rPr/>
      </w:pPr>
      <w:r>
        <w:rPr>
          <w:rFonts w:ascii="Amiri" w:hAnsi="Amiri" w:eastAsia="Amiri" w:cs="Amiri"/>
          <w:color w:val="111111"/>
          <w:sz w:val="28"/>
          <w:sz w:val="28"/>
          <w:szCs w:val="28"/>
          <w:rtl w:val="true"/>
          <w:lang w:bidi="ar-SA"/>
        </w:rPr>
        <w:t>و الذين إذا أنفقوا لم يسرفوا و لم يقتروا و كان بين ذلك قوامًا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روابط اجتماعى سالم ، در گرو زندگى معتدل و در حد نياز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بسط اللّه الرزق لعباده لبغوا فى الأرض</w:t>
      </w:r>
    </w:p>
    <w:p>
      <w:pPr>
        <w:pStyle w:val="BookText"/>
        <w:rPr/>
      </w:pPr>
      <w:r>
        <w:rPr>
          <w:rFonts w:ascii="IRNazanin" w:hAnsi="IRNazanin" w:eastAsia="IRNazanin"/>
          <w:color w:val="111111"/>
          <w:sz w:val="28"/>
          <w:sz w:val="28"/>
          <w:szCs w:val="28"/>
          <w:rtl w:val="true"/>
          <w:lang w:bidi="fa-IR"/>
        </w:rPr>
        <w:t>از اين كه بغى و طغيان، متفرع بر بسط و گسترش رزق شده و نه اصل رزق، مطلب ياد شده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توصيه به دور نشدن از قوانين و موازين عادلانه در زندگى ، برخوردار از جايگاهى ويژه در بين توصيه ها و آموزه هاى الهى و قرآنى</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ألاّتطغوا فى الميزان</w:t>
      </w:r>
      <w:bookmarkStart w:id="1677" w:name="pg6428_54098"/>
    </w:p>
    <w:p>
      <w:pPr>
        <w:pStyle w:val="BookText"/>
        <w:rPr/>
      </w:pPr>
      <w:bookmarkEnd w:id="1677"/>
      <w:r>
        <w:rPr>
          <w:rFonts w:ascii="IRNazanin" w:hAnsi="IRNazanin" w:eastAsia="IRNazanin"/>
          <w:color w:val="111111"/>
          <w:sz w:val="28"/>
          <w:sz w:val="28"/>
          <w:szCs w:val="28"/>
          <w:rtl w:val="true"/>
          <w:lang w:bidi="fa-IR"/>
        </w:rPr>
        <w:t>مطلب ياد شده با توجه به اين نكته است كه سفارش به دور نشدن از قوانين و موازين عادلانه، نخستين توصيه الهى در اين سوره قرار گرفته است</w:t>
      </w:r>
      <w:r>
        <w:rPr>
          <w:rFonts w:eastAsia="IRNazanin" w:cs="IRNazanin"/>
          <w:color w:val="111111"/>
          <w:sz w:val="28"/>
          <w:szCs w:val="28"/>
          <w:rtl w:val="true"/>
          <w:lang w:bidi="fa-IR"/>
        </w:rPr>
        <w:t>.</w:t>
      </w:r>
    </w:p>
    <w:p>
      <w:pPr>
        <w:pStyle w:val="Heading3"/>
        <w:numPr>
          <w:ilvl w:val="2"/>
          <w:numId w:val="1"/>
        </w:numPr>
        <w:rPr/>
      </w:pPr>
      <w:bookmarkStart w:id="1678" w:name="__RefHeading___Toc716775_653776707"/>
      <w:bookmarkStart w:id="1679" w:name="_Toc705"/>
      <w:bookmarkEnd w:id="1678"/>
      <w:r>
        <w:rPr/>
        <w:t>44</w:t>
      </w:r>
      <w:r>
        <w:rPr>
          <w:rtl w:val="true"/>
        </w:rPr>
        <w:t xml:space="preserve">- </w:t>
      </w:r>
      <w:r>
        <w:rPr>
          <w:rtl w:val="true"/>
        </w:rPr>
        <w:t>خروج از اعتدال</w:t>
      </w:r>
      <w:bookmarkEnd w:id="16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پيروى از تمايلات در عقايد دينى ، موجب خارج شدن از حد اعتدال و راه ميانه</w:t>
      </w:r>
    </w:p>
    <w:p>
      <w:pPr>
        <w:pStyle w:val="BookText"/>
        <w:rPr/>
      </w:pPr>
      <w:r>
        <w:rPr>
          <w:rFonts w:ascii="Amiri" w:hAnsi="Amiri" w:eastAsia="Amiri" w:cs="Amiri"/>
          <w:color w:val="111111"/>
          <w:sz w:val="28"/>
          <w:sz w:val="28"/>
          <w:szCs w:val="28"/>
          <w:rtl w:val="true"/>
          <w:lang w:bidi="ar-SA"/>
        </w:rPr>
        <w:t xml:space="preserve">و لاتتبعوا اهواء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ضلوا عن سواء السبيل</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غلو در دين ، ضلالت و انحراف از حد اعتدال و راه ميانه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لاتغلوا فى دينكم غير الحق و لاتتبعوا اهواء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ضلوا عن سواء السبيل</w:t>
      </w:r>
    </w:p>
    <w:p>
      <w:pPr>
        <w:pStyle w:val="Heading3"/>
        <w:numPr>
          <w:ilvl w:val="2"/>
          <w:numId w:val="1"/>
        </w:numPr>
        <w:rPr/>
      </w:pPr>
      <w:bookmarkStart w:id="1680" w:name="__RefHeading___Toc716777_653776707"/>
      <w:bookmarkStart w:id="1681" w:name="_Toc706"/>
      <w:bookmarkEnd w:id="1680"/>
      <w:r>
        <w:rPr/>
        <w:t>45</w:t>
      </w:r>
      <w:r>
        <w:rPr>
          <w:rtl w:val="true"/>
        </w:rPr>
        <w:t xml:space="preserve">- </w:t>
      </w:r>
      <w:r>
        <w:rPr>
          <w:rtl w:val="true"/>
        </w:rPr>
        <w:t>دعوت به اعتدال</w:t>
      </w:r>
      <w:bookmarkEnd w:id="16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اديان آسمانى ، از تعاليم انحرافى مبرّا بوده و مردم را تنها به عبادت خداوند ، اخلاص ، اعتدال در دين ، اقامه نماز و پرداخت زكات ، فرمان داده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تفرّق الذين أُوتوا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أُمروا إلاّ ليعبدوا اللّه مخلصين له الد</w:t>
      </w:r>
    </w:p>
    <w:p>
      <w:pPr>
        <w:pStyle w:val="BookText"/>
        <w:rPr/>
      </w:pPr>
      <w:r>
        <w:rPr>
          <w:rFonts w:ascii="IRNazanin" w:hAnsi="IRNazanin" w:eastAsia="IRNazanin"/>
          <w:color w:val="111111"/>
          <w:sz w:val="28"/>
          <w:sz w:val="28"/>
          <w:szCs w:val="28"/>
          <w:rtl w:val="true"/>
          <w:lang w:bidi="fa-IR"/>
        </w:rPr>
        <w:t xml:space="preserve">حصر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ليعبدوا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حصر اضافى و در مقايسه با تفرقه اى است كه آيه قبل آن را گريبان گير پيروان اديان آسمانى 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مفاد آيه اين است كه خداوند، به تفرقه فرمان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خواسته او توحيد، اعتدال، نماز و زكات است</w:t>
      </w:r>
      <w:r>
        <w:rPr>
          <w:rFonts w:eastAsia="IRNazanin" w:cs="IRNazanin"/>
          <w:color w:val="111111"/>
          <w:sz w:val="28"/>
          <w:szCs w:val="28"/>
          <w:rtl w:val="true"/>
          <w:lang w:bidi="fa-IR"/>
        </w:rPr>
        <w:t>.</w:t>
      </w:r>
    </w:p>
    <w:p>
      <w:pPr>
        <w:pStyle w:val="Heading3"/>
        <w:numPr>
          <w:ilvl w:val="2"/>
          <w:numId w:val="1"/>
        </w:numPr>
        <w:rPr/>
      </w:pPr>
      <w:bookmarkStart w:id="1682" w:name="__RefHeading___Toc716779_653776707"/>
      <w:bookmarkStart w:id="1683" w:name="_Toc707"/>
      <w:bookmarkEnd w:id="1682"/>
      <w:r>
        <w:rPr/>
        <w:t>46</w:t>
      </w:r>
      <w:r>
        <w:rPr>
          <w:rtl w:val="true"/>
        </w:rPr>
        <w:t xml:space="preserve">- </w:t>
      </w:r>
      <w:r>
        <w:rPr>
          <w:rtl w:val="true"/>
        </w:rPr>
        <w:t>سوگند به اعتدال روح</w:t>
      </w:r>
      <w:bookmarkEnd w:id="16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خداوند ، به آفرينش متعادل و به دور از افراط و تفريط نفس انسان</w:t>
      </w:r>
    </w:p>
    <w:p>
      <w:pPr>
        <w:pStyle w:val="BookText"/>
        <w:rPr/>
      </w:pPr>
      <w:r>
        <w:rPr>
          <w:rFonts w:ascii="Amiri" w:hAnsi="Amiri" w:eastAsia="Amiri" w:cs="Amiri"/>
          <w:color w:val="111111"/>
          <w:sz w:val="28"/>
          <w:sz w:val="28"/>
          <w:szCs w:val="28"/>
          <w:rtl w:val="true"/>
          <w:lang w:bidi="ar-SA"/>
        </w:rPr>
        <w:t>و ما سوّيها</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مصدرى بوده و مفاد آيه شريفه، سوگند به تسويه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آن را موصول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سوگند به خداوند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سياق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نمودار سوگند به مخلوقات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احتمال اول مناسب تر است</w:t>
      </w:r>
      <w:r>
        <w:rPr>
          <w:rFonts w:eastAsia="IRNazanin" w:cs="IRNazanin"/>
          <w:color w:val="111111"/>
          <w:sz w:val="28"/>
          <w:szCs w:val="28"/>
          <w:rtl w:val="true"/>
          <w:lang w:bidi="fa-IR"/>
        </w:rPr>
        <w:t>.</w:t>
      </w:r>
      <w:bookmarkStart w:id="1684" w:name="pg6428_54099"/>
    </w:p>
    <w:p>
      <w:pPr>
        <w:pStyle w:val="Heading3"/>
        <w:numPr>
          <w:ilvl w:val="2"/>
          <w:numId w:val="1"/>
        </w:numPr>
        <w:rPr/>
      </w:pPr>
      <w:bookmarkStart w:id="1685" w:name="__RefHeading___Toc716781_653776707"/>
      <w:bookmarkStart w:id="1686" w:name="_Toc708"/>
      <w:bookmarkEnd w:id="1684"/>
      <w:bookmarkEnd w:id="1685"/>
      <w:r>
        <w:rPr/>
        <w:t>47</w:t>
      </w:r>
      <w:r>
        <w:rPr>
          <w:rtl w:val="true"/>
        </w:rPr>
        <w:t xml:space="preserve">- </w:t>
      </w:r>
      <w:r>
        <w:rPr>
          <w:rtl w:val="true"/>
        </w:rPr>
        <w:t>شگفتى اعتدال روح</w:t>
      </w:r>
      <w:bookmarkEnd w:id="16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تعادل توانمندى هاى روح انسان و دور بودن آنها از هر گونه افراط و تفريط ، وصفى شگفت و نشانه عظمت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سوّيها</w:t>
      </w:r>
    </w:p>
    <w:p>
      <w:pPr>
        <w:pStyle w:val="Heading3"/>
        <w:numPr>
          <w:ilvl w:val="2"/>
          <w:numId w:val="1"/>
        </w:numPr>
        <w:rPr/>
      </w:pPr>
      <w:bookmarkStart w:id="1687" w:name="__RefHeading___Toc716783_653776707"/>
      <w:bookmarkStart w:id="1688" w:name="_Toc709"/>
      <w:bookmarkEnd w:id="1687"/>
      <w:r>
        <w:rPr/>
        <w:t>48</w:t>
      </w:r>
      <w:r>
        <w:rPr>
          <w:rtl w:val="true"/>
        </w:rPr>
        <w:t xml:space="preserve">- </w:t>
      </w:r>
      <w:r>
        <w:rPr>
          <w:rtl w:val="true"/>
        </w:rPr>
        <w:t>شگفتى محروميت از اعتدال</w:t>
      </w:r>
      <w:bookmarkEnd w:id="16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سرپيچى كافران اهل كتاب و مشركان ، از پذيرش اسلام و محروم ساختن خويش از توحيد ، اعتدال ، نماز و زكات ، شگفت آور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يكن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منفكّين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ليعبدوا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حنفاء و ي</w:t>
      </w:r>
    </w:p>
    <w:p>
      <w:pPr>
        <w:pStyle w:val="BookText"/>
        <w:rPr/>
      </w:pPr>
      <w:r>
        <w:rPr>
          <w:rFonts w:ascii="IRNazanin" w:hAnsi="IRNazanin" w:eastAsia="IRNazanin"/>
          <w:color w:val="111111"/>
          <w:sz w:val="28"/>
          <w:sz w:val="28"/>
          <w:szCs w:val="28"/>
          <w:rtl w:val="true"/>
          <w:lang w:bidi="fa-IR"/>
        </w:rPr>
        <w:t xml:space="preserve">چنانچه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ناظر به اوامر اسلامى باشد، مفاد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ارتباط آن با آغاز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 شود كه مگر اسلام، چه اوامرى دارد كه كافران، همچنان از مرام خود منفكّ نشده و به اين دين روى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كه سراسر توحيد و نماز و زكات است، چه فرمان نادرستى در آن است كه آنان از پذيرش اين دين، امتناع مىورزند؟</w:t>
      </w:r>
      <w:r>
        <w:rPr>
          <w:rFonts w:eastAsia="IRNazanin" w:cs="IRNazanin"/>
          <w:color w:val="111111"/>
          <w:sz w:val="28"/>
          <w:szCs w:val="28"/>
          <w:rtl w:val="true"/>
          <w:lang w:bidi="fa-IR"/>
        </w:rPr>
        <w:t>!.</w:t>
      </w:r>
    </w:p>
    <w:p>
      <w:pPr>
        <w:pStyle w:val="Heading3"/>
        <w:numPr>
          <w:ilvl w:val="2"/>
          <w:numId w:val="1"/>
        </w:numPr>
        <w:rPr/>
      </w:pPr>
      <w:bookmarkStart w:id="1689" w:name="__RefHeading___Toc716785_653776707"/>
      <w:bookmarkStart w:id="1690" w:name="_Toc710"/>
      <w:bookmarkEnd w:id="1689"/>
      <w:r>
        <w:rPr/>
        <w:t>49</w:t>
      </w:r>
      <w:r>
        <w:rPr>
          <w:rtl w:val="true"/>
        </w:rPr>
        <w:t xml:space="preserve">- </w:t>
      </w:r>
      <w:r>
        <w:rPr>
          <w:rtl w:val="true"/>
        </w:rPr>
        <w:t>عوامل اعتدال مسلمانان</w:t>
      </w:r>
      <w:bookmarkEnd w:id="16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تغيير قبله از بيت المقدس به كعبه ، در نيل امت اسلامى به امتى معتدل و برتر</w:t>
      </w:r>
    </w:p>
    <w:p>
      <w:pPr>
        <w:pStyle w:val="BookText"/>
        <w:rPr/>
      </w:pPr>
      <w:r>
        <w:rPr>
          <w:rFonts w:ascii="Amiri" w:hAnsi="Amiri" w:eastAsia="Amiri" w:cs="Amiri"/>
          <w:color w:val="111111"/>
          <w:sz w:val="28"/>
          <w:sz w:val="28"/>
          <w:szCs w:val="28"/>
          <w:rtl w:val="true"/>
          <w:lang w:bidi="ar-SA"/>
        </w:rPr>
        <w:t xml:space="preserve">ما وليهم عن قبلتهم التى كانوا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كذلك جعلنكم أمة وسطاً</w:t>
      </w:r>
    </w:p>
    <w:p>
      <w:pPr>
        <w:pStyle w:val="Heading3"/>
        <w:numPr>
          <w:ilvl w:val="2"/>
          <w:numId w:val="1"/>
        </w:numPr>
        <w:rPr/>
      </w:pPr>
      <w:bookmarkStart w:id="1691" w:name="__RefHeading___Toc716787_653776707"/>
      <w:bookmarkStart w:id="1692" w:name="_Toc711"/>
      <w:bookmarkEnd w:id="1691"/>
      <w:r>
        <w:rPr/>
        <w:t>50</w:t>
      </w:r>
      <w:r>
        <w:rPr>
          <w:rtl w:val="true"/>
        </w:rPr>
        <w:t xml:space="preserve">- </w:t>
      </w:r>
      <w:r>
        <w:rPr>
          <w:rtl w:val="true"/>
        </w:rPr>
        <w:t>مراد از اعتدال در زندگى</w:t>
      </w:r>
      <w:bookmarkEnd w:id="16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محمدبن سنان عن أبى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بين ذلك قواماً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القوام هو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الموسع قدره و على المقتر قدره متاعاً بالمعروف حقّاً على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قدر عياله و مؤونتهم التى هى صلاح له و لهم </w:t>
      </w:r>
      <w:r>
        <w:rPr>
          <w:rFonts w:eastAsia="Amiri" w:cs="Amiri" w:ascii="Amiri" w:hAnsi="Amiri"/>
          <w:color w:val="111111"/>
          <w:sz w:val="28"/>
          <w:szCs w:val="28"/>
          <w:rtl w:val="true"/>
          <w:lang w:bidi="ar-SA"/>
        </w:rPr>
        <w:t>. . . ;</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محمدبن سنان از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باره قول خداى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بين ذلك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نموده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اين آيه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الموسع قدره و على المقتر قدره متاعاً بالمعرف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يعنى، خرج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به ميزان عائله و مخارج آنها باشد، كه در جهت صلاح خرج كننده و عائله او است</w:t>
      </w:r>
      <w:r>
        <w:rPr>
          <w:rFonts w:eastAsia="Amiri" w:cs="Amiri" w:ascii="Amiri" w:hAnsi="Amiri"/>
          <w:color w:val="111111"/>
          <w:sz w:val="28"/>
          <w:szCs w:val="28"/>
          <w:rtl w:val="true"/>
          <w:lang w:bidi="ar-SA"/>
        </w:rPr>
        <w:t>».</w:t>
      </w:r>
      <w:bookmarkStart w:id="1693" w:name="pg6428_54100"/>
    </w:p>
    <w:p>
      <w:pPr>
        <w:pStyle w:val="Heading2"/>
        <w:numPr>
          <w:ilvl w:val="1"/>
          <w:numId w:val="1"/>
        </w:numPr>
        <w:rPr/>
      </w:pPr>
      <w:bookmarkStart w:id="1694" w:name="__RefHeading___Toc716789_653776707"/>
      <w:bookmarkStart w:id="1695" w:name="_Toc712"/>
      <w:bookmarkEnd w:id="1693"/>
      <w:bookmarkEnd w:id="1694"/>
      <w:r>
        <w:rPr/>
        <w:t>12</w:t>
      </w:r>
      <w:r>
        <w:rPr>
          <w:rtl w:val="true"/>
        </w:rPr>
        <w:t xml:space="preserve">- </w:t>
      </w:r>
      <w:r>
        <w:rPr>
          <w:rtl w:val="true"/>
        </w:rPr>
        <w:t>اعتصام</w:t>
      </w:r>
      <w:bookmarkEnd w:id="1695"/>
    </w:p>
    <w:p>
      <w:pPr>
        <w:pStyle w:val="Heading3"/>
        <w:numPr>
          <w:ilvl w:val="2"/>
          <w:numId w:val="1"/>
        </w:numPr>
        <w:rPr/>
      </w:pPr>
      <w:bookmarkStart w:id="1696" w:name="__RefHeading___Toc716791_653776707"/>
      <w:bookmarkStart w:id="1697" w:name="_Toc713"/>
      <w:bookmarkEnd w:id="1696"/>
      <w:r>
        <w:rPr/>
        <w:t>1</w:t>
      </w:r>
      <w:r>
        <w:rPr>
          <w:rtl w:val="true"/>
        </w:rPr>
        <w:t xml:space="preserve">- </w:t>
      </w:r>
      <w:r>
        <w:rPr>
          <w:rtl w:val="true"/>
        </w:rPr>
        <w:t>آثار اعتصام به حبل الله</w:t>
      </w:r>
      <w:bookmarkEnd w:id="16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چنگ زدن به ريسمان محكم الهى ، فرجامى خوش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استمسك بالعروة الوثقى و إلى اللّه عقبة الأُمور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إلى اللّه عاقبة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تعليل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استمسك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و كنايه از فلاح و رستگارى است</w:t>
      </w:r>
      <w:r>
        <w:rPr>
          <w:rFonts w:eastAsia="IRNazanin" w:cs="IRNazanin"/>
          <w:color w:val="111111"/>
          <w:sz w:val="28"/>
          <w:szCs w:val="28"/>
          <w:rtl w:val="true"/>
          <w:lang w:bidi="fa-IR"/>
        </w:rPr>
        <w:t>.</w:t>
      </w:r>
    </w:p>
    <w:p>
      <w:pPr>
        <w:pStyle w:val="Heading3"/>
        <w:numPr>
          <w:ilvl w:val="2"/>
          <w:numId w:val="1"/>
        </w:numPr>
        <w:rPr/>
      </w:pPr>
      <w:bookmarkStart w:id="1698" w:name="__RefHeading___Toc716793_653776707"/>
      <w:bookmarkStart w:id="1699" w:name="_Toc714"/>
      <w:bookmarkEnd w:id="1698"/>
      <w:r>
        <w:rPr/>
        <w:t>2</w:t>
      </w:r>
      <w:r>
        <w:rPr>
          <w:rtl w:val="true"/>
        </w:rPr>
        <w:t xml:space="preserve">- </w:t>
      </w:r>
      <w:r>
        <w:rPr>
          <w:rtl w:val="true"/>
        </w:rPr>
        <w:t>آثار اعتصام به خدا</w:t>
      </w:r>
      <w:bookmarkEnd w:id="16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به تقواى شايسته و تسليم كامل در برابر خدا و اعتصام به او و هشدار به پرهيز از تفرقه ، شيوه قرآن در زمينه سازى براى وحدت و نيل به هدايت</w:t>
      </w:r>
    </w:p>
    <w:p>
      <w:pPr>
        <w:pStyle w:val="BookText"/>
        <w:rPr/>
      </w:pPr>
      <w:r>
        <w:rPr>
          <w:rFonts w:ascii="Amiri" w:hAnsi="Amiri" w:eastAsia="Amiri" w:cs="Amiri"/>
          <w:color w:val="111111"/>
          <w:sz w:val="28"/>
          <w:sz w:val="28"/>
          <w:szCs w:val="28"/>
          <w:rtl w:val="true"/>
          <w:lang w:bidi="ar-SA"/>
        </w:rPr>
        <w:t xml:space="preserve">يا ايها الذين 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يبيّن اللّه لكم اياته لعلكم تهتدون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اقامه نماز ، پرداخت زكات و اعتصام به خداوند ، زمينه ساز برخوردارى از ولايت و جلب يارى و نصرت او</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فاقيموا الصلوة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فنعم المولى و نعم النصير</w:t>
      </w:r>
      <w:bookmarkStart w:id="1700" w:name="pg6428_54101"/>
    </w:p>
    <w:p>
      <w:pPr>
        <w:pStyle w:val="BookText"/>
        <w:rPr/>
      </w:pPr>
      <w:bookmarkEnd w:id="1700"/>
      <w:r>
        <w:rPr>
          <w:rFonts w:ascii="IRNazanin" w:hAnsi="IRNazanin" w:eastAsia="IRNazanin"/>
          <w:color w:val="111111"/>
          <w:sz w:val="28"/>
          <w:sz w:val="28"/>
          <w:szCs w:val="28"/>
          <w:rtl w:val="true"/>
          <w:lang w:bidi="fa-IR"/>
        </w:rPr>
        <w:t xml:space="preserve">برداشت فوق، بدان احتمال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المولى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مترتب بر تكاليف پيشين باشد كه انجام آن، موجب بهره مندى از ولايت ويژه و نصرت خداوند است</w:t>
      </w:r>
      <w:r>
        <w:rPr>
          <w:rFonts w:eastAsia="IRNazanin" w:cs="IRNazanin"/>
          <w:color w:val="111111"/>
          <w:sz w:val="28"/>
          <w:szCs w:val="28"/>
          <w:rtl w:val="true"/>
          <w:lang w:bidi="fa-IR"/>
        </w:rPr>
        <w:t>.</w:t>
      </w:r>
    </w:p>
    <w:p>
      <w:pPr>
        <w:pStyle w:val="Heading3"/>
        <w:numPr>
          <w:ilvl w:val="2"/>
          <w:numId w:val="1"/>
        </w:numPr>
        <w:rPr/>
      </w:pPr>
      <w:bookmarkStart w:id="1701" w:name="__RefHeading___Toc716795_653776707"/>
      <w:bookmarkStart w:id="1702" w:name="_Toc715"/>
      <w:bookmarkEnd w:id="1701"/>
      <w:r>
        <w:rPr/>
        <w:t>3</w:t>
      </w:r>
      <w:r>
        <w:rPr>
          <w:rtl w:val="true"/>
        </w:rPr>
        <w:t xml:space="preserve">- </w:t>
      </w:r>
      <w:r>
        <w:rPr>
          <w:rtl w:val="true"/>
        </w:rPr>
        <w:t>آثار اعتصام به رحمانيت خدا</w:t>
      </w:r>
      <w:bookmarkEnd w:id="17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تمسّك به رحمانيت خدا و كنار نهادن خشيت ، زمينه ساز انحراف و فروهشتن وظايف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خشى الرحمن بالغيب</w:t>
      </w:r>
    </w:p>
    <w:p>
      <w:pPr>
        <w:pStyle w:val="BookText"/>
        <w:rPr/>
      </w:pPr>
      <w:r>
        <w:rPr>
          <w:rFonts w:ascii="Amiri" w:hAnsi="Amiri" w:eastAsia="Amiri" w:cs="Amiri"/>
          <w:color w:val="111111"/>
          <w:sz w:val="28"/>
          <w:sz w:val="28"/>
          <w:szCs w:val="28"/>
          <w:rtl w:val="true"/>
          <w:lang w:bidi="ar-SA"/>
        </w:rPr>
        <w:t xml:space="preserve">از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أوّاب 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بالا احتمال مى رود</w:t>
      </w:r>
      <w:r>
        <w:rPr>
          <w:rFonts w:eastAsia="Amiri" w:cs="Amiri" w:ascii="Amiri" w:hAnsi="Amiri"/>
          <w:color w:val="111111"/>
          <w:sz w:val="28"/>
          <w:szCs w:val="28"/>
          <w:rtl w:val="true"/>
          <w:lang w:bidi="ar-SA"/>
        </w:rPr>
        <w:t>.</w:t>
      </w:r>
    </w:p>
    <w:p>
      <w:pPr>
        <w:pStyle w:val="Heading3"/>
        <w:numPr>
          <w:ilvl w:val="2"/>
          <w:numId w:val="1"/>
        </w:numPr>
        <w:rPr/>
      </w:pPr>
      <w:bookmarkStart w:id="1703" w:name="__RefHeading___Toc716797_653776707"/>
      <w:bookmarkStart w:id="1704" w:name="_Toc716"/>
      <w:bookmarkEnd w:id="1703"/>
      <w:r>
        <w:rPr/>
        <w:t>4</w:t>
      </w:r>
      <w:r>
        <w:rPr>
          <w:rtl w:val="true"/>
        </w:rPr>
        <w:t xml:space="preserve">- </w:t>
      </w:r>
      <w:r>
        <w:rPr>
          <w:rtl w:val="true"/>
        </w:rPr>
        <w:t>آثار اعتصام به قرآن</w:t>
      </w:r>
      <w:bookmarkEnd w:id="17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تمسك به قرآن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سعادت انسان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ينهون عنه و ينئون عنه و إن يهلكون إلا أنفسهم و ما يشعرون</w:t>
      </w:r>
    </w:p>
    <w:p>
      <w:pPr>
        <w:pStyle w:val="BookText"/>
        <w:rPr/>
      </w:pPr>
      <w:r>
        <w:rPr>
          <w:rFonts w:ascii="IRNazanin" w:hAnsi="IRNazanin" w:eastAsia="IRNazanin"/>
          <w:color w:val="111111"/>
          <w:sz w:val="28"/>
          <w:sz w:val="28"/>
          <w:szCs w:val="28"/>
          <w:rtl w:val="true"/>
          <w:lang w:bidi="fa-IR"/>
        </w:rPr>
        <w:t>چون در آيه شريفه هلاكت آدمى را حاصل دورى از وحى و قرآن دانسته، در نتيجه سعادت آدمى در اتصال به وحى و قرآن خواهد بود</w:t>
      </w:r>
      <w:r>
        <w:rPr>
          <w:rFonts w:eastAsia="IRNazanin" w:cs="IRNazanin"/>
          <w:color w:val="111111"/>
          <w:sz w:val="28"/>
          <w:szCs w:val="28"/>
          <w:rtl w:val="true"/>
          <w:lang w:bidi="fa-IR"/>
        </w:rPr>
        <w:t>.</w:t>
      </w:r>
    </w:p>
    <w:p>
      <w:pPr>
        <w:pStyle w:val="Heading3"/>
        <w:numPr>
          <w:ilvl w:val="2"/>
          <w:numId w:val="1"/>
        </w:numPr>
        <w:rPr/>
      </w:pPr>
      <w:bookmarkStart w:id="1705" w:name="__RefHeading___Toc716799_653776707"/>
      <w:bookmarkStart w:id="1706" w:name="_Toc717"/>
      <w:bookmarkEnd w:id="1705"/>
      <w:r>
        <w:rPr/>
        <w:t>5</w:t>
      </w:r>
      <w:r>
        <w:rPr>
          <w:rtl w:val="true"/>
        </w:rPr>
        <w:t xml:space="preserve">- </w:t>
      </w:r>
      <w:r>
        <w:rPr>
          <w:rtl w:val="true"/>
        </w:rPr>
        <w:t>آثار اعتصام به محمّد</w:t>
      </w:r>
      <w:r>
        <w:rPr>
          <w:rtl w:val="true"/>
        </w:rPr>
        <w:t>(</w:t>
      </w:r>
      <w:r>
        <w:rPr>
          <w:rtl w:val="true"/>
        </w:rPr>
        <w:t>صلی الله علیه و آله</w:t>
      </w:r>
      <w:r>
        <w:rPr>
          <w:rtl w:val="true"/>
        </w:rPr>
        <w:t>)</w:t>
      </w:r>
      <w:bookmarkEnd w:id="17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تمسك به قرآن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سعادت انسان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ينهون عنه و ينئون عنه و إن يهلكون إلا أنفسهم و ما يشعرون</w:t>
      </w:r>
    </w:p>
    <w:p>
      <w:pPr>
        <w:pStyle w:val="BookText"/>
        <w:rPr/>
      </w:pPr>
      <w:r>
        <w:rPr>
          <w:rFonts w:ascii="IRNazanin" w:hAnsi="IRNazanin" w:eastAsia="IRNazanin"/>
          <w:color w:val="111111"/>
          <w:sz w:val="28"/>
          <w:sz w:val="28"/>
          <w:szCs w:val="28"/>
          <w:rtl w:val="true"/>
          <w:lang w:bidi="fa-IR"/>
        </w:rPr>
        <w:t>چون در آيه شريفه هلاكت آدمى را حاصل دورى از وحى و قرآن دانسته، در نتيجه سعادت آدمى در اتصال به وحى و قرآن خواهد بود</w:t>
      </w:r>
      <w:r>
        <w:rPr>
          <w:rFonts w:eastAsia="IRNazanin" w:cs="IRNazanin"/>
          <w:color w:val="111111"/>
          <w:sz w:val="28"/>
          <w:szCs w:val="28"/>
          <w:rtl w:val="true"/>
          <w:lang w:bidi="fa-IR"/>
        </w:rPr>
        <w:t>.</w:t>
      </w:r>
    </w:p>
    <w:p>
      <w:pPr>
        <w:pStyle w:val="Heading3"/>
        <w:numPr>
          <w:ilvl w:val="2"/>
          <w:numId w:val="1"/>
        </w:numPr>
        <w:rPr/>
      </w:pPr>
      <w:bookmarkStart w:id="1707" w:name="__RefHeading___Toc716801_653776707"/>
      <w:bookmarkStart w:id="1708" w:name="_Toc718"/>
      <w:bookmarkEnd w:id="1707"/>
      <w:r>
        <w:rPr/>
        <w:t>6</w:t>
      </w:r>
      <w:r>
        <w:rPr>
          <w:rtl w:val="true"/>
        </w:rPr>
        <w:t xml:space="preserve">- </w:t>
      </w:r>
      <w:r>
        <w:rPr>
          <w:rtl w:val="true"/>
        </w:rPr>
        <w:t>اجتناب از اعتصام به غير خدا</w:t>
      </w:r>
      <w:bookmarkEnd w:id="1708"/>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709" w:name="pg6428_54102"/>
    </w:p>
    <w:p>
      <w:pPr>
        <w:pStyle w:val="BookText"/>
        <w:rPr/>
      </w:pPr>
      <w:bookmarkEnd w:id="1709"/>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مولويت و سرپرستى خداوند ، مقتضى اعتصام به او و پرهيز از چنگ زدن به دامن غير او</w:t>
      </w:r>
    </w:p>
    <w:p>
      <w:pPr>
        <w:pStyle w:val="BookText"/>
        <w:rPr/>
      </w:pPr>
      <w:r>
        <w:rPr>
          <w:rFonts w:ascii="Amiri" w:hAnsi="Amiri" w:eastAsia="Amiri" w:cs="Amiri"/>
          <w:color w:val="111111"/>
          <w:sz w:val="28"/>
          <w:sz w:val="28"/>
          <w:szCs w:val="28"/>
          <w:rtl w:val="true"/>
          <w:lang w:bidi="ar-SA"/>
        </w:rPr>
        <w:t>و اعتصموا باللّه هو موليكم</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منزله تعليل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اعتصموا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خدا اعتصام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او مولا و قيّم شما است</w:t>
      </w:r>
      <w:r>
        <w:rPr>
          <w:rFonts w:eastAsia="Amiri" w:cs="Amiri" w:ascii="Amiri" w:hAnsi="Amiri"/>
          <w:color w:val="111111"/>
          <w:sz w:val="28"/>
          <w:szCs w:val="28"/>
          <w:rtl w:val="true"/>
          <w:lang w:bidi="ar-SA"/>
        </w:rPr>
        <w:t>.</w:t>
      </w:r>
    </w:p>
    <w:p>
      <w:pPr>
        <w:pStyle w:val="Heading3"/>
        <w:numPr>
          <w:ilvl w:val="2"/>
          <w:numId w:val="1"/>
        </w:numPr>
        <w:rPr/>
      </w:pPr>
      <w:bookmarkStart w:id="1710" w:name="__RefHeading___Toc716803_653776707"/>
      <w:bookmarkStart w:id="1711" w:name="_Toc719"/>
      <w:bookmarkEnd w:id="1710"/>
      <w:r>
        <w:rPr/>
        <w:t>7</w:t>
      </w:r>
      <w:r>
        <w:rPr>
          <w:rtl w:val="true"/>
        </w:rPr>
        <w:t xml:space="preserve">- </w:t>
      </w:r>
      <w:r>
        <w:rPr>
          <w:rtl w:val="true"/>
        </w:rPr>
        <w:t>اعتصام به حبل الله</w:t>
      </w:r>
      <w:bookmarkEnd w:id="17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امام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إسترشاد لدينه و إعتصام بحبله و إستزادة فى المعرفة لربه عز و جل </w:t>
      </w:r>
      <w:r>
        <w:rPr>
          <w:rFonts w:eastAsia="Amiri" w:cs="Amiri" w:ascii="Amiri" w:hAnsi="Amiri"/>
          <w:color w:val="111111"/>
          <w:sz w:val="28"/>
          <w:szCs w:val="28"/>
          <w:rtl w:val="true"/>
          <w:lang w:bidi="ar-SA"/>
        </w:rPr>
        <w:t>. . . ;</w:t>
      </w:r>
    </w:p>
    <w:p>
      <w:p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هدايت از خداوند به سوى دين او و چنگ زدن به ريسمان او و طلب مزيد معرفت پروردگار عز و جل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تمسّك همگانى به ريسمان الهى و پرهيز از تفرقه</w:t>
      </w:r>
    </w:p>
    <w:p>
      <w:pPr>
        <w:pStyle w:val="BookText"/>
        <w:rPr/>
      </w:pPr>
      <w:r>
        <w:rPr>
          <w:rFonts w:ascii="Amiri" w:hAnsi="Amiri" w:eastAsia="Amiri" w:cs="Amiri"/>
          <w:color w:val="111111"/>
          <w:sz w:val="28"/>
          <w:sz w:val="28"/>
          <w:szCs w:val="28"/>
          <w:rtl w:val="true"/>
          <w:lang w:bidi="ar-SA"/>
        </w:rPr>
        <w:t>و اعتصموا بحبل اللّه جميعاً و لا تفرّقوا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تمسك به ريسمان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و 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وسيله و عامل وحدت صفوف اهل ايمان</w:t>
      </w:r>
    </w:p>
    <w:p>
      <w:pPr>
        <w:pStyle w:val="BookText"/>
        <w:rPr/>
      </w:pPr>
      <w:r>
        <w:rPr>
          <w:rFonts w:ascii="Amiri" w:hAnsi="Amiri" w:eastAsia="Amiri" w:cs="Amiri"/>
          <w:color w:val="111111"/>
          <w:sz w:val="28"/>
          <w:sz w:val="28"/>
          <w:szCs w:val="28"/>
          <w:rtl w:val="true"/>
          <w:lang w:bidi="ar-SA"/>
        </w:rPr>
        <w:t xml:space="preserve">و من يعتصم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اعتصموا بحبل اللّه جميعاً و لا تفرّقوا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آيه صد و يكم، كتاب و سنّت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تمسّك به دين واحد الهى و پرهيز از گرايش به اديان و مذاهب گوناگون</w:t>
      </w:r>
    </w:p>
    <w:p>
      <w:pPr>
        <w:pStyle w:val="BookText"/>
        <w:rPr/>
      </w:pPr>
      <w:r>
        <w:rPr>
          <w:rFonts w:ascii="Amiri" w:hAnsi="Amiri" w:eastAsia="Amiri" w:cs="Amiri"/>
          <w:color w:val="111111"/>
          <w:sz w:val="28"/>
          <w:sz w:val="28"/>
          <w:szCs w:val="28"/>
          <w:rtl w:val="true"/>
          <w:lang w:bidi="ar-SA"/>
        </w:rPr>
        <w:t>و اعتصموا بحبل اللّه جميعاً و لا تفرّقوا</w:t>
      </w:r>
    </w:p>
    <w:p>
      <w:pPr>
        <w:pStyle w:val="BookText"/>
        <w:rPr/>
      </w:pPr>
      <w:r>
        <w:rPr>
          <w:rFonts w:ascii="IRNazanin" w:hAnsi="IRNazanin" w:eastAsia="IRNazanin"/>
          <w:color w:val="111111"/>
          <w:sz w:val="28"/>
          <w:sz w:val="28"/>
          <w:szCs w:val="28"/>
          <w:rtl w:val="true"/>
          <w:lang w:bidi="fa-IR"/>
        </w:rPr>
        <w:t>به قرينه آيه صدم كه سخن از گرايش به كفر بود، تفرقه در اين آيه مى تواند اشاره به تفرقه هاى دينى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 تقوا و تسليم ، زمينه هاى دستيابى جمعى به ريسمان الهى و پرهيز از پراكندگى</w:t>
      </w:r>
    </w:p>
    <w:p>
      <w:pPr>
        <w:pStyle w:val="BookText"/>
        <w:rPr/>
      </w:pPr>
      <w:r>
        <w:rPr>
          <w:rFonts w:ascii="Amiri" w:hAnsi="Amiri" w:eastAsia="Amiri" w:cs="Amiri"/>
          <w:color w:val="111111"/>
          <w:sz w:val="28"/>
          <w:sz w:val="28"/>
          <w:szCs w:val="28"/>
          <w:rtl w:val="true"/>
          <w:lang w:bidi="ar-SA"/>
        </w:rPr>
        <w:t xml:space="preserve">يا ايها الذين امنوا اتّقوا اللّه حق تقاته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اعتصموا بحبل اللّه جميعاً و لا</w:t>
      </w:r>
    </w:p>
    <w:p>
      <w:pPr>
        <w:pStyle w:val="BookText"/>
        <w:rPr/>
      </w:pPr>
      <w:r>
        <w:rPr>
          <w:rFonts w:ascii="IRNazanin" w:hAnsi="IRNazanin" w:eastAsia="IRNazanin"/>
          <w:color w:val="111111"/>
          <w:sz w:val="28"/>
          <w:sz w:val="28"/>
          <w:szCs w:val="28"/>
          <w:rtl w:val="true"/>
          <w:lang w:bidi="fa-IR"/>
        </w:rPr>
        <w:t>امر به اعتصام جمعى و پرهيز از تفرقه پس از موارد ياد شده در آيات قبل، بيانگر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اخوت و برادرى مسلمانان در سايه اسلام ، پس از تاريخى آكنده از دشمنى و كينه ، برهان خداوند براى فرمان به اعتصام به ريسمان الهى</w:t>
      </w:r>
    </w:p>
    <w:p>
      <w:pPr>
        <w:pStyle w:val="BookText"/>
        <w:rPr/>
      </w:pPr>
      <w:r>
        <w:rPr>
          <w:rFonts w:ascii="Amiri" w:hAnsi="Amiri" w:eastAsia="Amiri" w:cs="Amiri"/>
          <w:color w:val="111111"/>
          <w:sz w:val="28"/>
          <w:sz w:val="28"/>
          <w:szCs w:val="28"/>
          <w:rtl w:val="true"/>
          <w:lang w:bidi="ar-SA"/>
        </w:rPr>
        <w:t xml:space="preserve">و اعتصموا بحبل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واذكروا نعمت اللّه عليكم اذ كنتم اعداءً فالّف بين قلوب</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برادرىِ مسلمانان در پرتو پيوند دل هاى آنان است و اين پيوند ، نتيجه اعتصام به ريسمان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اعتصموا بحبل اللّه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فالّف بين قلوبكم فاصبحتم بنعمته اخواناً</w:t>
      </w:r>
    </w:p>
    <w:p>
      <w:pPr>
        <w:pStyle w:val="BookText"/>
        <w:rPr/>
      </w:pPr>
      <w:r>
        <w:rPr>
          <w:rFonts w:ascii="Amiri" w:hAnsi="Amiri" w:eastAsia="Amiri" w:cs="Amiri"/>
          <w:color w:val="111111"/>
          <w:sz w:val="28"/>
          <w:sz w:val="28"/>
          <w:szCs w:val="28"/>
          <w:rtl w:val="true"/>
          <w:lang w:bidi="ar-SA"/>
        </w:rPr>
        <w:t xml:space="preserve">به مقتضاى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برادرى، فرع بر تأليف و تأليف نيز فرع بر اعتصام است</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تمسّك به ريسمان الهى ، مسؤوليت انسان در قبال نعمت هاى الهى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اعتصموا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تهتدون</w:t>
      </w:r>
    </w:p>
    <w:p>
      <w:pPr>
        <w:pStyle w:val="BookText"/>
        <w:rPr/>
      </w:pPr>
      <w:r>
        <w:rPr>
          <w:rFonts w:ascii="IRNazanin" w:hAnsi="IRNazanin" w:eastAsia="IRNazanin"/>
          <w:color w:val="111111"/>
          <w:sz w:val="28"/>
          <w:sz w:val="28"/>
          <w:szCs w:val="28"/>
          <w:rtl w:val="true"/>
          <w:lang w:bidi="fa-IR"/>
        </w:rPr>
        <w:t xml:space="preserve">گويا اعتصام، مسؤوليتى است كه در برابر نعمتهاى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الفت و 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تكليف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اتّحاد ، اعتصام به ريسمان الهى و اُلفت بين دل ها و برادرى ميان اهل ايمان ، از مصاديق خير و نيكى</w:t>
      </w:r>
    </w:p>
    <w:p>
      <w:pPr>
        <w:pStyle w:val="BookText"/>
        <w:rPr/>
      </w:pPr>
      <w:r>
        <w:rPr>
          <w:rFonts w:ascii="Amiri" w:hAnsi="Amiri" w:eastAsia="Amiri" w:cs="Amiri"/>
          <w:color w:val="111111"/>
          <w:sz w:val="28"/>
          <w:sz w:val="28"/>
          <w:szCs w:val="28"/>
          <w:rtl w:val="true"/>
          <w:lang w:bidi="ar-SA"/>
        </w:rPr>
        <w:t xml:space="preserve">و اعتصموا بحبل اللّه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لتكن منكم امة يدعون الى الخير</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عهد ذكرى و اشاره به مطالب آيه قبل باشد و يا به مقتضاى ارتباط دو آيه، ويژگيهاى ذكر شده در آيه قبل از مصاديق مورد نظر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اعتصام به ريسمان الهى ، دعوت به نيكى ها ، امر به معروف و نهى از منكر ، موجب روسفيدى در قيامت</w:t>
      </w:r>
    </w:p>
    <w:p>
      <w:pPr>
        <w:pStyle w:val="BookText"/>
        <w:rPr/>
      </w:pPr>
      <w:r>
        <w:rPr>
          <w:rFonts w:ascii="Amiri" w:hAnsi="Amiri" w:eastAsia="Amiri" w:cs="Amiri"/>
          <w:color w:val="111111"/>
          <w:sz w:val="28"/>
          <w:sz w:val="28"/>
          <w:szCs w:val="28"/>
          <w:rtl w:val="true"/>
          <w:lang w:bidi="ar-SA"/>
        </w:rPr>
        <w:t xml:space="preserve">و اعتصموا بحبل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لتكن منكم امّة يدعون الى الخير و يأمرون بالمعروف و ي</w:t>
      </w:r>
    </w:p>
    <w:p>
      <w:pPr>
        <w:pStyle w:val="BookText"/>
        <w:rPr/>
      </w:pPr>
      <w:r>
        <w:rPr>
          <w:rFonts w:ascii="IRNazanin" w:hAnsi="IRNazanin" w:eastAsia="IRNazanin"/>
          <w:color w:val="111111"/>
          <w:sz w:val="28"/>
          <w:sz w:val="28"/>
          <w:szCs w:val="28"/>
          <w:rtl w:val="true"/>
          <w:lang w:bidi="fa-IR"/>
        </w:rPr>
        <w:t>به مقتضاى ارتباط با آيات قبل، سفيدرويى مى تواند پاداش نيكيهاى مذكور در آيات قبل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اعتصام به حبل اللّه ، دعوت به نيكى ها و امر به معروف و نهى از منكر ، موجب استغراق در رحمت جاودانه الهى</w:t>
      </w:r>
    </w:p>
    <w:p>
      <w:pPr>
        <w:pStyle w:val="BookText"/>
        <w:rPr/>
      </w:pPr>
      <w:r>
        <w:rPr>
          <w:rFonts w:ascii="Amiri" w:hAnsi="Amiri" w:eastAsia="Amiri" w:cs="Amiri"/>
          <w:color w:val="111111"/>
          <w:sz w:val="28"/>
          <w:sz w:val="28"/>
          <w:szCs w:val="28"/>
          <w:rtl w:val="true"/>
          <w:lang w:bidi="ar-SA"/>
        </w:rPr>
        <w:t xml:space="preserve">و اعتصموا بحبل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لتكن منكم امة يدعون الى الخير و يأمرون بالمعروف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مقتضاى ارتباط اين آيه و آيات پيشين، روسفيدى مى تواند نتيجه اعمال نيك ياد شده در آيات قبل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تمسك كنندگان به ريسمان الهى و دعوت گران به خير ، امركنندگان به معروف و نهى كنندگان از منكر ، روسفيدان در قيامت و مستغرق در رحمت جاودانه الهى</w:t>
      </w:r>
    </w:p>
    <w:p>
      <w:pPr>
        <w:pStyle w:val="BookText"/>
        <w:rPr/>
      </w:pPr>
      <w:r>
        <w:rPr>
          <w:rFonts w:ascii="Amiri" w:hAnsi="Amiri" w:eastAsia="Amiri" w:cs="Amiri"/>
          <w:color w:val="111111"/>
          <w:sz w:val="28"/>
          <w:sz w:val="28"/>
          <w:szCs w:val="28"/>
          <w:rtl w:val="true"/>
          <w:lang w:bidi="ar-SA"/>
        </w:rPr>
        <w:t xml:space="preserve">و اعتصموا بحبل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يدعون الى الخير و يأمرون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الذين ابيضّت</w:t>
      </w:r>
    </w:p>
    <w:p>
      <w:pPr>
        <w:pStyle w:val="BookText"/>
        <w:rPr/>
      </w:pPr>
      <w:r>
        <w:rPr>
          <w:rFonts w:ascii="Amiri" w:hAnsi="Amiri" w:eastAsia="Amiri" w:cs="Amiri"/>
          <w:color w:val="111111"/>
          <w:sz w:val="28"/>
          <w:sz w:val="28"/>
          <w:szCs w:val="28"/>
          <w:rtl w:val="true"/>
          <w:lang w:bidi="ar-SA"/>
        </w:rPr>
        <w:t>مستفاد از ارتباط ميان اين آيه و آيات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به اعتصام به حبل الهى ، پرهيز از تفرقه ، دستور به دعوت خير ، امر به معروف و نهى از منكر ، از آيات بحق الهى</w:t>
      </w:r>
    </w:p>
    <w:p>
      <w:pPr>
        <w:pStyle w:val="BookText"/>
        <w:rPr/>
      </w:pPr>
      <w:r>
        <w:rPr>
          <w:rFonts w:ascii="Amiri" w:hAnsi="Amiri" w:eastAsia="Amiri" w:cs="Amiri"/>
          <w:color w:val="111111"/>
          <w:sz w:val="28"/>
          <w:sz w:val="28"/>
          <w:szCs w:val="28"/>
          <w:rtl w:val="true"/>
          <w:lang w:bidi="ar-SA"/>
        </w:rPr>
        <w:t xml:space="preserve">و اعتصموا بحبل اللّه جميعاً و لا تفرّقوا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لتكن منكم 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ايات اللّ</w:t>
      </w:r>
    </w:p>
    <w:p>
      <w:pPr>
        <w:pStyle w:val="BookText"/>
        <w:rPr/>
      </w:pPr>
      <w:r>
        <w:rPr>
          <w:rFonts w:ascii="IRNazanin" w:hAnsi="IRNazanin" w:eastAsia="IRNazanin"/>
          <w:color w:val="111111"/>
          <w:sz w:val="28"/>
          <w:sz w:val="28"/>
          <w:szCs w:val="28"/>
          <w:rtl w:val="true"/>
          <w:lang w:bidi="fa-IR"/>
        </w:rPr>
        <w:t xml:space="preserve">بنابراينكه مشاراليه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تمامى مطالب گذشته در آيات قبل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تسليم شدن كامل در برابر خدا ، همراه با عمل نيك ، چنگ زدن به ريسمان محكم الهى است</w:t>
      </w:r>
      <w:bookmarkStart w:id="1712" w:name="pg6428_54104"/>
    </w:p>
    <w:p>
      <w:pPr>
        <w:pStyle w:val="BookText"/>
        <w:rPr/>
      </w:pPr>
      <w:bookmarkEnd w:id="1712"/>
      <w:r>
        <w:rPr>
          <w:rFonts w:ascii="Amiri" w:hAnsi="Amiri" w:eastAsia="Amiri" w:cs="Amiri"/>
          <w:color w:val="111111"/>
          <w:sz w:val="28"/>
          <w:sz w:val="28"/>
          <w:szCs w:val="28"/>
          <w:rtl w:val="true"/>
          <w:lang w:bidi="ar-SA"/>
        </w:rPr>
        <w:t>و من يسلم وجهه إلى اللّه و هو محسن فقد استمسك بالعروة الوثقى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كنايه از توجه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صورت مهم ترين عضو بدن است كه در گرايش ها و تلاش هاى انسان، نقش ايفا مى كند</w:t>
      </w:r>
      <w:r>
        <w:rPr>
          <w:rFonts w:eastAsia="IRNazanin" w:cs="IRNazanin"/>
          <w:color w:val="111111"/>
          <w:sz w:val="28"/>
          <w:szCs w:val="28"/>
          <w:rtl w:val="true"/>
          <w:lang w:bidi="fa-IR"/>
        </w:rPr>
        <w:t>.</w:t>
      </w:r>
    </w:p>
    <w:p>
      <w:pPr>
        <w:pStyle w:val="Heading3"/>
        <w:numPr>
          <w:ilvl w:val="2"/>
          <w:numId w:val="1"/>
        </w:numPr>
        <w:rPr/>
      </w:pPr>
      <w:bookmarkStart w:id="1713" w:name="__RefHeading___Toc716805_653776707"/>
      <w:bookmarkStart w:id="1714" w:name="_Toc720"/>
      <w:bookmarkEnd w:id="1713"/>
      <w:r>
        <w:rPr/>
        <w:t>8</w:t>
      </w:r>
      <w:r>
        <w:rPr>
          <w:rtl w:val="true"/>
        </w:rPr>
        <w:t xml:space="preserve">- </w:t>
      </w:r>
      <w:r>
        <w:rPr>
          <w:rtl w:val="true"/>
        </w:rPr>
        <w:t>اعتصام به خدا</w:t>
      </w:r>
      <w:bookmarkEnd w:id="17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تمسك به خدا و پيروى كامل از او ، عامل حتمى هدايت آدمى به صراط مستقيم</w:t>
      </w:r>
    </w:p>
    <w:p>
      <w:pPr>
        <w:pStyle w:val="BookText"/>
        <w:rPr/>
      </w:pPr>
      <w:r>
        <w:rPr>
          <w:rFonts w:ascii="Amiri" w:hAnsi="Amiri" w:eastAsia="Amiri" w:cs="Amiri"/>
          <w:color w:val="111111"/>
          <w:sz w:val="28"/>
          <w:sz w:val="28"/>
          <w:szCs w:val="28"/>
          <w:rtl w:val="true"/>
          <w:lang w:bidi="ar-SA"/>
        </w:rPr>
        <w:t>و من يعتصم باللّه فقد هُدى الى صراط مستقيم</w:t>
      </w:r>
    </w:p>
    <w:p>
      <w:pPr>
        <w:pStyle w:val="BookText"/>
        <w:rPr/>
      </w:pPr>
      <w:r>
        <w:rPr>
          <w:rFonts w:ascii="Amiri" w:hAnsi="Amiri" w:eastAsia="Amiri" w:cs="Amiri"/>
          <w:color w:val="111111"/>
          <w:sz w:val="28"/>
          <w:sz w:val="28"/>
          <w:szCs w:val="28"/>
          <w:rtl w:val="true"/>
          <w:lang w:bidi="ar-SA"/>
        </w:rPr>
        <w:t xml:space="preserve">فعل 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صيغه مجهول، دلالت بر تحقق حتمى هدايت در صورت اعتصام به خدا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تمسك به خدا و پيروى كامل از او ، موجب نجات اهل ايمان از اغوا هاى دشمنان در به كفر كشانيدن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تطيعوا فريقاً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يعتصم باللّه فقد هُدى الى صراط مستقيم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پذيرش آيات الهى و تبعيّت از پيامبران ، از مصاديق بارز اعتصام و پيروى كامل از خداوند</w:t>
      </w:r>
    </w:p>
    <w:p>
      <w:pPr>
        <w:pStyle w:val="BookText"/>
        <w:rPr/>
      </w:pPr>
      <w:r>
        <w:rPr>
          <w:rFonts w:ascii="Amiri" w:hAnsi="Amiri" w:eastAsia="Amiri" w:cs="Amiri"/>
          <w:color w:val="111111"/>
          <w:sz w:val="28"/>
          <w:sz w:val="28"/>
          <w:szCs w:val="28"/>
          <w:rtl w:val="true"/>
          <w:lang w:bidi="ar-SA"/>
        </w:rPr>
        <w:t>و انتم تتلى عليكم ايات اللّه و فيكم رسوله و من يعتصم باللّه</w:t>
      </w:r>
    </w:p>
    <w:p>
      <w:pPr>
        <w:pStyle w:val="BookText"/>
        <w:rPr/>
      </w:pP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يعتصم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توضيح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انتم تتلى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معصوم ، پرهيزكننده از تمامى گناهان با استعانت از خداوند</w:t>
      </w:r>
    </w:p>
    <w:p>
      <w:pPr>
        <w:pStyle w:val="BookText"/>
        <w:rPr/>
      </w:pPr>
      <w:r>
        <w:rPr>
          <w:rFonts w:ascii="Amiri" w:hAnsi="Amiri" w:eastAsia="Amiri" w:cs="Amiri"/>
          <w:color w:val="111111"/>
          <w:sz w:val="28"/>
          <w:sz w:val="28"/>
          <w:szCs w:val="28"/>
          <w:rtl w:val="true"/>
          <w:lang w:bidi="ar-SA"/>
        </w:rPr>
        <w:t>و من يعتصم باللّه فقد هدى الى صراط مستقيم</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المعصوم هو الممتنع باللّه من جميع محارم اللّه و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يعتصم باللّه فقد هدى الى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معانى الاخبار، 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رعايت تقواى كامل و شايسته و تسليم همه جانبه در برابر خداوند ، اعتصام و تمسك به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يعتصم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اتقوا اللّه حق تقاته و لا تموتنّ الاّ و انتم مسلمون</w:t>
      </w:r>
    </w:p>
    <w:p>
      <w:pPr>
        <w:pStyle w:val="BookText"/>
        <w:rPr/>
      </w:pPr>
      <w:r>
        <w:rPr>
          <w:rFonts w:ascii="IRNazanin" w:hAnsi="IRNazanin" w:eastAsia="IRNazanin"/>
          <w:color w:val="111111"/>
          <w:sz w:val="28"/>
          <w:sz w:val="28"/>
          <w:szCs w:val="28"/>
          <w:rtl w:val="true"/>
          <w:lang w:bidi="fa-IR"/>
        </w:rPr>
        <w:t>گويا آيه مورد بحث بيانى است براى شيوه تحقق و عينيّت يافتن اعتصام به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در صورت توبه ، اصلاح گذشته ، تمسك به خدا و اطاعت خالصانه ، به آتش دوزخ گرفتار نخواهند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المنفقين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الذين تابوا و أصلحوا و اعتصموا باللّه و أخلصوا دينهم</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در صورت توبه ، اصلاح گذشته ، تمسك به خدا و اطاعت خالصانه از او ، در زمره مؤمنان واقعى قرار مى گيرند </w:t>
      </w:r>
      <w:r>
        <w:rPr>
          <w:rFonts w:eastAsia="IRNazanin" w:cs="IRNazanin"/>
          <w:color w:val="111111"/>
          <w:sz w:val="28"/>
          <w:szCs w:val="28"/>
          <w:rtl w:val="true"/>
          <w:lang w:bidi="fa-IR"/>
        </w:rPr>
        <w:t>.</w:t>
      </w:r>
      <w:bookmarkStart w:id="1715" w:name="pg6428_54105"/>
    </w:p>
    <w:p>
      <w:pPr>
        <w:pStyle w:val="BookText"/>
        <w:rPr/>
      </w:pPr>
      <w:bookmarkEnd w:id="1715"/>
      <w:r>
        <w:rPr>
          <w:rFonts w:ascii="Amiri" w:hAnsi="Amiri" w:eastAsia="Amiri" w:cs="Amiri"/>
          <w:color w:val="111111"/>
          <w:sz w:val="28"/>
          <w:sz w:val="28"/>
          <w:szCs w:val="28"/>
          <w:rtl w:val="true"/>
          <w:lang w:bidi="ar-SA"/>
        </w:rPr>
        <w:t xml:space="preserve">الا الذين تابوا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فأولئك مع المؤمنين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اصلاح گذشته ، مشروط به توبه و پشيمانى از اعمال نارواست و اطاعت خالصانه از خداوند در گرو اعتصام به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الذين تابوا و أصلحوا و اعتصموا باللّه و أخلصوا دينهم</w:t>
      </w:r>
    </w:p>
    <w:p>
      <w:pPr>
        <w:pStyle w:val="BookText"/>
        <w:rPr/>
      </w:pPr>
      <w:r>
        <w:rPr>
          <w:rFonts w:ascii="IRNazanin" w:hAnsi="IRNazanin" w:eastAsia="IRNazanin"/>
          <w:color w:val="111111"/>
          <w:sz w:val="28"/>
          <w:sz w:val="28"/>
          <w:szCs w:val="28"/>
          <w:rtl w:val="true"/>
          <w:lang w:bidi="fa-IR"/>
        </w:rPr>
        <w:t xml:space="preserve">ظاهراً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اخلصوا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يك مترتب بر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بدون بازگشت از نفاق، اصلاح ممكن نيست، و بدون اصلاح، اعتصام به خدا امكان ندارد، و بدون اعتصام به خدا، رهايى از ريا غير ممكن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دورى از نفاق ، جبران گذشته ، اعتصام به خدا و پرهيز از ريا ، شرط تحقق ايمان واقعى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الذين تابوا و أصلحوا و اعتصموا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فأولئك مع المؤمنين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مؤمنان متمسك به وى را از رحمت ويژه و فضل و هدايت خاص خويش ، بهره مند خواهد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فاما الذين ءامنوا باللّه و اعتصموا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يهديهم إليه صرطاً مستقيماً</w:t>
      </w:r>
    </w:p>
    <w:p>
      <w:pPr>
        <w:pStyle w:val="BookText"/>
        <w:rPr/>
      </w:pPr>
      <w:r>
        <w:rPr>
          <w:rFonts w:ascii="IRNazanin" w:hAnsi="IRNazanin" w:eastAsia="IRNazanin"/>
          <w:color w:val="111111"/>
          <w:sz w:val="28"/>
          <w:sz w:val="28"/>
          <w:szCs w:val="28"/>
          <w:rtl w:val="true"/>
          <w:lang w:bidi="fa-IR"/>
        </w:rPr>
        <w:t>هدايت، فضل و رحمت خداوند، شامل همه بندگان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ذكر آنها به عنوان پاداش بيانگر رحمت، فضل و هدايت خاص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در برداشت فوق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مؤمنان متمسك به او را ، به راه مستقيم هدايت مى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الذين ءامنوا باللّه و اعتصموا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يهديهم إليه صرطاً مستقيماً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هدايت به راه راست و رسيدن به خدا در گرو ايمان به خداوند و تمسك به وى</w:t>
      </w:r>
    </w:p>
    <w:p>
      <w:pPr>
        <w:pStyle w:val="BookText"/>
        <w:rPr/>
      </w:pPr>
      <w:r>
        <w:rPr>
          <w:rFonts w:ascii="Amiri" w:hAnsi="Amiri" w:eastAsia="Amiri" w:cs="Amiri"/>
          <w:color w:val="111111"/>
          <w:sz w:val="28"/>
          <w:sz w:val="28"/>
          <w:szCs w:val="28"/>
          <w:rtl w:val="true"/>
          <w:lang w:bidi="ar-SA"/>
        </w:rPr>
        <w:t xml:space="preserve">فاما الذين ءامنوا باللّه و اعتصموا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يهديهم إليه صرطاً مستقيماً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تمسك به خدا در تمامى شؤون زندگى ، شرط بارورى ايمان</w:t>
      </w:r>
    </w:p>
    <w:p>
      <w:pPr>
        <w:pStyle w:val="BookText"/>
        <w:rPr/>
      </w:pPr>
      <w:r>
        <w:rPr>
          <w:rFonts w:ascii="Amiri" w:hAnsi="Amiri" w:eastAsia="Amiri" w:cs="Amiri"/>
          <w:color w:val="111111"/>
          <w:sz w:val="28"/>
          <w:sz w:val="28"/>
          <w:szCs w:val="28"/>
          <w:rtl w:val="true"/>
          <w:lang w:bidi="ar-SA"/>
        </w:rPr>
        <w:t xml:space="preserve">فاما الذين ءامنوا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يهديهم إليه صرطاً مستقيماً</w:t>
      </w:r>
    </w:p>
    <w:p>
      <w:pPr>
        <w:pStyle w:val="BookText"/>
        <w:rPr/>
      </w:pPr>
      <w:r>
        <w:rPr>
          <w:rFonts w:ascii="IRNazanin" w:hAnsi="IRNazanin" w:eastAsia="IRNazanin"/>
          <w:color w:val="111111"/>
          <w:sz w:val="28"/>
          <w:sz w:val="28"/>
          <w:szCs w:val="28"/>
          <w:rtl w:val="true"/>
          <w:lang w:bidi="fa-IR"/>
        </w:rPr>
        <w:t xml:space="preserve">حذف متعلق اعتصام ظاهراً بيانگر اطلاق آن متعلق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تمسك به خداوند در هر زمان و در همه چيز</w:t>
      </w:r>
      <w:r>
        <w:rPr>
          <w:rFonts w:eastAsia="IRNazanin" w:cs="IRNazanin"/>
          <w:color w:val="111111"/>
          <w:sz w:val="28"/>
          <w:szCs w:val="28"/>
          <w:rtl w:val="true"/>
          <w:lang w:bidi="fa-IR"/>
        </w:rPr>
        <w:t>.</w:t>
      </w:r>
    </w:p>
    <w:p>
      <w:pPr>
        <w:pStyle w:val="Heading3"/>
        <w:numPr>
          <w:ilvl w:val="2"/>
          <w:numId w:val="1"/>
        </w:numPr>
        <w:rPr/>
      </w:pPr>
      <w:bookmarkStart w:id="1716" w:name="__RefHeading___Toc716807_653776707"/>
      <w:bookmarkStart w:id="1717" w:name="_Toc721"/>
      <w:bookmarkEnd w:id="1716"/>
      <w:r>
        <w:rPr/>
        <w:t>9</w:t>
      </w:r>
      <w:r>
        <w:rPr>
          <w:rtl w:val="true"/>
        </w:rPr>
        <w:t xml:space="preserve">- </w:t>
      </w:r>
      <w:r>
        <w:rPr>
          <w:rtl w:val="true"/>
        </w:rPr>
        <w:t>اعتصام به ربوبيت خدا</w:t>
      </w:r>
      <w:bookmarkEnd w:id="17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و تمسك به ربوبيت خداوند ، از آداب دعا به درگاه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رب</w:t>
      </w:r>
    </w:p>
    <w:p>
      <w:pPr>
        <w:pStyle w:val="Heading3"/>
        <w:numPr>
          <w:ilvl w:val="2"/>
          <w:numId w:val="1"/>
        </w:numPr>
        <w:rPr/>
      </w:pPr>
      <w:bookmarkStart w:id="1718" w:name="__RefHeading___Toc716809_653776707"/>
      <w:bookmarkStart w:id="1719" w:name="_Toc722"/>
      <w:bookmarkEnd w:id="1718"/>
      <w:r>
        <w:rPr/>
        <w:t>10</w:t>
      </w:r>
      <w:r>
        <w:rPr>
          <w:rtl w:val="true"/>
        </w:rPr>
        <w:t xml:space="preserve">- </w:t>
      </w:r>
      <w:r>
        <w:rPr>
          <w:rtl w:val="true"/>
        </w:rPr>
        <w:t>اعتصام به قرآن</w:t>
      </w:r>
      <w:bookmarkEnd w:id="17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11</w:t>
      </w:r>
      <w:bookmarkStart w:id="1720" w:name="pg6428_54106"/>
    </w:p>
    <w:p>
      <w:pPr>
        <w:pStyle w:val="BookText"/>
        <w:rPr/>
      </w:pPr>
      <w:bookmarkEnd w:id="1720"/>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به خداوند و تمسك به قرآن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برخوردارى از رحمت و فضل الهى</w:t>
      </w:r>
    </w:p>
    <w:p>
      <w:pPr>
        <w:pStyle w:val="BookText"/>
        <w:rPr/>
      </w:pPr>
      <w:r>
        <w:rPr>
          <w:rFonts w:ascii="Amiri" w:hAnsi="Amiri" w:eastAsia="Amiri" w:cs="Amiri"/>
          <w:color w:val="111111"/>
          <w:sz w:val="28"/>
          <w:sz w:val="28"/>
          <w:szCs w:val="28"/>
          <w:rtl w:val="true"/>
          <w:lang w:bidi="ar-SA"/>
        </w:rPr>
        <w:t>فاما الذين ءامنوا باللّه و اعتصموا به فسيدخلهم فى رحمة منه و فضل</w:t>
      </w:r>
    </w:p>
    <w:p>
      <w:pPr>
        <w:pStyle w:val="BookText"/>
        <w:rPr/>
      </w:pPr>
      <w:r>
        <w:rPr>
          <w:rFonts w:ascii="IRNazanin" w:hAnsi="IRNazanin" w:eastAsia="IRNazanin"/>
          <w:color w:val="111111"/>
          <w:sz w:val="28"/>
          <w:sz w:val="28"/>
          <w:szCs w:val="28"/>
          <w:rtl w:val="true"/>
          <w:lang w:bidi="fa-IR"/>
        </w:rPr>
        <w:t xml:space="preserve">بدان احتمال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 قبل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تمسك به قرآن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بارورى ايمان به خدا</w:t>
      </w:r>
    </w:p>
    <w:p>
      <w:pPr>
        <w:pStyle w:val="BookText"/>
        <w:rPr/>
      </w:pPr>
      <w:r>
        <w:rPr>
          <w:rFonts w:ascii="Amiri" w:hAnsi="Amiri" w:eastAsia="Amiri" w:cs="Amiri"/>
          <w:color w:val="111111"/>
          <w:sz w:val="28"/>
          <w:sz w:val="28"/>
          <w:szCs w:val="28"/>
          <w:rtl w:val="true"/>
          <w:lang w:bidi="ar-SA"/>
        </w:rPr>
        <w:t>فاما الذين ءامنوا باللّه و اعتصموا به فسيدخلهم فى رحمة منه و فضل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هدايت به راه راست و رسيدن به خداوند ، در گرو ايمان به وى و تمسك به قرآن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فاما الذين ءامنوا باللّه و اعتصموا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يهديهم إليه صرطاً مستقيماً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تمسك جويندگان به قرآن و وحى ، در صراط مستقيم الهى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فاستمسك بالذى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على صرط مستقيم</w:t>
      </w:r>
    </w:p>
    <w:p>
      <w:pPr>
        <w:pStyle w:val="Heading3"/>
        <w:numPr>
          <w:ilvl w:val="2"/>
          <w:numId w:val="1"/>
        </w:numPr>
        <w:rPr/>
      </w:pPr>
      <w:bookmarkStart w:id="1721" w:name="__RefHeading___Toc716811_653776707"/>
      <w:bookmarkStart w:id="1722" w:name="_Toc723"/>
      <w:bookmarkEnd w:id="1721"/>
      <w:r>
        <w:rPr/>
        <w:t>11</w:t>
      </w:r>
      <w:r>
        <w:rPr>
          <w:rtl w:val="true"/>
        </w:rPr>
        <w:t xml:space="preserve">- </w:t>
      </w:r>
      <w:r>
        <w:rPr>
          <w:rtl w:val="true"/>
        </w:rPr>
        <w:t>اعتصام به محمّد</w:t>
      </w:r>
      <w:r>
        <w:rPr>
          <w:rtl w:val="true"/>
        </w:rPr>
        <w:t>(</w:t>
      </w:r>
      <w:r>
        <w:rPr>
          <w:rtl w:val="true"/>
        </w:rPr>
        <w:t>صلی الله علیه و آله</w:t>
      </w:r>
      <w:r>
        <w:rPr>
          <w:rtl w:val="true"/>
        </w:rPr>
        <w:t>)</w:t>
      </w:r>
      <w:bookmarkEnd w:id="17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به خداوند و تمسك به قرآن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برخوردارى از رحمت و فضل الهى</w:t>
      </w:r>
    </w:p>
    <w:p>
      <w:pPr>
        <w:pStyle w:val="BookText"/>
        <w:rPr/>
      </w:pPr>
      <w:r>
        <w:rPr>
          <w:rFonts w:ascii="Amiri" w:hAnsi="Amiri" w:eastAsia="Amiri" w:cs="Amiri"/>
          <w:color w:val="111111"/>
          <w:sz w:val="28"/>
          <w:sz w:val="28"/>
          <w:szCs w:val="28"/>
          <w:rtl w:val="true"/>
          <w:lang w:bidi="ar-SA"/>
        </w:rPr>
        <w:t>فاما الذين ءامنوا باللّه و اعتصموا به فسيدخلهم فى رحمة منه و فضل</w:t>
      </w:r>
    </w:p>
    <w:p>
      <w:pPr>
        <w:pStyle w:val="BookText"/>
        <w:rPr/>
      </w:pPr>
      <w:r>
        <w:rPr>
          <w:rFonts w:ascii="IRNazanin" w:hAnsi="IRNazanin" w:eastAsia="IRNazanin"/>
          <w:color w:val="111111"/>
          <w:sz w:val="28"/>
          <w:sz w:val="28"/>
          <w:szCs w:val="28"/>
          <w:rtl w:val="true"/>
          <w:lang w:bidi="fa-IR"/>
        </w:rPr>
        <w:t xml:space="preserve">بدان احتمال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 قبل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تمسك به قرآن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بارورى ايمان به خدا</w:t>
      </w:r>
    </w:p>
    <w:p>
      <w:pPr>
        <w:pStyle w:val="BookText"/>
        <w:rPr/>
      </w:pPr>
      <w:r>
        <w:rPr>
          <w:rFonts w:ascii="Amiri" w:hAnsi="Amiri" w:eastAsia="Amiri" w:cs="Amiri"/>
          <w:color w:val="111111"/>
          <w:sz w:val="28"/>
          <w:sz w:val="28"/>
          <w:szCs w:val="28"/>
          <w:rtl w:val="true"/>
          <w:lang w:bidi="ar-SA"/>
        </w:rPr>
        <w:t>فاما الذين ءامنوا باللّه و اعتصموا به فسيدخلهم فى رحمة منه و فضل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هدايت به راه راست و رسيدن به خداوند ، در گرو ايمان به وى و تمسك به قرآن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فاما الذين ءامنوا باللّه و اعتصموا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يهديهم إليه صرطاً مستقيماً</w:t>
      </w:r>
    </w:p>
    <w:p>
      <w:pPr>
        <w:pStyle w:val="Heading3"/>
        <w:numPr>
          <w:ilvl w:val="2"/>
          <w:numId w:val="1"/>
        </w:numPr>
        <w:rPr/>
      </w:pPr>
      <w:bookmarkStart w:id="1723" w:name="__RefHeading___Toc716813_653776707"/>
      <w:bookmarkStart w:id="1724" w:name="_Toc724"/>
      <w:bookmarkEnd w:id="1723"/>
      <w:r>
        <w:rPr/>
        <w:t>12</w:t>
      </w:r>
      <w:r>
        <w:rPr>
          <w:rtl w:val="true"/>
        </w:rPr>
        <w:t xml:space="preserve">- </w:t>
      </w:r>
      <w:r>
        <w:rPr>
          <w:rtl w:val="true"/>
        </w:rPr>
        <w:t>اعتصام به وحى</w:t>
      </w:r>
      <w:bookmarkEnd w:id="17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جانب خداوند مأمور تمسك به پيام وحى و پايدارى در راه دعوت به آن</w:t>
      </w:r>
    </w:p>
    <w:p>
      <w:pPr>
        <w:pStyle w:val="BookText"/>
        <w:rPr/>
      </w:pPr>
      <w:r>
        <w:rPr>
          <w:rFonts w:ascii="Amiri" w:hAnsi="Amiri" w:eastAsia="Amiri" w:cs="Amiri"/>
          <w:color w:val="111111"/>
          <w:sz w:val="28"/>
          <w:sz w:val="28"/>
          <w:szCs w:val="28"/>
          <w:rtl w:val="true"/>
          <w:lang w:bidi="ar-SA"/>
        </w:rPr>
        <w:t>فاستمسك بالذى أُوحى إليك</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تمسك جويندگان به قرآن و وحى ، در صراط مستقيم الهى اند </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فاستمسك بالذى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على صرط مستقيم</w:t>
      </w:r>
      <w:bookmarkStart w:id="1725" w:name="pg6428_54107"/>
    </w:p>
    <w:p>
      <w:pPr>
        <w:pStyle w:val="Heading3"/>
        <w:numPr>
          <w:ilvl w:val="2"/>
          <w:numId w:val="1"/>
        </w:numPr>
        <w:rPr/>
      </w:pPr>
      <w:bookmarkStart w:id="1726" w:name="__RefHeading___Toc716815_653776707"/>
      <w:bookmarkStart w:id="1727" w:name="_Toc725"/>
      <w:bookmarkEnd w:id="1725"/>
      <w:bookmarkEnd w:id="1726"/>
      <w:r>
        <w:rPr/>
        <w:t>13</w:t>
      </w:r>
      <w:r>
        <w:rPr>
          <w:rtl w:val="true"/>
        </w:rPr>
        <w:t xml:space="preserve">- </w:t>
      </w:r>
      <w:r>
        <w:rPr>
          <w:rtl w:val="true"/>
        </w:rPr>
        <w:t>اعراض از اعتصام به غير خدا</w:t>
      </w:r>
      <w:bookmarkEnd w:id="17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اعتصام به خداوند و پرهيز از تمسك به غير او</w:t>
      </w:r>
    </w:p>
    <w:p>
      <w:pPr>
        <w:pStyle w:val="BookText"/>
        <w:rPr/>
      </w:pPr>
      <w:r>
        <w:rPr>
          <w:rFonts w:ascii="IRNazanin" w:hAnsi="IRNazanin" w:eastAsia="IRNazanin"/>
          <w:color w:val="111111"/>
          <w:sz w:val="28"/>
          <w:sz w:val="28"/>
          <w:szCs w:val="28"/>
          <w:rtl w:val="true"/>
          <w:lang w:bidi="fa-IR"/>
        </w:rPr>
        <w:t>و اعتصموا باللّه</w:t>
      </w:r>
    </w:p>
    <w:p>
      <w:pPr>
        <w:pStyle w:val="Heading3"/>
        <w:numPr>
          <w:ilvl w:val="2"/>
          <w:numId w:val="1"/>
        </w:numPr>
        <w:rPr/>
      </w:pPr>
      <w:bookmarkStart w:id="1728" w:name="__RefHeading___Toc716817_653776707"/>
      <w:bookmarkStart w:id="1729" w:name="_Toc726"/>
      <w:bookmarkEnd w:id="1728"/>
      <w:r>
        <w:rPr/>
        <w:t>14</w:t>
      </w:r>
      <w:r>
        <w:rPr>
          <w:rtl w:val="true"/>
        </w:rPr>
        <w:t xml:space="preserve">- </w:t>
      </w:r>
      <w:r>
        <w:rPr>
          <w:rtl w:val="true"/>
        </w:rPr>
        <w:t>اهميت اعتصام به خدا</w:t>
      </w:r>
      <w:bookmarkEnd w:id="17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اعتصام به خداوند و پرهيز از تمسك به غير او</w:t>
      </w:r>
    </w:p>
    <w:p>
      <w:pPr>
        <w:pStyle w:val="BookText"/>
        <w:rPr/>
      </w:pPr>
      <w:r>
        <w:rPr>
          <w:rFonts w:ascii="IRNazanin" w:hAnsi="IRNazanin" w:eastAsia="IRNazanin"/>
          <w:color w:val="111111"/>
          <w:sz w:val="28"/>
          <w:sz w:val="28"/>
          <w:szCs w:val="28"/>
          <w:rtl w:val="true"/>
          <w:lang w:bidi="fa-IR"/>
        </w:rPr>
        <w:t>و اعتصموا باللّه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برپاداشتن نماز ، پرداخت زكات و اعتصام به محور الهى ، اساسى ترين وظايف امت اسلامى</w:t>
      </w:r>
    </w:p>
    <w:p>
      <w:pPr>
        <w:pStyle w:val="BookText"/>
        <w:rPr/>
      </w:pPr>
      <w:r>
        <w:rPr>
          <w:rFonts w:ascii="Amiri" w:hAnsi="Amiri" w:eastAsia="Amiri" w:cs="Amiri"/>
          <w:color w:val="111111"/>
          <w:sz w:val="28"/>
          <w:sz w:val="28"/>
          <w:szCs w:val="28"/>
          <w:rtl w:val="true"/>
          <w:lang w:bidi="ar-SA"/>
        </w:rPr>
        <w:t xml:space="preserve">هو سمّيكم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فأقيموا الصلوة و ءاتوا الزكوة و اعتصموا باللّه</w:t>
      </w:r>
    </w:p>
    <w:p>
      <w:pPr>
        <w:pStyle w:val="Heading3"/>
        <w:numPr>
          <w:ilvl w:val="2"/>
          <w:numId w:val="1"/>
        </w:numPr>
        <w:rPr/>
      </w:pPr>
      <w:bookmarkStart w:id="1730" w:name="__RefHeading___Toc716819_653776707"/>
      <w:bookmarkStart w:id="1731" w:name="_Toc727"/>
      <w:bookmarkEnd w:id="1730"/>
      <w:r>
        <w:rPr/>
        <w:t>15</w:t>
      </w:r>
      <w:r>
        <w:rPr>
          <w:rtl w:val="true"/>
        </w:rPr>
        <w:t xml:space="preserve">- </w:t>
      </w:r>
      <w:r>
        <w:rPr>
          <w:rtl w:val="true"/>
        </w:rPr>
        <w:t>پاداش اعتصام به خدا</w:t>
      </w:r>
      <w:bookmarkEnd w:id="17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نيل به مقام قرب الهى ، بهره مندى كامل از بهشت و نعمت هاى آن و برخوردارى از فضل الهى ، پاداش مؤمنان متمسك به خداوند</w:t>
      </w:r>
    </w:p>
    <w:p>
      <w:pPr>
        <w:pStyle w:val="BookText"/>
        <w:rPr/>
      </w:pPr>
      <w:r>
        <w:rPr>
          <w:rFonts w:ascii="Amiri" w:hAnsi="Amiri" w:eastAsia="Amiri" w:cs="Amiri"/>
          <w:color w:val="111111"/>
          <w:sz w:val="28"/>
          <w:sz w:val="28"/>
          <w:szCs w:val="28"/>
          <w:rtl w:val="true"/>
          <w:lang w:bidi="ar-SA"/>
        </w:rPr>
        <w:t xml:space="preserve">فاما الذين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فسيدخلهم فى رحمة منه و فضل و يهديهم إليه</w:t>
      </w:r>
    </w:p>
    <w:p>
      <w:pPr>
        <w:pStyle w:val="Heading3"/>
        <w:numPr>
          <w:ilvl w:val="2"/>
          <w:numId w:val="1"/>
        </w:numPr>
        <w:rPr/>
      </w:pPr>
      <w:bookmarkStart w:id="1732" w:name="__RefHeading___Toc716821_653776707"/>
      <w:bookmarkStart w:id="1733" w:name="_Toc728"/>
      <w:bookmarkEnd w:id="1732"/>
      <w:r>
        <w:rPr/>
        <w:t>16</w:t>
      </w:r>
      <w:r>
        <w:rPr>
          <w:rtl w:val="true"/>
        </w:rPr>
        <w:t xml:space="preserve">- </w:t>
      </w:r>
      <w:r>
        <w:rPr>
          <w:rtl w:val="true"/>
        </w:rPr>
        <w:t>زمينه اعتصام به خدا</w:t>
      </w:r>
      <w:bookmarkEnd w:id="17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مولويت و سرپرستى خداوند ، مقتضى اعتصام به او و پرهيز از چنگ زدن به دامن غير او</w:t>
      </w:r>
    </w:p>
    <w:p>
      <w:pPr>
        <w:pStyle w:val="BookText"/>
        <w:rPr/>
      </w:pPr>
      <w:r>
        <w:rPr>
          <w:rFonts w:ascii="Amiri" w:hAnsi="Amiri" w:eastAsia="Amiri" w:cs="Amiri"/>
          <w:color w:val="111111"/>
          <w:sz w:val="28"/>
          <w:sz w:val="28"/>
          <w:szCs w:val="28"/>
          <w:rtl w:val="true"/>
          <w:lang w:bidi="ar-SA"/>
        </w:rPr>
        <w:t>و اعتصموا باللّه هو موليكم</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منزله تعليل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اعتصموا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خدا اعتصام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او مولا و قيّم شما است</w:t>
      </w:r>
      <w:r>
        <w:rPr>
          <w:rFonts w:eastAsia="Amiri" w:cs="Amiri" w:ascii="Amiri" w:hAnsi="Amiri"/>
          <w:color w:val="111111"/>
          <w:sz w:val="28"/>
          <w:szCs w:val="28"/>
          <w:rtl w:val="true"/>
          <w:lang w:bidi="ar-SA"/>
        </w:rPr>
        <w:t>.</w:t>
      </w:r>
      <w:bookmarkStart w:id="1734" w:name="pg6428_54108"/>
    </w:p>
    <w:p>
      <w:pPr>
        <w:pStyle w:val="Heading2"/>
        <w:numPr>
          <w:ilvl w:val="1"/>
          <w:numId w:val="1"/>
        </w:numPr>
        <w:rPr/>
      </w:pPr>
      <w:bookmarkStart w:id="1735" w:name="__RefHeading___Toc716823_653776707"/>
      <w:bookmarkStart w:id="1736" w:name="_Toc729"/>
      <w:bookmarkEnd w:id="1734"/>
      <w:bookmarkEnd w:id="1735"/>
      <w:r>
        <w:rPr/>
        <w:t>13</w:t>
      </w:r>
      <w:r>
        <w:rPr>
          <w:rtl w:val="true"/>
        </w:rPr>
        <w:t xml:space="preserve">- </w:t>
      </w:r>
      <w:r>
        <w:rPr>
          <w:rtl w:val="true"/>
        </w:rPr>
        <w:t>اعتكاف</w:t>
      </w:r>
      <w:bookmarkEnd w:id="1736"/>
    </w:p>
    <w:p>
      <w:pPr>
        <w:pStyle w:val="Heading3"/>
        <w:numPr>
          <w:ilvl w:val="2"/>
          <w:numId w:val="1"/>
        </w:numPr>
        <w:rPr/>
      </w:pPr>
      <w:bookmarkStart w:id="1737" w:name="__RefHeading___Toc716825_653776707"/>
      <w:bookmarkStart w:id="1738" w:name="_Toc730"/>
      <w:bookmarkEnd w:id="1737"/>
      <w:r>
        <w:rPr/>
        <w:t>1</w:t>
      </w:r>
      <w:r>
        <w:rPr>
          <w:rtl w:val="true"/>
        </w:rPr>
        <w:t xml:space="preserve">- </w:t>
      </w:r>
      <w:r>
        <w:rPr>
          <w:rtl w:val="true"/>
        </w:rPr>
        <w:t>آميزش در اعتكاف</w:t>
      </w:r>
      <w:bookmarkEnd w:id="17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اعتكاف كنندگان در مساجد حتى در شب هاى اعتكاف نيز از آميزش جنسى بايد پرهيز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فالن بشروهن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لاتبشروهن و أنتم عكفون فى المسجد</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لاتباشروهن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منزله تبصره اى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فالآن باشروهن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توهّم نشود كه حليت آميزش در شبهاى روزه، شامل حال اعتكاف نيز مى شود</w:t>
      </w:r>
      <w:r>
        <w:rPr>
          <w:rFonts w:eastAsia="Amiri" w:cs="Amiri" w:ascii="Amiri" w:hAnsi="Amiri"/>
          <w:color w:val="111111"/>
          <w:sz w:val="28"/>
          <w:szCs w:val="28"/>
          <w:rtl w:val="true"/>
          <w:lang w:bidi="ar-SA"/>
        </w:rPr>
        <w:t>.</w:t>
      </w:r>
    </w:p>
    <w:p>
      <w:pPr>
        <w:pStyle w:val="Heading3"/>
        <w:numPr>
          <w:ilvl w:val="2"/>
          <w:numId w:val="1"/>
        </w:numPr>
        <w:rPr/>
      </w:pPr>
      <w:bookmarkStart w:id="1739" w:name="__RefHeading___Toc716827_653776707"/>
      <w:bookmarkStart w:id="1740" w:name="_Toc731"/>
      <w:bookmarkEnd w:id="1739"/>
      <w:r>
        <w:rPr/>
        <w:t>2</w:t>
      </w:r>
      <w:r>
        <w:rPr>
          <w:rtl w:val="true"/>
        </w:rPr>
        <w:t xml:space="preserve">- </w:t>
      </w:r>
      <w:r>
        <w:rPr>
          <w:rtl w:val="true"/>
        </w:rPr>
        <w:t>احكام اعتكاف</w:t>
      </w:r>
      <w:bookmarkEnd w:id="17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اعتكاف كنندگان در مساجد حتى در شب هاى اعتكاف نيز از آميزش جنسى بايد پرهيز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فالن بشروهن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لاتبشروهن و أنتم عكفون فى المسجد</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لاتباشروهن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منزله تبصره اى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فالآن باشروهن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توهّم نشود كه حليت آميزش در شبهاى روزه، شامل حال اعتكاف نيز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محل اعتكاف مساجد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 عكفون فى المسجد</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توضيحى و براى بيان محل اعتكاف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معناى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لاتباشروهن و 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اگر در مسجد اعتكاف كرديد آميزش حرام است و در غير آن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صورت ظاهر آن بود كه عبارت به اين گونه بيان</w:t>
      </w:r>
      <w:bookmarkStart w:id="1741" w:name="pg6428_54109"/>
    </w:p>
    <w:p>
      <w:pPr>
        <w:pStyle w:val="BookText"/>
        <w:rPr/>
      </w:pPr>
      <w:bookmarkEnd w:id="1741"/>
      <w:r>
        <w:rPr>
          <w:rFonts w:ascii="Amiri" w:hAnsi="Amiri" w:eastAsia="Amiri" w:cs="Amiri"/>
          <w:color w:val="111111"/>
          <w:sz w:val="28"/>
          <w:sz w:val="28"/>
          <w:szCs w:val="28"/>
          <w:rtl w:val="true"/>
          <w:lang w:bidi="ar-SA"/>
        </w:rPr>
        <w:t>مى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فى المساجد عاكفين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اعتكاف عبادتى است مشروط به روزه گرفتن</w:t>
      </w:r>
    </w:p>
    <w:p>
      <w:pPr>
        <w:pStyle w:val="BookText"/>
        <w:rPr/>
      </w:pPr>
      <w:r>
        <w:rPr>
          <w:rFonts w:ascii="Amiri" w:hAnsi="Amiri" w:eastAsia="Amiri" w:cs="Amiri"/>
          <w:color w:val="111111"/>
          <w:sz w:val="28"/>
          <w:sz w:val="28"/>
          <w:szCs w:val="28"/>
          <w:rtl w:val="true"/>
          <w:lang w:bidi="ar-SA"/>
        </w:rPr>
        <w:t>و لاتبشروهن و أنتم عكفون فى المسجد</w:t>
      </w:r>
    </w:p>
    <w:p>
      <w:pPr>
        <w:pStyle w:val="BookText"/>
        <w:rPr/>
      </w:pPr>
      <w:r>
        <w:rPr>
          <w:rFonts w:ascii="IRNazanin" w:hAnsi="IRNazanin" w:eastAsia="IRNazanin"/>
          <w:color w:val="111111"/>
          <w:sz w:val="28"/>
          <w:sz w:val="28"/>
          <w:szCs w:val="28"/>
          <w:rtl w:val="true"/>
          <w:lang w:bidi="fa-IR"/>
        </w:rPr>
        <w:t>مطرح كردن مسأله اعتكاف پس از بيان احكام روزه، گوياى اين است كه اعتكاف، عبادتى است مشروط به روزه گرفتن</w:t>
      </w:r>
      <w:r>
        <w:rPr>
          <w:rFonts w:eastAsia="IRNazanin" w:cs="IRNazanin"/>
          <w:color w:val="111111"/>
          <w:sz w:val="28"/>
          <w:szCs w:val="28"/>
          <w:rtl w:val="true"/>
          <w:lang w:bidi="fa-IR"/>
        </w:rPr>
        <w:t>.</w:t>
      </w:r>
    </w:p>
    <w:p>
      <w:pPr>
        <w:pStyle w:val="Heading3"/>
        <w:numPr>
          <w:ilvl w:val="2"/>
          <w:numId w:val="1"/>
        </w:numPr>
        <w:rPr/>
      </w:pPr>
      <w:bookmarkStart w:id="1742" w:name="__RefHeading___Toc716829_653776707"/>
      <w:bookmarkStart w:id="1743" w:name="_Toc732"/>
      <w:bookmarkEnd w:id="1742"/>
      <w:r>
        <w:rPr/>
        <w:t>3</w:t>
      </w:r>
      <w:r>
        <w:rPr>
          <w:rtl w:val="true"/>
        </w:rPr>
        <w:t xml:space="preserve">- </w:t>
      </w:r>
      <w:r>
        <w:rPr>
          <w:rtl w:val="true"/>
        </w:rPr>
        <w:t>اعتكاف در دين ابراهيم</w:t>
      </w:r>
      <w:r>
        <w:rPr>
          <w:rtl w:val="true"/>
        </w:rPr>
        <w:t>(</w:t>
      </w:r>
      <w:r>
        <w:rPr>
          <w:rtl w:val="true"/>
        </w:rPr>
        <w:t>ع</w:t>
      </w:r>
      <w:r>
        <w:rPr>
          <w:rtl w:val="true"/>
        </w:rPr>
        <w:t>)</w:t>
      </w:r>
      <w:bookmarkEnd w:id="17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طواف خانه خدا و اعتكاف در آن جايگاه ، از احكام شريعت ابراهيم</w:t>
      </w:r>
    </w:p>
    <w:p>
      <w:pPr>
        <w:pStyle w:val="BookText"/>
        <w:rPr/>
      </w:pPr>
      <w:r>
        <w:rPr>
          <w:rFonts w:ascii="Amiri" w:hAnsi="Amiri" w:eastAsia="Amiri" w:cs="Amiri"/>
          <w:color w:val="111111"/>
          <w:sz w:val="28"/>
          <w:sz w:val="28"/>
          <w:szCs w:val="28"/>
          <w:rtl w:val="true"/>
          <w:lang w:bidi="ar-SA"/>
        </w:rPr>
        <w:t>أن طهرا بيتى للطائفين و العكفين</w:t>
      </w:r>
    </w:p>
    <w:p>
      <w:pPr>
        <w:pStyle w:val="Heading3"/>
        <w:numPr>
          <w:ilvl w:val="2"/>
          <w:numId w:val="1"/>
        </w:numPr>
        <w:rPr/>
      </w:pPr>
      <w:bookmarkStart w:id="1744" w:name="__RefHeading___Toc716831_653776707"/>
      <w:bookmarkStart w:id="1745" w:name="_Toc733"/>
      <w:bookmarkEnd w:id="1744"/>
      <w:r>
        <w:rPr/>
        <w:t>4</w:t>
      </w:r>
      <w:r>
        <w:rPr>
          <w:rtl w:val="true"/>
        </w:rPr>
        <w:t xml:space="preserve">- </w:t>
      </w:r>
      <w:r>
        <w:rPr>
          <w:rtl w:val="true"/>
        </w:rPr>
        <w:t>اعتكاف در كعبه</w:t>
      </w:r>
      <w:bookmarkEnd w:id="17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خانه خدا جايگاه طواف ، اعتكاف ، عبادت ، ركوع و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طهرا بيتى للطائفين و العكفين و الركع السجود</w:t>
      </w:r>
    </w:p>
    <w:p>
      <w:pPr>
        <w:pStyle w:val="BookText"/>
        <w:rPr/>
      </w:pPr>
      <w:r>
        <w:rPr>
          <w:rFonts w:ascii="IRNazanin" w:hAnsi="IRNazanin" w:eastAsia="IRNazanin"/>
          <w:color w:val="111111"/>
          <w:sz w:val="28"/>
          <w:sz w:val="28"/>
          <w:szCs w:val="28"/>
          <w:rtl w:val="true"/>
          <w:lang w:bidi="fa-IR"/>
        </w:rPr>
        <w:t xml:space="preserve">عكوف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عاكفين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ماندن و اقامت كردن در مكانى است و مراد از آن در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طواف، ركوع و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مطلق عبادت و پرستش خداست و يا مقصود از آن، اعتكاف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عبادتى خاص با شرايطى ويژه از قبيل روزه گرفتن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طواف خانه خدا و اعتكاف در آن جايگاه ، از احكام شريعت ابراهيم</w:t>
      </w:r>
    </w:p>
    <w:p>
      <w:pPr>
        <w:pStyle w:val="BookText"/>
        <w:rPr/>
      </w:pPr>
      <w:r>
        <w:rPr>
          <w:rFonts w:ascii="Amiri" w:hAnsi="Amiri" w:eastAsia="Amiri" w:cs="Amiri"/>
          <w:color w:val="111111"/>
          <w:sz w:val="28"/>
          <w:sz w:val="28"/>
          <w:szCs w:val="28"/>
          <w:rtl w:val="true"/>
          <w:lang w:bidi="ar-SA"/>
        </w:rPr>
        <w:t>أن طهرا بيتى للطائفين و العكفين</w:t>
      </w:r>
    </w:p>
    <w:p>
      <w:pPr>
        <w:pStyle w:val="Heading3"/>
        <w:numPr>
          <w:ilvl w:val="2"/>
          <w:numId w:val="1"/>
        </w:numPr>
        <w:rPr/>
      </w:pPr>
      <w:bookmarkStart w:id="1746" w:name="__RefHeading___Toc716833_653776707"/>
      <w:bookmarkStart w:id="1747" w:name="_Toc734"/>
      <w:bookmarkEnd w:id="1746"/>
      <w:r>
        <w:rPr/>
        <w:t>5</w:t>
      </w:r>
      <w:r>
        <w:rPr>
          <w:rtl w:val="true"/>
        </w:rPr>
        <w:t xml:space="preserve">- </w:t>
      </w:r>
      <w:r>
        <w:rPr>
          <w:rtl w:val="true"/>
        </w:rPr>
        <w:t>اعتكاف در مسجد</w:t>
      </w:r>
      <w:bookmarkEnd w:id="17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اعتكاف كنندگان در مساجد حتى در شب هاى اعتكاف نيز از آميزش جنسى بايد پرهيز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فالن بشروهن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لاتبشروهن و أنتم عكفون فى المسجد</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لاتباشروهن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منزله تبصره اى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فالآن باشروهن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توهّم نشود كه حليت آميزش در شبهاى روزه، شامل حال اعتكاف نيز مى شود</w:t>
      </w:r>
      <w:r>
        <w:rPr>
          <w:rFonts w:eastAsia="Amiri" w:cs="Amiri" w:ascii="Amiri" w:hAnsi="Amiri"/>
          <w:color w:val="111111"/>
          <w:sz w:val="28"/>
          <w:szCs w:val="28"/>
          <w:rtl w:val="true"/>
          <w:lang w:bidi="ar-SA"/>
        </w:rPr>
        <w:t>.</w:t>
      </w:r>
      <w:bookmarkStart w:id="1748" w:name="pg6428_54110"/>
    </w:p>
    <w:p>
      <w:pPr>
        <w:pStyle w:val="BookText"/>
        <w:rPr/>
      </w:pPr>
      <w:bookmarkEnd w:id="1748"/>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محل اعتكاف مساجد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 عكفون فى المسجد</w:t>
      </w:r>
    </w:p>
    <w:p>
      <w:p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توضيحى و براى بيان محل اعتكاف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معناى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لاتباشروهن و 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اگر در مسجد اعتكاف كرديد آميزش حرام است و در غير آن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صورت ظاهر آن بود كه عبارت به اين گونه بيان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فى المساجد عاكفين</w:t>
      </w:r>
      <w:r>
        <w:rPr>
          <w:rFonts w:eastAsia="IRNazanin" w:cs="IRNazanin"/>
          <w:color w:val="111111"/>
          <w:sz w:val="28"/>
          <w:szCs w:val="28"/>
          <w:rtl w:val="true"/>
          <w:lang w:bidi="fa-IR"/>
        </w:rPr>
        <w:t>.</w:t>
      </w:r>
    </w:p>
    <w:p>
      <w:pPr>
        <w:pStyle w:val="Heading3"/>
        <w:numPr>
          <w:ilvl w:val="2"/>
          <w:numId w:val="1"/>
        </w:numPr>
        <w:rPr/>
      </w:pPr>
      <w:bookmarkStart w:id="1749" w:name="__RefHeading___Toc716835_653776707"/>
      <w:bookmarkStart w:id="1750" w:name="_Toc735"/>
      <w:bookmarkEnd w:id="1749"/>
      <w:r>
        <w:rPr/>
        <w:t>6</w:t>
      </w:r>
      <w:r>
        <w:rPr>
          <w:rtl w:val="true"/>
        </w:rPr>
        <w:t xml:space="preserve">- </w:t>
      </w:r>
      <w:r>
        <w:rPr>
          <w:rtl w:val="true"/>
        </w:rPr>
        <w:t>اهميت اعتكاف</w:t>
      </w:r>
      <w:bookmarkEnd w:id="17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و اعتكاف و احكام آن دو ، حدود الهى است كه هرگز نبايد نقض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حدود اللّه فلاتقربوها</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روزه و اعتكاف و احكام آن دو و نيز احكام قصاص و وصيت ، از آيات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يبين اللّه ءايته للناس</w:t>
      </w:r>
    </w:p>
    <w:p>
      <w:pPr>
        <w:pStyle w:val="Heading3"/>
        <w:numPr>
          <w:ilvl w:val="2"/>
          <w:numId w:val="1"/>
        </w:numPr>
        <w:rPr/>
      </w:pPr>
      <w:bookmarkStart w:id="1751" w:name="__RefHeading___Toc716837_653776707"/>
      <w:bookmarkStart w:id="1752" w:name="_Toc736"/>
      <w:bookmarkEnd w:id="1751"/>
      <w:r>
        <w:rPr/>
        <w:t>7</w:t>
      </w:r>
      <w:r>
        <w:rPr>
          <w:rtl w:val="true"/>
        </w:rPr>
        <w:t xml:space="preserve">- </w:t>
      </w:r>
      <w:r>
        <w:rPr>
          <w:rtl w:val="true"/>
        </w:rPr>
        <w:t>روزه در اعتكاف</w:t>
      </w:r>
      <w:bookmarkEnd w:id="17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اعتكاف عبادتى است مشروط به روزه گرفتن</w:t>
      </w:r>
    </w:p>
    <w:p>
      <w:pPr>
        <w:pStyle w:val="BookText"/>
        <w:rPr/>
      </w:pPr>
      <w:r>
        <w:rPr>
          <w:rFonts w:ascii="Amiri" w:hAnsi="Amiri" w:eastAsia="Amiri" w:cs="Amiri"/>
          <w:color w:val="111111"/>
          <w:sz w:val="28"/>
          <w:sz w:val="28"/>
          <w:szCs w:val="28"/>
          <w:rtl w:val="true"/>
          <w:lang w:bidi="ar-SA"/>
        </w:rPr>
        <w:t>و لاتبشروهن و أنتم عكفون فى المسجد</w:t>
      </w:r>
    </w:p>
    <w:p>
      <w:pPr>
        <w:pStyle w:val="BookText"/>
        <w:rPr/>
      </w:pPr>
      <w:r>
        <w:rPr>
          <w:rFonts w:ascii="IRNazanin" w:hAnsi="IRNazanin" w:eastAsia="IRNazanin"/>
          <w:color w:val="111111"/>
          <w:sz w:val="28"/>
          <w:sz w:val="28"/>
          <w:szCs w:val="28"/>
          <w:rtl w:val="true"/>
          <w:lang w:bidi="fa-IR"/>
        </w:rPr>
        <w:t>مطرح كردن مسأله اعتكاف پس از بيان احكام روزه، گوياى اين است كه اعتكاف، عبادتى است مشروط به روزه گرفتن</w:t>
      </w:r>
      <w:r>
        <w:rPr>
          <w:rFonts w:eastAsia="IRNazanin" w:cs="IRNazanin"/>
          <w:color w:val="111111"/>
          <w:sz w:val="28"/>
          <w:szCs w:val="28"/>
          <w:rtl w:val="true"/>
          <w:lang w:bidi="fa-IR"/>
        </w:rPr>
        <w:t>.</w:t>
      </w:r>
    </w:p>
    <w:p>
      <w:pPr>
        <w:pStyle w:val="Heading3"/>
        <w:numPr>
          <w:ilvl w:val="2"/>
          <w:numId w:val="1"/>
        </w:numPr>
        <w:rPr/>
      </w:pPr>
      <w:bookmarkStart w:id="1753" w:name="__RefHeading___Toc716839_653776707"/>
      <w:bookmarkStart w:id="1754" w:name="_Toc737"/>
      <w:bookmarkEnd w:id="1753"/>
      <w:r>
        <w:rPr/>
        <w:t>8</w:t>
      </w:r>
      <w:r>
        <w:rPr>
          <w:rtl w:val="true"/>
        </w:rPr>
        <w:t xml:space="preserve">- </w:t>
      </w:r>
      <w:r>
        <w:rPr>
          <w:rtl w:val="true"/>
        </w:rPr>
        <w:t>شرايط اعتكاف</w:t>
      </w:r>
      <w:bookmarkEnd w:id="17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اعتكاف عبادتى است مشروط به روزه گرفتن</w:t>
      </w:r>
    </w:p>
    <w:p>
      <w:pPr>
        <w:pStyle w:val="BookText"/>
        <w:rPr/>
      </w:pPr>
      <w:r>
        <w:rPr>
          <w:rFonts w:ascii="Amiri" w:hAnsi="Amiri" w:eastAsia="Amiri" w:cs="Amiri"/>
          <w:color w:val="111111"/>
          <w:sz w:val="28"/>
          <w:sz w:val="28"/>
          <w:szCs w:val="28"/>
          <w:rtl w:val="true"/>
          <w:lang w:bidi="ar-SA"/>
        </w:rPr>
        <w:t>و لاتبشروهن و أنتم عكفون فى المسجد</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مطرح كردن مسأله اعتكاف پس از بيان احكام روزه، گوياى اين است كه اعتكاف، عبادتى است مشروط به روزه گرفتن</w:t>
      </w:r>
      <w:r>
        <w:rPr>
          <w:rFonts w:eastAsia="IRNazanin" w:cs="IRNazanin"/>
          <w:color w:val="111111"/>
          <w:sz w:val="28"/>
          <w:szCs w:val="28"/>
          <w:rtl w:val="true"/>
          <w:lang w:bidi="fa-IR"/>
        </w:rPr>
        <w:t>.</w:t>
      </w:r>
      <w:bookmarkStart w:id="1755" w:name="pg6428_54111"/>
    </w:p>
    <w:p>
      <w:pPr>
        <w:pStyle w:val="Heading3"/>
        <w:numPr>
          <w:ilvl w:val="2"/>
          <w:numId w:val="1"/>
        </w:numPr>
        <w:rPr/>
      </w:pPr>
      <w:bookmarkStart w:id="1756" w:name="__RefHeading___Toc716841_653776707"/>
      <w:bookmarkStart w:id="1757" w:name="_Toc738"/>
      <w:bookmarkEnd w:id="1755"/>
      <w:bookmarkEnd w:id="1756"/>
      <w:r>
        <w:rPr/>
        <w:t>9</w:t>
      </w:r>
      <w:r>
        <w:rPr>
          <w:rtl w:val="true"/>
        </w:rPr>
        <w:t xml:space="preserve">- </w:t>
      </w:r>
      <w:r>
        <w:rPr>
          <w:rtl w:val="true"/>
        </w:rPr>
        <w:t>مكان اعتكاف</w:t>
      </w:r>
      <w:bookmarkEnd w:id="17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اعتكاف كنندگان در مساجد حتى در شب هاى اعتكاف نيز از آميزش جنسى بايد پرهيز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فالن بشروهن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لاتبشروهن و أنتم عكفون فى المسجد</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لاتباشروهن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منزله تبصره اى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فالآن باشروهن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توهّم نشود كه حليت آميزش در شبهاى روزه، شامل حال اعتكاف نيز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محل اعتكاف مساجد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 عكفون فى المسجد</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توضيحى و براى بيان محل اعتكاف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معناى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لاتباشروهن و 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اگر در مسجد اعتكاف كرديد آميزش حرام است و در غير آن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صورت ظاهر آن بود كه عبارت به اين گونه بيان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فى المساجد عاكفين</w:t>
      </w:r>
      <w:r>
        <w:rPr>
          <w:rFonts w:eastAsia="IRNazanin" w:cs="IRNazanin"/>
          <w:color w:val="111111"/>
          <w:sz w:val="28"/>
          <w:szCs w:val="28"/>
          <w:rtl w:val="true"/>
          <w:lang w:bidi="fa-IR"/>
        </w:rPr>
        <w:t>.</w:t>
      </w:r>
      <w:bookmarkStart w:id="1758" w:name="pg6428_54112"/>
    </w:p>
    <w:p>
      <w:pPr>
        <w:pStyle w:val="Heading2"/>
        <w:numPr>
          <w:ilvl w:val="1"/>
          <w:numId w:val="1"/>
        </w:numPr>
        <w:rPr/>
      </w:pPr>
      <w:bookmarkStart w:id="1759" w:name="__RefHeading___Toc716843_653776707"/>
      <w:bookmarkStart w:id="1760" w:name="_Toc739"/>
      <w:bookmarkEnd w:id="1758"/>
      <w:bookmarkEnd w:id="1759"/>
      <w:r>
        <w:rPr/>
        <w:t>14</w:t>
      </w:r>
      <w:r>
        <w:rPr>
          <w:rtl w:val="true"/>
        </w:rPr>
        <w:t xml:space="preserve">- </w:t>
      </w:r>
      <w:r>
        <w:rPr>
          <w:rtl w:val="true"/>
        </w:rPr>
        <w:t>اعتماد</w:t>
      </w:r>
      <w:bookmarkEnd w:id="1760"/>
    </w:p>
    <w:p>
      <w:pPr>
        <w:pStyle w:val="Heading3"/>
        <w:numPr>
          <w:ilvl w:val="2"/>
          <w:numId w:val="1"/>
        </w:numPr>
        <w:rPr/>
      </w:pPr>
      <w:bookmarkStart w:id="1761" w:name="__RefHeading___Toc716845_653776707"/>
      <w:bookmarkStart w:id="1762" w:name="_Toc740"/>
      <w:bookmarkEnd w:id="1761"/>
      <w:r>
        <w:rPr/>
        <w:t>1</w:t>
      </w:r>
      <w:r>
        <w:rPr>
          <w:rtl w:val="true"/>
        </w:rPr>
        <w:t xml:space="preserve">- </w:t>
      </w:r>
      <w:r>
        <w:rPr>
          <w:rtl w:val="true"/>
        </w:rPr>
        <w:t>آثار اعتماد به ثروت</w:t>
      </w:r>
      <w:bookmarkEnd w:id="17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اعتماد به ثروت در برابر تهديد هاى الهى ، خطرى در كمين ثروتمندان</w:t>
      </w:r>
    </w:p>
    <w:p>
      <w:pPr>
        <w:pStyle w:val="BookText"/>
        <w:rPr/>
      </w:pPr>
      <w:r>
        <w:rPr>
          <w:rFonts w:ascii="Amiri" w:hAnsi="Amiri" w:eastAsia="Amiri" w:cs="Amiri"/>
          <w:color w:val="111111"/>
          <w:sz w:val="28"/>
          <w:sz w:val="28"/>
          <w:szCs w:val="28"/>
          <w:rtl w:val="true"/>
          <w:lang w:bidi="ar-SA"/>
        </w:rPr>
        <w:t xml:space="preserve">تبّت يدا أبى لهب و 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عنه ماله و ما كسب</w:t>
      </w:r>
    </w:p>
    <w:p>
      <w:pPr>
        <w:pStyle w:val="Heading3"/>
        <w:numPr>
          <w:ilvl w:val="2"/>
          <w:numId w:val="1"/>
        </w:numPr>
        <w:rPr/>
      </w:pPr>
      <w:bookmarkStart w:id="1763" w:name="__RefHeading___Toc716847_653776707"/>
      <w:bookmarkStart w:id="1764" w:name="_Toc741"/>
      <w:bookmarkEnd w:id="1763"/>
      <w:r>
        <w:rPr/>
        <w:t>2</w:t>
      </w:r>
      <w:r>
        <w:rPr>
          <w:rtl w:val="true"/>
        </w:rPr>
        <w:t xml:space="preserve">- </w:t>
      </w:r>
      <w:r>
        <w:rPr>
          <w:rtl w:val="true"/>
        </w:rPr>
        <w:t>آثار اعتماد به خبر فاسق</w:t>
      </w:r>
      <w:bookmarkEnd w:id="17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اعتماد به خبر فاسق ، بدون تحقيق و بررسى ، دربردارنده خطر براى جامعه</w:t>
      </w:r>
    </w:p>
    <w:p>
      <w:pPr>
        <w:pStyle w:val="BookText"/>
        <w:rPr/>
      </w:pPr>
      <w:r>
        <w:rPr>
          <w:rFonts w:ascii="Amiri" w:hAnsi="Amiri" w:eastAsia="Amiri" w:cs="Amiri"/>
          <w:color w:val="111111"/>
          <w:sz w:val="28"/>
          <w:sz w:val="28"/>
          <w:szCs w:val="28"/>
          <w:rtl w:val="true"/>
          <w:lang w:bidi="ar-SA"/>
        </w:rPr>
        <w:t>أن تصيبوا قومًا بجهلة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ترتيب اثر دادن به خبر فاسق ، بدون تحقيق و بررسى ، عملى جاهلانه و ندامت بار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تصيبوا قومًا بجهلة فتصبحوا على ما فعلتم ندمين</w:t>
      </w:r>
    </w:p>
    <w:p>
      <w:pPr>
        <w:pStyle w:val="Heading3"/>
        <w:numPr>
          <w:ilvl w:val="2"/>
          <w:numId w:val="1"/>
        </w:numPr>
        <w:rPr/>
      </w:pPr>
      <w:bookmarkStart w:id="1765" w:name="__RefHeading___Toc716849_653776707"/>
      <w:bookmarkStart w:id="1766" w:name="_Toc742"/>
      <w:bookmarkEnd w:id="1765"/>
      <w:r>
        <w:rPr/>
        <w:t>3</w:t>
      </w:r>
      <w:r>
        <w:rPr>
          <w:rtl w:val="true"/>
        </w:rPr>
        <w:t xml:space="preserve">- </w:t>
      </w:r>
      <w:r>
        <w:rPr>
          <w:rtl w:val="true"/>
        </w:rPr>
        <w:t>آثار اعتماد به ظالمان</w:t>
      </w:r>
      <w:bookmarkEnd w:id="17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تمايل به ستمگران و اتكاى بر آنان ، موجب گرفتار شدن به آتش دوزخ است </w:t>
      </w:r>
      <w:r>
        <w:rPr>
          <w:rFonts w:eastAsia="IRNazanin" w:cs="IRNazanin"/>
          <w:color w:val="111111"/>
          <w:sz w:val="28"/>
          <w:szCs w:val="28"/>
          <w:rtl w:val="true"/>
          <w:lang w:bidi="fa-IR"/>
        </w:rPr>
        <w:t>.</w:t>
      </w:r>
      <w:bookmarkStart w:id="1767" w:name="pg6428_54113"/>
    </w:p>
    <w:p>
      <w:pPr>
        <w:pStyle w:val="BookText"/>
        <w:rPr/>
      </w:pPr>
      <w:bookmarkEnd w:id="1767"/>
      <w:r>
        <w:rPr>
          <w:rFonts w:ascii="Amiri" w:hAnsi="Amiri" w:eastAsia="Amiri" w:cs="Amiri"/>
          <w:color w:val="111111"/>
          <w:sz w:val="28"/>
          <w:sz w:val="28"/>
          <w:szCs w:val="28"/>
          <w:rtl w:val="true"/>
          <w:lang w:bidi="ar-SA"/>
        </w:rPr>
        <w:t>و لاتركنوا إلى الذين ظلموا فتمسكم النار</w:t>
      </w:r>
    </w:p>
    <w:p>
      <w:pPr>
        <w:pStyle w:val="Heading3"/>
        <w:numPr>
          <w:ilvl w:val="2"/>
          <w:numId w:val="1"/>
        </w:numPr>
        <w:rPr/>
      </w:pPr>
      <w:bookmarkStart w:id="1768" w:name="__RefHeading___Toc716851_653776707"/>
      <w:bookmarkStart w:id="1769" w:name="_Toc743"/>
      <w:bookmarkEnd w:id="1768"/>
      <w:r>
        <w:rPr/>
        <w:t>4</w:t>
      </w:r>
      <w:r>
        <w:rPr>
          <w:rtl w:val="true"/>
        </w:rPr>
        <w:t xml:space="preserve">- </w:t>
      </w:r>
      <w:r>
        <w:rPr>
          <w:rtl w:val="true"/>
        </w:rPr>
        <w:t>اعتماد به برادران يوسف</w:t>
      </w:r>
      <w:bookmarkEnd w:id="17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تعهد فرزندانش بر محافظت از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اطمينان كرد و به حفاظت آنان دل بست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أمنتكم على أخيه من قبل</w:t>
      </w:r>
    </w:p>
    <w:p>
      <w:pPr>
        <w:pStyle w:val="Heading3"/>
        <w:numPr>
          <w:ilvl w:val="2"/>
          <w:numId w:val="1"/>
        </w:numPr>
        <w:rPr/>
      </w:pPr>
      <w:bookmarkStart w:id="1770" w:name="__RefHeading___Toc716853_653776707"/>
      <w:bookmarkStart w:id="1771" w:name="_Toc744"/>
      <w:bookmarkEnd w:id="1770"/>
      <w:r>
        <w:rPr/>
        <w:t>5</w:t>
      </w:r>
      <w:r>
        <w:rPr>
          <w:rtl w:val="true"/>
        </w:rPr>
        <w:t xml:space="preserve">- </w:t>
      </w:r>
      <w:r>
        <w:rPr>
          <w:rtl w:val="true"/>
        </w:rPr>
        <w:t>اعتماد به خواهر موسى</w:t>
      </w:r>
      <w:r>
        <w:rPr>
          <w:rtl w:val="true"/>
        </w:rPr>
        <w:t>(</w:t>
      </w:r>
      <w:r>
        <w:rPr>
          <w:rtl w:val="true"/>
        </w:rPr>
        <w:t>ع</w:t>
      </w:r>
      <w:r>
        <w:rPr>
          <w:rtl w:val="true"/>
        </w:rPr>
        <w:t>)</w:t>
      </w:r>
      <w:bookmarkEnd w:id="17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خواهر موسى ، مورد اعتماد مادر و شريك او در مسائل با اهميت</w:t>
      </w:r>
    </w:p>
    <w:p>
      <w:pPr>
        <w:pStyle w:val="BookText"/>
        <w:rPr/>
      </w:pPr>
      <w:r>
        <w:rPr>
          <w:rFonts w:ascii="Amiri" w:hAnsi="Amiri" w:eastAsia="Amiri" w:cs="Amiri"/>
          <w:color w:val="111111"/>
          <w:sz w:val="28"/>
          <w:sz w:val="28"/>
          <w:szCs w:val="28"/>
          <w:rtl w:val="true"/>
          <w:lang w:bidi="ar-SA"/>
        </w:rPr>
        <w:t>و قالت لأُخته قصّيه</w:t>
      </w:r>
    </w:p>
    <w:p>
      <w:pPr>
        <w:pStyle w:val="Heading3"/>
        <w:numPr>
          <w:ilvl w:val="2"/>
          <w:numId w:val="1"/>
        </w:numPr>
        <w:rPr/>
      </w:pPr>
      <w:bookmarkStart w:id="1772" w:name="__RefHeading___Toc716855_653776707"/>
      <w:bookmarkStart w:id="1773" w:name="_Toc745"/>
      <w:bookmarkEnd w:id="1772"/>
      <w:r>
        <w:rPr/>
        <w:t>6</w:t>
      </w:r>
      <w:r>
        <w:rPr>
          <w:rtl w:val="true"/>
        </w:rPr>
        <w:t xml:space="preserve">- </w:t>
      </w:r>
      <w:r>
        <w:rPr>
          <w:rtl w:val="true"/>
        </w:rPr>
        <w:t>اعتماد به خود</w:t>
      </w:r>
      <w:bookmarkEnd w:id="17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توكل و اتكال پيامبراسلام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 سبب اعتماد به نفس و پشت گرمى آن حضرت در مبارزه با دشمنان و نيل به اهداف رسالت</w:t>
      </w:r>
    </w:p>
    <w:p>
      <w:pPr>
        <w:pStyle w:val="BookText"/>
        <w:rPr/>
      </w:pPr>
      <w:r>
        <w:rPr>
          <w:rFonts w:ascii="Amiri" w:hAnsi="Amiri" w:eastAsia="Amiri" w:cs="Amiri"/>
          <w:color w:val="111111"/>
          <w:sz w:val="28"/>
          <w:sz w:val="28"/>
          <w:szCs w:val="28"/>
          <w:rtl w:val="true"/>
          <w:lang w:bidi="ar-SA"/>
        </w:rPr>
        <w:t xml:space="preserve">قل حسبى اللّه عليه يتوكّل المتوكّلون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يقوم اعملوا على مكانتكم إنّى عمل فسو</w:t>
      </w:r>
    </w:p>
    <w:p>
      <w:pPr>
        <w:pStyle w:val="BookText"/>
        <w:rPr/>
      </w:pPr>
      <w:r>
        <w:rPr>
          <w:rFonts w:ascii="IRNazanin" w:hAnsi="IRNazanin" w:eastAsia="IRNazanin"/>
          <w:color w:val="111111"/>
          <w:sz w:val="28"/>
          <w:sz w:val="28"/>
          <w:szCs w:val="28"/>
          <w:rtl w:val="true"/>
          <w:lang w:bidi="fa-IR"/>
        </w:rPr>
        <w:t xml:space="preserve">يادآورى توكل و اتكال بر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اعلام موضع قاطع خود به دشمنان، مى تواند گوياى برداشت بالا باشد</w:t>
      </w:r>
      <w:r>
        <w:rPr>
          <w:rFonts w:eastAsia="IRNazanin" w:cs="IRNazanin"/>
          <w:color w:val="111111"/>
          <w:sz w:val="28"/>
          <w:szCs w:val="28"/>
          <w:rtl w:val="true"/>
          <w:lang w:bidi="fa-IR"/>
        </w:rPr>
        <w:t>.</w:t>
      </w:r>
    </w:p>
    <w:p>
      <w:pPr>
        <w:pStyle w:val="Heading3"/>
        <w:numPr>
          <w:ilvl w:val="2"/>
          <w:numId w:val="1"/>
        </w:numPr>
        <w:rPr/>
      </w:pPr>
      <w:bookmarkStart w:id="1774" w:name="__RefHeading___Toc716857_653776707"/>
      <w:bookmarkStart w:id="1775" w:name="_Toc746"/>
      <w:bookmarkEnd w:id="1774"/>
      <w:r>
        <w:rPr/>
        <w:t>7</w:t>
      </w:r>
      <w:r>
        <w:rPr>
          <w:rtl w:val="true"/>
        </w:rPr>
        <w:t xml:space="preserve">- </w:t>
      </w:r>
      <w:r>
        <w:rPr>
          <w:rtl w:val="true"/>
        </w:rPr>
        <w:t>اعتماد به شعيب</w:t>
      </w:r>
      <w:r>
        <w:rPr>
          <w:rtl w:val="true"/>
        </w:rPr>
        <w:t>(</w:t>
      </w:r>
      <w:r>
        <w:rPr>
          <w:rtl w:val="true"/>
        </w:rPr>
        <w:t>ع</w:t>
      </w:r>
      <w:r>
        <w:rPr>
          <w:rtl w:val="true"/>
        </w:rPr>
        <w:t>)</w:t>
      </w:r>
      <w:bookmarkEnd w:id="17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ايكه ، مبنى بر پذيرفتن رسالت وى ، اعتماد كردن به او و جدّى گرفتن هشدارهايش</w:t>
      </w:r>
    </w:p>
    <w:p>
      <w:pPr>
        <w:pStyle w:val="BookText"/>
        <w:rPr/>
      </w:pPr>
      <w:r>
        <w:rPr>
          <w:rFonts w:ascii="Amiri" w:hAnsi="Amiri" w:eastAsia="Amiri" w:cs="Amiri"/>
          <w:color w:val="111111"/>
          <w:sz w:val="28"/>
          <w:sz w:val="28"/>
          <w:szCs w:val="28"/>
          <w:rtl w:val="true"/>
          <w:lang w:bidi="ar-SA"/>
        </w:rPr>
        <w:t>ألاتتّقون إنّى لكم رسول أمين</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مورد وثوق و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آوردن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w:t>
      </w:r>
      <w:r>
        <w:rPr>
          <w:rFonts w:eastAsia="IRNazanin" w:cs="IRNazanin"/>
          <w:color w:val="111111"/>
          <w:sz w:val="28"/>
          <w:szCs w:val="28"/>
          <w:rtl w:val="true"/>
          <w:lang w:bidi="fa-IR"/>
        </w:rPr>
        <w:t>»</w:t>
      </w:r>
      <w:bookmarkStart w:id="1776" w:name="pg6428_54114"/>
    </w:p>
    <w:p>
      <w:pPr>
        <w:pStyle w:val="BookText"/>
        <w:rPr/>
      </w:pPr>
      <w:bookmarkEnd w:id="1776"/>
      <w:r>
        <w:rPr>
          <w:rFonts w:ascii="IRNazanin" w:hAnsi="IRNazanin" w:eastAsia="IRNazanin"/>
          <w:color w:val="111111"/>
          <w:sz w:val="28"/>
          <w:sz w:val="28"/>
          <w:szCs w:val="28"/>
          <w:rtl w:val="true"/>
          <w:lang w:bidi="fa-IR"/>
        </w:rPr>
        <w:t>دعوتى از جانب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مردم به او اعتماد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سخنانش گوش فرا دهند و هشدارهايش را جدّى بگيرند</w:t>
      </w:r>
      <w:r>
        <w:rPr>
          <w:rFonts w:eastAsia="IRNazanin" w:cs="IRNazanin"/>
          <w:color w:val="111111"/>
          <w:sz w:val="28"/>
          <w:szCs w:val="28"/>
          <w:rtl w:val="true"/>
          <w:lang w:bidi="fa-IR"/>
        </w:rPr>
        <w:t>).</w:t>
      </w:r>
    </w:p>
    <w:p>
      <w:pPr>
        <w:pStyle w:val="Heading3"/>
        <w:numPr>
          <w:ilvl w:val="2"/>
          <w:numId w:val="1"/>
        </w:numPr>
        <w:rPr/>
      </w:pPr>
      <w:bookmarkStart w:id="1777" w:name="__RefHeading___Toc716859_653776707"/>
      <w:bookmarkStart w:id="1778" w:name="_Toc747"/>
      <w:bookmarkEnd w:id="1777"/>
      <w:r>
        <w:rPr/>
        <w:t>8</w:t>
      </w:r>
      <w:r>
        <w:rPr>
          <w:rtl w:val="true"/>
        </w:rPr>
        <w:t xml:space="preserve">- </w:t>
      </w:r>
      <w:r>
        <w:rPr>
          <w:rtl w:val="true"/>
        </w:rPr>
        <w:t>اعتماد به صالح</w:t>
      </w:r>
      <w:r>
        <w:rPr>
          <w:rtl w:val="true"/>
        </w:rPr>
        <w:t>(</w:t>
      </w:r>
      <w:r>
        <w:rPr>
          <w:rtl w:val="true"/>
        </w:rPr>
        <w:t>ع</w:t>
      </w:r>
      <w:r>
        <w:rPr>
          <w:rtl w:val="true"/>
        </w:rPr>
        <w:t>)</w:t>
      </w:r>
      <w:bookmarkEnd w:id="17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فراخوانى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را ، به پذيرفتن رسالت وى ، اعتماد كردن به او و جدى گرفتن هشدارهايش</w:t>
      </w:r>
    </w:p>
    <w:p>
      <w:pPr>
        <w:pStyle w:val="BookText"/>
        <w:rPr/>
      </w:pPr>
      <w:r>
        <w:rPr>
          <w:rFonts w:ascii="Amiri" w:hAnsi="Amiri" w:eastAsia="Amiri" w:cs="Amiri"/>
          <w:color w:val="111111"/>
          <w:sz w:val="28"/>
          <w:sz w:val="28"/>
          <w:szCs w:val="28"/>
          <w:rtl w:val="true"/>
          <w:lang w:bidi="ar-SA"/>
        </w:rPr>
        <w:t xml:space="preserve">ألاتتّقون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لكم رسول أمين</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فرد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آوردن اين قيد دعوتى است از جانب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او اعتماد كنند و به سخنانش گوش فرا دهند و هشدارهايش را جدى بگيرند</w:t>
      </w:r>
      <w:r>
        <w:rPr>
          <w:rFonts w:eastAsia="IRNazanin" w:cs="IRNazanin"/>
          <w:color w:val="111111"/>
          <w:sz w:val="28"/>
          <w:szCs w:val="28"/>
          <w:rtl w:val="true"/>
          <w:lang w:bidi="fa-IR"/>
        </w:rPr>
        <w:t>.</w:t>
      </w:r>
    </w:p>
    <w:p>
      <w:pPr>
        <w:pStyle w:val="Heading3"/>
        <w:numPr>
          <w:ilvl w:val="2"/>
          <w:numId w:val="1"/>
        </w:numPr>
        <w:rPr/>
      </w:pPr>
      <w:bookmarkStart w:id="1779" w:name="__RefHeading___Toc716861_653776707"/>
      <w:bookmarkStart w:id="1780" w:name="_Toc748"/>
      <w:bookmarkEnd w:id="1779"/>
      <w:r>
        <w:rPr/>
        <w:t>9</w:t>
      </w:r>
      <w:r>
        <w:rPr>
          <w:rtl w:val="true"/>
        </w:rPr>
        <w:t xml:space="preserve">- </w:t>
      </w:r>
      <w:r>
        <w:rPr>
          <w:rtl w:val="true"/>
        </w:rPr>
        <w:t>اعتماد به ظالمان</w:t>
      </w:r>
      <w:bookmarkEnd w:id="17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بر ستمگران براى گسترش توحيد و دين ، طغيان و خروج از حد و مرز تعيين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فاستقم كما أُمرت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لاتطغوا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لاتركنوا إلى الذين ظلموا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لاتركنوا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تواند بيانگر مصداقى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لاتطغوا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تفسيرى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اُمرت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گردد</w:t>
      </w:r>
      <w:r>
        <w:rPr>
          <w:rFonts w:eastAsia="IRNazanin" w:cs="IRNazanin"/>
          <w:color w:val="111111"/>
          <w:sz w:val="28"/>
          <w:szCs w:val="28"/>
          <w:rtl w:val="true"/>
          <w:lang w:bidi="fa-IR"/>
        </w:rPr>
        <w:t>.</w:t>
      </w:r>
    </w:p>
    <w:p>
      <w:pPr>
        <w:pStyle w:val="Heading3"/>
        <w:numPr>
          <w:ilvl w:val="2"/>
          <w:numId w:val="1"/>
        </w:numPr>
        <w:rPr/>
      </w:pPr>
      <w:bookmarkStart w:id="1781" w:name="__RefHeading___Toc716863_653776707"/>
      <w:bookmarkStart w:id="1782" w:name="_Toc749"/>
      <w:bookmarkEnd w:id="1781"/>
      <w:r>
        <w:rPr/>
        <w:t>10</w:t>
      </w:r>
      <w:r>
        <w:rPr>
          <w:rtl w:val="true"/>
        </w:rPr>
        <w:t xml:space="preserve">- </w:t>
      </w:r>
      <w:r>
        <w:rPr>
          <w:rtl w:val="true"/>
        </w:rPr>
        <w:t>اعتماد به غير قرآن</w:t>
      </w:r>
      <w:bookmarkEnd w:id="17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بى اعتمادى به قرآن ، با وجود مصونيت آن در مراحل نزول ، دريافت و ابلاغ و اعتماد به غير آن ، انتخاب بيراهه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تذهبون</w:t>
      </w:r>
    </w:p>
    <w:p>
      <w:pPr>
        <w:pStyle w:val="BookText"/>
        <w:rPr/>
      </w:pPr>
      <w:r>
        <w:rPr>
          <w:rFonts w:ascii="IRNazanin" w:hAnsi="IRNazanin" w:eastAsia="IRNazanin"/>
          <w:color w:val="111111"/>
          <w:sz w:val="28"/>
          <w:sz w:val="28"/>
          <w:szCs w:val="28"/>
          <w:rtl w:val="true"/>
          <w:lang w:bidi="fa-IR"/>
        </w:rPr>
        <w:t xml:space="preserve">مفاد 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مى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اين است كه جز اين راه، راه ديگرى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اين گونه پرسش ها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مفاد را بر اوصاف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آيات پيشين بيانگر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 كرده است</w:t>
      </w:r>
      <w:r>
        <w:rPr>
          <w:rFonts w:eastAsia="IRNazanin" w:cs="IRNazanin"/>
          <w:color w:val="111111"/>
          <w:sz w:val="28"/>
          <w:szCs w:val="28"/>
          <w:rtl w:val="true"/>
          <w:lang w:bidi="fa-IR"/>
        </w:rPr>
        <w:t>.</w:t>
      </w:r>
    </w:p>
    <w:p>
      <w:pPr>
        <w:pStyle w:val="Heading3"/>
        <w:numPr>
          <w:ilvl w:val="2"/>
          <w:numId w:val="1"/>
        </w:numPr>
        <w:rPr/>
      </w:pPr>
      <w:bookmarkStart w:id="1783" w:name="__RefHeading___Toc716865_653776707"/>
      <w:bookmarkStart w:id="1784" w:name="_Toc750"/>
      <w:bookmarkEnd w:id="1783"/>
      <w:r>
        <w:rPr/>
        <w:t>11</w:t>
      </w:r>
      <w:r>
        <w:rPr>
          <w:rtl w:val="true"/>
        </w:rPr>
        <w:t xml:space="preserve">- </w:t>
      </w:r>
      <w:r>
        <w:rPr>
          <w:rtl w:val="true"/>
        </w:rPr>
        <w:t>اعتماد به گواهى خدا</w:t>
      </w:r>
      <w:bookmarkEnd w:id="17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bookmarkStart w:id="1785" w:name="pg6428_54115"/>
    </w:p>
    <w:p>
      <w:pPr>
        <w:pStyle w:val="BookText"/>
        <w:rPr/>
      </w:pPr>
      <w:bookmarkEnd w:id="1785"/>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خداوند ، مقتضى اعتماد كامل بر وعده ها و گواهى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كفى باللّه شهيدًا</w:t>
      </w:r>
    </w:p>
    <w:p>
      <w:pPr>
        <w:pStyle w:val="BookText"/>
        <w:rPr/>
      </w:pPr>
      <w:r>
        <w:rPr>
          <w:rFonts w:ascii="IRNazanin" w:hAnsi="IRNazanin" w:eastAsia="IRNazanin"/>
          <w:color w:val="111111"/>
          <w:sz w:val="28"/>
          <w:sz w:val="28"/>
          <w:szCs w:val="28"/>
          <w:rtl w:val="true"/>
          <w:lang w:bidi="fa-IR"/>
        </w:rPr>
        <w:t>خداوند، پس از وعده به پيروزى اسلام بر ساير اديان،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كفى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جمله ممكن است بيانگر اين باشد كه اگر شما به مقام الوهيت ايمان داريد، لازمه آن، اعتماد به گواهى او است</w:t>
      </w:r>
      <w:r>
        <w:rPr>
          <w:rFonts w:eastAsia="IRNazanin" w:cs="IRNazanin"/>
          <w:color w:val="111111"/>
          <w:sz w:val="28"/>
          <w:szCs w:val="28"/>
          <w:rtl w:val="true"/>
          <w:lang w:bidi="fa-IR"/>
        </w:rPr>
        <w:t>.</w:t>
      </w:r>
    </w:p>
    <w:p>
      <w:pPr>
        <w:pStyle w:val="Heading3"/>
        <w:numPr>
          <w:ilvl w:val="2"/>
          <w:numId w:val="1"/>
        </w:numPr>
        <w:rPr/>
      </w:pPr>
      <w:bookmarkStart w:id="1786" w:name="__RefHeading___Toc716867_653776707"/>
      <w:bookmarkStart w:id="1787" w:name="_Toc751"/>
      <w:bookmarkEnd w:id="1786"/>
      <w:r>
        <w:rPr/>
        <w:t>12</w:t>
      </w:r>
      <w:r>
        <w:rPr>
          <w:rtl w:val="true"/>
        </w:rPr>
        <w:t xml:space="preserve">- </w:t>
      </w:r>
      <w:r>
        <w:rPr>
          <w:rtl w:val="true"/>
        </w:rPr>
        <w:t>اعتماد به لوط</w:t>
      </w:r>
      <w:r>
        <w:rPr>
          <w:rtl w:val="true"/>
        </w:rPr>
        <w:t>(</w:t>
      </w:r>
      <w:r>
        <w:rPr>
          <w:rtl w:val="true"/>
        </w:rPr>
        <w:t>ع</w:t>
      </w:r>
      <w:r>
        <w:rPr>
          <w:rtl w:val="true"/>
        </w:rPr>
        <w:t>)</w:t>
      </w:r>
      <w:bookmarkEnd w:id="17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خود به پذيرفتن رسالت وى ، اعتماد كردن به او و جدى گرفتن هشدارهايش</w:t>
      </w:r>
    </w:p>
    <w:p>
      <w:pPr>
        <w:pStyle w:val="BookText"/>
        <w:rPr/>
      </w:pPr>
      <w:r>
        <w:rPr>
          <w:rFonts w:ascii="Amiri" w:hAnsi="Amiri" w:eastAsia="Amiri" w:cs="Amiri"/>
          <w:color w:val="111111"/>
          <w:sz w:val="28"/>
          <w:sz w:val="28"/>
          <w:szCs w:val="28"/>
          <w:rtl w:val="true"/>
          <w:lang w:bidi="ar-SA"/>
        </w:rPr>
        <w:t xml:space="preserve">ألاتتّقون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لكم رسول أمين</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بيان دعوتى است از سوى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قومش به او اعتماد كنند، به سخنانش گوش فرادهند و هشدارهايش را جدى بگيرند</w:t>
      </w:r>
      <w:r>
        <w:rPr>
          <w:rFonts w:eastAsia="IRNazanin" w:cs="IRNazanin"/>
          <w:color w:val="111111"/>
          <w:sz w:val="28"/>
          <w:szCs w:val="28"/>
          <w:rtl w:val="true"/>
          <w:lang w:bidi="fa-IR"/>
        </w:rPr>
        <w:t>.</w:t>
      </w:r>
    </w:p>
    <w:p>
      <w:pPr>
        <w:pStyle w:val="Heading3"/>
        <w:numPr>
          <w:ilvl w:val="2"/>
          <w:numId w:val="1"/>
        </w:numPr>
        <w:rPr/>
      </w:pPr>
      <w:bookmarkStart w:id="1788" w:name="__RefHeading___Toc716869_653776707"/>
      <w:bookmarkStart w:id="1789" w:name="_Toc752"/>
      <w:bookmarkEnd w:id="1788"/>
      <w:r>
        <w:rPr/>
        <w:t>13</w:t>
      </w:r>
      <w:r>
        <w:rPr>
          <w:rtl w:val="true"/>
        </w:rPr>
        <w:t xml:space="preserve">- </w:t>
      </w:r>
      <w:r>
        <w:rPr>
          <w:rtl w:val="true"/>
        </w:rPr>
        <w:t>اعتماد به مردم و توكل</w:t>
      </w:r>
      <w:bookmarkEnd w:id="17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 دانستن افراد در محافظت از چيزى و يا شخصى ، موجب شرك نمى شود و با توكّل و مقام نبوّت تنافى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أمنتكم على أخيه من قبل</w:t>
      </w:r>
    </w:p>
    <w:p>
      <w:pPr>
        <w:pStyle w:val="BookText"/>
        <w:rPr/>
      </w:pPr>
      <w:r>
        <w:rPr>
          <w:rFonts w:ascii="IRNazanin" w:hAnsi="IRNazanin" w:eastAsia="IRNazanin"/>
          <w:color w:val="111111"/>
          <w:sz w:val="28"/>
          <w:sz w:val="28"/>
          <w:szCs w:val="28"/>
          <w:rtl w:val="true"/>
          <w:lang w:bidi="fa-IR"/>
        </w:rPr>
        <w:t xml:space="preserve">به دليل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لنا أن نشرك بالله من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اندكى از شرك نيز گرايش نداشت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أمنتكم على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را امين پنداشت و حفاظت از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برعهده آنان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مؤثر دانستن افراد در حفاظت از چيزى شرك آور نيست و با مقام نبوت نيز ناسازگار نخواهد بود</w:t>
      </w:r>
      <w:r>
        <w:rPr>
          <w:rFonts w:eastAsia="IRNazanin" w:cs="IRNazanin"/>
          <w:color w:val="111111"/>
          <w:sz w:val="28"/>
          <w:szCs w:val="28"/>
          <w:rtl w:val="true"/>
          <w:lang w:bidi="fa-IR"/>
        </w:rPr>
        <w:t>.</w:t>
      </w:r>
    </w:p>
    <w:p>
      <w:pPr>
        <w:pStyle w:val="Heading3"/>
        <w:numPr>
          <w:ilvl w:val="2"/>
          <w:numId w:val="1"/>
        </w:numPr>
        <w:rPr/>
      </w:pPr>
      <w:bookmarkStart w:id="1790" w:name="__RefHeading___Toc716871_653776707"/>
      <w:bookmarkStart w:id="1791" w:name="_Toc753"/>
      <w:bookmarkEnd w:id="1790"/>
      <w:r>
        <w:rPr/>
        <w:t>14</w:t>
      </w:r>
      <w:r>
        <w:rPr>
          <w:rtl w:val="true"/>
        </w:rPr>
        <w:t xml:space="preserve">- </w:t>
      </w:r>
      <w:r>
        <w:rPr>
          <w:rtl w:val="true"/>
        </w:rPr>
        <w:t>اعتماد به مردم و شرك</w:t>
      </w:r>
      <w:bookmarkEnd w:id="17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 دانستن افراد در محافظت از چيزى و يا شخصى ، موجب شرك نمى شود و با توكّل و مقام نبوّت تنافى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أمنتكم على أخيه من قبل</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دليل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لنا أن نشرك بالله من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اندكى از شرك نيز گرايش نداشت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أمنتكم على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را امين پنداشت و حفاظت از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برعهده آنان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bookmarkStart w:id="1792" w:name="pg6428_54116"/>
    </w:p>
    <w:p>
      <w:pPr>
        <w:pStyle w:val="BookText"/>
        <w:rPr/>
      </w:pPr>
      <w:bookmarkEnd w:id="1792"/>
      <w:r>
        <w:rPr>
          <w:rFonts w:ascii="IRNazanin" w:hAnsi="IRNazanin" w:eastAsia="IRNazanin"/>
          <w:color w:val="111111"/>
          <w:sz w:val="28"/>
          <w:sz w:val="28"/>
          <w:szCs w:val="28"/>
          <w:rtl w:val="true"/>
          <w:lang w:bidi="fa-IR"/>
        </w:rPr>
        <w:t>مؤثر دانستن افراد در حفاظت از چيزى شرك آور نيست و با مقام نبوت نيز ناسازگار نخواهد بود</w:t>
      </w:r>
      <w:r>
        <w:rPr>
          <w:rFonts w:eastAsia="IRNazanin" w:cs="IRNazanin"/>
          <w:color w:val="111111"/>
          <w:sz w:val="28"/>
          <w:szCs w:val="28"/>
          <w:rtl w:val="true"/>
          <w:lang w:bidi="fa-IR"/>
        </w:rPr>
        <w:t>.</w:t>
      </w:r>
    </w:p>
    <w:p>
      <w:pPr>
        <w:pStyle w:val="Heading3"/>
        <w:numPr>
          <w:ilvl w:val="2"/>
          <w:numId w:val="1"/>
        </w:numPr>
        <w:rPr/>
      </w:pPr>
      <w:bookmarkStart w:id="1793" w:name="__RefHeading___Toc716873_653776707"/>
      <w:bookmarkStart w:id="1794" w:name="_Toc754"/>
      <w:bookmarkEnd w:id="1793"/>
      <w:r>
        <w:rPr/>
        <w:t>15</w:t>
      </w:r>
      <w:r>
        <w:rPr>
          <w:rtl w:val="true"/>
        </w:rPr>
        <w:t xml:space="preserve">- </w:t>
      </w:r>
      <w:r>
        <w:rPr>
          <w:rtl w:val="true"/>
        </w:rPr>
        <w:t>اعتماد به معاون</w:t>
      </w:r>
      <w:bookmarkEnd w:id="17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معاون مديران و رهبران ، بايد مورد اعتماد آنان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 لى وزيرًا من أهلى</w:t>
      </w:r>
    </w:p>
    <w:p>
      <w:pPr>
        <w:pStyle w:val="BookText"/>
        <w:rPr/>
      </w:pPr>
      <w:r>
        <w:rPr>
          <w:rFonts w:ascii="IRNazanin" w:hAnsi="IRNazanin" w:eastAsia="IRNazanin"/>
          <w:color w:val="111111"/>
          <w:sz w:val="28"/>
          <w:sz w:val="28"/>
          <w:szCs w:val="28"/>
          <w:rtl w:val="true"/>
          <w:lang w:bidi="fa-IR"/>
        </w:rPr>
        <w:t>تكيه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كه وزير از خاندان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كنت بنا بصيراً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شناخت او از شايستگى خاندانش براى احراز اين مقام بود</w:t>
      </w:r>
      <w:r>
        <w:rPr>
          <w:rFonts w:eastAsia="IRNazanin" w:cs="IRNazanin"/>
          <w:color w:val="111111"/>
          <w:sz w:val="28"/>
          <w:szCs w:val="28"/>
          <w:rtl w:val="true"/>
          <w:lang w:bidi="fa-IR"/>
        </w:rPr>
        <w:t>.</w:t>
      </w:r>
    </w:p>
    <w:p>
      <w:pPr>
        <w:pStyle w:val="Heading3"/>
        <w:numPr>
          <w:ilvl w:val="2"/>
          <w:numId w:val="1"/>
        </w:numPr>
        <w:rPr/>
      </w:pPr>
      <w:bookmarkStart w:id="1795" w:name="__RefHeading___Toc716875_653776707"/>
      <w:bookmarkStart w:id="1796" w:name="_Toc755"/>
      <w:bookmarkEnd w:id="1795"/>
      <w:r>
        <w:rPr/>
        <w:t>16</w:t>
      </w:r>
      <w:r>
        <w:rPr>
          <w:rtl w:val="true"/>
        </w:rPr>
        <w:t xml:space="preserve">- </w:t>
      </w:r>
      <w:r>
        <w:rPr>
          <w:rtl w:val="true"/>
        </w:rPr>
        <w:t>اعتماد به نوح</w:t>
      </w:r>
      <w:r>
        <w:rPr>
          <w:rtl w:val="true"/>
        </w:rPr>
        <w:t>(</w:t>
      </w:r>
      <w:r>
        <w:rPr>
          <w:rtl w:val="true"/>
        </w:rPr>
        <w:t>ع</w:t>
      </w:r>
      <w:r>
        <w:rPr>
          <w:rtl w:val="true"/>
        </w:rPr>
        <w:t>)</w:t>
      </w:r>
      <w:bookmarkEnd w:id="17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قومش ، براى پذيرفتن رسالت وى ، اعتماد كردن به او و جدّى گرفتن هشدارهايش</w:t>
      </w:r>
    </w:p>
    <w:p>
      <w:pPr>
        <w:pStyle w:val="BookText"/>
        <w:rPr/>
      </w:pPr>
      <w:r>
        <w:rPr>
          <w:rFonts w:ascii="Amiri" w:hAnsi="Amiri" w:eastAsia="Amiri" w:cs="Amiri"/>
          <w:color w:val="111111"/>
          <w:sz w:val="28"/>
          <w:sz w:val="28"/>
          <w:szCs w:val="28"/>
          <w:rtl w:val="true"/>
          <w:lang w:bidi="ar-SA"/>
        </w:rPr>
        <w:t>إنّى لكم رسول أمين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آوردن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دعوتى است از جانب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قومش كه به او اعتماد كنند، به سخنانش گوش فرا دهند و هشدارهايش را جدّى بگيرند</w:t>
      </w:r>
      <w:r>
        <w:rPr>
          <w:rFonts w:eastAsia="IRNazanin" w:cs="IRNazanin"/>
          <w:color w:val="111111"/>
          <w:sz w:val="28"/>
          <w:szCs w:val="28"/>
          <w:rtl w:val="true"/>
          <w:lang w:bidi="fa-IR"/>
        </w:rPr>
        <w:t>.</w:t>
      </w:r>
    </w:p>
    <w:p>
      <w:pPr>
        <w:pStyle w:val="Heading3"/>
        <w:numPr>
          <w:ilvl w:val="2"/>
          <w:numId w:val="1"/>
        </w:numPr>
        <w:rPr/>
      </w:pPr>
      <w:bookmarkStart w:id="1797" w:name="__RefHeading___Toc716877_653776707"/>
      <w:bookmarkStart w:id="1798" w:name="_Toc756"/>
      <w:bookmarkEnd w:id="1797"/>
      <w:r>
        <w:rPr/>
        <w:t>17</w:t>
      </w:r>
      <w:r>
        <w:rPr>
          <w:rtl w:val="true"/>
        </w:rPr>
        <w:t xml:space="preserve">- </w:t>
      </w:r>
      <w:r>
        <w:rPr>
          <w:rtl w:val="true"/>
        </w:rPr>
        <w:t>اعتماد به وزير</w:t>
      </w:r>
      <w:bookmarkEnd w:id="17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معاون مديران و رهبران ، بايد مورد اعتماد آنان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 لى وزيرًا من أهلى</w:t>
      </w:r>
    </w:p>
    <w:p>
      <w:pPr>
        <w:pStyle w:val="BookText"/>
        <w:rPr/>
      </w:pPr>
      <w:r>
        <w:rPr>
          <w:rFonts w:ascii="IRNazanin" w:hAnsi="IRNazanin" w:eastAsia="IRNazanin"/>
          <w:color w:val="111111"/>
          <w:sz w:val="28"/>
          <w:sz w:val="28"/>
          <w:szCs w:val="28"/>
          <w:rtl w:val="true"/>
          <w:lang w:bidi="fa-IR"/>
        </w:rPr>
        <w:t>تكيه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كه وزير از خاندان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كنت بنا بصيراً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شناخت او از شايستگى خاندانش براى احراز اين مقام بود</w:t>
      </w:r>
      <w:r>
        <w:rPr>
          <w:rFonts w:eastAsia="IRNazanin" w:cs="IRNazanin"/>
          <w:color w:val="111111"/>
          <w:sz w:val="28"/>
          <w:szCs w:val="28"/>
          <w:rtl w:val="true"/>
          <w:lang w:bidi="fa-IR"/>
        </w:rPr>
        <w:t>.</w:t>
      </w:r>
    </w:p>
    <w:p>
      <w:pPr>
        <w:pStyle w:val="Heading3"/>
        <w:numPr>
          <w:ilvl w:val="2"/>
          <w:numId w:val="1"/>
        </w:numPr>
        <w:rPr/>
      </w:pPr>
      <w:bookmarkStart w:id="1799" w:name="__RefHeading___Toc716879_653776707"/>
      <w:bookmarkStart w:id="1800" w:name="_Toc757"/>
      <w:bookmarkEnd w:id="1799"/>
      <w:r>
        <w:rPr/>
        <w:t>18</w:t>
      </w:r>
      <w:r>
        <w:rPr>
          <w:rtl w:val="true"/>
        </w:rPr>
        <w:t xml:space="preserve">- </w:t>
      </w:r>
      <w:r>
        <w:rPr>
          <w:rtl w:val="true"/>
        </w:rPr>
        <w:t>اعتماد به وعده هاى خدا</w:t>
      </w:r>
      <w:bookmarkEnd w:id="1800"/>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801" w:name="pg6428_54117"/>
    </w:p>
    <w:p>
      <w:pPr>
        <w:pStyle w:val="BookText"/>
        <w:rPr/>
      </w:pPr>
      <w:bookmarkEnd w:id="1801"/>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خداوند ، مقتضى اعتماد كامل بر وعده ها و گواهى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كفى باللّه شهيدًا</w:t>
      </w:r>
    </w:p>
    <w:p>
      <w:pPr>
        <w:pStyle w:val="BookText"/>
        <w:rPr/>
      </w:pPr>
      <w:r>
        <w:rPr>
          <w:rFonts w:ascii="IRNazanin" w:hAnsi="IRNazanin" w:eastAsia="IRNazanin"/>
          <w:color w:val="111111"/>
          <w:sz w:val="28"/>
          <w:sz w:val="28"/>
          <w:szCs w:val="28"/>
          <w:rtl w:val="true"/>
          <w:lang w:bidi="fa-IR"/>
        </w:rPr>
        <w:t>خداوند، پس از وعده به پيروزى اسلام بر ساير اديان،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كفى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جمله ممكن است بيانگر اين باشد كه اگر شما به مقام الوهيت ايمان داريد، لازمه آن، اعتماد به گواهى او است</w:t>
      </w:r>
      <w:r>
        <w:rPr>
          <w:rFonts w:eastAsia="IRNazanin" w:cs="IRNazanin"/>
          <w:color w:val="111111"/>
          <w:sz w:val="28"/>
          <w:szCs w:val="28"/>
          <w:rtl w:val="true"/>
          <w:lang w:bidi="fa-IR"/>
        </w:rPr>
        <w:t>.</w:t>
      </w:r>
    </w:p>
    <w:p>
      <w:pPr>
        <w:pStyle w:val="Heading3"/>
        <w:numPr>
          <w:ilvl w:val="2"/>
          <w:numId w:val="1"/>
        </w:numPr>
        <w:rPr/>
      </w:pPr>
      <w:bookmarkStart w:id="1802" w:name="__RefHeading___Toc716881_653776707"/>
      <w:bookmarkStart w:id="1803" w:name="_Toc758"/>
      <w:bookmarkEnd w:id="1802"/>
      <w:r>
        <w:rPr/>
        <w:t>19</w:t>
      </w:r>
      <w:r>
        <w:rPr>
          <w:rtl w:val="true"/>
        </w:rPr>
        <w:t xml:space="preserve">- </w:t>
      </w:r>
      <w:r>
        <w:rPr>
          <w:rtl w:val="true"/>
        </w:rPr>
        <w:t>اعتماد به هارون</w:t>
      </w:r>
      <w:r>
        <w:rPr>
          <w:rtl w:val="true"/>
        </w:rPr>
        <w:t>(</w:t>
      </w:r>
      <w:r>
        <w:rPr>
          <w:rtl w:val="true"/>
        </w:rPr>
        <w:t>ع</w:t>
      </w:r>
      <w:r>
        <w:rPr>
          <w:rtl w:val="true"/>
        </w:rPr>
        <w:t>)</w:t>
      </w:r>
      <w:bookmarkEnd w:id="18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برادر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مورد اعتماد كامل آن حضرت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واجعل لى وزيرًا من أهلى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هرون أخى</w:t>
      </w:r>
    </w:p>
    <w:p>
      <w:pPr>
        <w:pStyle w:val="Heading3"/>
        <w:numPr>
          <w:ilvl w:val="2"/>
          <w:numId w:val="1"/>
        </w:numPr>
        <w:rPr/>
      </w:pPr>
      <w:bookmarkStart w:id="1804" w:name="__RefHeading___Toc716883_653776707"/>
      <w:bookmarkStart w:id="1805" w:name="_Toc759"/>
      <w:bookmarkEnd w:id="1804"/>
      <w:r>
        <w:rPr/>
        <w:t>20</w:t>
      </w:r>
      <w:r>
        <w:rPr>
          <w:rtl w:val="true"/>
        </w:rPr>
        <w:t xml:space="preserve">- </w:t>
      </w:r>
      <w:r>
        <w:rPr>
          <w:rtl w:val="true"/>
        </w:rPr>
        <w:t>اعتماد به هود</w:t>
      </w:r>
      <w:r>
        <w:rPr>
          <w:rtl w:val="true"/>
        </w:rPr>
        <w:t>(</w:t>
      </w:r>
      <w:r>
        <w:rPr>
          <w:rtl w:val="true"/>
        </w:rPr>
        <w:t>ع</w:t>
      </w:r>
      <w:r>
        <w:rPr>
          <w:rtl w:val="true"/>
        </w:rPr>
        <w:t>)</w:t>
      </w:r>
      <w:bookmarkEnd w:id="18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قومش مبنى بر پذيرفتن رسالت وى ، اعتماد كردن به او و جدى گرفتن هشدارهايش</w:t>
      </w:r>
    </w:p>
    <w:p>
      <w:pPr>
        <w:pStyle w:val="BookText"/>
        <w:rPr/>
      </w:pPr>
      <w:r>
        <w:rPr>
          <w:rFonts w:ascii="Amiri" w:hAnsi="Amiri" w:eastAsia="Amiri" w:cs="Amiri"/>
          <w:color w:val="111111"/>
          <w:sz w:val="28"/>
          <w:sz w:val="28"/>
          <w:szCs w:val="28"/>
          <w:rtl w:val="true"/>
          <w:lang w:bidi="ar-SA"/>
        </w:rPr>
        <w:t xml:space="preserve">ألاتتّقون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لكم رسول أمين</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آوردن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دعوتى است از جانب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قومش كه به او اعتماد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سخنانش گوش فرا دهند و هشدارهايش را جدى بگيرند</w:t>
      </w:r>
      <w:r>
        <w:rPr>
          <w:rFonts w:eastAsia="IRNazanin" w:cs="IRNazanin"/>
          <w:color w:val="111111"/>
          <w:sz w:val="28"/>
          <w:szCs w:val="28"/>
          <w:rtl w:val="true"/>
          <w:lang w:bidi="fa-IR"/>
        </w:rPr>
        <w:t>).</w:t>
      </w:r>
    </w:p>
    <w:p>
      <w:pPr>
        <w:pStyle w:val="Heading3"/>
        <w:numPr>
          <w:ilvl w:val="2"/>
          <w:numId w:val="1"/>
        </w:numPr>
        <w:rPr/>
      </w:pPr>
      <w:bookmarkStart w:id="1806" w:name="__RefHeading___Toc716885_653776707"/>
      <w:bookmarkStart w:id="1807" w:name="_Toc760"/>
      <w:bookmarkEnd w:id="1806"/>
      <w:r>
        <w:rPr/>
        <w:t>21</w:t>
      </w:r>
      <w:r>
        <w:rPr>
          <w:rtl w:val="true"/>
        </w:rPr>
        <w:t xml:space="preserve">- </w:t>
      </w:r>
      <w:r>
        <w:rPr>
          <w:rtl w:val="true"/>
        </w:rPr>
        <w:t>اعتماد پادشاه مصر به يوسف</w:t>
      </w:r>
      <w:r>
        <w:rPr>
          <w:rtl w:val="true"/>
        </w:rPr>
        <w:t>(</w:t>
      </w:r>
      <w:r>
        <w:rPr>
          <w:rtl w:val="true"/>
        </w:rPr>
        <w:t>ع</w:t>
      </w:r>
      <w:r>
        <w:rPr>
          <w:rtl w:val="true"/>
        </w:rPr>
        <w:t>)</w:t>
      </w:r>
      <w:bookmarkEnd w:id="18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گوى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پادشاه در نخستين ملاقات ، موجب توجه بيشتر و اعتماد افزون تر پادشاه به او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كلّمه قال إنك اليوم لدينا مكين أمين</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اين است كه ضمير فاعلى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ضمير مفعولى آن به پادشاه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نظر است و چون پادشاه پس از گفت وگوى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وى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 اليوم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مى شود سخنان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توجه افزون تر پادشاه به او شد</w:t>
      </w:r>
      <w:r>
        <w:rPr>
          <w:rFonts w:eastAsia="IRNazanin" w:cs="IRNazanin"/>
          <w:color w:val="111111"/>
          <w:sz w:val="28"/>
          <w:szCs w:val="28"/>
          <w:rtl w:val="true"/>
          <w:lang w:bidi="fa-IR"/>
        </w:rPr>
        <w:t>.</w:t>
      </w:r>
      <w:bookmarkStart w:id="1808" w:name="pg6428_54118"/>
    </w:p>
    <w:p>
      <w:pPr>
        <w:pStyle w:val="Heading3"/>
        <w:numPr>
          <w:ilvl w:val="2"/>
          <w:numId w:val="1"/>
        </w:numPr>
        <w:rPr/>
      </w:pPr>
      <w:bookmarkStart w:id="1809" w:name="__RefHeading___Toc716887_653776707"/>
      <w:bookmarkStart w:id="1810" w:name="_Toc761"/>
      <w:bookmarkEnd w:id="1808"/>
      <w:bookmarkEnd w:id="1809"/>
      <w:r>
        <w:rPr/>
        <w:t>22</w:t>
      </w:r>
      <w:r>
        <w:rPr>
          <w:rtl w:val="true"/>
        </w:rPr>
        <w:t xml:space="preserve">- </w:t>
      </w:r>
      <w:r>
        <w:rPr>
          <w:rtl w:val="true"/>
        </w:rPr>
        <w:t>انبيا و اعتماد به نااهلان</w:t>
      </w:r>
      <w:bookmarkEnd w:id="18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الهى ، از فريب خوردن مصون نبوده و از اعتماد كردن بر نااهلان معصوم نيستند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له لحفظون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ذهبوا به و أجمعوا أن يجعلوه فى غيبت الجب</w:t>
      </w:r>
    </w:p>
    <w:p>
      <w:pPr>
        <w:pStyle w:val="Heading3"/>
        <w:numPr>
          <w:ilvl w:val="2"/>
          <w:numId w:val="1"/>
        </w:numPr>
        <w:rPr/>
      </w:pPr>
      <w:bookmarkStart w:id="1811" w:name="__RefHeading___Toc716889_653776707"/>
      <w:bookmarkStart w:id="1812" w:name="_Toc762"/>
      <w:bookmarkEnd w:id="1811"/>
      <w:r>
        <w:rPr/>
        <w:t>23</w:t>
      </w:r>
      <w:r>
        <w:rPr>
          <w:rtl w:val="true"/>
        </w:rPr>
        <w:t xml:space="preserve">- </w:t>
      </w:r>
      <w:r>
        <w:rPr>
          <w:rtl w:val="true"/>
        </w:rPr>
        <w:t>اهميت اعتماد</w:t>
      </w:r>
      <w:bookmarkEnd w:id="18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اعتماد و امانت ، در تسهيل روابط اقتصادى و مبادلاتى</w:t>
      </w:r>
    </w:p>
    <w:p>
      <w:pPr>
        <w:pStyle w:val="BookText"/>
        <w:rPr/>
      </w:pPr>
      <w:r>
        <w:rPr>
          <w:rFonts w:ascii="Amiri" w:hAnsi="Amiri" w:eastAsia="Amiri" w:cs="Amiri"/>
          <w:color w:val="111111"/>
          <w:sz w:val="28"/>
          <w:sz w:val="28"/>
          <w:szCs w:val="28"/>
          <w:rtl w:val="true"/>
          <w:lang w:bidi="ar-SA"/>
        </w:rPr>
        <w:t>فان امن بعضكم بعضاً فليؤدّ الّذى اؤتمن امانته</w:t>
      </w:r>
    </w:p>
    <w:p>
      <w:pPr>
        <w:pStyle w:val="BookText"/>
        <w:rPr/>
      </w:pPr>
      <w:r>
        <w:rPr>
          <w:rFonts w:ascii="IRNazanin" w:hAnsi="IRNazanin" w:eastAsia="IRNazanin"/>
          <w:color w:val="111111"/>
          <w:sz w:val="28"/>
          <w:sz w:val="28"/>
          <w:szCs w:val="28"/>
          <w:rtl w:val="true"/>
          <w:lang w:bidi="fa-IR"/>
        </w:rPr>
        <w:t>بنابر يك احتمال كه گذشت، امانتدارى موجب شده كه رهن گرفتن از طرف طلبكار، لزومى نداشته باشد و اين، تسهيل در امور اقتصادى است</w:t>
      </w:r>
      <w:r>
        <w:rPr>
          <w:rFonts w:eastAsia="IRNazanin" w:cs="IRNazanin"/>
          <w:color w:val="111111"/>
          <w:sz w:val="28"/>
          <w:szCs w:val="28"/>
          <w:rtl w:val="true"/>
          <w:lang w:bidi="fa-IR"/>
        </w:rPr>
        <w:t>.</w:t>
      </w:r>
    </w:p>
    <w:p>
      <w:pPr>
        <w:pStyle w:val="Heading3"/>
        <w:numPr>
          <w:ilvl w:val="2"/>
          <w:numId w:val="1"/>
        </w:numPr>
        <w:rPr/>
      </w:pPr>
      <w:bookmarkStart w:id="1813" w:name="__RefHeading___Toc716891_653776707"/>
      <w:bookmarkStart w:id="1814" w:name="_Toc763"/>
      <w:bookmarkEnd w:id="1813"/>
      <w:r>
        <w:rPr/>
        <w:t>24</w:t>
      </w:r>
      <w:r>
        <w:rPr>
          <w:rtl w:val="true"/>
        </w:rPr>
        <w:t xml:space="preserve">- </w:t>
      </w:r>
      <w:r>
        <w:rPr>
          <w:rtl w:val="true"/>
        </w:rPr>
        <w:t>بى منطقى اعتماد به غيرخدا</w:t>
      </w:r>
      <w:bookmarkEnd w:id="18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 ناپذيرى و نادرستى اعتماد بر غير خدا براى شناخت حقايق ، مقتضى روى آوردن به تلاوت وحى الهى و پيروى از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واتل ما أُحى إليك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 تجد من دونه ملتحدًا</w:t>
      </w:r>
    </w:p>
    <w:p>
      <w:pPr>
        <w:pStyle w:val="Heading3"/>
        <w:numPr>
          <w:ilvl w:val="2"/>
          <w:numId w:val="1"/>
        </w:numPr>
        <w:rPr/>
      </w:pPr>
      <w:bookmarkStart w:id="1815" w:name="__RefHeading___Toc716893_653776707"/>
      <w:bookmarkStart w:id="1816" w:name="_Toc764"/>
      <w:bookmarkEnd w:id="1815"/>
      <w:r>
        <w:rPr/>
        <w:t>25</w:t>
      </w:r>
      <w:r>
        <w:rPr>
          <w:rtl w:val="true"/>
        </w:rPr>
        <w:t xml:space="preserve">- </w:t>
      </w:r>
      <w:r>
        <w:rPr>
          <w:rtl w:val="true"/>
        </w:rPr>
        <w:t>حرمت اعتماد بر ظالمان</w:t>
      </w:r>
      <w:bookmarkEnd w:id="18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تمايل به ستمگران و اتكاى بر آنان ، حرام و گناهى بزرگ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لاتركنوا إلى الذين ظلموا</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الركون إلى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 گرايش پيدا كردن به چيزى و اعتماد كردن بر آن</w:t>
      </w:r>
      <w:r>
        <w:rPr>
          <w:rFonts w:eastAsia="IRNazanin" w:cs="IRNazanin"/>
          <w:color w:val="111111"/>
          <w:sz w:val="28"/>
          <w:szCs w:val="28"/>
          <w:rtl w:val="true"/>
          <w:lang w:bidi="fa-IR"/>
        </w:rPr>
        <w:t>.</w:t>
      </w:r>
      <w:bookmarkStart w:id="1817" w:name="pg6428_54119"/>
    </w:p>
    <w:p>
      <w:pPr>
        <w:pStyle w:val="Heading3"/>
        <w:numPr>
          <w:ilvl w:val="2"/>
          <w:numId w:val="1"/>
        </w:numPr>
        <w:rPr/>
      </w:pPr>
      <w:bookmarkStart w:id="1818" w:name="__RefHeading___Toc716895_653776707"/>
      <w:bookmarkStart w:id="1819" w:name="_Toc765"/>
      <w:bookmarkEnd w:id="1817"/>
      <w:bookmarkEnd w:id="1818"/>
      <w:r>
        <w:rPr/>
        <w:t>26</w:t>
      </w:r>
      <w:r>
        <w:rPr>
          <w:rtl w:val="true"/>
        </w:rPr>
        <w:t xml:space="preserve">- </w:t>
      </w:r>
      <w:r>
        <w:rPr>
          <w:rtl w:val="true"/>
        </w:rPr>
        <w:t>زمينه اعتماد جوامع</w:t>
      </w:r>
      <w:bookmarkEnd w:id="18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 زمينه ساز اعتماد افراد جامعه اسلامى نسبت به يكديگر</w:t>
      </w:r>
    </w:p>
    <w:p>
      <w:pPr>
        <w:pStyle w:val="BookText"/>
        <w:rPr/>
      </w:pPr>
      <w:r>
        <w:rPr>
          <w:rFonts w:ascii="Amiri" w:hAnsi="Amiri" w:eastAsia="Amiri" w:cs="Amiri"/>
          <w:color w:val="111111"/>
          <w:sz w:val="28"/>
          <w:sz w:val="28"/>
          <w:szCs w:val="28"/>
          <w:rtl w:val="true"/>
          <w:lang w:bidi="ar-SA"/>
        </w:rPr>
        <w:t>لولا إذ سمعتموه ظنّ المؤمنون و المؤمنت بأنفسهم خيرًا و قالوا هذا إفك مبين</w:t>
      </w:r>
    </w:p>
    <w:p>
      <w:pPr>
        <w:pStyle w:val="BookText"/>
        <w:rPr/>
      </w:pPr>
      <w:r>
        <w:rPr>
          <w:rFonts w:ascii="IRNazanin" w:hAnsi="IRNazanin" w:eastAsia="IRNazanin"/>
          <w:color w:val="111111"/>
          <w:sz w:val="28"/>
          <w:sz w:val="28"/>
          <w:szCs w:val="28"/>
          <w:rtl w:val="true"/>
          <w:lang w:bidi="fa-IR"/>
        </w:rPr>
        <w:t xml:space="preserve">توصيف مردان و زنان صدراسلام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حكايت از اين حقيقت دارد كه ايمان و دين دارى با بى اعتمادى و بدگمانى سازگارى ندارد و هر جا ايمان حقيقى وجود داشته باشد، اعتماد و حسن ظن هم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يعظكم اللّه أن تعودوا لمثله أبداً إن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تأييد كننده همين برداشت است</w:t>
      </w:r>
      <w:r>
        <w:rPr>
          <w:rFonts w:eastAsia="IRNazanin" w:cs="IRNazanin"/>
          <w:color w:val="111111"/>
          <w:sz w:val="28"/>
          <w:szCs w:val="28"/>
          <w:rtl w:val="true"/>
          <w:lang w:bidi="fa-IR"/>
        </w:rPr>
        <w:t>.</w:t>
      </w:r>
    </w:p>
    <w:p>
      <w:pPr>
        <w:pStyle w:val="Heading3"/>
        <w:numPr>
          <w:ilvl w:val="2"/>
          <w:numId w:val="1"/>
        </w:numPr>
        <w:rPr/>
      </w:pPr>
      <w:bookmarkStart w:id="1820" w:name="__RefHeading___Toc716897_653776707"/>
      <w:bookmarkStart w:id="1821" w:name="_Toc766"/>
      <w:bookmarkEnd w:id="1820"/>
      <w:r>
        <w:rPr/>
        <w:t>27</w:t>
      </w:r>
      <w:r>
        <w:rPr>
          <w:rtl w:val="true"/>
        </w:rPr>
        <w:t xml:space="preserve">- </w:t>
      </w:r>
      <w:r>
        <w:rPr>
          <w:rtl w:val="true"/>
        </w:rPr>
        <w:t>شايسته اعتماد</w:t>
      </w:r>
      <w:bookmarkEnd w:id="18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هاى علمى و عقلى توحيد ربوبى ، شايسته اعتماد و اتكا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باور هاى موهوم فرهنگ شرك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ربّكم و ربّ ءابائكم الأوّلين</w:t>
      </w:r>
    </w:p>
    <w:p>
      <w:pPr>
        <w:pStyle w:val="BookText"/>
        <w:rPr/>
      </w:pPr>
      <w:r>
        <w:rPr>
          <w:rFonts w:ascii="IRNazanin" w:hAnsi="IRNazanin" w:eastAsia="IRNazanin"/>
          <w:color w:val="111111"/>
          <w:sz w:val="28"/>
          <w:sz w:val="28"/>
          <w:szCs w:val="28"/>
          <w:rtl w:val="true"/>
          <w:lang w:bidi="fa-IR"/>
        </w:rPr>
        <w:t>در آيات پيشين، دلايل علمى و عقلى توحيد ربوبى مورد اشاره قرار گرفته است و از آن جا كه يكى از بهانه هاى مشركان در نفى توحيد، استناد به شيوه و باور پيشينيان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ربّكم و ربّ آبائكم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پى آن استدلال هاى عقلى و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بيانگر مطلب ياد شده باشد</w:t>
      </w:r>
      <w:r>
        <w:rPr>
          <w:rFonts w:eastAsia="IRNazanin" w:cs="IRNazanin"/>
          <w:color w:val="111111"/>
          <w:sz w:val="28"/>
          <w:szCs w:val="28"/>
          <w:rtl w:val="true"/>
          <w:lang w:bidi="fa-IR"/>
        </w:rPr>
        <w:t>.</w:t>
      </w:r>
    </w:p>
    <w:p>
      <w:pPr>
        <w:pStyle w:val="Heading3"/>
        <w:numPr>
          <w:ilvl w:val="2"/>
          <w:numId w:val="1"/>
        </w:numPr>
        <w:rPr/>
      </w:pPr>
      <w:bookmarkStart w:id="1822" w:name="__RefHeading___Toc716899_653776707"/>
      <w:bookmarkStart w:id="1823" w:name="_Toc767"/>
      <w:bookmarkEnd w:id="1822"/>
      <w:r>
        <w:rPr/>
        <w:t>28</w:t>
      </w:r>
      <w:r>
        <w:rPr>
          <w:rtl w:val="true"/>
        </w:rPr>
        <w:t xml:space="preserve">- </w:t>
      </w:r>
      <w:r>
        <w:rPr>
          <w:rtl w:val="true"/>
        </w:rPr>
        <w:t>عوامل بى اعتمادى</w:t>
      </w:r>
      <w:bookmarkEnd w:id="18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سابقه افراد ، كافى در لزوم احتياط و باور نكردن به قول و قرار ايشان</w:t>
      </w:r>
    </w:p>
    <w:p>
      <w:pPr>
        <w:pStyle w:val="BookText"/>
        <w:rPr/>
      </w:pPr>
      <w:r>
        <w:rPr>
          <w:rFonts w:ascii="Amiri" w:hAnsi="Amiri" w:eastAsia="Amiri" w:cs="Amiri"/>
          <w:color w:val="111111"/>
          <w:sz w:val="28"/>
          <w:sz w:val="28"/>
          <w:szCs w:val="28"/>
          <w:rtl w:val="true"/>
          <w:lang w:bidi="ar-SA"/>
        </w:rPr>
        <w:t>هل ءامنكم عليه إلاّ كما أمنتكم على أخيه من قبل</w:t>
      </w:r>
    </w:p>
    <w:p>
      <w:pPr>
        <w:pStyle w:val="Heading3"/>
        <w:numPr>
          <w:ilvl w:val="2"/>
          <w:numId w:val="1"/>
        </w:numPr>
        <w:rPr/>
      </w:pPr>
      <w:bookmarkStart w:id="1824" w:name="__RefHeading___Toc716901_653776707"/>
      <w:bookmarkStart w:id="1825" w:name="_Toc768"/>
      <w:bookmarkEnd w:id="1824"/>
      <w:r>
        <w:rPr/>
        <w:t>29</w:t>
      </w:r>
      <w:r>
        <w:rPr>
          <w:rtl w:val="true"/>
        </w:rPr>
        <w:t xml:space="preserve">- </w:t>
      </w:r>
      <w:r>
        <w:rPr>
          <w:rtl w:val="true"/>
        </w:rPr>
        <w:t>عوامل سلب اعتماد</w:t>
      </w:r>
      <w:bookmarkEnd w:id="18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شايعات و پخش خبر هاى دروغ ، از ميان برنده اعتماد متقابل و حسن ظن افراد جامعه نسبت به يكديگر</w:t>
      </w:r>
      <w:bookmarkStart w:id="1826" w:name="pg6428_54120"/>
    </w:p>
    <w:p>
      <w:pPr>
        <w:pStyle w:val="BookText"/>
        <w:rPr/>
      </w:pPr>
      <w:bookmarkEnd w:id="1826"/>
      <w:r>
        <w:rPr>
          <w:rFonts w:ascii="Amiri" w:hAnsi="Amiri" w:eastAsia="Amiri" w:cs="Amiri"/>
          <w:color w:val="111111"/>
          <w:sz w:val="28"/>
          <w:sz w:val="28"/>
          <w:szCs w:val="28"/>
          <w:rtl w:val="true"/>
          <w:lang w:bidi="ar-SA"/>
        </w:rPr>
        <w:t>لولا إذ سمعتموه ظنّ المؤمنون و المؤمنت بأنفسهم خيرًا و قالوا هذا إفك مبين</w:t>
      </w:r>
    </w:p>
    <w:p>
      <w:pPr>
        <w:pStyle w:val="Heading3"/>
        <w:numPr>
          <w:ilvl w:val="2"/>
          <w:numId w:val="1"/>
        </w:numPr>
        <w:rPr/>
      </w:pPr>
      <w:bookmarkStart w:id="1827" w:name="__RefHeading___Toc716903_653776707"/>
      <w:bookmarkStart w:id="1828" w:name="_Toc769"/>
      <w:bookmarkEnd w:id="1827"/>
      <w:r>
        <w:rPr/>
        <w:t>30</w:t>
      </w:r>
      <w:r>
        <w:rPr>
          <w:rtl w:val="true"/>
        </w:rPr>
        <w:t xml:space="preserve">- </w:t>
      </w:r>
      <w:r>
        <w:rPr>
          <w:rtl w:val="true"/>
        </w:rPr>
        <w:t>نهى از اعتماد به ظالمان</w:t>
      </w:r>
      <w:bookmarkEnd w:id="18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نبايد در پايدارى بر دين و پيشبرد اهداف آن بر ستمگران ، اتكا كنند و از آنان يارى طلبند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فاستقم كما أُمرت و من تاب معك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لاتركنوا إلى الذين ظلموا</w:t>
      </w:r>
    </w:p>
    <w:p>
      <w:pPr>
        <w:pStyle w:val="BookText"/>
        <w:rPr/>
      </w:pPr>
      <w:r>
        <w:rPr>
          <w:rFonts w:ascii="IRNazanin" w:hAnsi="IRNazanin" w:eastAsia="IRNazanin"/>
          <w:color w:val="111111"/>
          <w:sz w:val="28"/>
          <w:sz w:val="28"/>
          <w:szCs w:val="28"/>
          <w:rtl w:val="true"/>
          <w:lang w:bidi="fa-IR"/>
        </w:rPr>
        <w:t xml:space="preserve">نهى از تمايل به ستمگران و اتكاى بر آنان ، پس از امر به استقامت در راه دين ، توجه دادن مؤمنان است به اين كه مبادا براى رسيدن به اين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در راه دين و پيشبرد اهداف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ستمگران تكيه كنند و از آنان يارى بخواهند</w:t>
      </w:r>
      <w:r>
        <w:rPr>
          <w:rFonts w:eastAsia="IRNazanin" w:cs="IRNazanin"/>
          <w:color w:val="111111"/>
          <w:sz w:val="28"/>
          <w:szCs w:val="28"/>
          <w:rtl w:val="true"/>
          <w:lang w:bidi="fa-IR"/>
        </w:rPr>
        <w:t>.</w:t>
      </w:r>
    </w:p>
    <w:p>
      <w:pPr>
        <w:pStyle w:val="Heading3"/>
        <w:numPr>
          <w:ilvl w:val="2"/>
          <w:numId w:val="1"/>
        </w:numPr>
        <w:rPr/>
      </w:pPr>
      <w:bookmarkStart w:id="1829" w:name="__RefHeading___Toc716905_653776707"/>
      <w:bookmarkStart w:id="1830" w:name="_Toc770"/>
      <w:bookmarkEnd w:id="1829"/>
      <w:r>
        <w:rPr/>
        <w:t>31</w:t>
      </w:r>
      <w:r>
        <w:rPr>
          <w:rtl w:val="true"/>
        </w:rPr>
        <w:t xml:space="preserve">- </w:t>
      </w:r>
      <w:r>
        <w:rPr>
          <w:rtl w:val="true"/>
        </w:rPr>
        <w:t>نهى از اعتماد به غيرخدا</w:t>
      </w:r>
      <w:bookmarkEnd w:id="18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ذوالقرنين ، آسيب ديدگان از يأجوج و مأجوج را به رحمت و اراده خداوند توجّه داد و آنان را از اعتماد مطلق به سد ، بازداشت </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رحمة من ربّى فإذا جاء وعد ربّى جعله دكّاء</w:t>
      </w:r>
      <w:bookmarkStart w:id="1831" w:name="pg6428_54121"/>
    </w:p>
    <w:p>
      <w:pPr>
        <w:pStyle w:val="Heading2"/>
        <w:numPr>
          <w:ilvl w:val="1"/>
          <w:numId w:val="1"/>
        </w:numPr>
        <w:rPr/>
      </w:pPr>
      <w:bookmarkStart w:id="1832" w:name="__RefHeading___Toc716907_653776707"/>
      <w:bookmarkStart w:id="1833" w:name="_Toc771"/>
      <w:bookmarkEnd w:id="1831"/>
      <w:bookmarkEnd w:id="1832"/>
      <w:r>
        <w:rPr/>
        <w:t>15</w:t>
      </w:r>
      <w:r>
        <w:rPr>
          <w:rtl w:val="true"/>
        </w:rPr>
        <w:t xml:space="preserve">- </w:t>
      </w:r>
      <w:r>
        <w:rPr>
          <w:rtl w:val="true"/>
        </w:rPr>
        <w:t>اعداد</w:t>
      </w:r>
      <w:bookmarkEnd w:id="1833"/>
    </w:p>
    <w:p>
      <w:pPr>
        <w:pStyle w:val="Heading3"/>
        <w:numPr>
          <w:ilvl w:val="2"/>
          <w:numId w:val="1"/>
        </w:numPr>
        <w:rPr/>
      </w:pPr>
      <w:bookmarkStart w:id="1834" w:name="__RefHeading___Toc716909_653776707"/>
      <w:bookmarkStart w:id="1835" w:name="_Toc772"/>
      <w:bookmarkEnd w:id="1834"/>
      <w:r>
        <w:rPr/>
        <w:t>1</w:t>
      </w:r>
      <w:r>
        <w:rPr>
          <w:rtl w:val="true"/>
        </w:rPr>
        <w:t xml:space="preserve">- </w:t>
      </w:r>
      <w:r>
        <w:rPr>
          <w:rtl w:val="true"/>
        </w:rPr>
        <w:t>عدد بيست</w:t>
      </w:r>
      <w:bookmarkEnd w:id="18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گروه بيست نفرى اهل ايمان بايد بر يك گروه دويست نفرى اهل كفر و لشكر صد نفرى مؤمنان بايد بر لشكر هزار نفرى اهل كفر پيروز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يكن منكم عشرون صبرون يغلبوا مائتين و إن يكن منكم مائة يغلبوا ألفا</w:t>
      </w:r>
    </w:p>
    <w:p>
      <w:pPr>
        <w:pStyle w:val="BookText"/>
        <w:rPr/>
      </w:pPr>
      <w:r>
        <w:rPr>
          <w:rFonts w:ascii="IRNazanin" w:hAnsi="IRNazanin" w:eastAsia="IRNazanin"/>
          <w:color w:val="111111"/>
          <w:sz w:val="28"/>
          <w:sz w:val="28"/>
          <w:szCs w:val="28"/>
          <w:rtl w:val="true"/>
          <w:lang w:bidi="fa-IR"/>
        </w:rPr>
        <w:t xml:space="preserve">جمله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يغلبوا مائتين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يغلبوا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مراد از آن 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الئن خفف اللّه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معنايى دستورى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تخفيف در محدوده تكاليف و دستورات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يغلبوا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بايد مقاومت كنيد و پيروز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پيروزى بيست مؤمن مقاوم بر دويست دشمن و صد مؤمن مقاوم بر هزار دشمن نويدى تضمين شده از جانب خداوند</w:t>
      </w:r>
    </w:p>
    <w:p>
      <w:pPr>
        <w:pStyle w:val="BookText"/>
        <w:rPr/>
      </w:pPr>
      <w:r>
        <w:rPr>
          <w:rFonts w:ascii="Amiri" w:hAnsi="Amiri" w:eastAsia="Amiri" w:cs="Amiri"/>
          <w:color w:val="111111"/>
          <w:sz w:val="28"/>
          <w:sz w:val="28"/>
          <w:szCs w:val="28"/>
          <w:rtl w:val="true"/>
          <w:lang w:bidi="ar-SA"/>
        </w:rPr>
        <w:t>إن يكن منكم عشرون صبرون يغلبوا مائتين و إن يكن منكم مائة يغلبوا ألفا</w:t>
      </w:r>
    </w:p>
    <w:p>
      <w:pPr>
        <w:pStyle w:val="BookText"/>
        <w:rPr/>
      </w:pPr>
      <w:r>
        <w:rPr>
          <w:rFonts w:ascii="IRNazanin" w:hAnsi="IRNazanin" w:eastAsia="IRNazanin"/>
          <w:color w:val="111111"/>
          <w:sz w:val="28"/>
          <w:sz w:val="28"/>
          <w:szCs w:val="28"/>
          <w:rtl w:val="true"/>
          <w:lang w:bidi="fa-IR"/>
        </w:rPr>
        <w:t>بيان دستور به پايدارى و پيروزى بر دشمن در قالب جمله خبرى مى تواند نوميدى به تحقق آن دستور در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يغلبوا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بايد پيروز شويد كه خواهيد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 پايدارى در مقابل دشمنى با نيرويى ده برابر ، مشروط به اين است كه رزمجويان اهل ايمان كمتر از بيست نفر نباشند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يكن منكم عشرون صبرون يغلبوا مائتين</w:t>
      </w:r>
    </w:p>
    <w:p>
      <w:pPr>
        <w:pStyle w:val="BookText"/>
        <w:rPr/>
      </w:pPr>
      <w:r>
        <w:rPr>
          <w:rFonts w:ascii="IRNazanin" w:hAnsi="IRNazanin" w:eastAsia="IRNazanin"/>
          <w:color w:val="111111"/>
          <w:sz w:val="28"/>
          <w:sz w:val="28"/>
          <w:szCs w:val="28"/>
          <w:rtl w:val="true"/>
          <w:lang w:bidi="fa-IR"/>
        </w:rPr>
        <w:t>رساندن معناى مقصود، يعنى لزوم مقاومت يك بر ده، با جمله اى كوتاهتر از آنچه آمده ممكن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تطويل آن با ذكر دو مثال حاوى نكاتى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احتمال كه نسبت ياد شده و حكم مترتب بر آن در صورتى است كه نفرات اهل ايمان بيست نفر و يا بيشتر باشند و اگر كمتر باشند اين حكم جارى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bookmarkStart w:id="1836" w:name="pg6428_54122"/>
    </w:p>
    <w:p>
      <w:pPr>
        <w:pStyle w:val="BookText"/>
        <w:rPr/>
      </w:pPr>
      <w:bookmarkEnd w:id="1836"/>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دخل عثمان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عن العبد كم معه من ملك قال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عشرة أملاك على كلّ آدمىّ و ملائكة الليل سوى ملائكة النهار فهؤلاء عشرون ملكاً على كلّ آدمىّ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عليكم لحافظين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عثمان به حضور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با هر بنده اى چند فرشته هست؟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 هر آدمى هميشه ده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فرشته هاى شب، غير از فرشتگان روز مى باشند، بنابراين مجموعاً بر هر آدمى بيست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عليكم لحافظين</w:t>
      </w:r>
      <w:r>
        <w:rPr>
          <w:rFonts w:eastAsia="IRNazanin" w:cs="IRNazanin"/>
          <w:color w:val="111111"/>
          <w:sz w:val="28"/>
          <w:szCs w:val="28"/>
          <w:rtl w:val="true"/>
          <w:lang w:bidi="fa-IR"/>
        </w:rPr>
        <w:t>».</w:t>
      </w:r>
    </w:p>
    <w:p>
      <w:pPr>
        <w:pStyle w:val="Heading3"/>
        <w:numPr>
          <w:ilvl w:val="2"/>
          <w:numId w:val="1"/>
        </w:numPr>
        <w:rPr/>
      </w:pPr>
      <w:bookmarkStart w:id="1837" w:name="__RefHeading___Toc716911_653776707"/>
      <w:bookmarkStart w:id="1838" w:name="_Toc773"/>
      <w:bookmarkEnd w:id="1837"/>
      <w:r>
        <w:rPr/>
        <w:t>2</w:t>
      </w:r>
      <w:r>
        <w:rPr>
          <w:rtl w:val="true"/>
        </w:rPr>
        <w:t xml:space="preserve">- </w:t>
      </w:r>
      <w:r>
        <w:rPr>
          <w:rtl w:val="true"/>
        </w:rPr>
        <w:t>عدد پنج</w:t>
      </w:r>
      <w:bookmarkEnd w:id="18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عصربعثت ، با اظهار سه نظريه متفاوت ، اصحاب كهف را سه ، يا پنج و يا هفت نفر مى پنداشتند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سيقولون ثلثة رابعهم كلبهم و يقولون خمسة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يقولون سبعة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نظريه سه يا پنج نفر بودن اصحاب كهف ، اظهارى بى اساس و تيرى در تاريكى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سيقولون ثلثة رابعهم كلبهم و يقولون خمسة سادسهم كلبهم رجمًا بالغيب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تعديه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يكم و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پندارها، به سنگى تشبيه شده اند كه آن را بدون نشانگيرى پرتاب كنند، به اين اميد كه به هدف اصابت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اين قيد به نظريه نخست و دوم نشان مى دهد كه نظريه سوم، دور از واقع نبوده و با آن دو، در يك رديف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درخواست لعنت خدا به عنوان پنجمين سوگند ، پس از اداى چهار سوگند ، از سوى شوهرى كه زنش را به زنا متهم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الخمسة أنّ لعنت اللّه عليه إن كان من الكذبين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لعنت خدا بر من باد اگر دروغ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متن سوگند نامه پنجم شوهر است كه مدعى مشاهده زناى همسرش باشد و از آوردن شاهدان نيز ناتوان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والخمسة أنّ لعنت اللّه عليه إن كان من الكذبين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سوگند پنجم شوهر ، زناى همسر ثابت گشته و حد زنا بر او جارى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والخمسة أنّ لعنت اللّه عليه إن كان من الكذبين</w:t>
      </w:r>
    </w:p>
    <w:p>
      <w:pPr>
        <w:pStyle w:val="BookText"/>
        <w:rPr/>
      </w:pPr>
      <w:r>
        <w:rPr>
          <w:rFonts w:ascii="IRNazanin" w:hAnsi="IRNazanin" w:eastAsia="IRNazanin"/>
          <w:color w:val="111111"/>
          <w:sz w:val="28"/>
          <w:sz w:val="28"/>
          <w:szCs w:val="28"/>
          <w:rtl w:val="true"/>
          <w:lang w:bidi="fa-IR"/>
        </w:rPr>
        <w:t xml:space="preserve">با سوگند پنجم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پذيراى لعنت خدا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 به اثبات مى رسد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زناى همسر و در نتيجه محكوميت او به حد زنا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راستگويى شوهر و در نتيجه سقوط حد قذف از 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نجواكنندگان اگر پنج نفر باشند ، خداوند ششمين آنان است </w:t>
      </w:r>
      <w:r>
        <w:rPr>
          <w:rFonts w:eastAsia="IRNazanin" w:cs="IRNazanin"/>
          <w:color w:val="111111"/>
          <w:sz w:val="28"/>
          <w:szCs w:val="28"/>
          <w:rtl w:val="true"/>
          <w:lang w:bidi="fa-IR"/>
        </w:rPr>
        <w:t>.</w:t>
      </w:r>
      <w:bookmarkStart w:id="1839" w:name="pg6428_54123"/>
    </w:p>
    <w:p>
      <w:pPr>
        <w:pStyle w:val="BookText"/>
        <w:rPr/>
      </w:pPr>
      <w:bookmarkEnd w:id="1839"/>
      <w:r>
        <w:rPr>
          <w:rFonts w:ascii="Amiri" w:hAnsi="Amiri" w:eastAsia="Amiri" w:cs="Amiri"/>
          <w:color w:val="111111"/>
          <w:sz w:val="28"/>
          <w:sz w:val="28"/>
          <w:szCs w:val="28"/>
          <w:rtl w:val="true"/>
          <w:lang w:bidi="ar-SA"/>
        </w:rPr>
        <w:t>و لا خمسة إلاّ هو سادسهم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نجواكنندگان ، چه كمتر از سه و پنج نفر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يا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بيشتر از پنج نفر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نفر يا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 نيز با آنان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أدنى من ذلك و لا أكثر إلاّ هو معهم</w:t>
      </w:r>
    </w:p>
    <w:p>
      <w:pPr>
        <w:pStyle w:val="Heading3"/>
        <w:numPr>
          <w:ilvl w:val="2"/>
          <w:numId w:val="1"/>
        </w:numPr>
        <w:rPr/>
      </w:pPr>
      <w:bookmarkStart w:id="1840" w:name="__RefHeading___Toc716913_653776707"/>
      <w:bookmarkStart w:id="1841" w:name="_Toc774"/>
      <w:bookmarkEnd w:id="1840"/>
      <w:r>
        <w:rPr/>
        <w:t>3</w:t>
      </w:r>
      <w:r>
        <w:rPr>
          <w:rtl w:val="true"/>
        </w:rPr>
        <w:t xml:space="preserve">- </w:t>
      </w:r>
      <w:r>
        <w:rPr>
          <w:rtl w:val="true"/>
        </w:rPr>
        <w:t>عدد پنجاه هزار</w:t>
      </w:r>
      <w:bookmarkEnd w:id="18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عرصه محشر و حساب رسى خلايق ، پنجاه هزار سال به طول مى انجامد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يوم كان مقداره خمسين ألف سنة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حفص بن غياث القاضى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فإنّ للقيامة خمسين موقِفاً كلّ موقف مقام ألف سنة ثمّ 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يوم كان مقداره خمسين ألف سنة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حفص بن غياث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قيامت پنجاه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 كدام از آنها هزار سال طول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يوم كان مقداره خمسين ألف سنة</w:t>
      </w:r>
      <w:r>
        <w:rPr>
          <w:rFonts w:eastAsia="IRNazanin" w:cs="IRNazanin"/>
          <w:color w:val="111111"/>
          <w:sz w:val="28"/>
          <w:szCs w:val="28"/>
          <w:rtl w:val="true"/>
          <w:lang w:bidi="fa-IR"/>
        </w:rPr>
        <w:t>).</w:t>
      </w:r>
    </w:p>
    <w:p>
      <w:pPr>
        <w:pStyle w:val="Heading3"/>
        <w:numPr>
          <w:ilvl w:val="2"/>
          <w:numId w:val="1"/>
        </w:numPr>
        <w:rPr/>
      </w:pPr>
      <w:bookmarkStart w:id="1842" w:name="__RefHeading___Toc716915_653776707"/>
      <w:bookmarkStart w:id="1843" w:name="_Toc775"/>
      <w:bookmarkEnd w:id="1842"/>
      <w:r>
        <w:rPr/>
        <w:t>4</w:t>
      </w:r>
      <w:r>
        <w:rPr>
          <w:rtl w:val="true"/>
        </w:rPr>
        <w:t xml:space="preserve">- </w:t>
      </w:r>
      <w:r>
        <w:rPr>
          <w:rtl w:val="true"/>
        </w:rPr>
        <w:t>عدد چهار</w:t>
      </w:r>
      <w:bookmarkEnd w:id="18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سرگردانى قوم موسى در سرزمينى به مساحت چهار فرسخ در مدت چهل سال ، تاوان نافرمانى آنان در برابر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ادخلوا الارض المقدسة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فانها محرمة عليهم اربعين سنة يتيهون فى الارض</w:t>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توضيح آيه فوق روايت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ابوا ان يدخلوها حرمها اللّه عليهم فناهوا فى اربع فراسخ اربعين سنة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اختصاص منصوب به شيخ مفيد،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اعطاى چهار ماه مهلت به مشركان پيمان شكنِ صدر اسلام ، در پى ابطال پيمان عدم تعرض مسلمانان با آنان</w:t>
      </w:r>
    </w:p>
    <w:p>
      <w:pPr>
        <w:pStyle w:val="BookText"/>
        <w:rPr/>
      </w:pPr>
      <w:r>
        <w:rPr>
          <w:rFonts w:ascii="Amiri" w:hAnsi="Amiri" w:eastAsia="Amiri" w:cs="Amiri"/>
          <w:color w:val="111111"/>
          <w:sz w:val="28"/>
          <w:sz w:val="28"/>
          <w:szCs w:val="28"/>
          <w:rtl w:val="true"/>
          <w:lang w:bidi="ar-SA"/>
        </w:rPr>
        <w:t xml:space="preserve">براءة من اللّه و 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فسيحوا فى الارض أربعة أشهر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خداوند مبنى بر منع تعرض مسلمانان به مشركان پيمان شكنِ صدر اسلام ، در مدت مهلت چهار ماهه</w:t>
      </w:r>
    </w:p>
    <w:p>
      <w:pPr>
        <w:pStyle w:val="BookText"/>
        <w:rPr/>
      </w:pPr>
      <w:r>
        <w:rPr>
          <w:rFonts w:ascii="Amiri" w:hAnsi="Amiri" w:eastAsia="Amiri" w:cs="Amiri"/>
          <w:color w:val="111111"/>
          <w:sz w:val="28"/>
          <w:sz w:val="28"/>
          <w:szCs w:val="28"/>
          <w:rtl w:val="true"/>
          <w:lang w:bidi="ar-SA"/>
        </w:rPr>
        <w:t>فسيحوا فى الارض أربعة أشهر</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مهلت دادن به مشركان و مجاز دانستن رفت و آمدشان در هر جاى زمين در حقيقت دستورى است به مسلمانان كه نبايد در مدت مقرر متعرض آنان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اعطاى آزادى رفت و آمد و سير و سياحت به مشركان صدر اسلام ، در ظرف مهلت چهار ماهه</w:t>
      </w:r>
    </w:p>
    <w:p>
      <w:pPr>
        <w:pStyle w:val="BookText"/>
        <w:rPr/>
      </w:pPr>
      <w:r>
        <w:rPr>
          <w:rFonts w:ascii="Amiri" w:hAnsi="Amiri" w:eastAsia="Amiri" w:cs="Amiri"/>
          <w:color w:val="111111"/>
          <w:sz w:val="28"/>
          <w:sz w:val="28"/>
          <w:szCs w:val="28"/>
          <w:rtl w:val="true"/>
          <w:lang w:bidi="ar-SA"/>
        </w:rPr>
        <w:t>فسيحوا فى الارض أربعة أشهر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مصدر سيحوا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سير كردن است و امر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اباحه و اعطاى آزادى سير و سياحت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پى اعطاى مهلت چهار ماهه به مشركان ، آنان را به ر ها كردن شرك و گرويدن به آيين توحيد ، سفارش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فسيحوا فى الأرض أربعة أشهر و اعلموا أنكم غير معجزى اللّه و أن اللّه مخزى الكفرين</w:t>
      </w:r>
    </w:p>
    <w:p>
      <w:pPr>
        <w:pStyle w:val="BookText"/>
        <w:rPr/>
      </w:pPr>
      <w:r>
        <w:rPr>
          <w:rFonts w:ascii="IRNazanin" w:hAnsi="IRNazanin" w:eastAsia="IRNazanin"/>
          <w:color w:val="111111"/>
          <w:sz w:val="28"/>
          <w:sz w:val="28"/>
          <w:szCs w:val="28"/>
          <w:rtl w:val="true"/>
          <w:lang w:bidi="fa-IR"/>
        </w:rPr>
        <w:t xml:space="preserve">اعلام حاكميت گسترده خداوند به مشركان پيمان شكن و عدم امكان مقاومت در برابر او و فرار از حاكميت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أنكم غير معجزى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هشدار به فرجام شوم و ذلت بار مستكبران كفرپيشه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الله مخزى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توصيه و اندرزى است از جانب خداوند به اينكه از فرصت داده شده استفاده كنند و به دامن توحيد و اسلام بازگردند و خود را گرفتار عاقبت شوم خوارى و ذلت شكست نسازند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چهار ماه حرام در ميان ماه هاى دوازده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عدة الشهور عند اللّه اثنا عشر شهراً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 أربعة حرم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چهار ماه حرام در ميان ماه هاى سال ، حكمى الهى و داراى سابقه در اديان پيشين</w:t>
      </w:r>
    </w:p>
    <w:p>
      <w:pPr>
        <w:pStyle w:val="BookText"/>
        <w:rPr/>
      </w:pPr>
      <w:r>
        <w:rPr>
          <w:rFonts w:ascii="Amiri" w:hAnsi="Amiri" w:eastAsia="Amiri" w:cs="Amiri"/>
          <w:color w:val="111111"/>
          <w:sz w:val="28"/>
          <w:sz w:val="28"/>
          <w:szCs w:val="28"/>
          <w:rtl w:val="true"/>
          <w:lang w:bidi="ar-SA"/>
        </w:rPr>
        <w:t>منها أربعة حرم ذلك الدين القيم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ثابت و استوار است، مى تواند به ريشه دار بودن اين حكم در اديان پيشين اشاره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اصحاب كهف ، چهارم يا ششم و يا هشتمين عضوگروه اصحاب كهف در نظر مردم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سيقولون ثلثة رابعهم كلبهم و يقولون خمسة سادسهم كلبهم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يقولون سبعة و ثامنه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كيفر نسبت دهندگان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پاكدامن ، بدون ارائه چهارگواه ناظر ، هشتاد ضربه شلاق با تازيانه چرمى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يرمون المحصنت ثمّ لم يأتوا بأربعة شهداء فاجلدوهم ثمنين جلدة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با تازيانه چرمى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پوست بدن كسى با تازيانه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مبناى كار برد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تير انداختن است و در اين جا استعاره از نسبت دادن امرى ناخوشايند به مردم است كه در اصطلاح فقه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هشتاد ضربه تازيانه بر پوست بدن ، كيفر نسبت دهندگان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پاكدامن ، بدون ارائه چهار گواه ناظر</w:t>
      </w:r>
    </w:p>
    <w:p>
      <w:pPr>
        <w:pStyle w:val="BookText"/>
        <w:rPr/>
      </w:pPr>
      <w:r>
        <w:rPr>
          <w:rFonts w:ascii="Amiri" w:hAnsi="Amiri" w:eastAsia="Amiri" w:cs="Amiri"/>
          <w:color w:val="111111"/>
          <w:sz w:val="28"/>
          <w:sz w:val="28"/>
          <w:szCs w:val="28"/>
          <w:rtl w:val="true"/>
          <w:lang w:bidi="ar-SA"/>
        </w:rPr>
        <w:t>والذين يرمون المحصنت ثمّ لم يأتوا بأربعة شهداء فاجلدوهم ثمنين جلدة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پذيرش نسبت زنا به زنان پاكدامن در گرو ارائه چهار شاهد مرد از سوى شخص نسبت دهنده است </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يرمون المحصنت ثمّ لم يأتوا بأربعة شهداء فاجلدوهم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مذكر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چهار مرد ناظر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تاى تأنيث نيز شاهد بر مطلب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اعداد از سه تا ده در زبان عرب، در مذكر با تاى تأنيث و در مؤنث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زنا ، در گرو شهادت چهار مرد ناظر بر آن كردار ناپسند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يرمون المحصنت ثمّ لم يأتوا بأربعة شهداء فاجلدوهم</w:t>
      </w:r>
    </w:p>
    <w:p>
      <w:pPr>
        <w:pStyle w:val="BookText"/>
        <w:rPr/>
      </w:pPr>
      <w:r>
        <w:rPr>
          <w:rFonts w:ascii="IRNazanin" w:hAnsi="IRNazanin" w:eastAsia="IRNazanin"/>
          <w:color w:val="111111"/>
          <w:sz w:val="28"/>
          <w:sz w:val="28"/>
          <w:szCs w:val="28"/>
          <w:rtl w:val="true"/>
          <w:lang w:bidi="fa-IR"/>
        </w:rPr>
        <w:t xml:space="preserve">برداشت ياد شده به خاطر اين نكته است كه محكوميت به 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صورتى است كه چهار شاهد مرد ارائه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چهار مرد شهادت بدهد، زنا ثابت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كه همسرش را قذف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زنا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اثبات ادعاى خود ، نخست بايد چهار شاهد مرد ارائه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يرمون أزوجهم و لم يكن لهم شهداء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شاهد مفرد مذكر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مرد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عدد چهار، با توجه به آيه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مربوط به قدف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قرينه ذيل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صورت عجز از ارائه شهود بايد چهار سوگند ياد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شوهر اگر براى اثبات قذف عليه همسرش ، از ارائه شاهدان ناتوان باشد ، بايد چهار بار سوگند ياد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يرمون أزوجهم و لم يكن لهم شهداء إلاّ أنفسهم فشهدة أحدهم أربع شهدت باللّ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شوهر اگر در ادعاى زناى همسرش ، مدعى مشاهده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چهار شاهد مرد ارائه كند ، زناى همسرش ثابت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يرمون أزوجهم و لم يكن لهم شهداء إلاّ أنفسهم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ادعاى زنا ، در گرو اقامه چهار شاهد مرد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جاءو عليه بأربعة شهداء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شاهد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مذكر و به معناى يك مرد گواه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پذيرش اتهام رابطه جنسى ، در گرو اقامه چهار شاهد از سوى اتهام زننده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جاءو عليه بأربعة شهداء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الهى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داراى دوبال ، دسته اى داراى سه بال و دسته اى داراى چهاربال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أُولى أجنحة مثنى و ثلث و ربع</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bookmarkStart w:id="1844" w:name="pg6428_54126"/>
    </w:p>
    <w:p>
      <w:pPr>
        <w:pStyle w:val="BookText"/>
        <w:rPr/>
      </w:pPr>
      <w:bookmarkEnd w:id="1844"/>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آفرينش كوه هاى استوار ، ايجاد نعمت ها و تقدير معيشت موجودات زمين در چهار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 فيها روسى من فوقها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أربعة أيّام</w:t>
      </w:r>
    </w:p>
    <w:p>
      <w:pPr>
        <w:pStyle w:val="BookText"/>
        <w:rPr/>
      </w:pPr>
      <w:r>
        <w:rPr>
          <w:rFonts w:ascii="Amiri" w:hAnsi="Amiri" w:eastAsia="Amiri" w:cs="Amiri"/>
          <w:color w:val="111111"/>
          <w:sz w:val="28"/>
          <w:sz w:val="28"/>
          <w:szCs w:val="28"/>
          <w:rtl w:val="true"/>
          <w:lang w:bidi="ar-SA"/>
        </w:rPr>
        <w:t xml:space="preserve">برداشت ياد شده براين اساس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أربعة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براى مجموع عبارت هاى آيه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تنظيم و تقدير روزى موجودات زمين ، به اراده خداوند در فصل هاى چهارگانه</w:t>
      </w:r>
    </w:p>
    <w:p>
      <w:pPr>
        <w:pStyle w:val="BookText"/>
        <w:rPr/>
      </w:pPr>
      <w:r>
        <w:rPr>
          <w:rFonts w:ascii="Amiri" w:hAnsi="Amiri" w:eastAsia="Amiri" w:cs="Amiri"/>
          <w:color w:val="111111"/>
          <w:sz w:val="28"/>
          <w:sz w:val="28"/>
          <w:szCs w:val="28"/>
          <w:rtl w:val="true"/>
          <w:lang w:bidi="ar-SA"/>
        </w:rPr>
        <w:t>و قدّر فيها أقوتها فى أربعة أيّام</w:t>
      </w:r>
    </w:p>
    <w:p>
      <w:pPr>
        <w:pStyle w:val="BookText"/>
        <w:rPr/>
      </w:pPr>
      <w:r>
        <w:rPr>
          <w:rFonts w:ascii="IRNazanin" w:hAnsi="IRNazanin" w:eastAsia="IRNazanin"/>
          <w:color w:val="111111"/>
          <w:sz w:val="28"/>
          <w:sz w:val="28"/>
          <w:szCs w:val="28"/>
          <w:rtl w:val="true"/>
          <w:lang w:bidi="fa-IR"/>
        </w:rPr>
        <w:t xml:space="preserve">برداشت بالا بنابر اين احتمال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أربعة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ظرف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فيها أقواتها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فصول چهارگانه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نجواكنندگان اگر سه نفر باشند ، خداوند چهارمى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يكون من نجوى ثلثة إلاّ هو رابعهم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نجواكنندگان ، چه كمتر از سه و پنج نفر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يا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بيشتر از پنج نفر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نفر يا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 نيز با آنان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أدنى من ذلك و لا أكثر إلاّ هو معهم</w:t>
      </w:r>
    </w:p>
    <w:p>
      <w:pPr>
        <w:pStyle w:val="Heading3"/>
        <w:numPr>
          <w:ilvl w:val="2"/>
          <w:numId w:val="1"/>
        </w:numPr>
        <w:rPr/>
      </w:pPr>
      <w:bookmarkStart w:id="1845" w:name="__RefHeading___Toc716917_653776707"/>
      <w:bookmarkStart w:id="1846" w:name="_Toc776"/>
      <w:bookmarkEnd w:id="1845"/>
      <w:r>
        <w:rPr/>
        <w:t>5</w:t>
      </w:r>
      <w:r>
        <w:rPr>
          <w:rtl w:val="true"/>
        </w:rPr>
        <w:t xml:space="preserve">- </w:t>
      </w:r>
      <w:r>
        <w:rPr>
          <w:rtl w:val="true"/>
        </w:rPr>
        <w:t>عدد چهل</w:t>
      </w:r>
      <w:bookmarkEnd w:id="18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 زمان عبادت و مناجات ويژه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چهل شب تعيين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وعدنا موسى أربعين ليلة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و مناجات چهل شبه و به دور از مردم ، داراى اثرى خاص</w:t>
      </w:r>
    </w:p>
    <w:p>
      <w:pPr>
        <w:pStyle w:val="BookText"/>
        <w:rPr/>
      </w:pPr>
      <w:r>
        <w:rPr>
          <w:rFonts w:ascii="Amiri" w:hAnsi="Amiri" w:eastAsia="Amiri" w:cs="Amiri"/>
          <w:color w:val="111111"/>
          <w:sz w:val="28"/>
          <w:sz w:val="28"/>
          <w:szCs w:val="28"/>
          <w:rtl w:val="true"/>
          <w:lang w:bidi="ar-SA"/>
        </w:rPr>
        <w:t>و إذ وعدنا موسى أربعين ليلة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چهل شب در آخر قنوت نماز وتر صد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و اتوب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 از مستغفرين در سحر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المستغفرين بالاسحار</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اخر قنوته فى الوتر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و اتوب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مرّة اربعين ليلة كتبه اللّه من المستغفرين بالاسحار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جنّة الامان</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بنى اسرائيل به شام ، پس از توبه و رضايت خداوند از ايشان ، در پايان چهل سال سرگردانى</w:t>
      </w:r>
    </w:p>
    <w:p>
      <w:pPr>
        <w:pStyle w:val="BookText"/>
        <w:rPr/>
      </w:pPr>
      <w:r>
        <w:rPr>
          <w:rFonts w:ascii="Amiri" w:hAnsi="Amiri" w:eastAsia="Amiri" w:cs="Amiri"/>
          <w:color w:val="111111"/>
          <w:sz w:val="28"/>
          <w:sz w:val="28"/>
          <w:szCs w:val="28"/>
          <w:rtl w:val="true"/>
          <w:lang w:bidi="ar-SA"/>
        </w:rPr>
        <w:t>يقوم ادخلوا الارض المقدسة</w:t>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بعد از تلاوت آيه فوق فرمود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دخلوها بعد اربعين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خروجهم من مصر و دخولهم الشام الا من بعد توبتهم و رضاء اللّه عنهم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محروم از تصرف سرزمين مقدس به مدت چهل سال</w:t>
      </w:r>
    </w:p>
    <w:p>
      <w:pPr>
        <w:pStyle w:val="BookText"/>
        <w:rPr/>
      </w:pPr>
      <w:r>
        <w:rPr>
          <w:rFonts w:ascii="Amiri" w:hAnsi="Amiri" w:eastAsia="Amiri" w:cs="Amiri"/>
          <w:color w:val="111111"/>
          <w:sz w:val="28"/>
          <w:sz w:val="28"/>
          <w:szCs w:val="28"/>
          <w:rtl w:val="true"/>
          <w:lang w:bidi="ar-SA"/>
        </w:rPr>
        <w:t>قال فانها محرمة عليهم اربعين سنة</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حرمت تكوينى است نه حرمت تشريحى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سرگردان در بيابان به مدت چهل سال</w:t>
      </w:r>
    </w:p>
    <w:p>
      <w:pPr>
        <w:pStyle w:val="BookText"/>
        <w:rPr/>
      </w:pPr>
      <w:r>
        <w:rPr>
          <w:rFonts w:ascii="Amiri" w:hAnsi="Amiri" w:eastAsia="Amiri" w:cs="Amiri"/>
          <w:color w:val="111111"/>
          <w:sz w:val="28"/>
          <w:sz w:val="28"/>
          <w:szCs w:val="28"/>
          <w:rtl w:val="true"/>
          <w:lang w:bidi="ar-SA"/>
        </w:rPr>
        <w:t>اربعين سنة يتيهون فى الارض</w:t>
      </w:r>
    </w:p>
    <w:p>
      <w:pPr>
        <w:pStyle w:val="BookText"/>
        <w:rPr/>
      </w:pPr>
      <w:r>
        <w:rPr>
          <w:rFonts w:ascii="IRNazanin" w:hAnsi="IRNazanin" w:eastAsia="IRNazanin"/>
          <w:color w:val="111111"/>
          <w:sz w:val="28"/>
          <w:sz w:val="28"/>
          <w:szCs w:val="28"/>
          <w:rtl w:val="true"/>
          <w:lang w:bidi="fa-IR"/>
        </w:rPr>
        <w:t xml:space="preserve">با توجه به اينكه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معلوم مى شود كه زمان سرگردانى آنان نيز چهل سال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 سرپيچى قوم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وى ، سرآغاز سرگردانى چهل ساله آنان و محروميت از تسلط بر قدس</w:t>
      </w:r>
    </w:p>
    <w:p>
      <w:pPr>
        <w:pStyle w:val="BookText"/>
        <w:rPr/>
      </w:pPr>
      <w:r>
        <w:rPr>
          <w:rFonts w:ascii="Amiri" w:hAnsi="Amiri" w:eastAsia="Amiri" w:cs="Amiri"/>
          <w:color w:val="111111"/>
          <w:sz w:val="28"/>
          <w:sz w:val="28"/>
          <w:szCs w:val="28"/>
          <w:rtl w:val="true"/>
          <w:lang w:bidi="ar-SA"/>
        </w:rPr>
        <w:t xml:space="preserve">إنّا لن ندخلها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اربعين سنة يتيهون فى الارض</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سرگردانى قوم موسى در سرزمينى به مساحت چهار فرسخ در مدت چهل سال ، تاوان نافرمانى آنان در برابر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ادخلوا الارض المقدسة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فانها محرمة عليهم اربعين سنة يتيهون فى الارض</w:t>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توضيح آيه فوق روايت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ابوا ان يدخلوها حرمها اللّه عليهم فناهوا فى اربع فراسخ اربعين سنة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اختصاص منصوب به شيخ مفيد،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سرزمين مصر ، جايگاه سرگردانى قوم موسى بمدت چهل سال</w:t>
      </w:r>
    </w:p>
    <w:p>
      <w:pPr>
        <w:pStyle w:val="BookText"/>
        <w:rPr/>
      </w:pPr>
      <w:r>
        <w:rPr>
          <w:rFonts w:ascii="Amiri" w:hAnsi="Amiri" w:eastAsia="Amiri" w:cs="Amiri"/>
          <w:color w:val="111111"/>
          <w:sz w:val="28"/>
          <w:sz w:val="28"/>
          <w:szCs w:val="28"/>
          <w:rtl w:val="true"/>
          <w:lang w:bidi="ar-SA"/>
        </w:rPr>
        <w:t>قال فانها محرمة عليهم اربعين سنة يتيهون فى الارض</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سرگردانى قوم موسى روايت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فتاهوا فى الارض اربعين سنة فى مصر و فيا فيها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مناجات خاص موسى با خداوند با گذشتن چهل شب ، در دو مرحله سى شبه و ده شبه ، كامل شد و به حد مطلوب رسيد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فتم ميقت ربه أربعين ليلة</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متضمن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و بدين 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براى آن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 ميقات ربه بالغاً أربعين ليلة</w:t>
      </w:r>
      <w:r>
        <w:rPr>
          <w:rFonts w:eastAsia="Amiri" w:cs="Amiri" w:ascii="Amiri" w:hAnsi="Amiri"/>
          <w:color w:val="111111"/>
          <w:sz w:val="28"/>
          <w:szCs w:val="28"/>
          <w:rtl w:val="true"/>
          <w:lang w:bidi="ar-SA"/>
        </w:rPr>
        <w:t>».</w:t>
      </w:r>
      <w:bookmarkStart w:id="1847" w:name="pg6428_54128"/>
    </w:p>
    <w:p>
      <w:pPr>
        <w:pStyle w:val="BookText"/>
        <w:rPr/>
      </w:pPr>
      <w:bookmarkEnd w:id="1847"/>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عبادت و مناجات چهل شبه ، عبادت و مناجاتى كامل و داراى اثرى خاص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أتممنها بعشر فتم ميقت ربه أربعين ليلة</w:t>
      </w:r>
    </w:p>
    <w:p>
      <w:pPr>
        <w:pStyle w:val="BookText"/>
        <w:rPr/>
      </w:pPr>
      <w:r>
        <w:rPr>
          <w:rFonts w:ascii="IRNazanin" w:hAnsi="IRNazanin" w:eastAsia="IRNazanin"/>
          <w:color w:val="111111"/>
          <w:sz w:val="28"/>
          <w:sz w:val="28"/>
          <w:szCs w:val="28"/>
          <w:rtl w:val="true"/>
          <w:lang w:bidi="fa-IR"/>
        </w:rPr>
        <w:t xml:space="preserve">به كارگيرى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اتممناها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 ميقات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اين است كه عبادت سى شبه عبادتى كامل و تمام نبوده و با سپرى شدن چهل شب، كامل و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به اينكه پس از اضافه شدن ده به سى مجموع آن چهل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اشاره به برداشت فوق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تصفيه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مناجات چهل شبه ، مقدمه اى براى دريافت تورات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يموسى إنى اصطفيتك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فخذ ما ءاتيتك</w:t>
      </w:r>
    </w:p>
    <w:p>
      <w:pPr>
        <w:pStyle w:val="BookText"/>
        <w:rPr/>
      </w:pPr>
      <w:r>
        <w:rPr>
          <w:rFonts w:ascii="IRNazanin" w:hAnsi="IRNazanin" w:eastAsia="IRNazanin"/>
          <w:color w:val="111111"/>
          <w:sz w:val="28"/>
          <w:sz w:val="28"/>
          <w:szCs w:val="28"/>
          <w:rtl w:val="true"/>
          <w:lang w:bidi="fa-IR"/>
        </w:rPr>
        <w:t>چون خداوند در پايان داستان مواعده خويش با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مناجات چهل شبه وى، اعطاى پيامهاى خويش را، كه همان تورات باشد، مطرح ساخته، معلوم مى شود آن مواعده و مناجات به سبب اعطاى تورات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موسى مدت زمان ميعاد خدا با وى را كمتر از آنچه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پنداشتند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أعجلتم أمر ربكم</w:t>
      </w:r>
    </w:p>
    <w:p>
      <w:pPr>
        <w:pStyle w:val="BookText"/>
        <w:rPr/>
      </w:pPr>
      <w:r>
        <w:rPr>
          <w:rFonts w:ascii="IRNazanin" w:hAnsi="IRNazanin" w:eastAsia="IRNazanin"/>
          <w:color w:val="111111"/>
          <w:sz w:val="28"/>
          <w:sz w:val="28"/>
          <w:szCs w:val="28"/>
          <w:rtl w:val="true"/>
          <w:lang w:bidi="fa-IR"/>
        </w:rPr>
        <w:t>عجله كردن به معناى طلب كردن امرى است پيش از فرارسيدن زمان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مواعده خدا با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استفهام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توبيخى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جمله مذكور به اين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پيش از سپرى شدن زمان مواعده خواهان انجام آن بوديد؟</w:t>
      </w:r>
    </w:p>
    <w:p>
      <w:pPr>
        <w:pStyle w:val="Heading3"/>
        <w:numPr>
          <w:ilvl w:val="2"/>
          <w:numId w:val="1"/>
        </w:numPr>
        <w:rPr/>
      </w:pPr>
      <w:bookmarkStart w:id="1848" w:name="__RefHeading___Toc716919_653776707"/>
      <w:bookmarkStart w:id="1849" w:name="_Toc777"/>
      <w:bookmarkEnd w:id="1848"/>
      <w:r>
        <w:rPr/>
        <w:t>6</w:t>
      </w:r>
      <w:r>
        <w:rPr>
          <w:rtl w:val="true"/>
        </w:rPr>
        <w:t xml:space="preserve">- </w:t>
      </w:r>
      <w:r>
        <w:rPr>
          <w:rtl w:val="true"/>
        </w:rPr>
        <w:t>عدد دو</w:t>
      </w:r>
      <w:bookmarkEnd w:id="18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پايدارى هر مؤمن در ميدان نبرد با دو كافر ، نسخ كننده حكم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پايدارى هر مؤمن در برابر ده كافر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يكن منكم 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الئن خفف اللّه عنكم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الهى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داراى دوبال ، دسته اى داراى سه بال و دسته اى داراى چهاربال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أُولى أجنحة مثنى و ثلث و ربع</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 آفريننده زمين در دو روز</w:t>
      </w:r>
    </w:p>
    <w:p>
      <w:pPr>
        <w:pStyle w:val="BookText"/>
        <w:rPr/>
      </w:pPr>
      <w:r>
        <w:rPr>
          <w:rFonts w:ascii="Amiri" w:hAnsi="Amiri" w:eastAsia="Amiri" w:cs="Amiri"/>
          <w:color w:val="111111"/>
          <w:sz w:val="28"/>
          <w:sz w:val="28"/>
          <w:szCs w:val="28"/>
          <w:rtl w:val="true"/>
          <w:lang w:bidi="ar-SA"/>
        </w:rPr>
        <w:t>خلق الأرض فى يومين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 ، زمين را در دو مرحله و دوره آفريد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بالذى خلق الأرض فى يومين</w:t>
      </w:r>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كنايه از دوره و مرحله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شكل گيرى آسمان هاى هفتگانه در دو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اراده خداوند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فقضهنّ سبع سموت فى يومين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نجواكنندگان ، چه كمتر از سه و پنج نفر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يا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بيشتر از پنج نفر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نفر يا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 نيز با آنان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أدنى من ذلك و لا أكثر إلاّ هو معهم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گواهى گرفتن دو شاهد عادل ، بر جدايى كامل مرد از زن مطلّقه خويش</w:t>
      </w:r>
    </w:p>
    <w:p>
      <w:pPr>
        <w:pStyle w:val="BookText"/>
        <w:rPr/>
      </w:pPr>
      <w:r>
        <w:rPr>
          <w:rFonts w:ascii="IRNazanin" w:hAnsi="IRNazanin" w:eastAsia="IRNazanin"/>
          <w:color w:val="111111"/>
          <w:sz w:val="28"/>
          <w:sz w:val="28"/>
          <w:szCs w:val="28"/>
          <w:rtl w:val="true"/>
          <w:lang w:bidi="fa-IR"/>
        </w:rPr>
        <w:t>و اشهدوا ذوى عدل</w:t>
      </w:r>
    </w:p>
    <w:p>
      <w:pPr>
        <w:pStyle w:val="BookText"/>
        <w:rPr/>
      </w:pPr>
      <w:r>
        <w:rPr>
          <w:rFonts w:ascii="IRNazanin" w:hAnsi="IRNazanin" w:eastAsia="IRNazanin"/>
          <w:color w:val="111111"/>
          <w:sz w:val="28"/>
          <w:sz w:val="28"/>
          <w:szCs w:val="28"/>
          <w:rtl w:val="true"/>
          <w:lang w:bidi="fa-IR"/>
        </w:rPr>
        <w:t>برداشت ياد شده، براساس نظريه بسيارى از مفسران است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رجوع مرد به زن مطلّقه خود، شاهد لازم نيست و گرفتن گواهى، اختصاص به طلاق و جدايى كامل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چشم انسان ، عطاى خداوند و نعمتى بزرگ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نجعل له عينين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زبان و دو لب انسان ، عطاى الهى و نعمت هايى بزرگ است </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لسانًا و شفتين</w:t>
      </w:r>
      <w:bookmarkStart w:id="1850" w:name="pg6428_54130"/>
    </w:p>
    <w:p>
      <w:pPr>
        <w:pStyle w:val="Heading3"/>
        <w:numPr>
          <w:ilvl w:val="2"/>
          <w:numId w:val="1"/>
        </w:numPr>
        <w:rPr/>
      </w:pPr>
      <w:bookmarkStart w:id="1851" w:name="__RefHeading___Toc716921_653776707"/>
      <w:bookmarkStart w:id="1852" w:name="_Toc778"/>
      <w:bookmarkEnd w:id="1850"/>
      <w:bookmarkEnd w:id="1851"/>
      <w:r>
        <w:rPr/>
        <w:t>7</w:t>
      </w:r>
      <w:r>
        <w:rPr>
          <w:rtl w:val="true"/>
        </w:rPr>
        <w:t xml:space="preserve">- </w:t>
      </w:r>
      <w:r>
        <w:rPr>
          <w:rtl w:val="true"/>
        </w:rPr>
        <w:t>عدد دو هزار</w:t>
      </w:r>
      <w:bookmarkEnd w:id="18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پايدارى صد مؤمن در برابر دويست كافر و هزار مؤمن در برابر دو هزار كافر تا تحقق پيروزى بر آنان</w:t>
      </w:r>
    </w:p>
    <w:p>
      <w:pPr>
        <w:pStyle w:val="BookText"/>
        <w:rPr/>
      </w:pPr>
      <w:r>
        <w:rPr>
          <w:rFonts w:ascii="Amiri" w:hAnsi="Amiri" w:eastAsia="Amiri" w:cs="Amiri"/>
          <w:color w:val="111111"/>
          <w:sz w:val="28"/>
          <w:sz w:val="28"/>
          <w:szCs w:val="28"/>
          <w:rtl w:val="true"/>
          <w:lang w:bidi="ar-SA"/>
        </w:rPr>
        <w:t>فإن يكن منكم مائة صابرة يغلبوا مائتين و إن يكن منكم ألف يغلبوا الفين</w:t>
      </w:r>
    </w:p>
    <w:p>
      <w:pPr>
        <w:pStyle w:val="Heading3"/>
        <w:numPr>
          <w:ilvl w:val="2"/>
          <w:numId w:val="1"/>
        </w:numPr>
        <w:rPr/>
      </w:pPr>
      <w:bookmarkStart w:id="1853" w:name="__RefHeading___Toc716923_653776707"/>
      <w:bookmarkStart w:id="1854" w:name="_Toc779"/>
      <w:bookmarkEnd w:id="1853"/>
      <w:r>
        <w:rPr/>
        <w:t>8</w:t>
      </w:r>
      <w:r>
        <w:rPr>
          <w:rtl w:val="true"/>
        </w:rPr>
        <w:t xml:space="preserve">- </w:t>
      </w:r>
      <w:r>
        <w:rPr>
          <w:rtl w:val="true"/>
        </w:rPr>
        <w:t>عدد دوازده</w:t>
      </w:r>
      <w:bookmarkEnd w:id="18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پى فرود آمدن عصاى موسى بر سنگ ، دوازده چشمه آب از آن جوشش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فانفجرت منه اثنتا عشرة عيناً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بنى اسرائيل عصر موسى متشكل از دوازده طايفه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فانفجرت منه اثنتا عشرة عيناً قد علم كل أناس مشربهم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إنس و مراد از آن طوايف بنى اسرائيل است كه 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إثنتا عشرة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مى شود، آنها دوازده طايفه بودند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يك از دوازده چشمه جوشيده از سنگ ، خود داراى علامتى مشخص كننده اختصاص آن به طايفه اى از بنى اسرائيل</w:t>
      </w:r>
    </w:p>
    <w:p>
      <w:pPr>
        <w:pStyle w:val="BookText"/>
        <w:rPr/>
      </w:pPr>
      <w:r>
        <w:rPr>
          <w:rFonts w:ascii="Amiri" w:hAnsi="Amiri" w:eastAsia="Amiri" w:cs="Amiri"/>
          <w:color w:val="111111"/>
          <w:sz w:val="28"/>
          <w:sz w:val="28"/>
          <w:szCs w:val="28"/>
          <w:rtl w:val="true"/>
          <w:lang w:bidi="ar-SA"/>
        </w:rPr>
        <w:t>قد علم كل أناس مشربهم</w:t>
      </w:r>
    </w:p>
    <w:p>
      <w:pPr>
        <w:pStyle w:val="BookText"/>
        <w:rPr/>
      </w:pPr>
      <w:r>
        <w:rPr>
          <w:rFonts w:ascii="IRNazanin" w:hAnsi="IRNazanin" w:eastAsia="IRNazanin"/>
          <w:color w:val="111111"/>
          <w:sz w:val="28"/>
          <w:sz w:val="28"/>
          <w:szCs w:val="28"/>
          <w:rtl w:val="true"/>
          <w:lang w:bidi="fa-IR"/>
        </w:rPr>
        <w:t xml:space="preserve">چنانچه خود چشمه ها علامت نداشت و پس از جوشيدن علامت گذارى مى شد تا اختصاص هر چشمه به طايفه ها معلوم شود، شايسته آن بود كه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 كل أناس مشربهم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طايفه اى چشمه خود را مى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تعليم داده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از ميان بنى اسرائيل دوازده سرپرست بر آنان گماشت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بعثنا منهم اثنى عشر نقيباً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 شود كه از سوى والى و حاكم، بر گروه و طائفه اى رياست و سرپرستى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حواريون حضرت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 مرد بوده اند</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 اوحيت إلى الحواريون</w:t>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از تعداد حواريون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 الحواريون فكانوا اثنى عشر رجلا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توحيد صدوق، ص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بنى اسرائيل را دوازده تيره و قبيله قرار 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قطّعنهم اثنتى عشرة أسباطا أمما</w:t>
      </w:r>
    </w:p>
    <w:p>
      <w:pPr>
        <w:pStyle w:val="BookText"/>
        <w:rPr/>
      </w:pPr>
      <w:r>
        <w:rPr>
          <w:rFonts w:ascii="Amiri" w:hAnsi="Amiri" w:eastAsia="Amiri" w:cs="Amiri"/>
          <w:color w:val="111111"/>
          <w:sz w:val="28"/>
          <w:sz w:val="28"/>
          <w:szCs w:val="28"/>
          <w:rtl w:val="true"/>
          <w:lang w:bidi="ar-SA"/>
        </w:rPr>
        <w:t xml:space="preserve">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اثنتى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اى مونث و مفرد همانند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به خاطر وضوحش در كلام آورده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اسباط، جمع 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تيره و قبيله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اثنتى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يك از دوازده تيره بنى اسرائيل خود امت و مجموعه اى مجزا از ديگر تيره ها</w:t>
      </w:r>
    </w:p>
    <w:p>
      <w:pPr>
        <w:pStyle w:val="BookText"/>
        <w:rPr/>
      </w:pPr>
      <w:r>
        <w:rPr>
          <w:rFonts w:ascii="Amiri" w:hAnsi="Amiri" w:eastAsia="Amiri" w:cs="Amiri"/>
          <w:color w:val="111111"/>
          <w:sz w:val="28"/>
          <w:sz w:val="28"/>
          <w:szCs w:val="28"/>
          <w:rtl w:val="true"/>
          <w:lang w:bidi="ar-SA"/>
        </w:rPr>
        <w:t>و قطّعنهم اثنتى عشرة أسباطا أمما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قبايلى كه هر كدام امتى بودند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تقسيم بنى اسرائيل به دوازده گروه ، نعمتى الهى براى آنان و در راستاى تنظيم امور اجتماعى ايشان</w:t>
      </w:r>
    </w:p>
    <w:p>
      <w:pPr>
        <w:pStyle w:val="BookText"/>
        <w:rPr/>
      </w:pPr>
      <w:r>
        <w:rPr>
          <w:rFonts w:ascii="Amiri" w:hAnsi="Amiri" w:eastAsia="Amiri" w:cs="Amiri"/>
          <w:color w:val="111111"/>
          <w:sz w:val="28"/>
          <w:sz w:val="28"/>
          <w:szCs w:val="28"/>
          <w:rtl w:val="true"/>
          <w:lang w:bidi="ar-SA"/>
        </w:rPr>
        <w:t xml:space="preserve">قطّعنهم اثنتى عشرة أسباطا أمما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علم كل أناس مشربهم</w:t>
      </w:r>
    </w:p>
    <w:p>
      <w:pPr>
        <w:pStyle w:val="BookText"/>
        <w:rPr/>
      </w:pPr>
      <w:r>
        <w:rPr>
          <w:rFonts w:ascii="IRNazanin" w:hAnsi="IRNazanin" w:eastAsia="IRNazanin"/>
          <w:color w:val="111111"/>
          <w:sz w:val="28"/>
          <w:sz w:val="28"/>
          <w:szCs w:val="28"/>
          <w:rtl w:val="true"/>
          <w:lang w:bidi="fa-IR"/>
        </w:rPr>
        <w:t>با توجه به اينكه در قسمتهاى بعد، نعمتهاى ارزانى شده به بنى اسرائيل مطرح شده است، معلوم مى شود تقسيم آنان به دوازده گروه نيز از نعمتهاى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بيان ثمره نيكو براى اين گروه بندى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مؤيد نعمت بودن اين تقسيم بندى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جوشش دوازده چشمه آب از سنگ در پى فرود آمدن عصاى موسى بر آن</w:t>
      </w:r>
    </w:p>
    <w:p>
      <w:pPr>
        <w:pStyle w:val="BookText"/>
        <w:rPr/>
      </w:pPr>
      <w:r>
        <w:rPr>
          <w:rFonts w:ascii="Amiri" w:hAnsi="Amiri" w:eastAsia="Amiri" w:cs="Amiri"/>
          <w:color w:val="111111"/>
          <w:sz w:val="28"/>
          <w:sz w:val="28"/>
          <w:szCs w:val="28"/>
          <w:rtl w:val="true"/>
          <w:lang w:bidi="ar-SA"/>
        </w:rPr>
        <w:t>أن اضرب بعصاك الحجر فانبجست منه اثنتا عشرة عينا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انبجاس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انبجست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جوشيدن و فوران زدن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يك از دوازده چشمه جوشيده از سنگ ، مخصوص طايفه اى از دوازده طايفه بنى اسرائيل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 كل أناس مشربهم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إنس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آن طوايف دوازده گانه بنى اسرائيل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آشاميدنى و يا جايگاهى كه از آن آب برمى دارند گفته مى شود و مقصود از آن چشمه هايى است كه از سنگ جوشيد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يك از دوازده چشمه جوشيده از سنگ ، داراى علامتى مشخص كننده اختصاص آن به طايفه اى از بنى اسرائيل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 كل أناس مشربهم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آغاز خلقت آسمان ها و زمين ، شمار ماه ها دوازده ماه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عدة الشهور عند اللّه اثنا عشر شهراً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خلق السموت و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ماه هاى دوازده گانه در يك سال ، امرى ثابت از آغاز پيدايش آسمان ها و زمين و نه نظمى كه تدريجاً شكل گرفته باشد </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عدة الشهور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خلق السموت و الأرض</w:t>
      </w:r>
      <w:bookmarkStart w:id="1855" w:name="pg6428_54132"/>
    </w:p>
    <w:p>
      <w:pPr>
        <w:pStyle w:val="Heading3"/>
        <w:numPr>
          <w:ilvl w:val="2"/>
          <w:numId w:val="1"/>
        </w:numPr>
        <w:rPr/>
      </w:pPr>
      <w:bookmarkStart w:id="1856" w:name="__RefHeading___Toc716925_653776707"/>
      <w:bookmarkStart w:id="1857" w:name="_Toc780"/>
      <w:bookmarkEnd w:id="1855"/>
      <w:bookmarkEnd w:id="1856"/>
      <w:r>
        <w:rPr/>
        <w:t>9</w:t>
      </w:r>
      <w:r>
        <w:rPr>
          <w:rtl w:val="true"/>
        </w:rPr>
        <w:t xml:space="preserve">- </w:t>
      </w:r>
      <w:r>
        <w:rPr>
          <w:rtl w:val="true"/>
        </w:rPr>
        <w:t>عدد دوسوم</w:t>
      </w:r>
      <w:bookmarkEnd w:id="18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زنده دارى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نزديك به دوسوم از شب يا نصف آن و يا يك سوم آن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أنّك تقوم أدنى من ثلثى الّيل و نصفه و ثلثه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زنده دارى گروهى از مؤمنان به تأسّى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نزديك به دوسوم از شب يا نصف آن و يا يك سوم آن</w:t>
      </w:r>
    </w:p>
    <w:p>
      <w:pPr>
        <w:pStyle w:val="BookText"/>
        <w:rPr/>
      </w:pPr>
      <w:r>
        <w:rPr>
          <w:rFonts w:ascii="Amiri" w:hAnsi="Amiri" w:eastAsia="Amiri" w:cs="Amiri"/>
          <w:color w:val="111111"/>
          <w:sz w:val="28"/>
          <w:sz w:val="28"/>
          <w:szCs w:val="28"/>
          <w:rtl w:val="true"/>
          <w:lang w:bidi="ar-SA"/>
        </w:rPr>
        <w:t xml:space="preserve">تقوم أدنى من ثلثى اليل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طائفة من الذين معك</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و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آغاز بعثت مدتى چند به شب زنده دارى به ميزان دوسوم يا نصف و يا يك سوم از شب موظف شده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طائفة من الذين معك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أن لن تحصوه</w:t>
      </w:r>
    </w:p>
    <w:p>
      <w:pPr>
        <w:pStyle w:val="Heading3"/>
        <w:numPr>
          <w:ilvl w:val="2"/>
          <w:numId w:val="1"/>
        </w:numPr>
        <w:rPr/>
      </w:pPr>
      <w:bookmarkStart w:id="1858" w:name="__RefHeading___Toc716927_653776707"/>
      <w:bookmarkStart w:id="1859" w:name="_Toc781"/>
      <w:bookmarkEnd w:id="1858"/>
      <w:r>
        <w:rPr/>
        <w:t>10</w:t>
      </w:r>
      <w:r>
        <w:rPr>
          <w:rtl w:val="true"/>
        </w:rPr>
        <w:t xml:space="preserve">- </w:t>
      </w:r>
      <w:r>
        <w:rPr>
          <w:rtl w:val="true"/>
        </w:rPr>
        <w:t>عدد دويست</w:t>
      </w:r>
      <w:bookmarkEnd w:id="18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گروه بيست نفرى اهل ايمان بايد بر يك گروه دويست نفرى اهل كفر و لشكر صد نفرى مؤمنان بايد بر لشكر هزار نفرى اهل كفر پيروز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يكن منكم عشرون صبرون يغلبوا مائتين و إن يكن منكم مائة يغلبوا ألفا</w:t>
      </w:r>
    </w:p>
    <w:p>
      <w:pPr>
        <w:pStyle w:val="BookText"/>
        <w:rPr/>
      </w:pPr>
      <w:r>
        <w:rPr>
          <w:rFonts w:ascii="IRNazanin" w:hAnsi="IRNazanin" w:eastAsia="IRNazanin"/>
          <w:color w:val="111111"/>
          <w:sz w:val="28"/>
          <w:sz w:val="28"/>
          <w:szCs w:val="28"/>
          <w:rtl w:val="true"/>
          <w:lang w:bidi="fa-IR"/>
        </w:rPr>
        <w:t xml:space="preserve">جمله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يغلبوا مائتين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يغلبوا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مراد از آن 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الئن خفف اللّه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معنايى دستورى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تخفيف در محدوده تكاليف و دستورات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يغلبوا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بايد مقاومت كنيد و پيروز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پيروزى بيست مؤمن مقاوم بر دويست دشمن و صد مؤمن مقاوم بر هزار دشمن نويدى تضمين شده از جانب خداوند</w:t>
      </w:r>
    </w:p>
    <w:p>
      <w:pPr>
        <w:pStyle w:val="BookText"/>
        <w:rPr/>
      </w:pPr>
      <w:r>
        <w:rPr>
          <w:rFonts w:ascii="Amiri" w:hAnsi="Amiri" w:eastAsia="Amiri" w:cs="Amiri"/>
          <w:color w:val="111111"/>
          <w:sz w:val="28"/>
          <w:sz w:val="28"/>
          <w:szCs w:val="28"/>
          <w:rtl w:val="true"/>
          <w:lang w:bidi="ar-SA"/>
        </w:rPr>
        <w:t>إن يكن منكم عشرون صبرون يغلبوا مائتين و إن يكن منكم مائة يغلبوا ألفا</w:t>
      </w:r>
    </w:p>
    <w:p>
      <w:pPr>
        <w:pStyle w:val="BookText"/>
        <w:rPr/>
      </w:pPr>
      <w:r>
        <w:rPr>
          <w:rFonts w:ascii="IRNazanin" w:hAnsi="IRNazanin" w:eastAsia="IRNazanin"/>
          <w:color w:val="111111"/>
          <w:sz w:val="28"/>
          <w:sz w:val="28"/>
          <w:szCs w:val="28"/>
          <w:rtl w:val="true"/>
          <w:lang w:bidi="fa-IR"/>
        </w:rPr>
        <w:t>بيان دستور به پايدارى و پيروزى بر دشمن در قالب جمله خبرى مى تواند نوميدى به تحقق آن دستور در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يغلبوا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بايد پيروز شويد كه خواهيد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پايدارى صد مؤمن در برابر دويست كافر و هزار مؤمن در برابر دو هزار كافر تا تحقق پيروزى بر آنان</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يكن منكم مائة صابرة يغلبوا مائتين و إن يكن منكم ألف يغلبوا الفين</w:t>
      </w:r>
      <w:bookmarkStart w:id="1860" w:name="pg6428_54133"/>
    </w:p>
    <w:p>
      <w:pPr>
        <w:pStyle w:val="Heading3"/>
        <w:numPr>
          <w:ilvl w:val="2"/>
          <w:numId w:val="1"/>
        </w:numPr>
        <w:rPr/>
      </w:pPr>
      <w:bookmarkStart w:id="1861" w:name="__RefHeading___Toc716929_653776707"/>
      <w:bookmarkStart w:id="1862" w:name="_Toc782"/>
      <w:bookmarkEnd w:id="1860"/>
      <w:bookmarkEnd w:id="1861"/>
      <w:r>
        <w:rPr/>
        <w:t>11</w:t>
      </w:r>
      <w:r>
        <w:rPr>
          <w:rtl w:val="true"/>
        </w:rPr>
        <w:t xml:space="preserve">- </w:t>
      </w:r>
      <w:r>
        <w:rPr>
          <w:rtl w:val="true"/>
        </w:rPr>
        <w:t>عدد ده</w:t>
      </w:r>
      <w:bookmarkEnd w:id="18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كار نيك داراى پاداش ده چندان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جاء بالحسنة فله عشر أمثالها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يجزى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دليل بر اين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كار نيك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عمل نيك به شرط حبط نشدن تا حضور در صحنه قيامت داراى پاداشى ده چندان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جاء بالحسنة فله عشر أمثالها</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 تواند براى تعديه باشد، كه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انجام دادن است، و هم مى تواند براى مصاحبت باشد، كه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حاضر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اساس احتمال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با عمل نيكى در قيامت حاضر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اين معنا دارد كه پاداش از آن كسى است كه عمل نيكش تا قيامت باقى باشد و با گناه حبط نشده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گذراندن سى شب براى عبادت و مناجات ، موظف به ادامه آن تا ده شب ديگر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أتممنها بعشر فتم ميقت ربه أربعين ليلة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زمانى است كه براى انجام كارى تعيين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ميقات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زمانى را كه خدا براى انجام عبادت و مناجات موسى تعيين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مناجات خاص موسى با خداوند با گذشتن چهل شب ، در دو مرحله سى شبه و ده شبه ، كامل شد و به حد مطلوب رسيد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فتم ميقت ربه أربعين ليلة</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متضمن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و بدين 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براى آن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 ميقات ربه بالغاً أربعين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ايمان موظف به پايدارى در برابر لشكريان كفر تا پيروزى 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صورت ده برابر بودن نيروى انسانى كافران</w:t>
      </w:r>
    </w:p>
    <w:p>
      <w:pPr>
        <w:pStyle w:val="BookText"/>
        <w:rPr/>
      </w:pPr>
      <w:r>
        <w:rPr>
          <w:rFonts w:ascii="Amiri" w:hAnsi="Amiri" w:eastAsia="Amiri" w:cs="Amiri"/>
          <w:color w:val="111111"/>
          <w:sz w:val="28"/>
          <w:sz w:val="28"/>
          <w:szCs w:val="28"/>
          <w:rtl w:val="true"/>
          <w:lang w:bidi="ar-SA"/>
        </w:rPr>
        <w:t>حرض المؤمنين على القتال إن يكن منكم عشرون صبرون يغلبوا مائتين</w:t>
      </w:r>
    </w:p>
    <w:p>
      <w:pPr>
        <w:pStyle w:val="BookText"/>
        <w:rPr/>
      </w:pPr>
      <w:r>
        <w:rPr>
          <w:rFonts w:ascii="IRNazanin" w:hAnsi="IRNazanin" w:eastAsia="IRNazanin"/>
          <w:color w:val="111111"/>
          <w:sz w:val="28"/>
          <w:sz w:val="28"/>
          <w:szCs w:val="28"/>
          <w:rtl w:val="true"/>
          <w:lang w:bidi="fa-IR"/>
        </w:rPr>
        <w:t xml:space="preserve">تغيير نكردن نسبت در دو فراز ياد شده، يعنى بيست در مقابل دويست و صد در مقابل هزار، بيانگر اين است كه ضرورت مقاومت مخصوص بيست و دويست نفر نيست، بلكه تحقق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حكم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صدر اسلام در برهه اى از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استعداد و توان پيروز شدن بر لشكرى تا ده برابر نفرات ايشان</w:t>
      </w:r>
    </w:p>
    <w:p>
      <w:pPr>
        <w:pStyle w:val="BookText"/>
        <w:rPr/>
      </w:pPr>
      <w:r>
        <w:rPr>
          <w:rFonts w:ascii="Amiri" w:hAnsi="Amiri" w:eastAsia="Amiri" w:cs="Amiri"/>
          <w:color w:val="111111"/>
          <w:sz w:val="28"/>
          <w:sz w:val="28"/>
          <w:szCs w:val="28"/>
          <w:rtl w:val="true"/>
          <w:lang w:bidi="ar-SA"/>
        </w:rPr>
        <w:t xml:space="preserve">إن يكن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يغلبوا ألفا</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آيه بعد تخفيف در حكم جهاد و مقاومت را به تحقق ضعف تعليل كرده است، معلوم مى شود خداوند با توجه به توان و</w:t>
      </w:r>
    </w:p>
    <w:p>
      <w:pPr>
        <w:pStyle w:val="BookText"/>
        <w:rPr/>
      </w:pPr>
      <w:r>
        <w:rPr>
          <w:rFonts w:ascii="Amiri" w:hAnsi="Amiri" w:eastAsia="Amiri" w:cs="Amiri"/>
          <w:color w:val="111111"/>
          <w:sz w:val="28"/>
          <w:sz w:val="28"/>
          <w:szCs w:val="28"/>
          <w:rtl w:val="true"/>
          <w:lang w:bidi="ar-SA"/>
        </w:rPr>
        <w:t>استعداد اهل ايمان بر آنان واجب كرده بود كه در مقابل لشكرى تا ده برابر خود مقاومت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 پايدارى در مقابل دشمنى با نيرويى ده برابر ، مشروط به اين است كه رزمجويان اهل ايمان كمتر از بيست نفر نباشند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يكن منكم عشرون صبرون يغلبوا مائتين</w:t>
      </w:r>
    </w:p>
    <w:p>
      <w:pPr>
        <w:pStyle w:val="BookText"/>
        <w:rPr/>
      </w:pPr>
      <w:r>
        <w:rPr>
          <w:rFonts w:ascii="IRNazanin" w:hAnsi="IRNazanin" w:eastAsia="IRNazanin"/>
          <w:color w:val="111111"/>
          <w:sz w:val="28"/>
          <w:sz w:val="28"/>
          <w:szCs w:val="28"/>
          <w:rtl w:val="true"/>
          <w:lang w:bidi="fa-IR"/>
        </w:rPr>
        <w:t>رساندن معناى مقصود، يعنى لزوم مقاومت يك بر ده، با جمله اى كوتاهتر از آنچه آمده ممكن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تطويل آن با ذكر دو مثال حاوى نكاتى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احتمال كه نسبت ياد شده و حكم مترتب بر آن در صورتى است كه نفرات اهل ايمان بيست نفر و يا بيشتر باشند و اگر كمتر باشند اين حكم جارى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پايدارى اهل ايمان در برابر لشكرى با نيرويى ده برابر ، حكمى كه پس از گذشت مدتى تخفيف داده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الئن خفف اللّه عنكم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پايدارى هر مؤمن در ميدان نبرد با دو كافر ، نسخ كننده حكم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پايدارى هر مؤمن در برابر ده كافر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يكن منكم 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الئن خفف اللّه عنكم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در تحدى با مشركان ، آنان را به آوردن ده سوره همانند سوره هاى قرآن فراخواند و آنان را به مبارزه طلبيد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يقولون افتريه قل فأتوا بعشر سور مثله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ها و معبود هاى دروغينشان ، ناتوان از آوردن ده سوره هم طراز قرآن</w:t>
      </w:r>
    </w:p>
    <w:p>
      <w:pPr>
        <w:pStyle w:val="BookText"/>
        <w:rPr/>
      </w:pPr>
      <w:r>
        <w:rPr>
          <w:rFonts w:ascii="Amiri" w:hAnsi="Amiri" w:eastAsia="Amiri" w:cs="Amiri"/>
          <w:color w:val="111111"/>
          <w:sz w:val="28"/>
          <w:sz w:val="28"/>
          <w:szCs w:val="28"/>
          <w:rtl w:val="true"/>
          <w:lang w:bidi="ar-SA"/>
        </w:rPr>
        <w:t xml:space="preserve">قل فأتوا بعشر سور 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فإلّم يستجيبوا لكم</w:t>
      </w:r>
    </w:p>
    <w:p>
      <w:pPr>
        <w:pStyle w:val="BookText"/>
        <w:rPr/>
      </w:pPr>
      <w:r>
        <w:rPr>
          <w:rFonts w:ascii="IRNazanin" w:hAnsi="IRNazanin" w:eastAsia="IRNazanin"/>
          <w:color w:val="111111"/>
          <w:sz w:val="28"/>
          <w:sz w:val="28"/>
          <w:szCs w:val="28"/>
          <w:rtl w:val="true"/>
          <w:lang w:bidi="fa-IR"/>
        </w:rPr>
        <w:t xml:space="preserve">ظاهر اين است كه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أنتم مسلمون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متوجه مشركان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براين اساس، ضمير فاعلى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يستجيبوا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مشركان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و از جمله معبودهايتان، براى آوردن همانند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عجزشان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شما را اجابت نكردند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از مجرمان و روى گردانان از قرآن در قيامت ، مدت زمان درنگ خود را در برزخ ، ده روز تخمين مى زنند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لبثتم إلاّعشرًا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توقف و درنگ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گرچه فقط براى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ليالى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هنگام حذف تميز براى مذكر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استعمال دارد</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863" w:name="pg6428_54135"/>
    </w:p>
    <w:p>
      <w:pPr>
        <w:pStyle w:val="BookText"/>
        <w:rPr/>
      </w:pPr>
      <w:bookmarkEnd w:id="1863"/>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خواستار حداقل هشت سال و حداكثر ده سال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شبانى گوسفندان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موسى در قبال ازدواج با يكى از دخترانش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إنّى أُريد أن أُنكحك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 تأجرنى ثمنى حجج فإن أتممت عشرًا فمن عندك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مراد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تأجرنى ثمانى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خداوند ، به شب هاى ده گانه</w:t>
      </w:r>
    </w:p>
    <w:p>
      <w:pPr>
        <w:pStyle w:val="BookText"/>
        <w:rPr/>
      </w:pPr>
      <w:r>
        <w:rPr>
          <w:rFonts w:ascii="Amiri" w:hAnsi="Amiri" w:eastAsia="Amiri" w:cs="Amiri"/>
          <w:color w:val="111111"/>
          <w:sz w:val="28"/>
          <w:sz w:val="28"/>
          <w:szCs w:val="28"/>
          <w:rtl w:val="true"/>
          <w:lang w:bidi="ar-SA"/>
        </w:rPr>
        <w:t>و ليال عشر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ده شب با فضيلت ، به صورت پياپى در بين شب هاى هر سال</w:t>
      </w:r>
    </w:p>
    <w:p>
      <w:pPr>
        <w:pStyle w:val="BookText"/>
        <w:rPr/>
      </w:pPr>
      <w:r>
        <w:rPr>
          <w:rFonts w:ascii="Amiri" w:hAnsi="Amiri" w:eastAsia="Amiri" w:cs="Amiri"/>
          <w:color w:val="111111"/>
          <w:sz w:val="28"/>
          <w:sz w:val="28"/>
          <w:szCs w:val="28"/>
          <w:rtl w:val="true"/>
          <w:lang w:bidi="ar-SA"/>
        </w:rPr>
        <w:t>و ليال عشر</w:t>
      </w:r>
    </w:p>
    <w:p>
      <w:pPr>
        <w:pStyle w:val="BookText"/>
        <w:rPr/>
      </w:pPr>
      <w:r>
        <w:rPr>
          <w:rFonts w:ascii="IRNazanin" w:hAnsi="IRNazanin" w:eastAsia="IRNazanin"/>
          <w:color w:val="111111"/>
          <w:sz w:val="28"/>
          <w:sz w:val="28"/>
          <w:szCs w:val="28"/>
          <w:rtl w:val="true"/>
          <w:lang w:bidi="fa-IR"/>
        </w:rPr>
        <w:t>درباره مراد از شب هاى ده گانه، اقوال و روايات گوناگونى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مشهورترين آنها اين است كه مراد، شب هاى دهه اول ذى 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آن را بر دهه آخر ماه رمضان و يا دهه اول ماه محرم تطبيق داده اند</w:t>
      </w:r>
      <w:r>
        <w:rPr>
          <w:rFonts w:eastAsia="IRNazanin" w:cs="IRNazanin"/>
          <w:color w:val="111111"/>
          <w:sz w:val="28"/>
          <w:szCs w:val="28"/>
          <w:rtl w:val="true"/>
          <w:lang w:bidi="fa-IR"/>
        </w:rPr>
        <w:t>.</w:t>
      </w:r>
    </w:p>
    <w:p>
      <w:pPr>
        <w:pStyle w:val="Heading3"/>
        <w:numPr>
          <w:ilvl w:val="2"/>
          <w:numId w:val="1"/>
        </w:numPr>
        <w:rPr/>
      </w:pPr>
      <w:bookmarkStart w:id="1864" w:name="__RefHeading___Toc716931_653776707"/>
      <w:bookmarkStart w:id="1865" w:name="_Toc783"/>
      <w:bookmarkEnd w:id="1864"/>
      <w:r>
        <w:rPr/>
        <w:t>12</w:t>
      </w:r>
      <w:r>
        <w:rPr>
          <w:rtl w:val="true"/>
        </w:rPr>
        <w:t xml:space="preserve">- </w:t>
      </w:r>
      <w:r>
        <w:rPr>
          <w:rtl w:val="true"/>
        </w:rPr>
        <w:t>عدد سه</w:t>
      </w:r>
      <w:bookmarkEnd w:id="18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تخلف سه نفر از مسلمانان ، از حضور يافتن در جنگ تبوك</w:t>
      </w:r>
    </w:p>
    <w:p>
      <w:pPr>
        <w:pStyle w:val="BookText"/>
        <w:rPr/>
      </w:pPr>
      <w:r>
        <w:rPr>
          <w:rFonts w:ascii="Amiri" w:hAnsi="Amiri" w:eastAsia="Amiri" w:cs="Amiri"/>
          <w:color w:val="111111"/>
          <w:sz w:val="28"/>
          <w:sz w:val="28"/>
          <w:szCs w:val="28"/>
          <w:rtl w:val="true"/>
          <w:lang w:bidi="ar-SA"/>
        </w:rPr>
        <w:t>و على الثلثة الذين خلّفوا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شمول رحمت و غفران الهى ، نسبت به سه نفر از مسلمانان متخلف از جنگ تبوك</w:t>
      </w:r>
    </w:p>
    <w:p>
      <w:pPr>
        <w:pStyle w:val="BookText"/>
        <w:rPr/>
      </w:pPr>
      <w:r>
        <w:rPr>
          <w:rFonts w:ascii="Amiri" w:hAnsi="Amiri" w:eastAsia="Amiri" w:cs="Amiri"/>
          <w:color w:val="111111"/>
          <w:sz w:val="28"/>
          <w:sz w:val="28"/>
          <w:szCs w:val="28"/>
          <w:rtl w:val="true"/>
          <w:lang w:bidi="ar-SA"/>
        </w:rPr>
        <w:t xml:space="preserve">لقد تاب اللّه على النبى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على الثلثة الذين خلّفوا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ثمود ، پس از كشتن ناقه صالح ، بيش از سه روز مهلت ماندن در دنيا و بهره بردن از متاع آن را نداشتند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تمتعوا فى داركم ثلثة أيام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حديث قوم صالح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اعقروا هذه الناقة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الذى يلى قتلها و نجعل له جعلاً ما أحب ، فجائهم رجل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شقى من الأشقياء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فجعلوا له جعلاً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فقعد لها فى طريقها فضربها بالسيف ضربة فلم تعمل شيئاً فضربها ضربة اُخرى فقتلها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أقبل قوم صالح فلم يبق أحد منهم إلاّ شركه فى ضربته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فأوحى الله تبارك و تعالى إلى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مرسل عليكم عذابى إلى ثلاثة أيام فإنهم تابوا و رجعوا قبلت توبتهم و صددت عنهم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فأتاهم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قوم إنكم تصبحون غداً و وجوهكم مصفرّة واليوم الثانى وجوهكم محمرّة واليوم الثالث وجوهكم مسودّة </w:t>
      </w:r>
      <w:r>
        <w:rPr>
          <w:rFonts w:eastAsia="Amiri" w:cs="Amiri" w:ascii="Amiri" w:hAnsi="Amiri"/>
          <w:color w:val="111111"/>
          <w:sz w:val="28"/>
          <w:szCs w:val="28"/>
          <w:rtl w:val="true"/>
          <w:lang w:bidi="ar-SA"/>
        </w:rPr>
        <w:t>. . . ;</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داستان قوم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شتر را از پاى درآوريد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w:t>
      </w:r>
    </w:p>
    <w:p>
      <w:pPr>
        <w:pStyle w:val="BookText"/>
        <w:rPr/>
      </w:pPr>
      <w:r>
        <w:rPr>
          <w:rFonts w:ascii="IRNazanin" w:hAnsi="IRNazanin" w:eastAsia="IRNazanin"/>
          <w:color w:val="111111"/>
          <w:sz w:val="28"/>
          <w:sz w:val="28"/>
          <w:szCs w:val="28"/>
          <w:rtl w:val="true"/>
          <w:lang w:bidi="fa-IR"/>
        </w:rPr>
        <w:t>داوطلب كشتن آن مى شود ما براى او دستمزدى كه دلخواهش باشد قرار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مردى كه از اشقيا بود، نزد آنان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دستمزدى براى او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مرد در راه شتر كمين كرد و ضربتى بر آن وارد كرد كه كارساز نبود و با ضربتى ديگر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صالح آمدند و تمامى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پرداخت 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ضربه اى كه آن مرد زده بود، خود را سهيم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صالح وحى كرد كه به آنان بگو من تا سه روز عذاب خود را بر شما 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توبه كردند و برگشتند، توبه آنها را مى پذيرم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منصرف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صالح نزد قومش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صورتهاى شما زرد مى شود و روز دوم سرخ و روز سوم سياه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ثمود ، بدون بهره گرفتن از مهلت سه روزه ، از كشتن ناقه اظهار ندامت نكردند و بر شركورزى و انكار رسالت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ورزيدند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جاء أمرنا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عصربعثت ، با اظهار سه نظريه متفاوت ، اصحاب كهف را سه ، يا پنج و يا هفت نفر مى پنداشتند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سيقولون ثلثة رابعهم كلبهم و يقولون خمسة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يقولون سبعة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نظريه سه يا پنج نفر بودن اصحاب كهف ، اظهارى بى اساس و تيرى در تاريكى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سيقولون ثلثة رابعهم كلبهم و يقولون خمسة سادسهم كلبهم رجمًا بالغيب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تعديه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يكم و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پندارها، به سنگى تشبيه شده اند كه آن را بدون نشانگيرى پرتاب كنند، به اين اميد كه به هدف اصابت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اين قيد به نظريه نخست و دوم نشان مى دهد كه نظريه سوم، دور از واقع نبوده و با آن دو، در يك رديف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ناتوانى 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گفتن با مردم به مدت سه شبانه روز كامل ، نشانه اى الهى بر زمان تحقق يافتن بشارت فرزند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ءايتك ألاّ تكلّم الناس ثلث ليال سويًّا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ليال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 حال براى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دو صورت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شبانه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چهل و يكم سوره آل عمران شاهد اين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نفى است و مراد از آن، تكليف زكريا به سكوت نيست، بلكه از صادر نشدن سخنى از زكرياخبر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الهى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داراى دوبال ، دسته اى داراى سه بال و دسته اى داراى چهاربال اند </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أُولى أجنحة مثنى و ثلث و ربع</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نجواكنندگان اگر سه نفر باشند ، خداوند چهارمى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يكون من نجوى ثلثة إلاّ هو رابعهم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نجواكنندگان ، چه كمتر از سه و پنج نفر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يا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بيشتر از پنج نفر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نفر يا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 نيز با آنان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أدنى من ذلك و لا أكثر إلاّ هو معهم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عدّه طلاق زنان يائسه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درباره علت قطع شدن عادتشان ترديدى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ماه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ئى يئسن من المحيض من نسائكم إن ارتبتم فعدّتهنّ ثلثة أشهر</w:t>
      </w:r>
    </w:p>
    <w:p>
      <w:p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ارتبتم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است كه اگر درباره يأس آنها از حيض شك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يأس به خاطر اين است كه سن آنان به حد يأس رسيده است يا به خاطر عارض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يائسه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عدّه طلاق زنانى كه حيض نمى بينند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آن كه در سن حيض ديدن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سه ماه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فعدّتهنّ ثلثة أشهر و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ئى لم يحضن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مبتدا و خبر آن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فعدّتهنّ ثلاثة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 و تقدير آن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ئى لم يحضن فعدتهنّ ثلاثة 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 يائسه ، اگر درباره علت قطع عادتشان ترديدى باشد ، تنها پس از گذشت سه ماه از آغاز اجراى طلاق درباره آنها ، مى توانند اقدام به ازدواج مجدد كنند و ازدواج آنان در ايّام عدّه باطل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ئى يئسن من المحيض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فعدّتهنّ ثلثة أشهر و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ئى لم يحضن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دسته از زنانى كه حيض نمى 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سن حيض ديدن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پس از گذشت سه ماه از آغاز اجراى طلاق درباره آنها ، مى توانند اقدام به ازدواج مجدد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ئى يئسن من المحيض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فعدّتهنّ ثلثة أشهر و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ئى لم يحضن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المروى عن أئمتنا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فلاتدرون لكبر ارتفع حيضهنّ أم لعارض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توضيح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اللاّئى يئسن من المحيض من نسائكم إن ارتبتم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 شده كه مقصود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شك داريد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دانيد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حيض زنانى كه از حيض شدن مأيوس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بالا بودن سنّ است يا عارضه جسمى،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آنان سه ماه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دود برخاسته از آتش دوزخ ، داراى سه شعبه و قرار گرفته در سه جهت</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 ذى ثلث شعب</w:t>
      </w:r>
      <w:bookmarkStart w:id="1866" w:name="pg6428_54138"/>
    </w:p>
    <w:p>
      <w:pPr>
        <w:pStyle w:val="Heading3"/>
        <w:numPr>
          <w:ilvl w:val="2"/>
          <w:numId w:val="1"/>
        </w:numPr>
        <w:rPr/>
      </w:pPr>
      <w:bookmarkStart w:id="1867" w:name="__RefHeading___Toc716933_653776707"/>
      <w:bookmarkStart w:id="1868" w:name="_Toc784"/>
      <w:bookmarkEnd w:id="1866"/>
      <w:bookmarkEnd w:id="1867"/>
      <w:r>
        <w:rPr/>
        <w:t>13</w:t>
      </w:r>
      <w:r>
        <w:rPr>
          <w:rtl w:val="true"/>
        </w:rPr>
        <w:t xml:space="preserve">- </w:t>
      </w:r>
      <w:r>
        <w:rPr>
          <w:rtl w:val="true"/>
        </w:rPr>
        <w:t>عدد سى</w:t>
      </w:r>
      <w:bookmarkEnd w:id="18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 مناجات و عبادت ويژه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نخست سى شب تعيين گرديد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وعدنا موسى ثلثين ليلة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گذراندن سى شب براى عبادت و مناجات ، موظف به ادامه آن تا ده شب ديگر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أتممنها بعشر فتم ميقت ربه أربعين ليلة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زمانى است كه براى انجام كارى تعيين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ميقات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زمانى را كه خدا براى انجام عبادت و مناجات موسى تعيين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مناجات خاص موسى با خداوند با گذشتن چهل شب ، در دو مرحله سى شبه و ده شبه ، كامل شد و به حد مطلوب رسيد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فتم ميقت ربه أربعين ليلة</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متضمن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و بدين 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براى آن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 ميقات ربه بالغاً أربعين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لازم براى حمل و شيرخوارگى نوزاد ، سى ماه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حمله و فصله ثلثون شهرًا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مادر ، پاسخى بايسته به سى ماه رنج و تلاش وى در رشد و تربيت فرزند</w:t>
      </w:r>
    </w:p>
    <w:p>
      <w:pPr>
        <w:pStyle w:val="BookText"/>
        <w:rPr/>
      </w:pPr>
      <w:r>
        <w:rPr>
          <w:rFonts w:ascii="Amiri" w:hAnsi="Amiri" w:eastAsia="Amiri" w:cs="Amiri"/>
          <w:color w:val="111111"/>
          <w:sz w:val="28"/>
          <w:sz w:val="28"/>
          <w:szCs w:val="28"/>
          <w:rtl w:val="true"/>
          <w:lang w:bidi="ar-SA"/>
        </w:rPr>
        <w:t xml:space="preserve">و وصّينا الإنسن بولديه إحسنًا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حمله و فصله ثلثون شهرًا</w:t>
      </w:r>
    </w:p>
    <w:p>
      <w:pPr>
        <w:pStyle w:val="BookText"/>
        <w:rPr/>
      </w:pPr>
      <w:r>
        <w:rPr>
          <w:rFonts w:ascii="IRNazanin" w:hAnsi="IRNazanin" w:eastAsia="IRNazanin"/>
          <w:color w:val="111111"/>
          <w:sz w:val="28"/>
          <w:sz w:val="28"/>
          <w:szCs w:val="28"/>
          <w:rtl w:val="true"/>
          <w:lang w:bidi="fa-IR"/>
        </w:rPr>
        <w:t xml:space="preserve">تذكر خداوند، به سى ماه رنج مادر به پاى فرزند، از مراحل نخستين تكوّن و شكل گيرى و رشد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سفارش به احسان نسبت به والدين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بالا را مى رساند</w:t>
      </w:r>
      <w:r>
        <w:rPr>
          <w:rFonts w:eastAsia="IRNazanin" w:cs="IRNazanin"/>
          <w:color w:val="111111"/>
          <w:sz w:val="28"/>
          <w:szCs w:val="28"/>
          <w:rtl w:val="true"/>
          <w:lang w:bidi="fa-IR"/>
        </w:rPr>
        <w:t>.</w:t>
      </w:r>
    </w:p>
    <w:p>
      <w:pPr>
        <w:pStyle w:val="Heading3"/>
        <w:numPr>
          <w:ilvl w:val="2"/>
          <w:numId w:val="1"/>
        </w:numPr>
        <w:rPr/>
      </w:pPr>
      <w:bookmarkStart w:id="1869" w:name="__RefHeading___Toc716935_653776707"/>
      <w:bookmarkStart w:id="1870" w:name="_Toc785"/>
      <w:bookmarkEnd w:id="1869"/>
      <w:r>
        <w:rPr/>
        <w:t>14</w:t>
      </w:r>
      <w:r>
        <w:rPr>
          <w:rtl w:val="true"/>
        </w:rPr>
        <w:t xml:space="preserve">- </w:t>
      </w:r>
      <w:r>
        <w:rPr>
          <w:rtl w:val="true"/>
        </w:rPr>
        <w:t>عدد سيصد</w:t>
      </w:r>
      <w:bookmarkEnd w:id="18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كهف ، براساس سال هاى شمسى ، سيصد سال و براساس سال هاى قمرى ، سيصد و نُه سال در غار ماندند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لبثوا فى كهفهم ثلث ماْئة سنين وازدادوا تسعًا</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اصحاب كهف مربوط است و تفكيك نُه سال از سيصد سال، شايد ناظر به اين باشد كه آن ها، به حساب سال هاى شمسى، سيصد سال آرميده بودند و شمار اين سال ها، موافق سال هاى قمرى، از سيصد و نُه سال اندكى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از سه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مى شود كه معمولاً، اين مقدار را در زمان بندى حوادث ناديده مى گيرند</w:t>
      </w:r>
      <w:r>
        <w:rPr>
          <w:rFonts w:eastAsia="IRNazanin" w:cs="IRNazanin"/>
          <w:color w:val="111111"/>
          <w:sz w:val="28"/>
          <w:szCs w:val="28"/>
          <w:rtl w:val="true"/>
          <w:lang w:bidi="fa-IR"/>
        </w:rPr>
        <w:t>.</w:t>
      </w:r>
      <w:bookmarkStart w:id="1871" w:name="pg6428_54139"/>
    </w:p>
    <w:p>
      <w:pPr>
        <w:pStyle w:val="BookText"/>
        <w:rPr/>
      </w:pPr>
      <w:bookmarkEnd w:id="187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أنّ يهودياً سأل على بن أبى طالب عن مدّة لبثهم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لبث أصحاب 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بما فى القرآن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نجد فى كتابنا ثلاثمئة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 بسنى الشمس و هذا بسنى القمر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روايت شده كه يهودى اى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مدّت درنگ اصحاب كهف در غار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به آنچه در قرآن است،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كتاب مان، درنگ آنان را سيصد سال مى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نقل، براساس سال شمسى است و اين نقل، به سال قمرى است</w:t>
      </w:r>
      <w:r>
        <w:rPr>
          <w:rFonts w:eastAsia="IRNazanin" w:cs="IRNazanin"/>
          <w:color w:val="111111"/>
          <w:sz w:val="28"/>
          <w:szCs w:val="28"/>
          <w:rtl w:val="true"/>
          <w:lang w:bidi="fa-IR"/>
        </w:rPr>
        <w:t>».</w:t>
      </w:r>
    </w:p>
    <w:p>
      <w:pPr>
        <w:pStyle w:val="Heading3"/>
        <w:numPr>
          <w:ilvl w:val="2"/>
          <w:numId w:val="1"/>
        </w:numPr>
        <w:rPr/>
      </w:pPr>
      <w:bookmarkStart w:id="1872" w:name="__RefHeading___Toc716937_653776707"/>
      <w:bookmarkStart w:id="1873" w:name="_Toc786"/>
      <w:bookmarkEnd w:id="1872"/>
      <w:r>
        <w:rPr/>
        <w:t>15</w:t>
      </w:r>
      <w:r>
        <w:rPr>
          <w:rtl w:val="true"/>
        </w:rPr>
        <w:t xml:space="preserve">- </w:t>
      </w:r>
      <w:r>
        <w:rPr>
          <w:rtl w:val="true"/>
        </w:rPr>
        <w:t>عدد سيصدونه</w:t>
      </w:r>
      <w:bookmarkEnd w:id="18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اصحاب كهف در غار ، سيصد و نُه سال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لبثوا فى كهفهم ثلث ماْئة سنين وازدادوا تسعًا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علاوه بر مشخص ساختن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اين است كه گذشت ساليانى چند بر خواب اصحاب كهف، امرى شگفت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كهف ، در تمام مدّت سيصد و نُه سال ، در همان غارى بودند كه به آن پناهنده شده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لبثوا فى كهفهم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كهف ، براساس سال هاى شمسى ، سيصد سال و براساس سال هاى قمرى ، سيصد و نُه سال در غار ماندند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لبثوا فى كهفهم ثلث ماْئة سنين وازدادوا تسعًا</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اصحاب كهف مربوط است و تفكيك نُه سال از سيصد سال، شايد ناظر به اين باشد كه آن ها، به حساب سال هاى شمسى، سيصد سال آرميده بودند و شمار اين سال ها، موافق سال هاى قمرى، از سيصد و نُه سال اندكى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از سه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مى شود كه معمولاً، اين مقدار را در زمان بندى حوادث ناديده مى 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أنّ يهودياً سأل على بن أبى طالب عن مدّة لبثهم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لبث أصحاب 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بما فى القرآن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نجد فى كتابنا ثلاثمئة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 بسنى الشمس و هذا بسنى القمر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روايت شده كه يهودى اى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مدّت درنگ اصحاب كهف در غار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به آنچه در قرآن است،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كتاب مان، درنگ آنان را سيصد سال مى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نقل، براساس سال شمسى است و اين نقل، به سال قمرى است</w:t>
      </w:r>
      <w:r>
        <w:rPr>
          <w:rFonts w:eastAsia="IRNazanin" w:cs="IRNazanin"/>
          <w:color w:val="111111"/>
          <w:sz w:val="28"/>
          <w:szCs w:val="28"/>
          <w:rtl w:val="true"/>
          <w:lang w:bidi="fa-IR"/>
        </w:rPr>
        <w:t>».</w:t>
      </w:r>
    </w:p>
    <w:p>
      <w:pPr>
        <w:pStyle w:val="Heading3"/>
        <w:numPr>
          <w:ilvl w:val="2"/>
          <w:numId w:val="1"/>
        </w:numPr>
        <w:rPr/>
      </w:pPr>
      <w:bookmarkStart w:id="1874" w:name="__RefHeading___Toc716939_653776707"/>
      <w:bookmarkStart w:id="1875" w:name="_Toc787"/>
      <w:bookmarkEnd w:id="1874"/>
      <w:r>
        <w:rPr/>
        <w:t>16</w:t>
      </w:r>
      <w:r>
        <w:rPr>
          <w:rtl w:val="true"/>
        </w:rPr>
        <w:t xml:space="preserve">- </w:t>
      </w:r>
      <w:r>
        <w:rPr>
          <w:rtl w:val="true"/>
        </w:rPr>
        <w:t>عدد شش</w:t>
      </w:r>
      <w:bookmarkEnd w:id="18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آفرينش آسمان ها و زمين ، آفرينشى تدريجى ، در شش دوره و مرحله ، بوده است </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السموت و الأرض فى ستة أيام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معناى متعارف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يا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مقصود شش دوره و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روز به معناى متعارف آن، پس از آفرينش آسمانها و زمين تحقق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آفرينش آسمان ها و زمين در مدتى برابر شش روز</w:t>
      </w:r>
    </w:p>
    <w:p>
      <w:pPr>
        <w:pStyle w:val="BookText"/>
        <w:rPr/>
      </w:pPr>
      <w:r>
        <w:rPr>
          <w:rFonts w:ascii="Amiri" w:hAnsi="Amiri" w:eastAsia="Amiri" w:cs="Amiri"/>
          <w:color w:val="111111"/>
          <w:sz w:val="28"/>
          <w:sz w:val="28"/>
          <w:szCs w:val="28"/>
          <w:rtl w:val="true"/>
          <w:lang w:bidi="ar-SA"/>
        </w:rPr>
        <w:t>الذى خلق السموت و الأرض فى ستة أيام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آفرينش آسمان ها و زمين ، در شش مرحله</w:t>
      </w:r>
    </w:p>
    <w:p>
      <w:pPr>
        <w:pStyle w:val="BookText"/>
        <w:rPr/>
      </w:pPr>
      <w:r>
        <w:rPr>
          <w:rFonts w:ascii="Amiri" w:hAnsi="Amiri" w:eastAsia="Amiri" w:cs="Amiri"/>
          <w:color w:val="111111"/>
          <w:sz w:val="28"/>
          <w:sz w:val="28"/>
          <w:szCs w:val="28"/>
          <w:rtl w:val="true"/>
          <w:lang w:bidi="ar-SA"/>
        </w:rPr>
        <w:t>الذى خلق السموت و الأرض فى ستة أيام</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مقدارى از زمان 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باشد يا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شش دوره و مرحله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آفرينش آسمان ها و زمين ، تدريجى بوده و در شش 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شش 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انجام رسيده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السموت و الأرض فى ستة أيام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 معناى متعارف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يا شبانه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مقصود ، دوره ها و مرحله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روز به معناى متعارف آن ، پس از خلقت زمين قابل فرض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اصحاب كهف ، چهارم يا ششم و يا هشتمين عضوگروه اصحاب كهف در نظر مردم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سيقولون ثلثة رابعهم كلبهم و يقولون خمسة سادسهم كلبهم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يقولون سبعة و ثامنه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آفرينش آسمان ها و زمين در مدتى برابر شش روز</w:t>
      </w:r>
    </w:p>
    <w:p>
      <w:pPr>
        <w:pStyle w:val="BookText"/>
        <w:rPr/>
      </w:pPr>
      <w:r>
        <w:rPr>
          <w:rFonts w:ascii="Amiri" w:hAnsi="Amiri" w:eastAsia="Amiri" w:cs="Amiri"/>
          <w:color w:val="111111"/>
          <w:sz w:val="28"/>
          <w:sz w:val="28"/>
          <w:szCs w:val="28"/>
          <w:rtl w:val="true"/>
          <w:lang w:bidi="ar-SA"/>
        </w:rPr>
        <w:t>الذى خلق السموت و الأرض و ما بينهما فى ستّة أيّام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آفرينش آسمان ها و زمين در شش دوره و مرحله بوده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الذى خلق السموت و الأرض و ما بينهما فى ستّة أيّام</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معناى مقدارى از زمان به كار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 باشد يا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شش دوره و مرحله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bookmarkStart w:id="1876" w:name="pg6428_54141"/>
    </w:p>
    <w:p>
      <w:pPr>
        <w:pStyle w:val="BookText"/>
        <w:rPr/>
      </w:pPr>
      <w:bookmarkEnd w:id="1876"/>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آفرينش آسمان ها و زمين و موجودات ميان آن دو ، در شش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مرحله و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ستّة أيّام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آفرينش آسمان و زمين و موجودات هستى ، بهوسيله خداوند در شش مرحله</w:t>
      </w:r>
    </w:p>
    <w:p>
      <w:pPr>
        <w:pStyle w:val="BookText"/>
        <w:rPr/>
      </w:pPr>
      <w:r>
        <w:rPr>
          <w:rFonts w:ascii="Amiri" w:hAnsi="Amiri" w:eastAsia="Amiri" w:cs="Amiri"/>
          <w:color w:val="111111"/>
          <w:sz w:val="28"/>
          <w:sz w:val="28"/>
          <w:szCs w:val="28"/>
          <w:rtl w:val="true"/>
          <w:lang w:bidi="ar-SA"/>
        </w:rPr>
        <w:t>و لقد خلقنا السموت و الأرض و ما بينهما فى ستّة أيّام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معناى متعارف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يا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مقصود شش دوره و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روز به معناى متعارف آن پس از آفرينش آسمان ها و زمين تحقق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 آسمان ها و زمين را در شش روز آفريد</w:t>
      </w:r>
    </w:p>
    <w:p>
      <w:pPr>
        <w:pStyle w:val="BookText"/>
        <w:rPr/>
      </w:pPr>
      <w:r>
        <w:rPr>
          <w:rFonts w:ascii="Amiri" w:hAnsi="Amiri" w:eastAsia="Amiri" w:cs="Amiri"/>
          <w:color w:val="111111"/>
          <w:sz w:val="28"/>
          <w:sz w:val="28"/>
          <w:szCs w:val="28"/>
          <w:rtl w:val="true"/>
          <w:lang w:bidi="ar-SA"/>
        </w:rPr>
        <w:t>خلق السموت و الأرض فى ستّة أيّام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آفرينش آسمان ها و زمين ، آفرينشى تدريجى بود و در شش مرحله انجام پذيرفت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السموت و الأرض فى ستّة أيّام</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برهه اى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 يا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أيّام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شش برهه بوده و بيانگر مطلب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نجواكنندگان اگر پنج نفر باشند ، خداوند ششمين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خمسة إلاّ هو سادسهم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نجواكنندگان ، چه كمتر از سه و پنج نفر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يا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بيشتر از پنج نفر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نفر يا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 نيز با آنان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أدنى من ذلك و لا أكثر إلاّ هو معهم</w:t>
      </w:r>
    </w:p>
    <w:p>
      <w:pPr>
        <w:pStyle w:val="Heading3"/>
        <w:numPr>
          <w:ilvl w:val="2"/>
          <w:numId w:val="1"/>
        </w:numPr>
        <w:rPr/>
      </w:pPr>
      <w:bookmarkStart w:id="1877" w:name="__RefHeading___Toc716941_653776707"/>
      <w:bookmarkStart w:id="1878" w:name="_Toc788"/>
      <w:bookmarkEnd w:id="1877"/>
      <w:r>
        <w:rPr/>
        <w:t>17</w:t>
      </w:r>
      <w:r>
        <w:rPr>
          <w:rtl w:val="true"/>
        </w:rPr>
        <w:t xml:space="preserve">- </w:t>
      </w:r>
      <w:r>
        <w:rPr>
          <w:rtl w:val="true"/>
        </w:rPr>
        <w:t>عدد صد</w:t>
      </w:r>
      <w:bookmarkEnd w:id="18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گروه بيست نفرى اهل ايمان بايد بر يك گروه دويست نفرى اهل كفر و لشكر صد نفرى مؤمنان بايد بر لشكر هزار نفرى اهل كفر پيروز شود </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يكن منكم عشرون صبرون يغلبوا مائتين و إن يكن منكم مائة يغلبوا ألفا</w:t>
      </w:r>
      <w:bookmarkStart w:id="1879" w:name="pg6428_54142"/>
    </w:p>
    <w:p>
      <w:pPr>
        <w:pStyle w:val="BookText"/>
        <w:rPr/>
      </w:pPr>
      <w:bookmarkEnd w:id="1879"/>
      <w:r>
        <w:rPr>
          <w:rFonts w:ascii="IRNazanin" w:hAnsi="IRNazanin" w:eastAsia="IRNazanin"/>
          <w:color w:val="111111"/>
          <w:sz w:val="28"/>
          <w:sz w:val="28"/>
          <w:szCs w:val="28"/>
          <w:rtl w:val="true"/>
          <w:lang w:bidi="fa-IR"/>
        </w:rPr>
        <w:t xml:space="preserve">جمله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يغلبوا مائتين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يغلبوا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مراد از آن 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الئن خفف اللّه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معنايى دستورى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تخفيف در محدوده تكاليف و دستورات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يغلبوا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بايد مقاومت كنيد و پيروز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پيروزى بيست مؤمن مقاوم بر دويست دشمن و صد مؤمن مقاوم بر هزار دشمن نويدى تضمين شده از جانب خداوند</w:t>
      </w:r>
    </w:p>
    <w:p>
      <w:pPr>
        <w:pStyle w:val="BookText"/>
        <w:rPr/>
      </w:pPr>
      <w:r>
        <w:rPr>
          <w:rFonts w:ascii="Amiri" w:hAnsi="Amiri" w:eastAsia="Amiri" w:cs="Amiri"/>
          <w:color w:val="111111"/>
          <w:sz w:val="28"/>
          <w:sz w:val="28"/>
          <w:szCs w:val="28"/>
          <w:rtl w:val="true"/>
          <w:lang w:bidi="ar-SA"/>
        </w:rPr>
        <w:t>إن يكن منكم عشرون صبرون يغلبوا مائتين و إن يكن منكم مائة يغلبوا ألفا</w:t>
      </w:r>
    </w:p>
    <w:p>
      <w:pPr>
        <w:pStyle w:val="BookText"/>
        <w:rPr/>
      </w:pPr>
      <w:r>
        <w:rPr>
          <w:rFonts w:ascii="IRNazanin" w:hAnsi="IRNazanin" w:eastAsia="IRNazanin"/>
          <w:color w:val="111111"/>
          <w:sz w:val="28"/>
          <w:sz w:val="28"/>
          <w:szCs w:val="28"/>
          <w:rtl w:val="true"/>
          <w:lang w:bidi="fa-IR"/>
        </w:rPr>
        <w:t>بيان دستور به پايدارى و پيروزى بر دشمن در قالب جمله خبرى مى تواند نوميدى به تحقق آن دستور در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يغلبوا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بايد پيروز شويد كه خواهيد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پايدارى صد مؤمن در برابر دويست كافر و هزار مؤمن در برابر دو هزار كافر تا تحقق پيروزى بر آنان</w:t>
      </w:r>
    </w:p>
    <w:p>
      <w:pPr>
        <w:pStyle w:val="BookText"/>
        <w:rPr/>
      </w:pPr>
      <w:r>
        <w:rPr>
          <w:rFonts w:ascii="Amiri" w:hAnsi="Amiri" w:eastAsia="Amiri" w:cs="Amiri"/>
          <w:color w:val="111111"/>
          <w:sz w:val="28"/>
          <w:sz w:val="28"/>
          <w:szCs w:val="28"/>
          <w:rtl w:val="true"/>
          <w:lang w:bidi="ar-SA"/>
        </w:rPr>
        <w:t>فإن يكن منكم مائة صابرة يغلبوا مائتين و إن يكن منكم ألف يغلبوا الفين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ضربه شلاق با تازيانه چرمى ، كيفر هر يك از زن و مرد زناكار</w:t>
      </w:r>
    </w:p>
    <w:p>
      <w:pPr>
        <w:pStyle w:val="BookText"/>
        <w:rPr/>
      </w:pPr>
      <w:r>
        <w:rPr>
          <w:rFonts w:ascii="Amiri" w:hAnsi="Amiri" w:eastAsia="Amiri" w:cs="Amiri"/>
          <w:color w:val="111111"/>
          <w:sz w:val="28"/>
          <w:sz w:val="28"/>
          <w:szCs w:val="28"/>
          <w:rtl w:val="true"/>
          <w:lang w:bidi="ar-SA"/>
        </w:rPr>
        <w:t>الزانية والزانى فاجلدوا كلّ وحد منهما ماْئة جلدة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با تازيانه چرمى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پوست بدن كسى با تازيانه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براساس كاربرد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ضربه تازيانه بر پوست بدن هر كدام از زن و مرد زناكار ، كيفر كردار ناپسند آنان</w:t>
      </w:r>
    </w:p>
    <w:p>
      <w:pPr>
        <w:pStyle w:val="BookText"/>
        <w:rPr/>
      </w:pPr>
      <w:r>
        <w:rPr>
          <w:rFonts w:ascii="Amiri" w:hAnsi="Amiri" w:eastAsia="Amiri" w:cs="Amiri"/>
          <w:color w:val="111111"/>
          <w:sz w:val="28"/>
          <w:sz w:val="28"/>
          <w:szCs w:val="28"/>
          <w:rtl w:val="true"/>
          <w:lang w:bidi="ar-SA"/>
        </w:rPr>
        <w:t>الزانية والزانى فاجلدوا كلّ وحد منهما ماْئة جلدة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 تازيانه ، حد زنانى كه با لعان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شان ، زناى آنان ثابت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يدرؤا عنها العذاب أن تشهد أربع شهدت باللّه</w:t>
      </w:r>
    </w:p>
    <w:p>
      <w:pPr>
        <w:pStyle w:val="BookText"/>
        <w:rPr/>
      </w:pPr>
      <w:r>
        <w:rPr>
          <w:rFonts w:ascii="IRNazanin" w:hAnsi="IRNazanin" w:eastAsia="IRNazanin"/>
          <w:color w:val="111111"/>
          <w:sz w:val="28"/>
          <w:sz w:val="28"/>
          <w:szCs w:val="28"/>
          <w:rtl w:val="true"/>
          <w:lang w:bidi="fa-IR"/>
        </w:rPr>
        <w:t xml:space="preserve">مفهوم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يدرؤا عنها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كيفر از زنان برداشته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با سوگند مردان عليه همسران شان، گناه آنان ثابت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زنان هم متقابلاً بر بى گناهى خود سوگند ياد كنند، كيفر داده نمى شوند</w:t>
      </w:r>
      <w:r>
        <w:rPr>
          <w:rFonts w:eastAsia="IRNazanin" w:cs="IRNazanin"/>
          <w:color w:val="111111"/>
          <w:sz w:val="28"/>
          <w:szCs w:val="28"/>
          <w:rtl w:val="true"/>
          <w:lang w:bidi="fa-IR"/>
        </w:rPr>
        <w:t>.</w:t>
      </w:r>
    </w:p>
    <w:p>
      <w:pPr>
        <w:pStyle w:val="Heading3"/>
        <w:numPr>
          <w:ilvl w:val="2"/>
          <w:numId w:val="1"/>
        </w:numPr>
        <w:rPr/>
      </w:pPr>
      <w:bookmarkStart w:id="1880" w:name="__RefHeading___Toc716943_653776707"/>
      <w:bookmarkStart w:id="1881" w:name="_Toc789"/>
      <w:bookmarkEnd w:id="1880"/>
      <w:r>
        <w:rPr/>
        <w:t>18</w:t>
      </w:r>
      <w:r>
        <w:rPr>
          <w:rtl w:val="true"/>
        </w:rPr>
        <w:t xml:space="preserve">- </w:t>
      </w:r>
      <w:r>
        <w:rPr>
          <w:rtl w:val="true"/>
        </w:rPr>
        <w:t>عدد صد وبيست و چهار هزار</w:t>
      </w:r>
      <w:bookmarkEnd w:id="18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گفتگوى خداوند با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صد و بيست و چهار هزار كلمه در مدت سه شبانه روز</w:t>
      </w:r>
      <w:bookmarkStart w:id="1882" w:name="pg6428_54143"/>
    </w:p>
    <w:p>
      <w:pPr>
        <w:pStyle w:val="BookText"/>
        <w:rPr/>
      </w:pPr>
      <w:bookmarkEnd w:id="1882"/>
      <w:r>
        <w:rPr>
          <w:rFonts w:ascii="Amiri" w:hAnsi="Amiri" w:eastAsia="Amiri" w:cs="Amiri"/>
          <w:color w:val="111111"/>
          <w:sz w:val="28"/>
          <w:sz w:val="28"/>
          <w:szCs w:val="28"/>
          <w:rtl w:val="true"/>
          <w:lang w:bidi="ar-SA"/>
        </w:rPr>
        <w:t>و كلم اللّه موسى تكليماً</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ناجى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بمائة الف كلمة و اربعة و عشرين الف كلمة فى ثلثة ايام و لياليهن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خصال صدوق، ص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باب ما بعد الالف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p>
    <w:p>
      <w:pPr>
        <w:pStyle w:val="Heading3"/>
        <w:numPr>
          <w:ilvl w:val="2"/>
          <w:numId w:val="1"/>
        </w:numPr>
        <w:rPr/>
      </w:pPr>
      <w:bookmarkStart w:id="1883" w:name="__RefHeading___Toc716945_653776707"/>
      <w:bookmarkStart w:id="1884" w:name="_Toc790"/>
      <w:bookmarkEnd w:id="1883"/>
      <w:r>
        <w:rPr/>
        <w:t>19</w:t>
      </w:r>
      <w:r>
        <w:rPr>
          <w:rtl w:val="true"/>
        </w:rPr>
        <w:t xml:space="preserve">- </w:t>
      </w:r>
      <w:r>
        <w:rPr>
          <w:rtl w:val="true"/>
        </w:rPr>
        <w:t>عدد صد هزار</w:t>
      </w:r>
      <w:bookmarkEnd w:id="18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جمعيت قوم يونس ، بيش از يك صدهزار نفر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أرسلنه إلى مائة ألف أو يزيدون</w:t>
      </w:r>
    </w:p>
    <w:p>
      <w:pPr>
        <w:pStyle w:val="Heading3"/>
        <w:numPr>
          <w:ilvl w:val="2"/>
          <w:numId w:val="1"/>
        </w:numPr>
        <w:rPr/>
      </w:pPr>
      <w:bookmarkStart w:id="1885" w:name="__RefHeading___Toc716947_653776707"/>
      <w:bookmarkStart w:id="1886" w:name="_Toc791"/>
      <w:bookmarkEnd w:id="1885"/>
      <w:r>
        <w:rPr/>
        <w:t>20</w:t>
      </w:r>
      <w:r>
        <w:rPr>
          <w:rtl w:val="true"/>
        </w:rPr>
        <w:t xml:space="preserve">- </w:t>
      </w:r>
      <w:r>
        <w:rPr>
          <w:rtl w:val="true"/>
        </w:rPr>
        <w:t>عدد نودونه</w:t>
      </w:r>
      <w:bookmarkEnd w:id="18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طمع كردن برادر داراى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ميش به تنها ميش برادر خود ، ادعانامه برادر شاكى به حضور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لى نعجة وحدة فقال أكفلنيها</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أكفلنيها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كفالت آن را به من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بخشش و هديه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يك ميش را به من هديه كن</w:t>
      </w:r>
      <w:r>
        <w:rPr>
          <w:rFonts w:eastAsia="IRNazanin" w:cs="IRNazanin"/>
          <w:color w:val="111111"/>
          <w:sz w:val="28"/>
          <w:szCs w:val="28"/>
          <w:rtl w:val="true"/>
          <w:lang w:bidi="fa-IR"/>
        </w:rPr>
        <w:t>.</w:t>
      </w:r>
    </w:p>
    <w:p>
      <w:pPr>
        <w:pStyle w:val="Heading3"/>
        <w:numPr>
          <w:ilvl w:val="2"/>
          <w:numId w:val="1"/>
        </w:numPr>
        <w:rPr/>
      </w:pPr>
      <w:bookmarkStart w:id="1887" w:name="__RefHeading___Toc716949_653776707"/>
      <w:bookmarkStart w:id="1888" w:name="_Toc792"/>
      <w:bookmarkEnd w:id="1887"/>
      <w:r>
        <w:rPr/>
        <w:t>21</w:t>
      </w:r>
      <w:r>
        <w:rPr>
          <w:rtl w:val="true"/>
        </w:rPr>
        <w:t xml:space="preserve">- </w:t>
      </w:r>
      <w:r>
        <w:rPr>
          <w:rtl w:val="true"/>
        </w:rPr>
        <w:t>عدد نوزده</w:t>
      </w:r>
      <w:bookmarkEnd w:id="18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داراى نوزده نگهبان</w:t>
      </w:r>
    </w:p>
    <w:p>
      <w:pPr>
        <w:pStyle w:val="BookText"/>
        <w:rPr/>
      </w:pPr>
      <w:r>
        <w:rPr>
          <w:rFonts w:ascii="Amiri" w:hAnsi="Amiri" w:eastAsia="Amiri" w:cs="Amiri"/>
          <w:color w:val="111111"/>
          <w:sz w:val="28"/>
          <w:sz w:val="28"/>
          <w:szCs w:val="28"/>
          <w:rtl w:val="true"/>
          <w:lang w:bidi="ar-SA"/>
        </w:rPr>
        <w:t>عليها تسعة عشر</w:t>
      </w:r>
    </w:p>
    <w:p>
      <w:pPr>
        <w:pStyle w:val="BookText"/>
        <w:rPr/>
      </w:pPr>
      <w:r>
        <w:rPr>
          <w:rFonts w:ascii="IRNazanin" w:hAnsi="IRNazanin" w:eastAsia="IRNazanin"/>
          <w:color w:val="111111"/>
          <w:sz w:val="28"/>
          <w:sz w:val="28"/>
          <w:szCs w:val="28"/>
          <w:rtl w:val="true"/>
          <w:lang w:bidi="fa-IR"/>
        </w:rPr>
        <w:t xml:space="preserve">تميز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آن را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عشر ملكاً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عشر صنفاً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بر پايه تقدير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نگهبانان دوزخ ، متشكل از نوزده گروه</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عليها تسعة عشر</w:t>
      </w:r>
      <w:bookmarkStart w:id="1889" w:name="pg6428_54144"/>
    </w:p>
    <w:p>
      <w:pPr>
        <w:pStyle w:val="Heading3"/>
        <w:numPr>
          <w:ilvl w:val="2"/>
          <w:numId w:val="1"/>
        </w:numPr>
        <w:rPr/>
      </w:pPr>
      <w:bookmarkStart w:id="1890" w:name="__RefHeading___Toc716951_653776707"/>
      <w:bookmarkStart w:id="1891" w:name="_Toc793"/>
      <w:bookmarkEnd w:id="1889"/>
      <w:bookmarkEnd w:id="1890"/>
      <w:r>
        <w:rPr/>
        <w:t>22</w:t>
      </w:r>
      <w:r>
        <w:rPr>
          <w:rtl w:val="true"/>
        </w:rPr>
        <w:t xml:space="preserve">- </w:t>
      </w:r>
      <w:r>
        <w:rPr>
          <w:rtl w:val="true"/>
        </w:rPr>
        <w:t>عدد نه</w:t>
      </w:r>
      <w:bookmarkEnd w:id="18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اعطاى نُه معجزه روشن و گويا به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w:t>
      </w:r>
    </w:p>
    <w:p>
      <w:pPr>
        <w:pStyle w:val="BookText"/>
        <w:rPr/>
      </w:pPr>
      <w:r>
        <w:rPr>
          <w:rFonts w:ascii="Amiri" w:hAnsi="Amiri" w:eastAsia="Amiri" w:cs="Amiri"/>
          <w:color w:val="111111"/>
          <w:sz w:val="28"/>
          <w:sz w:val="28"/>
          <w:szCs w:val="28"/>
          <w:rtl w:val="true"/>
          <w:lang w:bidi="ar-SA"/>
        </w:rPr>
        <w:t>و لقد ءاتينا موسى تسع ءايت بيّنت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پس از مشاهده معجزه هاى نُه گانه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متهم به سحر و سحرزدگى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ءاتينا موسى تسع ءايت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 فرعون إنى لأظنّك يموسى مسحورًا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نُه گانه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زداينده هرگونه ابهام و شك نسبت به خدايى بودن آنها</w:t>
      </w:r>
    </w:p>
    <w:p>
      <w:pPr>
        <w:pStyle w:val="BookText"/>
        <w:rPr/>
      </w:pPr>
      <w:r>
        <w:rPr>
          <w:rFonts w:ascii="Amiri" w:hAnsi="Amiri" w:eastAsia="Amiri" w:cs="Amiri"/>
          <w:color w:val="111111"/>
          <w:sz w:val="28"/>
          <w:sz w:val="28"/>
          <w:szCs w:val="28"/>
          <w:rtl w:val="true"/>
          <w:lang w:bidi="ar-SA"/>
        </w:rPr>
        <w:t xml:space="preserve">و لقد ءاتينا موسى تسع ءايت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لقد علمت ما أنزل هؤلاء إلاّ ربّ السموت و 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كهف ، براساس سال هاى شمسى ، سيصد سال و براساس سال هاى قمرى ، سيصد و نُه سال در غار ماندند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لبثوا فى كهفهم ثلث ماْئة سنين وازدادوا تسعًا</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اصحاب كهف مربوط است و تفكيك نُه سال از سيصد سال، شايد ناظر به اين باشد كه آن ها، به حساب سال هاى شمسى، سيصد سال آرميده بودند و شمار اين سال ها، موافق سال هاى قمرى، از سيصد و نُه سال اندكى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از سه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مى شود كه معمولاً، اين مقدار را در زمان بندى حوادث ناديده مى 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أنّ يهودياً سأل على بن أبى طالب عن مدّة لبثهم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لبث أصحاب 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بما فى القرآن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نجد فى كتابنا ثلاثمئة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 بسنى الشمس و هذا بسنى القمر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روايت شده كه يهودى اى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مدّت درنگ اصحاب كهف در غار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به آنچه در قرآن است،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كتاب مان، درنگ آنان را سيصد سال مى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نقل، براساس سال شمسى است و اين نقل، به سال قمرى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اعطاى نه معجزه و نشانه از سوى خدا به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هدايت فرعون و فرعونيان</w:t>
      </w:r>
    </w:p>
    <w:p>
      <w:pPr>
        <w:pStyle w:val="BookText"/>
        <w:rPr/>
      </w:pPr>
      <w:r>
        <w:rPr>
          <w:rFonts w:ascii="Amiri" w:hAnsi="Amiri" w:eastAsia="Amiri" w:cs="Amiri"/>
          <w:color w:val="111111"/>
          <w:sz w:val="28"/>
          <w:sz w:val="28"/>
          <w:szCs w:val="28"/>
          <w:rtl w:val="true"/>
          <w:lang w:bidi="ar-SA"/>
        </w:rPr>
        <w:t>فى تسع ءايت إلى فرعون و قومه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نُه فرد و يا گروه فسادانگيز ، در جامعه ثمود ، هم زمان با رسالت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فى المدينة تسعة رهط يفسدون</w:t>
      </w:r>
      <w:bookmarkStart w:id="1892" w:name="pg6428_54145"/>
    </w:p>
    <w:p>
      <w:pPr>
        <w:pStyle w:val="BookText"/>
        <w:rPr/>
      </w:pPr>
      <w:bookmarkEnd w:id="18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گروه، اما احتمال دارد كه به معناى نُه فرد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عددى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شخص مى باشد</w:t>
      </w:r>
      <w:r>
        <w:rPr>
          <w:rFonts w:eastAsia="IRNazanin" w:cs="IRNazanin"/>
          <w:color w:val="111111"/>
          <w:sz w:val="28"/>
          <w:szCs w:val="28"/>
          <w:rtl w:val="true"/>
          <w:lang w:bidi="fa-IR"/>
        </w:rPr>
        <w:t>.</w:t>
      </w:r>
    </w:p>
    <w:p>
      <w:pPr>
        <w:pStyle w:val="Heading3"/>
        <w:numPr>
          <w:ilvl w:val="2"/>
          <w:numId w:val="1"/>
        </w:numPr>
        <w:rPr/>
      </w:pPr>
      <w:bookmarkStart w:id="1893" w:name="__RefHeading___Toc716953_653776707"/>
      <w:bookmarkStart w:id="1894" w:name="_Toc794"/>
      <w:bookmarkEnd w:id="1893"/>
      <w:r>
        <w:rPr/>
        <w:t>23</w:t>
      </w:r>
      <w:r>
        <w:rPr>
          <w:rtl w:val="true"/>
        </w:rPr>
        <w:t xml:space="preserve">- </w:t>
      </w:r>
      <w:r>
        <w:rPr>
          <w:rtl w:val="true"/>
        </w:rPr>
        <w:t>عدد نهصدوپنجاه</w:t>
      </w:r>
      <w:bookmarkEnd w:id="18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نهصدوپنجاه سال ، در ميان قوم خود ، عهده دار پيامبرى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نوحًا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فلبث فيهم ألف سنة إلاّ خمسين عامًا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 رسالت نهصدوپنجاه ساله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قوم اش ، تنها ، مربوط به زمان قبل از طوفان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نوحًا إلى قومه فلبث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فأخذهم الطوفان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فأنجينه</w:t>
      </w:r>
    </w:p>
    <w:p>
      <w:pPr>
        <w:pStyle w:val="Heading3"/>
        <w:numPr>
          <w:ilvl w:val="2"/>
          <w:numId w:val="1"/>
        </w:numPr>
        <w:rPr/>
      </w:pPr>
      <w:bookmarkStart w:id="1895" w:name="__RefHeading___Toc716955_653776707"/>
      <w:bookmarkStart w:id="1896" w:name="_Toc795"/>
      <w:bookmarkEnd w:id="1895"/>
      <w:r>
        <w:rPr/>
        <w:t>24</w:t>
      </w:r>
      <w:r>
        <w:rPr>
          <w:rtl w:val="true"/>
        </w:rPr>
        <w:t xml:space="preserve">- </w:t>
      </w:r>
      <w:r>
        <w:rPr>
          <w:rtl w:val="true"/>
        </w:rPr>
        <w:t>عدد هزار</w:t>
      </w:r>
      <w:bookmarkEnd w:id="18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فرد فرد يهود ، خواهان عمر طولانىِ هزار ساله 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يود أحدهم لو يعمر الف سنة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تعمير و به معناى عمر داده شود،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استفاده نكردن از ضمير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به اين معنا دارد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طولانى هزار ساله، خواسته فرد فرد آنان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از مشركان ، خواهان عمرى طولانى هزار ساله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الذين أشركوا يود أحدهم لو يعمر الف سنة</w:t>
      </w:r>
    </w:p>
    <w:p>
      <w:pPr>
        <w:pStyle w:val="BookText"/>
        <w:rPr/>
      </w:pPr>
      <w:r>
        <w:rPr>
          <w:rFonts w:ascii="IRNazanin" w:hAnsi="IRNazanin" w:eastAsia="IRNazanin"/>
          <w:color w:val="111111"/>
          <w:sz w:val="28"/>
          <w:sz w:val="28"/>
          <w:szCs w:val="28"/>
          <w:rtl w:val="true"/>
          <w:lang w:bidi="fa-IR"/>
        </w:rPr>
        <w:t xml:space="preserve">برداشت فوق مبتنى بر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الذين أشركوا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براى مبتدايى محذوف باشد نه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الذين أشركوا طائفة يود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حاليه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يود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همين دسته از مشركان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مفاد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از همه مردم به دنيا دلبسته ترند و اين در حالى است كه گروهى از مشركان خواهان عمرى هزار ساله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حضور هزار فرشته در جنگ بدر ، كه هر يك فرشته و يا فرشتگانى به دنبال خويش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بألف من الملئكة مردفين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گروه بيست نفرى اهل ايمان بايد بر يك گروه دويست نفرى اهل كفر و لشكر صد نفرى مؤمنان بايد بر لشكر هزار نفرى اهل كفر پيروز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يكن منكم عشرون صبرون يغلبوا مائتين و إن يكن منكم مائة يغلبوا ألفا</w:t>
      </w:r>
    </w:p>
    <w:p>
      <w:pPr>
        <w:pStyle w:val="BookText"/>
        <w:rPr/>
      </w:pPr>
      <w:r>
        <w:rPr>
          <w:rFonts w:ascii="IRNazanin" w:hAnsi="IRNazanin" w:eastAsia="IRNazanin"/>
          <w:color w:val="111111"/>
          <w:sz w:val="28"/>
          <w:sz w:val="28"/>
          <w:szCs w:val="28"/>
          <w:rtl w:val="true"/>
          <w:lang w:bidi="fa-IR"/>
        </w:rPr>
        <w:t xml:space="preserve">جمله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يغلبوا مائتين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يغلبوا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مراد از آن 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الئن خفف اللّه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معنايى دستورى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تخفيف در محدوده تكاليف و دستورات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يغلبوا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بايد مقاومت كنيد و پيروز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پيروزى بيست مؤمن مقاوم بر دويست دشمن و صد مؤمن مقاوم بر هزار دشمن نويدى تضمين شده از جانب خداوند</w:t>
      </w:r>
    </w:p>
    <w:p>
      <w:pPr>
        <w:pStyle w:val="BookText"/>
        <w:rPr/>
      </w:pPr>
      <w:r>
        <w:rPr>
          <w:rFonts w:ascii="Amiri" w:hAnsi="Amiri" w:eastAsia="Amiri" w:cs="Amiri"/>
          <w:color w:val="111111"/>
          <w:sz w:val="28"/>
          <w:sz w:val="28"/>
          <w:szCs w:val="28"/>
          <w:rtl w:val="true"/>
          <w:lang w:bidi="ar-SA"/>
        </w:rPr>
        <w:t>إن يكن منكم عشرون صبرون يغلبوا مائتين و إن يكن منكم مائة يغلبوا ألفا</w:t>
      </w:r>
    </w:p>
    <w:p>
      <w:pPr>
        <w:pStyle w:val="BookText"/>
        <w:rPr/>
      </w:pPr>
      <w:r>
        <w:rPr>
          <w:rFonts w:ascii="IRNazanin" w:hAnsi="IRNazanin" w:eastAsia="IRNazanin"/>
          <w:color w:val="111111"/>
          <w:sz w:val="28"/>
          <w:sz w:val="28"/>
          <w:szCs w:val="28"/>
          <w:rtl w:val="true"/>
          <w:lang w:bidi="fa-IR"/>
        </w:rPr>
        <w:t>بيان دستور به پايدارى و پيروزى بر دشمن در قالب جمله خبرى مى تواند نوميدى به تحقق آن دستور در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يغلبوا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بايد پيروز شويد كه خواهيد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پايدارى صد مؤمن در برابر دويست كافر و هزار مؤمن در برابر دو هزار كافر تا تحقق پيروزى بر آنان</w:t>
      </w:r>
    </w:p>
    <w:p>
      <w:pPr>
        <w:pStyle w:val="BookText"/>
        <w:rPr/>
      </w:pPr>
      <w:r>
        <w:rPr>
          <w:rFonts w:ascii="Amiri" w:hAnsi="Amiri" w:eastAsia="Amiri" w:cs="Amiri"/>
          <w:color w:val="111111"/>
          <w:sz w:val="28"/>
          <w:sz w:val="28"/>
          <w:szCs w:val="28"/>
          <w:rtl w:val="true"/>
          <w:lang w:bidi="ar-SA"/>
        </w:rPr>
        <w:t>فإن يكن منكم مائة صابرة يغلبوا مائتين و إن يكن منكم ألف يغلبوا الفين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 روز خدا ، برابر است با هزار سال انسان 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يومًا عند ربّك كألف سنة ممّا تعدّون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نخستين روز پس از پايانِ عمرِ جهان هستى ، برابر با هزار سال دنيوى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يعرج إليه فى يوم كان مقداره ألف سنة ممّا تعدّون</w:t>
      </w:r>
    </w:p>
    <w:p>
      <w:pPr>
        <w:pStyle w:val="BookText"/>
        <w:rPr/>
      </w:pPr>
      <w:r>
        <w:rPr>
          <w:rFonts w:ascii="IRNazanin" w:hAnsi="IRNazanin" w:eastAsia="IRNazanin"/>
          <w:color w:val="111111"/>
          <w:sz w:val="28"/>
          <w:sz w:val="28"/>
          <w:szCs w:val="28"/>
          <w:rtl w:val="true"/>
          <w:lang w:bidi="fa-IR"/>
        </w:rPr>
        <w:t xml:space="preserve">احتمال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باشد كه در اين صورت، معنا و مفهوم آيه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امور عالم را تدبير مى كند و آن گاه در روزى كه پايان عمر عالم است و هزار سال دنيوى زمان آن است، امر، به خداوند بازمى گردد و عالم بر چيده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 سفر فرشته حامل فرمان تدبير خداوند براى آوردن پيام ، مدتى در حدود هزار سال به حساب دنيوى است </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يدبّر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يعرج إليه فى يوم كان مقداره ألف سنة ممّا تعدّون</w:t>
      </w:r>
      <w:bookmarkStart w:id="1897" w:name="pg6428_54147"/>
    </w:p>
    <w:p>
      <w:pPr>
        <w:pStyle w:val="BookText"/>
        <w:rPr/>
      </w:pPr>
      <w:bookmarkEnd w:id="1897"/>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فضيلت شب قدر ، از هزار ماه خالى از آن ، افزون تر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القدر خير من ألف شهر</w:t>
      </w:r>
    </w:p>
    <w:p>
      <w:pPr>
        <w:pStyle w:val="Heading3"/>
        <w:numPr>
          <w:ilvl w:val="2"/>
          <w:numId w:val="1"/>
        </w:numPr>
        <w:rPr/>
      </w:pPr>
      <w:bookmarkStart w:id="1898" w:name="__RefHeading___Toc716957_653776707"/>
      <w:bookmarkStart w:id="1899" w:name="_Toc796"/>
      <w:bookmarkEnd w:id="1898"/>
      <w:r>
        <w:rPr/>
        <w:t>25</w:t>
      </w:r>
      <w:r>
        <w:rPr>
          <w:rtl w:val="true"/>
        </w:rPr>
        <w:t xml:space="preserve">- </w:t>
      </w:r>
      <w:r>
        <w:rPr>
          <w:rtl w:val="true"/>
        </w:rPr>
        <w:t>عدد هشت</w:t>
      </w:r>
      <w:bookmarkEnd w:id="18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آفريننده هشت نر و ماده از گوسفند و بز و شتر و گاو براى بهره بردارى آدميان</w:t>
      </w:r>
    </w:p>
    <w:p>
      <w:pPr>
        <w:pStyle w:val="BookText"/>
        <w:rPr/>
      </w:pPr>
      <w:r>
        <w:rPr>
          <w:rFonts w:ascii="Amiri" w:hAnsi="Amiri" w:eastAsia="Amiri" w:cs="Amiri"/>
          <w:color w:val="111111"/>
          <w:sz w:val="28"/>
          <w:sz w:val="28"/>
          <w:szCs w:val="28"/>
          <w:rtl w:val="true"/>
          <w:lang w:bidi="ar-SA"/>
        </w:rPr>
        <w:t>ثمنية ازوج من الضأن اثنين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ثمانية 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بدل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حمولة و فرشا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خود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معناى آيه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أنشأ من الأنعام ثمانية أزواج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السفينة الأزواج الثمانية التى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ثمانية أزواج من الضأن اثنين و من المعز اثنين و من الإبل اثنين و من البقر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الضأن اثنين زوج داجنة يربّيها الناس و الزوج الأخر الضأن التى تكون فى الجبال الوحشيّة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من المعز اثنين زوج داجنة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والزوج الأخر الظبى التى تكون فى المفاوز و من الإبل اثنين البخاتى والعراب و من البقر اثنين زوج داجنة للناس و الزوج الآخر البقر الوحشية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هشت زوجى را كه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ثمانية أزواج من الضأن اثنين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كشتى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ميش دو جفت يك جفت اهلى كه مردم تربيت مى كنند و جفت ديگر وحشى كه در كوههاست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بز دو 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اهلى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آهو كه در بيابانهاست و از شتر دو 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بخاتى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خراسانى كه از شتر عربى و شتر فالج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عربى و از گاو دو 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اهلى و ديگرى وحشى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اصحاب كهف ، چهارم يا ششم و يا هشتمين عضوگروه اصحاب كهف در نظر مردم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سيقولون ثلثة رابعهم كلبهم و يقولون خمسة سادسهم كلبهم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يقولون سبعة و ثامنه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خواستار حداقل هشت سال و حداكثر ده سال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شبانى گوسفندان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موسى در قبال ازدواج با يكى از دخترانش بود </w:t>
      </w:r>
      <w:r>
        <w:rPr>
          <w:rFonts w:eastAsia="IRNazanin" w:cs="IRNazanin"/>
          <w:color w:val="111111"/>
          <w:sz w:val="28"/>
          <w:szCs w:val="28"/>
          <w:rtl w:val="true"/>
          <w:lang w:bidi="fa-IR"/>
        </w:rPr>
        <w:t>.</w:t>
      </w:r>
      <w:bookmarkStart w:id="1900" w:name="pg6428_54148"/>
    </w:p>
    <w:p>
      <w:pPr>
        <w:pStyle w:val="BookText"/>
        <w:rPr/>
      </w:pPr>
      <w:bookmarkEnd w:id="1900"/>
      <w:r>
        <w:rPr>
          <w:rFonts w:ascii="Amiri" w:hAnsi="Amiri" w:eastAsia="Amiri" w:cs="Amiri"/>
          <w:color w:val="111111"/>
          <w:sz w:val="28"/>
          <w:sz w:val="28"/>
          <w:szCs w:val="28"/>
          <w:rtl w:val="true"/>
          <w:lang w:bidi="ar-SA"/>
        </w:rPr>
        <w:t xml:space="preserve">قال إنّى أُريد أن أُنكحك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 تأجرنى ثمنى حجج فإن أتممت عشرًا فمن عندك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مراد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تأجرنى ثمانى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بادى سرد و توفنده را هفت شب و هشت روز پى درپى ، بر قوم عاد مسلّط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بريح صرصر عاتية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سخّرها عليهم سبع ليال و ثمنية أيّام حسومًا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شوم و يا تداوم در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هر دو معنا، مى تواند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سوره 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 و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دو معنا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الأربعاء يوم نحس مستمرّ لأنّه أوّل يوم و آخر يوم من الأيام التى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سخّرها عليهم سبع ليال و ثمانية أيّام حسوماً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روز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اولين روز و آخرين روز از روزهايى است كه خداوند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سخّرها عليهم سبع ليال و ثمانية أيّام حسوماً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شروع عذاب بر قوم عاد از صبح چهارشنبه و پايان آن نيز غروب چهارشنبه هفته بعد به مدت هفت شب و هشت روز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هشت فرشته در روز قيامت ، عرش الهى را حمل خواهند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يحمل عرش ربّك فوقهم يومئذ ثمنية</w:t>
      </w:r>
    </w:p>
    <w:p>
      <w:pPr>
        <w:pStyle w:val="BookText"/>
        <w:rPr/>
      </w:pPr>
      <w:r>
        <w:rPr>
          <w:rFonts w:ascii="IRNazanin" w:hAnsi="IRNazanin" w:eastAsia="IRNazanin"/>
          <w:color w:val="111111"/>
          <w:sz w:val="28"/>
          <w:sz w:val="28"/>
          <w:szCs w:val="28"/>
          <w:rtl w:val="true"/>
          <w:lang w:bidi="fa-IR"/>
        </w:rPr>
        <w:t xml:space="preserve">در اين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تن از فرشتگان است يا هشت گروه از آنان، ميان مفسران اختلاف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انتخاب و تعيين هر يك از آنها، دليل روشن و قاطعى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هشتگانه ، حاملان تخت داورى خداوند در قيامت</w:t>
      </w:r>
    </w:p>
    <w:p>
      <w:pPr>
        <w:pStyle w:val="BookText"/>
        <w:rPr/>
      </w:pPr>
      <w:r>
        <w:rPr>
          <w:rFonts w:ascii="Amiri" w:hAnsi="Amiri" w:eastAsia="Amiri" w:cs="Amiri"/>
          <w:color w:val="111111"/>
          <w:sz w:val="28"/>
          <w:sz w:val="28"/>
          <w:szCs w:val="28"/>
          <w:rtl w:val="true"/>
          <w:lang w:bidi="ar-SA"/>
        </w:rPr>
        <w:t>و الملك على أرجائها و يحمل عرش ربّك فوقهم</w:t>
      </w:r>
    </w:p>
    <w:p>
      <w:pPr>
        <w:pStyle w:val="BookText"/>
        <w:rPr/>
      </w:pPr>
      <w:r>
        <w:rPr>
          <w:rFonts w:ascii="Amiri" w:hAnsi="Amiri" w:eastAsia="Amiri" w:cs="Amiri"/>
          <w:color w:val="111111"/>
          <w:sz w:val="28"/>
          <w:sz w:val="28"/>
          <w:szCs w:val="28"/>
          <w:rtl w:val="true"/>
          <w:lang w:bidi="ar-SA"/>
        </w:rPr>
        <w:t xml:space="preserve">در صورتى كه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تخت قضاوت و داورى باشد، مطلب بالا 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1901" w:name="__RefHeading___Toc716959_653776707"/>
      <w:bookmarkStart w:id="1902" w:name="_Toc797"/>
      <w:bookmarkEnd w:id="1901"/>
      <w:r>
        <w:rPr/>
        <w:t>26</w:t>
      </w:r>
      <w:r>
        <w:rPr>
          <w:rtl w:val="true"/>
        </w:rPr>
        <w:t xml:space="preserve">- </w:t>
      </w:r>
      <w:r>
        <w:rPr>
          <w:rtl w:val="true"/>
        </w:rPr>
        <w:t>عدد هشتاد</w:t>
      </w:r>
      <w:bookmarkEnd w:id="19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جعلت فداك فى كم عمل نوح سفينته حتى فرغ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دورين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الدورين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ثمانين سنة </w:t>
      </w:r>
      <w:r>
        <w:rPr>
          <w:rFonts w:eastAsia="Amiri" w:cs="Amiri" w:ascii="Amiri" w:hAnsi="Amiri"/>
          <w:color w:val="111111"/>
          <w:sz w:val="28"/>
          <w:szCs w:val="28"/>
          <w:rtl w:val="true"/>
          <w:lang w:bidi="ar-SA"/>
        </w:rPr>
        <w:t>. . . ;</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در چه مدتى كشتى خود را ساخت تا از آن فارغ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دور،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دور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هشتادسال </w:t>
      </w:r>
      <w:r>
        <w:rPr>
          <w:rFonts w:eastAsia="IRNazanin" w:cs="IRNazanin"/>
          <w:color w:val="111111"/>
          <w:sz w:val="28"/>
          <w:szCs w:val="28"/>
          <w:rtl w:val="true"/>
          <w:lang w:bidi="fa-IR"/>
        </w:rPr>
        <w:t>. ..».</w:t>
      </w:r>
      <w:bookmarkStart w:id="1903" w:name="pg6428_54149"/>
    </w:p>
    <w:p>
      <w:pPr>
        <w:pStyle w:val="BookText"/>
        <w:rPr/>
      </w:pPr>
      <w:bookmarkEnd w:id="1903"/>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لماأراد الله عزوجل هلاك قوم نوح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الذين آمنوا به من جميع الدنيا ثمانين رجلاً فقال الله عزوجل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 ما آمن معه إلاّ قليل </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خداى عزوجل اراده كرد قوم نوح را هلاك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به او ايمان آورده بودند در همه دنيا هشتاد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آمن معه إلاّ قليل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كيفر نسبت دهندگان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پاكدامن ، بدون ارائه چهارگواه ناظر ، هشتاد ضربه شلاق با تازيانه چرمى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يرمون المحصنت ثمّ لم يأتوا بأربعة شهداء فاجلدوهم ثمنين جلدة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با تازيانه چرمى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پوست بدن كسى با تازيانه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مبناى كار برد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تير انداختن است و در اين جا استعاره از نسبت دادن امرى ناخوشايند به مردم است كه در اصطلاح فقه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هشتاد ضربه تازيانه بر پوست بدن ، كيفر نسبت دهندگان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پاكدامن ، بدون ارائه چهار گواه ناظر</w:t>
      </w:r>
    </w:p>
    <w:p>
      <w:pPr>
        <w:pStyle w:val="BookText"/>
        <w:rPr/>
      </w:pPr>
      <w:r>
        <w:rPr>
          <w:rFonts w:ascii="Amiri" w:hAnsi="Amiri" w:eastAsia="Amiri" w:cs="Amiri"/>
          <w:color w:val="111111"/>
          <w:sz w:val="28"/>
          <w:sz w:val="28"/>
          <w:szCs w:val="28"/>
          <w:rtl w:val="true"/>
          <w:lang w:bidi="ar-SA"/>
        </w:rPr>
        <w:t>والذين يرمون المحصنت ثمّ لم يأتوا بأربعة شهداء فاجلدوهم ثمنين جلدة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هشتاد تازيانه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غير قابل عفو و لازم الاجرا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والذين يرمون المحصنت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فاجلدوهم ثمنين جلدة</w:t>
      </w:r>
    </w:p>
    <w:p>
      <w:pPr>
        <w:pStyle w:val="Heading3"/>
        <w:numPr>
          <w:ilvl w:val="2"/>
          <w:numId w:val="1"/>
        </w:numPr>
        <w:rPr/>
      </w:pPr>
      <w:bookmarkStart w:id="1904" w:name="__RefHeading___Toc716961_653776707"/>
      <w:bookmarkStart w:id="1905" w:name="_Toc798"/>
      <w:bookmarkEnd w:id="1904"/>
      <w:r>
        <w:rPr/>
        <w:t>27</w:t>
      </w:r>
      <w:r>
        <w:rPr>
          <w:rtl w:val="true"/>
        </w:rPr>
        <w:t xml:space="preserve">- </w:t>
      </w:r>
      <w:r>
        <w:rPr>
          <w:rtl w:val="true"/>
        </w:rPr>
        <w:t>عدد هفت</w:t>
      </w:r>
      <w:bookmarkEnd w:id="19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كم لبث نوح و من معه فى السفينة حتى نضب الماء و خرجوا منها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لبثوا فيها سبعة أيام و لياليها و طافت بالبيت ثم استوت على الجودى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مفضل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چه مدتى نوح و همراهان در كشتى ماندند تا آب فرو نشست و از كشتى خارج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شبانه روز در كشتى ماندند و كشتى بر خانه خدا طواف كرد، سپس بر كوه جودى استقرار يافت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گاو چاق كه هفت گاو لاغر به خوردن آنها پرداخته بودند و هفت خوشه سبز و خوشه هايى خشك ، رؤياى شگفت پادشاه مصر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إنى أرى سبع بقرت سمان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أُخر يابست</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 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 عجاف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بسيار نحيف و لاغر</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جمله قبل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يأكلهنّ سبع بقرات عجاف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گاو چاق در رؤياى پادشاه ، نمودى از هفت سال آبادانى مصر و فراوانى محصول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تزرعون سبع سنين دأبًا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با جديت زراعت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هفت سال آبادانى است و ظاهر اين است كه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بقرات 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هاى سبز و خشك در رؤياى ملك ، پيامدار لزوم زراعت محصولات خوشه دار در طى هفت سال آبادانى</w:t>
      </w:r>
    </w:p>
    <w:p>
      <w:pPr>
        <w:pStyle w:val="BookText"/>
        <w:rPr/>
      </w:pPr>
      <w:r>
        <w:rPr>
          <w:rFonts w:ascii="IRNazanin" w:hAnsi="IRNazanin" w:eastAsia="IRNazanin"/>
          <w:color w:val="111111"/>
          <w:sz w:val="28"/>
          <w:sz w:val="28"/>
          <w:szCs w:val="28"/>
          <w:rtl w:val="true"/>
          <w:lang w:bidi="fa-IR"/>
        </w:rPr>
        <w:t>فما حصدتم فذروه فى سنبله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تزرعون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چند جمله اى خبرى است، ولى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انشا بوده و مراد از آن معناى دستورى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تزرعون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هفت سال با جديت تمام به زراعت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فذروه فى سنبله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كشت حبوبات خوشه دار است و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 سنبلات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جديت و تلاش بسيار براى زراعت در هفت سال نخست ، پيامى نهفته در رؤياى پادشاه مصر</w:t>
      </w:r>
    </w:p>
    <w:p>
      <w:pPr>
        <w:pStyle w:val="BookText"/>
        <w:rPr/>
      </w:pPr>
      <w:r>
        <w:rPr>
          <w:rFonts w:ascii="Amiri" w:hAnsi="Amiri" w:eastAsia="Amiri" w:cs="Amiri"/>
          <w:color w:val="111111"/>
          <w:sz w:val="28"/>
          <w:sz w:val="28"/>
          <w:szCs w:val="28"/>
          <w:rtl w:val="true"/>
          <w:lang w:bidi="ar-SA"/>
        </w:rPr>
        <w:t xml:space="preserve">سبع بقرت سمان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تزرعون سبع سنين دأبًا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به معناى تلاش كردن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در موضع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حال براى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دلالت بر تلاش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چاق بودن گاوها چنين استنباط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تلاش فراوان و به دست آوردن محصولات، انبارها را از مواد غذايى و غلات پر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صرفه جويى در مصرف محصولات هفت ساله ، پيامى نهفته در رؤياى ملك</w:t>
      </w:r>
    </w:p>
    <w:p>
      <w:pPr>
        <w:pStyle w:val="BookText"/>
        <w:rPr/>
      </w:pPr>
      <w:r>
        <w:rPr>
          <w:rFonts w:ascii="Amiri" w:hAnsi="Amiri" w:eastAsia="Amiri" w:cs="Amiri"/>
          <w:color w:val="111111"/>
          <w:sz w:val="28"/>
          <w:sz w:val="28"/>
          <w:szCs w:val="28"/>
          <w:rtl w:val="true"/>
          <w:lang w:bidi="ar-SA"/>
        </w:rPr>
        <w:t>فما حصدتم فذروه فى سنبله إلاّ قليلاً مما تأكلون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حصدتم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درو كردن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حصدتم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بنابراين 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حصدتم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درو مى كنيد در خوشه ها رها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نكوبيد و دانه ها را از خوشه ها جدا نسازيد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مقدار اندكى كه به مصرف خوراكى مى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اين مقدار از برداشت را بكوبيد و از خوشه ها جدا سازيد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هفت سال تلاش براى توليد غله ، ذخيره سازى غله ها با خوشه هاى آن ، صرفه جويى در مصرف ، توصيه هاى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مردم مصر براى مصون ماندن از مشكلات دوران هفت ساله قحطى و خشكسالى</w:t>
      </w:r>
    </w:p>
    <w:p>
      <w:pPr>
        <w:pStyle w:val="BookText"/>
        <w:rPr/>
      </w:pPr>
      <w:r>
        <w:rPr>
          <w:rFonts w:ascii="Amiri" w:hAnsi="Amiri" w:eastAsia="Amiri" w:cs="Amiri"/>
          <w:color w:val="111111"/>
          <w:sz w:val="28"/>
          <w:sz w:val="28"/>
          <w:szCs w:val="28"/>
          <w:rtl w:val="true"/>
          <w:lang w:bidi="ar-SA"/>
        </w:rPr>
        <w:t>قال تزرعون سبع سنين دأبًا</w:t>
      </w:r>
    </w:p>
    <w:p>
      <w:pPr>
        <w:pStyle w:val="BookText"/>
        <w:rPr/>
      </w:pPr>
      <w:r>
        <w:rPr>
          <w:rFonts w:ascii="IRNazanin" w:hAnsi="IRNazanin" w:eastAsia="IRNazanin"/>
          <w:color w:val="111111"/>
          <w:sz w:val="28"/>
          <w:sz w:val="28"/>
          <w:szCs w:val="28"/>
          <w:rtl w:val="true"/>
          <w:lang w:bidi="fa-IR"/>
        </w:rPr>
        <w:t>برخى برآنند كه رؤياى پادشاه اشاره اى به دستورالعملها و چاره انديشيها ندارد و تدبيرهايى كه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داشته و دستوراتى كه صادر كرده از دانشى خدادادى او بوده و ارتباطى به رؤياى پادشاه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اساس اين نظر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هفت سال قحطى و سختى پس از هفت سال آبادانى ، تعبير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 گاو لاغر در رؤياى پادشاه مصر</w:t>
      </w:r>
    </w:p>
    <w:p>
      <w:pPr>
        <w:pStyle w:val="BookText"/>
        <w:rPr/>
      </w:pPr>
      <w:r>
        <w:rPr>
          <w:rFonts w:ascii="Amiri" w:hAnsi="Amiri" w:eastAsia="Amiri" w:cs="Amiri"/>
          <w:color w:val="111111"/>
          <w:sz w:val="28"/>
          <w:sz w:val="28"/>
          <w:szCs w:val="28"/>
          <w:rtl w:val="true"/>
          <w:lang w:bidi="ar-SA"/>
        </w:rPr>
        <w:t>ثم يأتى من بعد ذلك سبع شداد</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سختى و دشوارى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قحطى و</w:t>
      </w:r>
    </w:p>
    <w:p>
      <w:pPr>
        <w:pStyle w:val="BookText"/>
        <w:rPr/>
      </w:pPr>
      <w:r>
        <w:rPr>
          <w:rFonts w:ascii="Amiri" w:hAnsi="Amiri" w:eastAsia="Amiri" w:cs="Amiri"/>
          <w:color w:val="111111"/>
          <w:sz w:val="28"/>
          <w:sz w:val="28"/>
          <w:szCs w:val="28"/>
          <w:rtl w:val="true"/>
          <w:lang w:bidi="ar-SA"/>
        </w:rPr>
        <w:t xml:space="preserve">خشكسالى است و 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سال آبادانى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رؤياى پادشاه ، گوياى تأخّر سال هاى قحطى از هفت سال آبادانى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يأتى من بعد ذلك سبع شداد</w:t>
      </w:r>
    </w:p>
    <w:p>
      <w:pPr>
        <w:pStyle w:val="BookText"/>
        <w:rPr/>
      </w:pPr>
      <w:r>
        <w:rPr>
          <w:rFonts w:ascii="IRNazanin" w:hAnsi="IRNazanin" w:eastAsia="IRNazanin"/>
          <w:color w:val="111111"/>
          <w:sz w:val="28"/>
          <w:sz w:val="28"/>
          <w:szCs w:val="28"/>
          <w:rtl w:val="true"/>
          <w:lang w:bidi="fa-IR"/>
        </w:rPr>
        <w:t>به نظر مى رسد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در رؤياى پادشاه گاوهاى لاغر به خوردن گاوهاى چاق پرداخته اند، دريافت كه سالهاى قحطى پس از سالهاى آبادانى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ذكرى گاوهاى چاق بر گاوهاى لاغر در بيان رؤيا نيز مى تواند دليل ديگرى براى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تعبير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ارزاق ذخيره شده در سال هاى آبادانى طى هفت سال خشكسالى ، از پيام هاى نهفته در رؤياى پادشاه مصر</w:t>
      </w:r>
    </w:p>
    <w:p>
      <w:pPr>
        <w:pStyle w:val="BookText"/>
        <w:rPr/>
      </w:pPr>
      <w:r>
        <w:rPr>
          <w:rFonts w:ascii="Amiri" w:hAnsi="Amiri" w:eastAsia="Amiri" w:cs="Amiri"/>
          <w:color w:val="111111"/>
          <w:sz w:val="28"/>
          <w:sz w:val="28"/>
          <w:szCs w:val="28"/>
          <w:rtl w:val="true"/>
          <w:lang w:bidi="ar-SA"/>
        </w:rPr>
        <w:t>ثم يأتى من بعد ذلك سبع شداد يأكلن ماقدمتم لهنّ</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يأكلن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 گردد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قدّمتم لهنّ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براى آن سالها پيش فرستاده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ارزاق ذخيره شده در سالهاى آبادانى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يأكلن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سالهاى قحطى ذخايرى را كه در سالهاى آبادانى تهيه ديده ايد، مى 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گذاشتن مقدارى از ذخيره هاى هفت ساله و مصرف نكردن همه آنها در دوران قحطى ، توصيه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داران حكومت مصر</w:t>
      </w:r>
    </w:p>
    <w:p>
      <w:pPr>
        <w:pStyle w:val="BookText"/>
        <w:rPr/>
      </w:pPr>
      <w:r>
        <w:rPr>
          <w:rFonts w:ascii="Amiri" w:hAnsi="Amiri" w:eastAsia="Amiri" w:cs="Amiri"/>
          <w:color w:val="111111"/>
          <w:sz w:val="28"/>
          <w:sz w:val="28"/>
          <w:szCs w:val="28"/>
          <w:rtl w:val="true"/>
          <w:lang w:bidi="ar-SA"/>
        </w:rPr>
        <w:t>يأكلن ما قدمتم لهنّ إلاّ قليلاً مما تحصنون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تحصنون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قرار دادن چيزى در محلى 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حاصل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قليلاً مما تحصنون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آنچه را در انبارها ذخيره مى كنيد در دوران قحطى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اين امر احتمالاً دارا بودن بذر است براى كشت در سال پانزدهم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 داراى هفت در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سبعة أبوب لكلّ باب منهم جزء مقسوم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 داراى هفت دركه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زيرين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گروهى از گمراهان در دركه مخصوص و طبقه مشخصى جاى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سبعة أبوب لكلّ باب منهم جزء مقسوم</w:t>
      </w:r>
    </w:p>
    <w:p>
      <w:pPr>
        <w:pStyle w:val="BookText"/>
        <w:rPr/>
      </w:pPr>
      <w:r>
        <w:rPr>
          <w:rFonts w:ascii="IRNazanin" w:hAnsi="IRNazanin" w:eastAsia="IRNazanin"/>
          <w:color w:val="111111"/>
          <w:sz w:val="28"/>
          <w:sz w:val="28"/>
          <w:szCs w:val="28"/>
          <w:rtl w:val="true"/>
          <w:lang w:bidi="fa-IR"/>
        </w:rPr>
        <w:t xml:space="preserve">برداشت فوق، مبتنى بر اين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كنايى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درى، نوعاً به سوى مكانى خاص گشوده مى شود و به جايى مستقل منتهى خواهد شد و مؤيد اين معنا، عبارت بعدى است كه هر بابى، براى گروهى از گمراهان تعيين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هفت جرم و راه خطا در دنيا وجود دارد كه به جهنّم منتهى مى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لها سبعة أبوب لكلّ باب منهم جزء مقسوم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عصربعثت ، با اظهار سه نظريه متفاوت ، اصحاب كهف را سه ، يا پنج و يا هفت نفر مى پنداشتند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سيقولون ثلثة رابعهم كلبهم و يقولون خمسة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يقولون سبعة</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نفر بودن اصحاب كهف ، نظريه اى قابل پذيرش و تصديق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رجمًا بالغيب و يقولون سبعة و ثامنهم كلبهم</w:t>
      </w:r>
    </w:p>
    <w:p>
      <w:pPr>
        <w:pStyle w:val="BookText"/>
        <w:rPr/>
      </w:pPr>
      <w:r>
        <w:rPr>
          <w:rFonts w:ascii="IRNazanin" w:hAnsi="IRNazanin" w:eastAsia="IRNazanin"/>
          <w:color w:val="111111"/>
          <w:sz w:val="28"/>
          <w:sz w:val="28"/>
          <w:szCs w:val="28"/>
          <w:rtl w:val="true"/>
          <w:lang w:bidi="fa-IR"/>
        </w:rPr>
        <w:t xml:space="preserve">تأييد نظريه سوم را از دو راه مى توان استفاده كرد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رجماً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دو نظريه قبل اختصاص يافته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ثامنهم كلبهم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واو زائده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زمخشرى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وصف را تثبيت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يقين، سگ آنان، هشتمين فردشان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 داراى هفت آسمان</w:t>
      </w:r>
    </w:p>
    <w:p>
      <w:pPr>
        <w:pStyle w:val="BookText"/>
        <w:rPr/>
      </w:pPr>
      <w:r>
        <w:rPr>
          <w:rFonts w:ascii="IRNazanin" w:hAnsi="IRNazanin" w:eastAsia="IRNazanin"/>
          <w:color w:val="111111"/>
          <w:sz w:val="28"/>
          <w:sz w:val="28"/>
          <w:szCs w:val="28"/>
          <w:rtl w:val="true"/>
          <w:lang w:bidi="fa-IR"/>
        </w:rPr>
        <w:t>سبع سموت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جهان طبيعت ، داراى هفت زمين</w:t>
      </w:r>
    </w:p>
    <w:p>
      <w:pPr>
        <w:pStyle w:val="BookText"/>
        <w:rPr/>
      </w:pPr>
      <w:r>
        <w:rPr>
          <w:rFonts w:ascii="IRNazanin" w:hAnsi="IRNazanin" w:eastAsia="IRNazanin"/>
          <w:color w:val="111111"/>
          <w:sz w:val="28"/>
          <w:sz w:val="28"/>
          <w:szCs w:val="28"/>
          <w:rtl w:val="true"/>
          <w:lang w:bidi="fa-IR"/>
        </w:rPr>
        <w:t>خلق سبع سموت و من الأرض مثلهنّ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 ، متعدد و داراى هفت طبقه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سبع سموت طباقًا</w:t>
      </w:r>
    </w:p>
    <w:p>
      <w:pPr>
        <w:pStyle w:val="BookText"/>
        <w:rPr/>
      </w:pPr>
      <w:r>
        <w:rPr>
          <w:rFonts w:ascii="Amiri" w:hAnsi="Amiri" w:eastAsia="Amiri" w:cs="Amiri"/>
          <w:color w:val="111111"/>
          <w:sz w:val="28"/>
          <w:sz w:val="28"/>
          <w:szCs w:val="28"/>
          <w:rtl w:val="true"/>
          <w:lang w:bidi="ar-SA"/>
        </w:rPr>
        <w:t xml:space="preserve">برداشت ياد شده، مبتنى بر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بادى سرد و توفنده را هفت شب و هشت روز پى درپى ، بر قوم عاد مسلّط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بريح صرصر عاتية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سخّرها عليهم سبع ليال و ثمنية أيّام حسومًا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شوم و يا تداوم در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هر دو معنا، مى تواند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سوره 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 و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دو معنا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الأربعاء يوم نحس مستمرّ لأنّه أوّل يوم و آخر يوم من الأيام التى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سخّرها عليهم سبع ليال و ثمانية أيّام حسوماً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روز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اولين روز و آخرين روز از روزهايى است كه خداوند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سخّرها عليهم سبع ليال و ثمانية أيّام حسوماً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شروع عذاب بر قوم عاد از صبح چهارشنبه و پايان آن نيز غروب چهارشنبه هفته بعد به مدت هفت شب و هشت روز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جهان طبيعت ، داراى هفت آسمان</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تروا كيف خلق اللّه سبع سموت</w:t>
      </w:r>
      <w:bookmarkStart w:id="1906" w:name="pg6428_54153"/>
    </w:p>
    <w:p>
      <w:pPr>
        <w:pStyle w:val="Heading3"/>
        <w:numPr>
          <w:ilvl w:val="2"/>
          <w:numId w:val="1"/>
        </w:numPr>
        <w:rPr/>
      </w:pPr>
      <w:bookmarkStart w:id="1907" w:name="__RefHeading___Toc716963_653776707"/>
      <w:bookmarkStart w:id="1908" w:name="_Toc799"/>
      <w:bookmarkEnd w:id="1906"/>
      <w:bookmarkEnd w:id="1907"/>
      <w:r>
        <w:rPr/>
        <w:t>28</w:t>
      </w:r>
      <w:r>
        <w:rPr>
          <w:rtl w:val="true"/>
        </w:rPr>
        <w:t xml:space="preserve">- </w:t>
      </w:r>
      <w:r>
        <w:rPr>
          <w:rtl w:val="true"/>
        </w:rPr>
        <w:t>عدد هفتاد</w:t>
      </w:r>
      <w:bookmarkEnd w:id="19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هفتاد مرتبه استغفار در سحرگاهان ، شيوه تقواپيشگان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للّذين 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المستغفرين بالاسحار</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فى و تره اذا أوتر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ربّى و اتوب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كتبه اللّه عنده من المستغفرين بالأسحار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خصال صدوق ،ص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السبعين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يك سال در نماز وتر ، هفتاد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ربّى و اتوب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 از مستغفرين در سحرگاهان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المستغفرين بالاسحار</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قال فى وتره اذا اوتر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ربّى و اتوب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مرة و واظب على ذلك حتى تمضى له سنة، كتبه اللّه عنده من المستغفرين بالاسحار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خصال صدوق،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باب السبعين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بنى اسرائيل هفتاد نفر را براى بردن به ميعادگاه مناجات انتخاب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اختار موسى قومه سبعين رجلا لميقتنا</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حذف حرف جر، منصوب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مفعول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بدل از آن 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هفتاد مرد گزينش شده براى حضور در ميعادگاه مناجات ، بهترين و لايقترين مردم بنى اسرائيل در ديدگاه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اختار موسى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انتخاب و گزينش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موسى بهترينها را انتخاب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قطعيت عذاب الهى براى منافقان استهزاگر و عدم تأثير استغفار مكرر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w:t>
      </w:r>
    </w:p>
    <w:p>
      <w:pPr>
        <w:pStyle w:val="BookText"/>
        <w:rPr/>
      </w:pPr>
      <w:r>
        <w:rPr>
          <w:rFonts w:ascii="Amiri" w:hAnsi="Amiri" w:eastAsia="Amiri" w:cs="Amiri"/>
          <w:color w:val="111111"/>
          <w:sz w:val="28"/>
          <w:sz w:val="28"/>
          <w:szCs w:val="28"/>
          <w:rtl w:val="true"/>
          <w:lang w:bidi="ar-SA"/>
        </w:rPr>
        <w:t>و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 أو لاتستغفر لهم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كافران صاحب زر و زور در دوزخ ، در زنجيرى بلند به طول هفتاد زراع به بند كشيده خواهند شد </w:t>
      </w:r>
      <w:r>
        <w:rPr>
          <w:rFonts w:eastAsia="Amiri" w:cs="Amiri" w:ascii="Amiri" w:hAnsi="Amiri"/>
          <w:color w:val="111111"/>
          <w:sz w:val="28"/>
          <w:szCs w:val="28"/>
          <w:rtl w:val="true"/>
          <w:lang w:bidi="ar-SA"/>
        </w:rPr>
        <w:t>.</w:t>
      </w:r>
      <w:bookmarkStart w:id="1909" w:name="pg6428_54154"/>
    </w:p>
    <w:p>
      <w:pPr>
        <w:pStyle w:val="BookText"/>
        <w:rPr/>
      </w:pPr>
      <w:bookmarkEnd w:id="1909"/>
      <w:r>
        <w:rPr>
          <w:rFonts w:ascii="Amiri" w:hAnsi="Amiri" w:eastAsia="Amiri" w:cs="Amiri"/>
          <w:color w:val="111111"/>
          <w:sz w:val="28"/>
          <w:sz w:val="28"/>
          <w:szCs w:val="28"/>
          <w:rtl w:val="true"/>
          <w:lang w:bidi="ar-SA"/>
        </w:rPr>
        <w:t>ثمّ فى سلسلة ذرعها سبعون ذراعًا</w:t>
      </w:r>
    </w:p>
    <w:p>
      <w:pPr>
        <w:pStyle w:val="Heading3"/>
        <w:numPr>
          <w:ilvl w:val="2"/>
          <w:numId w:val="1"/>
        </w:numPr>
        <w:rPr/>
      </w:pPr>
      <w:bookmarkStart w:id="1910" w:name="__RefHeading___Toc716965_653776707"/>
      <w:bookmarkStart w:id="1911" w:name="_Toc800"/>
      <w:bookmarkEnd w:id="1910"/>
      <w:r>
        <w:rPr/>
        <w:t>29</w:t>
      </w:r>
      <w:r>
        <w:rPr>
          <w:rtl w:val="true"/>
        </w:rPr>
        <w:t xml:space="preserve">- </w:t>
      </w:r>
      <w:r>
        <w:rPr>
          <w:rtl w:val="true"/>
        </w:rPr>
        <w:t>عدد هفتاد و دو</w:t>
      </w:r>
      <w:bookmarkEnd w:id="19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يك فرقه از هفتاد و يك فرقه يهود و يك گروه از هفتاد و دو گروه نصارا ، معتدل و متعهد به كتاب آسمانى خويشند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انهم اقاموا التورية و الانجيل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كثير منهم ساء ما يعملون</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تفرقت امة موسى على احدى و سبعين 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سبعون منها فى النار و واحدة فى الجنة و تفرقت امة عيسى على اثنين و سبعين فرقة احدى و سبعون فرقة فى النار و واحدة فى الجنة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اين حديث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كرد، اين آيه را قرائت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ان اهل الكتاب 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انهم اقاموا التورية و الانجيل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ساء ما يعملون</w:t>
      </w:r>
    </w:p>
    <w:p>
      <w:pPr>
        <w:pStyle w:val="BookText"/>
        <w:rPr/>
      </w:pP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Heading3"/>
        <w:numPr>
          <w:ilvl w:val="2"/>
          <w:numId w:val="1"/>
        </w:numPr>
        <w:rPr/>
      </w:pPr>
      <w:bookmarkStart w:id="1912" w:name="__RefHeading___Toc716967_653776707"/>
      <w:bookmarkStart w:id="1913" w:name="_Toc801"/>
      <w:bookmarkEnd w:id="1912"/>
      <w:r>
        <w:rPr/>
        <w:t>30</w:t>
      </w:r>
      <w:r>
        <w:rPr>
          <w:rtl w:val="true"/>
        </w:rPr>
        <w:t xml:space="preserve">- </w:t>
      </w:r>
      <w:r>
        <w:rPr>
          <w:rtl w:val="true"/>
        </w:rPr>
        <w:t>عدد هفتادهزار</w:t>
      </w:r>
      <w:bookmarkEnd w:id="19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عن رسول اللّه 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جىء يومئذ بجهنم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يجىء بها سبعون ألف ملك يقودونها بسبعين ألف زمام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جىء يومئذ بجهنم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فرشته، جهنم را با هفتاد هزار بند مى كشند و مى آورند</w:t>
      </w:r>
      <w:r>
        <w:rPr>
          <w:rFonts w:eastAsia="IRNazanin" w:cs="IRNazanin"/>
          <w:color w:val="111111"/>
          <w:sz w:val="28"/>
          <w:szCs w:val="28"/>
          <w:rtl w:val="true"/>
          <w:lang w:bidi="fa-IR"/>
        </w:rPr>
        <w:t>».</w:t>
      </w:r>
    </w:p>
    <w:p>
      <w:pPr>
        <w:pStyle w:val="Heading3"/>
        <w:numPr>
          <w:ilvl w:val="2"/>
          <w:numId w:val="1"/>
        </w:numPr>
        <w:rPr/>
      </w:pPr>
      <w:bookmarkStart w:id="1914" w:name="__RefHeading___Toc716969_653776707"/>
      <w:bookmarkStart w:id="1915" w:name="_Toc802"/>
      <w:bookmarkEnd w:id="1914"/>
      <w:r>
        <w:rPr/>
        <w:t>31</w:t>
      </w:r>
      <w:r>
        <w:rPr>
          <w:rtl w:val="true"/>
        </w:rPr>
        <w:t xml:space="preserve">- </w:t>
      </w:r>
      <w:r>
        <w:rPr>
          <w:rtl w:val="true"/>
        </w:rPr>
        <w:t>عدد يازده</w:t>
      </w:r>
      <w:bookmarkEnd w:id="19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رؤيايى ديد كه يازده ستاره به همراه ماه و خورشيد بر او سجده مى كنند </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إنى رأيت أحد عشر كوكبًا والشمس والقمر رأيتهم لى سجدين</w:t>
      </w:r>
      <w:bookmarkStart w:id="1916" w:name="pg6428_54155"/>
    </w:p>
    <w:p>
      <w:pPr>
        <w:pStyle w:val="Heading3"/>
        <w:numPr>
          <w:ilvl w:val="2"/>
          <w:numId w:val="1"/>
        </w:numPr>
        <w:rPr/>
      </w:pPr>
      <w:bookmarkStart w:id="1917" w:name="__RefHeading___Toc716971_653776707"/>
      <w:bookmarkStart w:id="1918" w:name="_Toc803"/>
      <w:bookmarkEnd w:id="1916"/>
      <w:bookmarkEnd w:id="1917"/>
      <w:r>
        <w:rPr/>
        <w:t>32</w:t>
      </w:r>
      <w:r>
        <w:rPr>
          <w:rtl w:val="true"/>
        </w:rPr>
        <w:t xml:space="preserve">- </w:t>
      </w:r>
      <w:r>
        <w:rPr>
          <w:rtl w:val="true"/>
        </w:rPr>
        <w:t>عدد يك</w:t>
      </w:r>
      <w:bookmarkEnd w:id="19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دميده شدن يك بار در صور ، در آستانه برپايى قيامت</w:t>
      </w:r>
    </w:p>
    <w:p>
      <w:pPr>
        <w:pStyle w:val="BookText"/>
        <w:rPr/>
      </w:pPr>
      <w:r>
        <w:rPr>
          <w:rFonts w:ascii="Amiri" w:hAnsi="Amiri" w:eastAsia="Amiri" w:cs="Amiri"/>
          <w:color w:val="111111"/>
          <w:sz w:val="28"/>
          <w:sz w:val="28"/>
          <w:szCs w:val="28"/>
          <w:rtl w:val="true"/>
          <w:lang w:bidi="ar-SA"/>
        </w:rPr>
        <w:t>فإذا نفخ فى الصور نفخة وحدة</w:t>
      </w:r>
    </w:p>
    <w:p>
      <w:pPr>
        <w:pStyle w:val="BookText"/>
        <w:rPr/>
      </w:pPr>
      <w:r>
        <w:rPr>
          <w:rFonts w:ascii="IRNazanin" w:hAnsi="IRNazanin" w:eastAsia="IRNazanin"/>
          <w:color w:val="111111"/>
          <w:sz w:val="28"/>
          <w:sz w:val="28"/>
          <w:szCs w:val="28"/>
          <w:rtl w:val="true"/>
          <w:lang w:bidi="fa-IR"/>
        </w:rPr>
        <w:t xml:space="preserve">مقصود از نفخ صور در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 صور نخست است كه نظم موجود جهان را به هم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قيامت با نفخ صور دوم برپا مى شود</w:t>
      </w:r>
      <w:r>
        <w:rPr>
          <w:rFonts w:eastAsia="IRNazanin" w:cs="IRNazanin"/>
          <w:color w:val="111111"/>
          <w:sz w:val="28"/>
          <w:szCs w:val="28"/>
          <w:rtl w:val="true"/>
          <w:lang w:bidi="fa-IR"/>
        </w:rPr>
        <w:t>.</w:t>
      </w:r>
    </w:p>
    <w:p>
      <w:pPr>
        <w:pStyle w:val="Heading3"/>
        <w:numPr>
          <w:ilvl w:val="2"/>
          <w:numId w:val="1"/>
        </w:numPr>
        <w:rPr/>
      </w:pPr>
      <w:bookmarkStart w:id="1919" w:name="__RefHeading___Toc716973_653776707"/>
      <w:bookmarkStart w:id="1920" w:name="_Toc804"/>
      <w:bookmarkEnd w:id="1919"/>
      <w:r>
        <w:rPr/>
        <w:t>33</w:t>
      </w:r>
      <w:r>
        <w:rPr>
          <w:rtl w:val="true"/>
        </w:rPr>
        <w:t xml:space="preserve">- </w:t>
      </w:r>
      <w:r>
        <w:rPr>
          <w:rtl w:val="true"/>
        </w:rPr>
        <w:t>عدد يك دوم</w:t>
      </w:r>
      <w:bookmarkEnd w:id="19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زنده دارى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نزديك به دوسوم از شب يا نصف آن و يا يك سوم آن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أنّك تقوم أدنى من ثلثى الّيل و نصفه و ثلثه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زنده دارى گروهى از مؤمنان به تأسّى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نزديك به دوسوم از شب يا نصف آن و يا يك سوم آن</w:t>
      </w:r>
    </w:p>
    <w:p>
      <w:pPr>
        <w:pStyle w:val="BookText"/>
        <w:rPr/>
      </w:pPr>
      <w:r>
        <w:rPr>
          <w:rFonts w:ascii="Amiri" w:hAnsi="Amiri" w:eastAsia="Amiri" w:cs="Amiri"/>
          <w:color w:val="111111"/>
          <w:sz w:val="28"/>
          <w:sz w:val="28"/>
          <w:szCs w:val="28"/>
          <w:rtl w:val="true"/>
          <w:lang w:bidi="ar-SA"/>
        </w:rPr>
        <w:t xml:space="preserve">تقوم أدنى من ثلثى اليل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طائفة من الذين معك</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و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آغاز بعثت مدتى چند به شب زنده دارى به ميزان دوسوم يا نصف و يا يك سوم از شب موظف شده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طائفة من الذين معك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أن لن تحصوه</w:t>
      </w:r>
    </w:p>
    <w:p>
      <w:pPr>
        <w:pStyle w:val="Heading3"/>
        <w:numPr>
          <w:ilvl w:val="2"/>
          <w:numId w:val="1"/>
        </w:numPr>
        <w:rPr/>
      </w:pPr>
      <w:bookmarkStart w:id="1921" w:name="__RefHeading___Toc716975_653776707"/>
      <w:bookmarkStart w:id="1922" w:name="_Toc805"/>
      <w:bookmarkEnd w:id="1921"/>
      <w:r>
        <w:rPr/>
        <w:t>34</w:t>
      </w:r>
      <w:r>
        <w:rPr>
          <w:rtl w:val="true"/>
        </w:rPr>
        <w:t xml:space="preserve">- </w:t>
      </w:r>
      <w:r>
        <w:rPr>
          <w:rtl w:val="true"/>
        </w:rPr>
        <w:t>عدد يك دهم</w:t>
      </w:r>
      <w:bookmarkEnd w:id="19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اندازه يك دهم برخوردارى ملت هاى پيشين را نداشته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بلغوا معشار ما ءاتينهم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دهم چيزى را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Heading3"/>
        <w:numPr>
          <w:ilvl w:val="2"/>
          <w:numId w:val="1"/>
        </w:numPr>
        <w:rPr/>
      </w:pPr>
      <w:bookmarkStart w:id="1923" w:name="__RefHeading___Toc716977_653776707"/>
      <w:bookmarkStart w:id="1924" w:name="_Toc806"/>
      <w:bookmarkEnd w:id="1923"/>
      <w:r>
        <w:rPr/>
        <w:t>35</w:t>
      </w:r>
      <w:r>
        <w:rPr>
          <w:rtl w:val="true"/>
        </w:rPr>
        <w:t xml:space="preserve">- </w:t>
      </w:r>
      <w:r>
        <w:rPr>
          <w:rtl w:val="true"/>
        </w:rPr>
        <w:t>عدد يك سوم</w:t>
      </w:r>
      <w:bookmarkEnd w:id="19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7</w:t>
      </w:r>
      <w:bookmarkStart w:id="1925" w:name="pg6428_54156"/>
    </w:p>
    <w:p>
      <w:pPr>
        <w:pStyle w:val="BookText"/>
        <w:rPr/>
      </w:pPr>
      <w:bookmarkEnd w:id="1925"/>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زنده دارى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نزديك به دوسوم از شب يا نصف آن و يا يك سوم آن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أنّك تقوم أدنى من ثلثى الّيل و نصفه و ثلثه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زنده دارى گروهى از مؤمنان به تأسّى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نزديك به دوسوم از شب يا نصف آن و يا يك سوم آن</w:t>
      </w:r>
    </w:p>
    <w:p>
      <w:pPr>
        <w:pStyle w:val="BookText"/>
        <w:rPr/>
      </w:pPr>
      <w:r>
        <w:rPr>
          <w:rFonts w:ascii="Amiri" w:hAnsi="Amiri" w:eastAsia="Amiri" w:cs="Amiri"/>
          <w:color w:val="111111"/>
          <w:sz w:val="28"/>
          <w:sz w:val="28"/>
          <w:szCs w:val="28"/>
          <w:rtl w:val="true"/>
          <w:lang w:bidi="ar-SA"/>
        </w:rPr>
        <w:t xml:space="preserve">تقوم أدنى من ثلثى اليل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طائفة من الذين معك</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و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آغاز بعثت مدتى چند به شب زنده دارى به ميزان دوسوم يا نصف و يا يك سوم از شب موظف شده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طائفة من الذين معك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أن لن تحصوه</w:t>
      </w:r>
    </w:p>
    <w:p>
      <w:pPr>
        <w:pStyle w:val="BookText"/>
        <w:rPr/>
      </w:pPr>
      <w:r>
        <w:rPr>
          <w:rFonts w:ascii="IRNazanin" w:hAnsi="IRNazanin" w:eastAsia="IRNazanin"/>
          <w:color w:val="111111"/>
          <w:sz w:val="28"/>
          <w:sz w:val="28"/>
          <w:szCs w:val="28"/>
          <w:rtl w:val="true"/>
          <w:lang w:bidi="fa-IR"/>
        </w:rPr>
        <w:t>عدد چهار</w:t>
      </w:r>
    </w:p>
    <w:p>
      <w:pPr>
        <w:pStyle w:val="Heading3"/>
        <w:numPr>
          <w:ilvl w:val="2"/>
          <w:numId w:val="1"/>
        </w:numPr>
        <w:rPr/>
      </w:pPr>
      <w:bookmarkStart w:id="1926" w:name="__RefHeading___Toc716979_653776707"/>
      <w:bookmarkStart w:id="1927" w:name="_Toc807"/>
      <w:bookmarkEnd w:id="1926"/>
      <w:r>
        <w:rPr/>
        <w:t>36</w:t>
      </w:r>
      <w:r>
        <w:rPr>
          <w:rtl w:val="true"/>
        </w:rPr>
        <w:t xml:space="preserve">- </w:t>
      </w:r>
      <w:r>
        <w:rPr>
          <w:rtl w:val="true"/>
        </w:rPr>
        <w:t>عدد چهار</w:t>
      </w:r>
      <w:bookmarkEnd w:id="19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سرگردانى قوم موسى در سرزمينى به مساحت چهار فرسخ در مدت چهل سال ، تاوان نافرمانى آنان در برابر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ادخلوا الارض المقدسة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فانها محرمة عليهم اربعين سنة يتيهون فى الارض</w:t>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توضيح آيه فوق روايت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ابوا ان يدخلوها حرمها اللّه عليهم فناهوا فى اربع فراسخ اربعين سنة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اختصاص منصوب به شيخ مفيد،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اعطاى چهار ماه مهلت به مشركان پيمان شكنِ صدر اسلام ، در پى ابطال پيمان عدم تعرض مسلمانان با آنان</w:t>
      </w:r>
    </w:p>
    <w:p>
      <w:pPr>
        <w:pStyle w:val="BookText"/>
        <w:rPr/>
      </w:pPr>
      <w:r>
        <w:rPr>
          <w:rFonts w:ascii="Amiri" w:hAnsi="Amiri" w:eastAsia="Amiri" w:cs="Amiri"/>
          <w:color w:val="111111"/>
          <w:sz w:val="28"/>
          <w:sz w:val="28"/>
          <w:szCs w:val="28"/>
          <w:rtl w:val="true"/>
          <w:lang w:bidi="ar-SA"/>
        </w:rPr>
        <w:t xml:space="preserve">براءة من اللّه و 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فسيحوا فى الارض أربعة أشهر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خداوند مبنى بر منع تعرض مسلمانان به مشركان پيمان شكنِ صدر اسلام ، در مدت مهلت چهار ماهه</w:t>
      </w:r>
    </w:p>
    <w:p>
      <w:pPr>
        <w:pStyle w:val="BookText"/>
        <w:rPr/>
      </w:pPr>
      <w:r>
        <w:rPr>
          <w:rFonts w:ascii="Amiri" w:hAnsi="Amiri" w:eastAsia="Amiri" w:cs="Amiri"/>
          <w:color w:val="111111"/>
          <w:sz w:val="28"/>
          <w:sz w:val="28"/>
          <w:szCs w:val="28"/>
          <w:rtl w:val="true"/>
          <w:lang w:bidi="ar-SA"/>
        </w:rPr>
        <w:t>فسيحوا فى الارض أربعة أشهر</w:t>
      </w:r>
    </w:p>
    <w:p>
      <w:pPr>
        <w:pStyle w:val="BookText"/>
        <w:rPr/>
      </w:pPr>
      <w:r>
        <w:rPr>
          <w:rFonts w:ascii="Amiri" w:hAnsi="Amiri" w:eastAsia="Amiri" w:cs="Amiri"/>
          <w:color w:val="111111"/>
          <w:sz w:val="28"/>
          <w:sz w:val="28"/>
          <w:szCs w:val="28"/>
          <w:rtl w:val="true"/>
          <w:lang w:bidi="ar-SA"/>
        </w:rPr>
        <w:t>مهلت دادن به مشركان و مجاز دانستن رفت و آمدشان در هر جاى زمين در حقيقت دستورى است به مسلمانان كه نبايد در مدت مقرر متعرض آنان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اعطاى آزادى رفت و آمد و سير و سياحت به مشركان صدر اسلام ، در ظرف مهلت چهار ماهه</w:t>
      </w:r>
    </w:p>
    <w:p>
      <w:pPr>
        <w:pStyle w:val="BookText"/>
        <w:rPr/>
      </w:pPr>
      <w:r>
        <w:rPr>
          <w:rFonts w:ascii="Amiri" w:hAnsi="Amiri" w:eastAsia="Amiri" w:cs="Amiri"/>
          <w:color w:val="111111"/>
          <w:sz w:val="28"/>
          <w:sz w:val="28"/>
          <w:szCs w:val="28"/>
          <w:rtl w:val="true"/>
          <w:lang w:bidi="ar-SA"/>
        </w:rPr>
        <w:t>فسيحوا فى الارض أربعة أشهر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مصدر سيحوا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سير كردن است و امر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اباحه و اعطاى آزادى سير و سياحت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پى اعطاى مهلت چهار ماهه به مشركان ، آنان را به ر ها كردن شرك و گرويدن به آيين توحيد ، سفارش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فسيحوا فى الأرض أربعة أشهر و اعلموا أنكم غير معجزى اللّه و أن اللّه مخزى الكفرين</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 حاكميت گسترده خداوند به مشركان پيمان شكن و عدم امكان مقاومت در برابر او و فرار از حاكميت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أنكم غير</w:t>
      </w:r>
    </w:p>
    <w:p>
      <w:pPr>
        <w:pStyle w:val="BookText"/>
        <w:rPr/>
      </w:pPr>
      <w:r>
        <w:rPr>
          <w:rFonts w:ascii="IRNazanin" w:hAnsi="IRNazanin" w:eastAsia="IRNazanin"/>
          <w:color w:val="111111"/>
          <w:sz w:val="28"/>
          <w:sz w:val="28"/>
          <w:szCs w:val="28"/>
          <w:rtl w:val="true"/>
          <w:lang w:bidi="fa-IR"/>
        </w:rPr>
        <w:t>معجزى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هشدار به فرجام شوم و ذلت بار مستكبران كفرپيشه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الله مخزى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توصيه و اندرزى است از جانب خداوند به اينكه از فرصت داده شده استفاده كنند و به دامن توحيد و اسلام بازگردند و خود را گرفتار عاقبت شوم خوارى و ذلت شكست نسازند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چهار ماه حرام در ميان ماه هاى دوازده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عدة الشهور عند اللّه اثنا عشر شهراً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 أربعة حرم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چهار ماه حرام در ميان ماه هاى سال ، حكمى الهى و داراى سابقه در اديان پيشين</w:t>
      </w:r>
    </w:p>
    <w:p>
      <w:pPr>
        <w:pStyle w:val="BookText"/>
        <w:rPr/>
      </w:pPr>
      <w:r>
        <w:rPr>
          <w:rFonts w:ascii="Amiri" w:hAnsi="Amiri" w:eastAsia="Amiri" w:cs="Amiri"/>
          <w:color w:val="111111"/>
          <w:sz w:val="28"/>
          <w:sz w:val="28"/>
          <w:szCs w:val="28"/>
          <w:rtl w:val="true"/>
          <w:lang w:bidi="ar-SA"/>
        </w:rPr>
        <w:t>منها أربعة حرم ذلك الدين القيم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ثابت و استوار است، مى تواند به ريشه دار بودن اين حكم در اديان پيشين اشاره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اصحاب كهف ، چهارم يا ششم و يا هشتمين عضوگروه اصحاب كهف در نظر مردم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سيقولون ثلثة رابعهم كلبهم و يقولون خمسة سادسهم كلبهم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يقولون سبعة و ثامنه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كيفر نسبت دهندگان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پاكدامن ، بدون ارائه چهارگواه ناظر ، هشتاد ضربه شلاق با تازيانه چرمى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يرمون المحصنت ثمّ لم يأتوا بأربعة شهداء فاجلدوهم ثمنين جلدة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با تازيانه چرمى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پوست بدن كسى با تازيانه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مبناى كار برد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تير انداختن است و در اين جا استعاره از نسبت دادن امرى ناخوشايند به مردم است كه در اصطلاح فقه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هشتاد ضربه تازيانه بر پوست بدن ، كيفر نسبت دهندگان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پاكدامن ، بدون ارائه چهار گواه ناظر</w:t>
      </w:r>
    </w:p>
    <w:p>
      <w:pPr>
        <w:pStyle w:val="BookText"/>
        <w:rPr/>
      </w:pPr>
      <w:r>
        <w:rPr>
          <w:rFonts w:ascii="Amiri" w:hAnsi="Amiri" w:eastAsia="Amiri" w:cs="Amiri"/>
          <w:color w:val="111111"/>
          <w:sz w:val="28"/>
          <w:sz w:val="28"/>
          <w:szCs w:val="28"/>
          <w:rtl w:val="true"/>
          <w:lang w:bidi="ar-SA"/>
        </w:rPr>
        <w:t>والذين يرمون المحصنت ثمّ لم يأتوا بأربعة شهداء فاجلدوهم ثمنين جلدة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پذيرش نسبت زنا به زنان پاكدامن در گرو ارائه چهار شاهد مرد از سوى شخص نسبت دهنده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يرمون المحصنت ثمّ لم يأتوا بأربعة شهداء فاجلدوهم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مذكر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چهار مرد ناظر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تاى تأنيث نيز شاهد بر مطلب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اعداد از سه تا ده در زبان عرب، در مذكر با تاى تأنيث و در مؤنث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زنا ، در گرو شهادت چهار مرد ناظر بر آن كردار ناپسند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يرمون المحصنت ثمّ لم يأتوا بأربعة شهداء فاجلدوهم</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ياد شده به خاطر اين نكته است كه محكوميت به 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صورتى است كه چهار شاهد مرد ارائه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چهار مرد شهادت بدهد، زنا ثابت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كه همسرش را قذف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زنا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اثبات ادعاى خود ، نخست بايد چهار شاهد مرد ارائه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يرمون أزوجهم و لم يكن لهم شهداء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شاهد مفرد مذكر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مرد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عدد چهار، با توجه به آيه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مربوط به قدف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قرينه ذيل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صورت عجز از ارائه شهود بايد چهار سوگند ياد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شوهر اگر براى اثبات قذف عليه همسرش ، از ارائه شاهدان ناتوان باشد ، بايد چهار بار سوگند ياد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يرمون أزوجهم و لم يكن لهم شهداء إلاّ أنفسهم فشهدة أحدهم أربع شهدت باللّ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شوهر اگر در ادعاى زناى همسرش ، مدعى مشاهده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چهار شاهد مرد ارائه كند ، زناى همسرش ثابت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يرمون أزوجهم و لم يكن لهم شهداء إلاّ أنفسهم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ادعاى زنا ، در گرو اقامه چهار شاهد مرد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جاءو عليه بأربعة شهداء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شاهد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مذكر و به معناى يك مرد گواه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پذيرش اتهام رابطه جنسى ، در گرو اقامه چهار شاهد از سوى اتهام زننده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جاءو عليه بأربعة شهداء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الهى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داراى دوبال ، دسته اى داراى سه بال و دسته اى داراى چهاربال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أُولى أجنحة مثنى و ثلث و ربع</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آفرينش كوه هاى استوار ، ايجاد نعمت ها و تقدير معيشت موجودات زمين در چهار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 فيها روسى من فوقها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أربعة أيّام</w:t>
      </w:r>
    </w:p>
    <w:p>
      <w:pPr>
        <w:pStyle w:val="BookText"/>
        <w:rPr/>
      </w:pPr>
      <w:r>
        <w:rPr>
          <w:rFonts w:ascii="Amiri" w:hAnsi="Amiri" w:eastAsia="Amiri" w:cs="Amiri"/>
          <w:color w:val="111111"/>
          <w:sz w:val="28"/>
          <w:sz w:val="28"/>
          <w:szCs w:val="28"/>
          <w:rtl w:val="true"/>
          <w:lang w:bidi="ar-SA"/>
        </w:rPr>
        <w:t xml:space="preserve">برداشت ياد شده براين اساس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أربعة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براى مجموع عبارت هاى آيه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تنظيم و تقدير روزى موجودات زمين ، به اراده خداوند در فصل هاى چهارگانه</w:t>
      </w:r>
    </w:p>
    <w:p>
      <w:pPr>
        <w:pStyle w:val="BookText"/>
        <w:rPr/>
      </w:pPr>
      <w:r>
        <w:rPr>
          <w:rFonts w:ascii="Amiri" w:hAnsi="Amiri" w:eastAsia="Amiri" w:cs="Amiri"/>
          <w:color w:val="111111"/>
          <w:sz w:val="28"/>
          <w:sz w:val="28"/>
          <w:szCs w:val="28"/>
          <w:rtl w:val="true"/>
          <w:lang w:bidi="ar-SA"/>
        </w:rPr>
        <w:t>و قدّر فيها أقوتها فى أربعة أيّام</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بالا بنابر اين احتمال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أربعة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ظرف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فيها أقواتها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فصول چهارگانه داشته باشد</w:t>
      </w:r>
      <w:r>
        <w:rPr>
          <w:rFonts w:eastAsia="IRNazanin" w:cs="IRNazanin"/>
          <w:color w:val="111111"/>
          <w:sz w:val="28"/>
          <w:szCs w:val="28"/>
          <w:rtl w:val="true"/>
          <w:lang w:bidi="fa-IR"/>
        </w:rPr>
        <w:t>.</w:t>
      </w:r>
      <w:bookmarkStart w:id="1928" w:name="pg6428_54159"/>
    </w:p>
    <w:p>
      <w:pPr>
        <w:pStyle w:val="BookText"/>
        <w:rPr/>
      </w:pPr>
      <w:bookmarkEnd w:id="1928"/>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نجواكنندگان اگر سه نفر باشند ، خداوند چهارمى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يكون من نجوى ثلثة إلاّ هو رابعهم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نجواكنندگان ، چه كمتر از سه و پنج نفر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يا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بيشتر از پنج نفر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نفر يا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 نيز با آنان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أدنى من ذلك و لا أكثر إلاّ هو معهم</w:t>
      </w:r>
    </w:p>
    <w:p>
      <w:pPr>
        <w:pStyle w:val="BookText"/>
        <w:rPr/>
      </w:pPr>
      <w:r>
        <w:rPr>
          <w:rFonts w:ascii="IRNazanin" w:hAnsi="IRNazanin" w:eastAsia="IRNazanin"/>
          <w:color w:val="111111"/>
          <w:sz w:val="28"/>
          <w:sz w:val="28"/>
          <w:szCs w:val="28"/>
          <w:rtl w:val="true"/>
          <w:lang w:bidi="fa-IR"/>
        </w:rPr>
        <w:t>عدد چهل</w:t>
      </w:r>
    </w:p>
    <w:p>
      <w:pPr>
        <w:pStyle w:val="Heading3"/>
        <w:numPr>
          <w:ilvl w:val="2"/>
          <w:numId w:val="1"/>
        </w:numPr>
        <w:rPr/>
      </w:pPr>
      <w:bookmarkStart w:id="1929" w:name="__RefHeading___Toc716981_653776707"/>
      <w:bookmarkStart w:id="1930" w:name="_Toc808"/>
      <w:bookmarkEnd w:id="1929"/>
      <w:r>
        <w:rPr/>
        <w:t>37</w:t>
      </w:r>
      <w:r>
        <w:rPr>
          <w:rtl w:val="true"/>
        </w:rPr>
        <w:t xml:space="preserve">- </w:t>
      </w:r>
      <w:r>
        <w:rPr>
          <w:rtl w:val="true"/>
        </w:rPr>
        <w:t>عدد چهل</w:t>
      </w:r>
      <w:bookmarkEnd w:id="19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 زمان عبادت و مناجات ويژه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چهل شب تعيين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وعدنا موسى أربعين ليلة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و مناجات چهل شبه و به دور از مردم ، داراى اثرى خاص</w:t>
      </w:r>
    </w:p>
    <w:p>
      <w:pPr>
        <w:pStyle w:val="BookText"/>
        <w:rPr/>
      </w:pPr>
      <w:r>
        <w:rPr>
          <w:rFonts w:ascii="Amiri" w:hAnsi="Amiri" w:eastAsia="Amiri" w:cs="Amiri"/>
          <w:color w:val="111111"/>
          <w:sz w:val="28"/>
          <w:sz w:val="28"/>
          <w:szCs w:val="28"/>
          <w:rtl w:val="true"/>
          <w:lang w:bidi="ar-SA"/>
        </w:rPr>
        <w:t>و إذ وعدنا موسى أربعين ليلة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چهل شب در آخر قنوت نماز وتر صد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و اتوب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 از مستغفرين در سحر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المستغفرين بالاسحار</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اخر قنوته فى الوتر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و اتوب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مرّة اربعين ليلة كتبه اللّه من المستغفرين بالاسحار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جنّة الامان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بنى اسرائيل به شام ، پس از توبه و رضايت خداوند از ايشان ، در پايان چهل سال سرگردانى</w:t>
      </w:r>
    </w:p>
    <w:p>
      <w:pPr>
        <w:pStyle w:val="BookText"/>
        <w:rPr/>
      </w:pPr>
      <w:r>
        <w:rPr>
          <w:rFonts w:ascii="Amiri" w:hAnsi="Amiri" w:eastAsia="Amiri" w:cs="Amiri"/>
          <w:color w:val="111111"/>
          <w:sz w:val="28"/>
          <w:sz w:val="28"/>
          <w:szCs w:val="28"/>
          <w:rtl w:val="true"/>
          <w:lang w:bidi="ar-SA"/>
        </w:rPr>
        <w:t>يقوم ادخلوا الارض المقدسة</w:t>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بعد از تلاوت آيه فوق فرمود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دخلوها بعد اربعين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خروجهم من مصر و دخولهم الشام الا من بعد توبتهم و رضاء اللّه عنهم </w:t>
      </w:r>
      <w:r>
        <w:rPr>
          <w:rFonts w:eastAsia="Amiri" w:cs="Amiri" w:ascii="Amiri" w:hAnsi="Amiri"/>
          <w:color w:val="111111"/>
          <w:sz w:val="28"/>
          <w:szCs w:val="28"/>
          <w:rtl w:val="true"/>
          <w:lang w:bidi="ar-SA"/>
        </w:rPr>
        <w:t>... .</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محروم از تصرف سرزمين مقدس به مدت چهل سال</w:t>
      </w:r>
    </w:p>
    <w:p>
      <w:pPr>
        <w:pStyle w:val="BookText"/>
        <w:rPr/>
      </w:pPr>
      <w:r>
        <w:rPr>
          <w:rFonts w:ascii="Amiri" w:hAnsi="Amiri" w:eastAsia="Amiri" w:cs="Amiri"/>
          <w:color w:val="111111"/>
          <w:sz w:val="28"/>
          <w:sz w:val="28"/>
          <w:szCs w:val="28"/>
          <w:rtl w:val="true"/>
          <w:lang w:bidi="ar-SA"/>
        </w:rPr>
        <w:t>قال فانها محرمة عليهم اربعين سنة</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حرمت تكوينى است نه حرمت تشريحى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سرگردان در بيابان به مدت چهل سال</w:t>
      </w:r>
    </w:p>
    <w:p>
      <w:pPr>
        <w:pStyle w:val="BookText"/>
        <w:rPr/>
      </w:pPr>
      <w:r>
        <w:rPr>
          <w:rFonts w:ascii="Amiri" w:hAnsi="Amiri" w:eastAsia="Amiri" w:cs="Amiri"/>
          <w:color w:val="111111"/>
          <w:sz w:val="28"/>
          <w:sz w:val="28"/>
          <w:szCs w:val="28"/>
          <w:rtl w:val="true"/>
          <w:lang w:bidi="ar-SA"/>
        </w:rPr>
        <w:t>اربعين سنة يتيهون فى الارض</w:t>
      </w:r>
    </w:p>
    <w:p>
      <w:pPr>
        <w:pStyle w:val="BookText"/>
        <w:rPr/>
      </w:pPr>
      <w:r>
        <w:rPr>
          <w:rFonts w:ascii="IRNazanin" w:hAnsi="IRNazanin" w:eastAsia="IRNazanin"/>
          <w:color w:val="111111"/>
          <w:sz w:val="28"/>
          <w:sz w:val="28"/>
          <w:szCs w:val="28"/>
          <w:rtl w:val="true"/>
          <w:lang w:bidi="fa-IR"/>
        </w:rPr>
        <w:t xml:space="preserve">با توجه به اينكه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معلوم مى شود كه زمان سرگردانى آنان نيز چهل سال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 سرپيچى قوم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وى ، سرآغاز سرگردانى چهل ساله آنان و محروميت از تسلط بر قدس</w:t>
      </w:r>
    </w:p>
    <w:p>
      <w:pPr>
        <w:pStyle w:val="BookText"/>
        <w:rPr/>
      </w:pPr>
      <w:r>
        <w:rPr>
          <w:rFonts w:ascii="Amiri" w:hAnsi="Amiri" w:eastAsia="Amiri" w:cs="Amiri"/>
          <w:color w:val="111111"/>
          <w:sz w:val="28"/>
          <w:sz w:val="28"/>
          <w:szCs w:val="28"/>
          <w:rtl w:val="true"/>
          <w:lang w:bidi="ar-SA"/>
        </w:rPr>
        <w:t xml:space="preserve">إنّا لن ندخلها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اربعين سنة يتيهون فى الارض</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سرگردانى قوم موسى در سرزمينى به مساحت چهار فرسخ در مدت چهل سال ، تاوان نافرمانى آنان در برابر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ادخلوا الارض المقدسة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فانها محرمة عليهم اربعين سنة يتيهون فى الارض</w:t>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توضيح آيه فوق روايت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ابوا ان يدخلوها حرمها اللّه عليهم فناهوا فى اربع فراسخ اربعين سنة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اختصاص منصوب به شيخ مفيد،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سرزمين مصر ، جايگاه سرگردانى قوم موسى بمدت چهل سال</w:t>
      </w:r>
    </w:p>
    <w:p>
      <w:pPr>
        <w:pStyle w:val="BookText"/>
        <w:rPr/>
      </w:pPr>
      <w:r>
        <w:rPr>
          <w:rFonts w:ascii="Amiri" w:hAnsi="Amiri" w:eastAsia="Amiri" w:cs="Amiri"/>
          <w:color w:val="111111"/>
          <w:sz w:val="28"/>
          <w:sz w:val="28"/>
          <w:szCs w:val="28"/>
          <w:rtl w:val="true"/>
          <w:lang w:bidi="ar-SA"/>
        </w:rPr>
        <w:t>قال فانها محرمة عليهم اربعين سنة يتيهون فى الارض</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سرگردانى قوم موسى روايت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فتاهوا فى الارض اربعين سنة فى مصر و فيا فيها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مناجات خاص موسى با خداوند با گذشتن چهل شب ، در دو مرحله سى شبه و ده شبه ، كامل شد و به حد مطلوب رسيد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فتم ميقت ربه أربعين ليلة</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متضمن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و بدين 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براى آن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 ميقات ربه بالغاً أربعين ليلة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عبادت و مناجات چهل شبه ، عبادت و مناجاتى كامل و داراى اثرى خاص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أتممنها بعشر فتم ميقت ربه أربعين ليلة</w:t>
      </w:r>
    </w:p>
    <w:p>
      <w:pPr>
        <w:pStyle w:val="BookText"/>
        <w:rPr/>
      </w:pPr>
      <w:r>
        <w:rPr>
          <w:rFonts w:ascii="IRNazanin" w:hAnsi="IRNazanin" w:eastAsia="IRNazanin"/>
          <w:color w:val="111111"/>
          <w:sz w:val="28"/>
          <w:sz w:val="28"/>
          <w:szCs w:val="28"/>
          <w:rtl w:val="true"/>
          <w:lang w:bidi="fa-IR"/>
        </w:rPr>
        <w:t xml:space="preserve">به كارگيرى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اتممناها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 ميقات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اين است كه عبادت سى شبه عبادتى كامل و تمام نبوده و با سپرى شدن چهل شب، كامل و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به اينكه پس از اضافه شدن ده به سى مجموع آن چهل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اشاره به برداشت فوق باشد</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931" w:name="pg6428_54161"/>
    </w:p>
    <w:p>
      <w:pPr>
        <w:pStyle w:val="BookText"/>
        <w:rPr/>
      </w:pPr>
      <w:bookmarkEnd w:id="1931"/>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تصفيه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مناجات چهل شبه ، مقدمه اى براى دريافت تورات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يموسى إنى اصطفيتك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فخذ ما ءاتيتك</w:t>
      </w:r>
    </w:p>
    <w:p>
      <w:pPr>
        <w:pStyle w:val="BookText"/>
        <w:rPr/>
      </w:pPr>
      <w:r>
        <w:rPr>
          <w:rFonts w:ascii="IRNazanin" w:hAnsi="IRNazanin" w:eastAsia="IRNazanin"/>
          <w:color w:val="111111"/>
          <w:sz w:val="28"/>
          <w:sz w:val="28"/>
          <w:szCs w:val="28"/>
          <w:rtl w:val="true"/>
          <w:lang w:bidi="fa-IR"/>
        </w:rPr>
        <w:t>چون خداوند در پايان داستان مواعده خويش با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مناجات چهل شبه وى، اعطاى پيامهاى خويش را، كه همان تورات باشد، مطرح ساخته، معلوم مى شود آن مواعده و مناجات به سبب اعطاى تورات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موسى مدت زمان ميعاد خدا با وى را كمتر از آنچه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پنداشتند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أعجلتم أمر ربكم</w:t>
      </w:r>
    </w:p>
    <w:p>
      <w:pPr>
        <w:pStyle w:val="BookText"/>
        <w:rPr/>
      </w:pPr>
      <w:r>
        <w:rPr>
          <w:rFonts w:ascii="IRNazanin" w:hAnsi="IRNazanin" w:eastAsia="IRNazanin"/>
          <w:color w:val="111111"/>
          <w:sz w:val="28"/>
          <w:sz w:val="28"/>
          <w:szCs w:val="28"/>
          <w:rtl w:val="true"/>
          <w:lang w:bidi="fa-IR"/>
        </w:rPr>
        <w:t>عجله كردن به معناى طلب كردن امرى است پيش از فرارسيدن زمان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مواعده خدا با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استفهام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توبيخى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جمله مذكور به اين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پيش از سپرى شدن زمان مواعده خواهان انجام آن بوديد؟</w:t>
      </w:r>
    </w:p>
    <w:p>
      <w:pPr>
        <w:pStyle w:val="BookText"/>
        <w:rPr/>
      </w:pPr>
      <w:r>
        <w:rPr>
          <w:rFonts w:ascii="IRNazanin" w:hAnsi="IRNazanin" w:eastAsia="IRNazanin"/>
          <w:color w:val="111111"/>
          <w:sz w:val="28"/>
          <w:sz w:val="28"/>
          <w:szCs w:val="28"/>
          <w:rtl w:val="true"/>
          <w:lang w:bidi="fa-IR"/>
        </w:rPr>
        <w:t>عدد دوازده</w:t>
      </w:r>
    </w:p>
    <w:p>
      <w:pPr>
        <w:pStyle w:val="Heading3"/>
        <w:numPr>
          <w:ilvl w:val="2"/>
          <w:numId w:val="1"/>
        </w:numPr>
        <w:rPr/>
      </w:pPr>
      <w:bookmarkStart w:id="1932" w:name="__RefHeading___Toc716983_653776707"/>
      <w:bookmarkStart w:id="1933" w:name="_Toc809"/>
      <w:bookmarkEnd w:id="1932"/>
      <w:r>
        <w:rPr/>
        <w:t>38</w:t>
      </w:r>
      <w:r>
        <w:rPr>
          <w:rtl w:val="true"/>
        </w:rPr>
        <w:t xml:space="preserve">- </w:t>
      </w:r>
      <w:r>
        <w:rPr>
          <w:rtl w:val="true"/>
        </w:rPr>
        <w:t>عدد دوازده</w:t>
      </w:r>
      <w:bookmarkEnd w:id="19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پى فرود آمدن عصاى موسى بر سنگ ، دوازده چشمه آب از آن جوشش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فانفجرت منه اثنتا عشرة عيناً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بنى اسرائيل عصر موسى متشكل از دوازده طايفه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فانفجرت منه اثنتا عشرة عيناً قد علم كل أناس مشربهم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إنس و مراد از آن طوايف بنى اسرائيل است كه 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إثنتا عشرة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مى شود، آنها دوازده طايفه بودند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يك از دوازده چشمه جوشيده از سنگ ، خود داراى علامتى مشخص كننده اختصاص آن به طايفه اى از بنى اسرائيل</w:t>
      </w:r>
    </w:p>
    <w:p>
      <w:pPr>
        <w:pStyle w:val="BookText"/>
        <w:rPr/>
      </w:pPr>
      <w:r>
        <w:rPr>
          <w:rFonts w:ascii="Amiri" w:hAnsi="Amiri" w:eastAsia="Amiri" w:cs="Amiri"/>
          <w:color w:val="111111"/>
          <w:sz w:val="28"/>
          <w:sz w:val="28"/>
          <w:szCs w:val="28"/>
          <w:rtl w:val="true"/>
          <w:lang w:bidi="ar-SA"/>
        </w:rPr>
        <w:t>قد علم كل أناس مشربهم</w:t>
      </w:r>
    </w:p>
    <w:p>
      <w:pPr>
        <w:pStyle w:val="BookText"/>
        <w:rPr/>
      </w:pPr>
      <w:r>
        <w:rPr>
          <w:rFonts w:ascii="IRNazanin" w:hAnsi="IRNazanin" w:eastAsia="IRNazanin"/>
          <w:color w:val="111111"/>
          <w:sz w:val="28"/>
          <w:sz w:val="28"/>
          <w:szCs w:val="28"/>
          <w:rtl w:val="true"/>
          <w:lang w:bidi="fa-IR"/>
        </w:rPr>
        <w:t xml:space="preserve">چنانچه خود چشمه ها علامت نداشت و پس از جوشيدن علامت گذارى مى شد تا اختصاص هر چشمه به طايفه ها معلوم شود، شايسته آن بود كه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 كل أناس مشربهم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طايفه اى چشمه خود را مى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تعليم داده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از ميان بنى اسرائيل دوازده سرپرست بر آنان گماشت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بعثنا منهم اثنى عشر نقيباً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 شود كه از سوى والى و حاكم، بر گروه و طائفه اى رياست و سرپرستى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حواريون حضرت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 مرد بوده اند</w:t>
      </w:r>
    </w:p>
    <w:p>
      <w:pPr>
        <w:pStyle w:val="BookText"/>
        <w:rPr/>
      </w:pPr>
      <w:r>
        <w:rPr>
          <w:rFonts w:ascii="Amiri" w:hAnsi="Amiri" w:eastAsia="Amiri" w:cs="Amiri"/>
          <w:color w:val="111111"/>
          <w:sz w:val="28"/>
          <w:sz w:val="28"/>
          <w:szCs w:val="28"/>
          <w:rtl w:val="true"/>
          <w:lang w:bidi="ar-SA"/>
        </w:rPr>
        <w:t>و اذ اوحيت إلى الحواريون</w:t>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از تعداد حواريون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 الحواريون فكانوا اثنى عشر رجلا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توحيد صدوق، ص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بنى اسرائيل را دوازده تيره و قبيله قرار 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قطّعنهم اثنتى عشرة أسباطا أمما</w:t>
      </w:r>
    </w:p>
    <w:p>
      <w:pPr>
        <w:pStyle w:val="BookText"/>
        <w:rPr/>
      </w:pPr>
      <w:r>
        <w:rPr>
          <w:rFonts w:ascii="Amiri" w:hAnsi="Amiri" w:eastAsia="Amiri" w:cs="Amiri"/>
          <w:color w:val="111111"/>
          <w:sz w:val="28"/>
          <w:sz w:val="28"/>
          <w:szCs w:val="28"/>
          <w:rtl w:val="true"/>
          <w:lang w:bidi="ar-SA"/>
        </w:rPr>
        <w:t xml:space="preserve">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اثنتى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اى مونث و مفرد همانند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به خاطر وضوحش در كلام آورده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اسباط، جمع 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تيره و قبيله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اثنتى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يك از دوازده تيره بنى اسرائيل خود امت و مجموعه اى مجزا از ديگر تيره ها</w:t>
      </w:r>
    </w:p>
    <w:p>
      <w:pPr>
        <w:pStyle w:val="BookText"/>
        <w:rPr/>
      </w:pPr>
      <w:r>
        <w:rPr>
          <w:rFonts w:ascii="Amiri" w:hAnsi="Amiri" w:eastAsia="Amiri" w:cs="Amiri"/>
          <w:color w:val="111111"/>
          <w:sz w:val="28"/>
          <w:sz w:val="28"/>
          <w:szCs w:val="28"/>
          <w:rtl w:val="true"/>
          <w:lang w:bidi="ar-SA"/>
        </w:rPr>
        <w:t>و قطّعنهم اثنتى عشرة أسباطا أمما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قبايلى كه هر كدام امتى بودند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تقسيم بنى اسرائيل به دوازده گروه ، نعمتى الهى براى آنان و در راستاى تنظيم امور اجتماعى ايشان</w:t>
      </w:r>
    </w:p>
    <w:p>
      <w:pPr>
        <w:pStyle w:val="BookText"/>
        <w:rPr/>
      </w:pPr>
      <w:r>
        <w:rPr>
          <w:rFonts w:ascii="Amiri" w:hAnsi="Amiri" w:eastAsia="Amiri" w:cs="Amiri"/>
          <w:color w:val="111111"/>
          <w:sz w:val="28"/>
          <w:sz w:val="28"/>
          <w:szCs w:val="28"/>
          <w:rtl w:val="true"/>
          <w:lang w:bidi="ar-SA"/>
        </w:rPr>
        <w:t xml:space="preserve">قطّعنهم اثنتى عشرة أسباطا أمما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علم كل أناس مشربهم</w:t>
      </w:r>
    </w:p>
    <w:p>
      <w:pPr>
        <w:pStyle w:val="BookText"/>
        <w:rPr/>
      </w:pPr>
      <w:r>
        <w:rPr>
          <w:rFonts w:ascii="IRNazanin" w:hAnsi="IRNazanin" w:eastAsia="IRNazanin"/>
          <w:color w:val="111111"/>
          <w:sz w:val="28"/>
          <w:sz w:val="28"/>
          <w:szCs w:val="28"/>
          <w:rtl w:val="true"/>
          <w:lang w:bidi="fa-IR"/>
        </w:rPr>
        <w:t>با توجه به اينكه در قسمتهاى بعد، نعمتهاى ارزانى شده به بنى اسرائيل مطرح شده است، معلوم مى شود تقسيم آنان به دوازده گروه نيز از نعمتهاى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بيان ثمره نيكو براى اين گروه بندى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مؤيد نعمت بودن اين تقسيم بندى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جوشش دوازده چشمه آب از سنگ در پى فرود آمدن عصاى موسى بر آن</w:t>
      </w:r>
    </w:p>
    <w:p>
      <w:pPr>
        <w:pStyle w:val="BookText"/>
        <w:rPr/>
      </w:pPr>
      <w:r>
        <w:rPr>
          <w:rFonts w:ascii="Amiri" w:hAnsi="Amiri" w:eastAsia="Amiri" w:cs="Amiri"/>
          <w:color w:val="111111"/>
          <w:sz w:val="28"/>
          <w:sz w:val="28"/>
          <w:szCs w:val="28"/>
          <w:rtl w:val="true"/>
          <w:lang w:bidi="ar-SA"/>
        </w:rPr>
        <w:t>أن اضرب بعصاك الحجر فانبجست منه اثنتا عشرة عينا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انبجاس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انبجست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جوشيدن و فوران زدن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يك از دوازده چشمه جوشيده از سنگ ، مخصوص طايفه اى از دوازده طايفه بنى اسرائيل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 كل أناس مشربهم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إنس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آن طوايف دوازده گانه بنى اسرائيل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آشاميدنى و يا جايگاهى كه از آن آب برمى دارند گفته مى شود و مقصود از آن چشمه هايى است كه از سنگ جوشيد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يك از دوازده چشمه جوشيده از سنگ ، داراى علامتى مشخص كننده اختصاص آن به طايفه اى از بنى اسرائيل بود </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علم كل أناس مشربهم</w:t>
      </w:r>
      <w:bookmarkStart w:id="1934" w:name="pg6428_54163"/>
    </w:p>
    <w:p>
      <w:pPr>
        <w:pStyle w:val="BookText"/>
        <w:rPr/>
      </w:pPr>
      <w:bookmarkEnd w:id="1934"/>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آغاز خلقت آسمان ها و زمين ، شمار ماه ها دوازده ماه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عدة الشهور عند اللّه اثنا عشر شهراً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خلق السموت و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ماه هاى دوازده گانه در يك سال ، امرى ثابت از آغاز پيدايش آسمان ها و زمين و نه نظمى كه تدريجاً شكل گرفته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عدة الشهور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خلق السموت و الأرض</w:t>
      </w:r>
    </w:p>
    <w:p>
      <w:pPr>
        <w:pStyle w:val="BookText"/>
        <w:rPr/>
      </w:pPr>
      <w:r>
        <w:rPr>
          <w:rFonts w:ascii="IRNazanin" w:hAnsi="IRNazanin" w:eastAsia="IRNazanin"/>
          <w:color w:val="111111"/>
          <w:sz w:val="28"/>
          <w:sz w:val="28"/>
          <w:szCs w:val="28"/>
          <w:rtl w:val="true"/>
          <w:lang w:bidi="fa-IR"/>
        </w:rPr>
        <w:t>عدد ده</w:t>
      </w:r>
    </w:p>
    <w:p>
      <w:pPr>
        <w:pStyle w:val="Heading3"/>
        <w:numPr>
          <w:ilvl w:val="2"/>
          <w:numId w:val="1"/>
        </w:numPr>
        <w:rPr/>
      </w:pPr>
      <w:bookmarkStart w:id="1935" w:name="__RefHeading___Toc716985_653776707"/>
      <w:bookmarkStart w:id="1936" w:name="_Toc810"/>
      <w:bookmarkEnd w:id="1935"/>
      <w:r>
        <w:rPr/>
        <w:t>39</w:t>
      </w:r>
      <w:r>
        <w:rPr>
          <w:rtl w:val="true"/>
        </w:rPr>
        <w:t xml:space="preserve">- </w:t>
      </w:r>
      <w:r>
        <w:rPr>
          <w:rtl w:val="true"/>
        </w:rPr>
        <w:t>عدد ده</w:t>
      </w:r>
      <w:bookmarkEnd w:id="19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كار نيك داراى پاداش ده چندان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جاء بالحسنة فله عشر أمثالها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يجزى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دليل بر اين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كار نيك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عمل نيك به شرط حبط نشدن تا حضور در صحنه قيامت داراى پاداشى ده چندان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جاء بالحسنة فله عشر أمثالها</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 تواند براى تعديه باشد، كه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انجام دادن است، و هم مى تواند براى مصاحبت باشد، كه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حاضر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اساس احتمال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با عمل نيكى در قيامت حاضر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اين معنا دارد كه پاداش از آن كسى است كه عمل نيكش تا قيامت باقى باشد و با گناه حبط نشده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گذراندن سى شب براى عبادت و مناجات ، موظف به ادامه آن تا ده شب ديگر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أتممنها بعشر فتم ميقت ربه أربعين ليلة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زمانى است كه براى انجام كارى تعيين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ميقات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زمانى را كه خدا براى انجام عبادت و مناجات موسى تعيين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مناجات خاص موسى با خداوند با گذشتن چهل شب ، در دو مرحله سى شبه و ده شبه ، كامل شد و به حد مطلوب رسيد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فتم ميقت ربه أربعين ليلة</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متضمن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و بدين 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براى آن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 ميقات ربه بالغاً أربعين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ايمان موظف به پايدارى در برابر لشكريان كفر تا پيروزى 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صورت ده برابر بودن نيروى انسانى كافران</w:t>
      </w:r>
    </w:p>
    <w:p>
      <w:pPr>
        <w:pStyle w:val="BookText"/>
        <w:rPr/>
      </w:pPr>
      <w:r>
        <w:rPr>
          <w:rFonts w:ascii="Amiri" w:hAnsi="Amiri" w:eastAsia="Amiri" w:cs="Amiri"/>
          <w:color w:val="111111"/>
          <w:sz w:val="28"/>
          <w:sz w:val="28"/>
          <w:szCs w:val="28"/>
          <w:rtl w:val="true"/>
          <w:lang w:bidi="ar-SA"/>
        </w:rPr>
        <w:t>حرض المؤمنين على القتال إن يكن منكم عشرون صبرون يغلبوا مائتين</w:t>
      </w:r>
    </w:p>
    <w:p>
      <w:pPr>
        <w:pStyle w:val="BookText"/>
        <w:rPr/>
      </w:pPr>
      <w:r>
        <w:rPr>
          <w:rFonts w:ascii="IRNazanin" w:hAnsi="IRNazanin" w:eastAsia="IRNazanin"/>
          <w:color w:val="111111"/>
          <w:sz w:val="28"/>
          <w:sz w:val="28"/>
          <w:szCs w:val="28"/>
          <w:rtl w:val="true"/>
          <w:lang w:bidi="fa-IR"/>
        </w:rPr>
        <w:t xml:space="preserve">تغيير نكردن نسبت در دو فراز ياد شده، يعنى بيست در مقابل دويست و صد در مقابل هزار، بيانگر اين است كه ضرورت مقاومت مخصوص بيست و دويست نفر نيست، بلكه تحقق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حكم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صدر اسلام در برهه اى از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استعداد و توان پيروز شدن بر لشكرى تا ده برابر نفرات ايشان</w:t>
      </w:r>
    </w:p>
    <w:p>
      <w:pPr>
        <w:pStyle w:val="BookText"/>
        <w:rPr/>
      </w:pPr>
      <w:r>
        <w:rPr>
          <w:rFonts w:ascii="Amiri" w:hAnsi="Amiri" w:eastAsia="Amiri" w:cs="Amiri"/>
          <w:color w:val="111111"/>
          <w:sz w:val="28"/>
          <w:sz w:val="28"/>
          <w:szCs w:val="28"/>
          <w:rtl w:val="true"/>
          <w:lang w:bidi="ar-SA"/>
        </w:rPr>
        <w:t xml:space="preserve">إن يكن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يغلبوا ألفا</w:t>
      </w:r>
    </w:p>
    <w:p>
      <w:pPr>
        <w:pStyle w:val="BookText"/>
        <w:rPr/>
      </w:pPr>
      <w:r>
        <w:rPr>
          <w:rFonts w:ascii="IRNazanin" w:hAnsi="IRNazanin" w:eastAsia="IRNazanin"/>
          <w:color w:val="111111"/>
          <w:sz w:val="28"/>
          <w:sz w:val="28"/>
          <w:szCs w:val="28"/>
          <w:rtl w:val="true"/>
          <w:lang w:bidi="fa-IR"/>
        </w:rPr>
        <w:t>چون در آيه بعد تخفيف در حكم جهاد و مقاومت را به تحقق ضعف تعليل كرده است، معلوم مى شود خداوند با توجه به توان و استعداد اهل ايمان بر آنان واجب كرده بود كه در مقابل لشكرى تا ده برابر خود مقاومت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 پايدارى در مقابل دشمنى با نيرويى ده برابر ، مشروط به اين است كه رزمجويان اهل ايمان كمتر از بيست نفر نباشند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يكن منكم عشرون صبرون يغلبوا مائتين</w:t>
      </w:r>
    </w:p>
    <w:p>
      <w:pPr>
        <w:pStyle w:val="BookText"/>
        <w:rPr/>
      </w:pPr>
      <w:r>
        <w:rPr>
          <w:rFonts w:ascii="IRNazanin" w:hAnsi="IRNazanin" w:eastAsia="IRNazanin"/>
          <w:color w:val="111111"/>
          <w:sz w:val="28"/>
          <w:sz w:val="28"/>
          <w:szCs w:val="28"/>
          <w:rtl w:val="true"/>
          <w:lang w:bidi="fa-IR"/>
        </w:rPr>
        <w:t>رساندن معناى مقصود، يعنى لزوم مقاومت يك بر ده، با جمله اى كوتاهتر از آنچه آمده ممكن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تطويل آن با ذكر دو مثال حاوى نكاتى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احتمال كه نسبت ياد شده و حكم مترتب بر آن در صورتى است كه نفرات اهل ايمان بيست نفر و يا بيشتر باشند و اگر كمتر باشند اين حكم جارى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پايدارى اهل ايمان در برابر لشكرى با نيرويى ده برابر ، حكمى كه پس از گذشت مدتى تخفيف داده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الئن خفف اللّه عنكم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پايدارى هر مؤمن در ميدان نبرد با دو كافر ، نسخ كننده حكم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پايدارى هر مؤمن در برابر ده كافر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يكن منكم 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الئن خفف اللّه عنكم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در تحدى با مشركان ، آنان را به آوردن ده سوره همانند سوره هاى قرآن فراخواند و آنان را به مبارزه طلبيد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يقولون افتريه قل فأتوا بعشر سور مثله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ها و معبود هاى دروغينشان ، ناتوان از آوردن ده سوره هم طراز قرآن</w:t>
      </w:r>
    </w:p>
    <w:p>
      <w:pPr>
        <w:pStyle w:val="BookText"/>
        <w:rPr/>
      </w:pPr>
      <w:r>
        <w:rPr>
          <w:rFonts w:ascii="Amiri" w:hAnsi="Amiri" w:eastAsia="Amiri" w:cs="Amiri"/>
          <w:color w:val="111111"/>
          <w:sz w:val="28"/>
          <w:sz w:val="28"/>
          <w:szCs w:val="28"/>
          <w:rtl w:val="true"/>
          <w:lang w:bidi="ar-SA"/>
        </w:rPr>
        <w:t xml:space="preserve">قل فأتوا بعشر سور 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فإلّم يستجيبوا لكم</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اين است كه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أنتم مسلمون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متوجه مشركان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براين اساس، ضمير فاعلى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يستجيبوا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مشركان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و از جمله معبودهايتان، براى آوردن همانند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عجزشان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شما را اجابت نكردند </w:t>
      </w:r>
      <w:r>
        <w:rPr>
          <w:rFonts w:eastAsia="IRNazanin" w:cs="IRNazanin"/>
          <w:color w:val="111111"/>
          <w:sz w:val="28"/>
          <w:szCs w:val="28"/>
          <w:rtl w:val="true"/>
          <w:lang w:bidi="fa-IR"/>
        </w:rPr>
        <w:t>... .</w:t>
      </w:r>
      <w:bookmarkStart w:id="1937" w:name="pg6428_54165"/>
    </w:p>
    <w:p>
      <w:pPr>
        <w:pStyle w:val="BookText"/>
        <w:rPr/>
      </w:pPr>
      <w:bookmarkEnd w:id="1937"/>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از مجرمان و روى گردانان از قرآن در قيامت ، مدت زمان درنگ خود را در برزخ ، ده روز تخمين مى زنند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لبثتم إلاّعشرًا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توقف و درنگ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گرچه فقط براى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ليالى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هنگام حذف تميز براى مذكر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استعمال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خواستار حداقل هشت سال و حداكثر ده سال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شبانى گوسفندان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موسى در قبال ازدواج با يكى از دخترانش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إنّى أُريد أن أُنكحك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 تأجرنى ثمنى حجج فإن أتممت عشرًا فمن عندك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مراد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تأجرنى ثمانى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خداوند ، به شب هاى ده گانه</w:t>
      </w:r>
    </w:p>
    <w:p>
      <w:pPr>
        <w:pStyle w:val="BookText"/>
        <w:rPr/>
      </w:pPr>
      <w:r>
        <w:rPr>
          <w:rFonts w:ascii="Amiri" w:hAnsi="Amiri" w:eastAsia="Amiri" w:cs="Amiri"/>
          <w:color w:val="111111"/>
          <w:sz w:val="28"/>
          <w:sz w:val="28"/>
          <w:szCs w:val="28"/>
          <w:rtl w:val="true"/>
          <w:lang w:bidi="ar-SA"/>
        </w:rPr>
        <w:t>و ليال عشر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ده شب با فضيلت ، به صورت پياپى در بين شب هاى هر سال</w:t>
      </w:r>
    </w:p>
    <w:p>
      <w:pPr>
        <w:pStyle w:val="BookText"/>
        <w:rPr/>
      </w:pPr>
      <w:r>
        <w:rPr>
          <w:rFonts w:ascii="Amiri" w:hAnsi="Amiri" w:eastAsia="Amiri" w:cs="Amiri"/>
          <w:color w:val="111111"/>
          <w:sz w:val="28"/>
          <w:sz w:val="28"/>
          <w:szCs w:val="28"/>
          <w:rtl w:val="true"/>
          <w:lang w:bidi="ar-SA"/>
        </w:rPr>
        <w:t>و ليال عشر</w:t>
      </w:r>
    </w:p>
    <w:p>
      <w:pPr>
        <w:pStyle w:val="BookText"/>
        <w:rPr/>
      </w:pPr>
      <w:r>
        <w:rPr>
          <w:rFonts w:ascii="IRNazanin" w:hAnsi="IRNazanin" w:eastAsia="IRNazanin"/>
          <w:color w:val="111111"/>
          <w:sz w:val="28"/>
          <w:sz w:val="28"/>
          <w:szCs w:val="28"/>
          <w:rtl w:val="true"/>
          <w:lang w:bidi="fa-IR"/>
        </w:rPr>
        <w:t>درباره مراد از شب هاى ده گانه، اقوال و روايات گوناگونى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مشهورترين آنها اين است كه مراد، شب هاى دهه اول ذى 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آن را بر دهه آخر ماه رمضان و يا دهه اول ماه محرم تطبيق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صد وبيست و چهار</w:t>
      </w:r>
    </w:p>
    <w:p>
      <w:pPr>
        <w:pStyle w:val="Heading3"/>
        <w:numPr>
          <w:ilvl w:val="2"/>
          <w:numId w:val="1"/>
        </w:numPr>
        <w:rPr/>
      </w:pPr>
      <w:bookmarkStart w:id="1938" w:name="__RefHeading___Toc716987_653776707"/>
      <w:bookmarkStart w:id="1939" w:name="_Toc811"/>
      <w:bookmarkEnd w:id="1938"/>
      <w:r>
        <w:rPr/>
        <w:t>40</w:t>
      </w:r>
      <w:r>
        <w:rPr>
          <w:rtl w:val="true"/>
        </w:rPr>
        <w:t xml:space="preserve">- </w:t>
      </w:r>
      <w:r>
        <w:rPr>
          <w:rtl w:val="true"/>
        </w:rPr>
        <w:t>عدد صد وبيست و چهار هزار</w:t>
      </w:r>
      <w:bookmarkEnd w:id="19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گفتگوى خداوند با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صد و بيست و چهار هزار كلمه در مدت سه شبانه روز</w:t>
      </w:r>
    </w:p>
    <w:p>
      <w:pPr>
        <w:pStyle w:val="BookText"/>
        <w:rPr/>
      </w:pPr>
      <w:r>
        <w:rPr>
          <w:rFonts w:ascii="Amiri" w:hAnsi="Amiri" w:eastAsia="Amiri" w:cs="Amiri"/>
          <w:color w:val="111111"/>
          <w:sz w:val="28"/>
          <w:sz w:val="28"/>
          <w:szCs w:val="28"/>
          <w:rtl w:val="true"/>
          <w:lang w:bidi="ar-SA"/>
        </w:rPr>
        <w:t>و كلم اللّه موسى تكليماً</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ناجى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بمائة الف كلمة و اربعة و عشرين الف كلمة فى ثلثة ايام و لياليهن </w:t>
      </w:r>
      <w:r>
        <w:rPr>
          <w:rFonts w:eastAsia="IRNazanin" w:cs="IRNazanin"/>
          <w:color w:val="111111"/>
          <w:sz w:val="28"/>
          <w:szCs w:val="28"/>
          <w:rtl w:val="true"/>
          <w:lang w:bidi="fa-IR"/>
        </w:rPr>
        <w:t>. .. .</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خصال صدوق، ص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باب ما بعد الالف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bookmarkStart w:id="1940" w:name="pg6428_54166"/>
    </w:p>
    <w:p>
      <w:pPr>
        <w:pStyle w:val="BookText"/>
        <w:rPr/>
      </w:pPr>
      <w:bookmarkEnd w:id="1940"/>
      <w:r>
        <w:rPr>
          <w:rFonts w:ascii="IRNazanin" w:hAnsi="IRNazanin" w:eastAsia="IRNazanin"/>
          <w:color w:val="111111"/>
          <w:sz w:val="28"/>
          <w:sz w:val="28"/>
          <w:szCs w:val="28"/>
          <w:rtl w:val="true"/>
          <w:lang w:bidi="fa-IR"/>
        </w:rPr>
        <w:t>عدد صد هزار</w:t>
      </w:r>
    </w:p>
    <w:p>
      <w:pPr>
        <w:pStyle w:val="Heading3"/>
        <w:numPr>
          <w:ilvl w:val="2"/>
          <w:numId w:val="1"/>
        </w:numPr>
        <w:rPr/>
      </w:pPr>
      <w:bookmarkStart w:id="1941" w:name="__RefHeading___Toc716989_653776707"/>
      <w:bookmarkStart w:id="1942" w:name="_Toc812"/>
      <w:bookmarkEnd w:id="1941"/>
      <w:r>
        <w:rPr/>
        <w:t>41</w:t>
      </w:r>
      <w:r>
        <w:rPr>
          <w:rtl w:val="true"/>
        </w:rPr>
        <w:t xml:space="preserve">- </w:t>
      </w:r>
      <w:r>
        <w:rPr>
          <w:rtl w:val="true"/>
        </w:rPr>
        <w:t>عدد صد هزار</w:t>
      </w:r>
      <w:bookmarkEnd w:id="19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جمعيت قوم يونس ، بيش از يك صدهزار نفر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أرسلنه إلى مائة ألف أو يزيدون</w:t>
      </w:r>
    </w:p>
    <w:p>
      <w:pPr>
        <w:pStyle w:val="BookText"/>
        <w:rPr/>
      </w:pPr>
      <w:r>
        <w:rPr>
          <w:rFonts w:ascii="IRNazanin" w:hAnsi="IRNazanin" w:eastAsia="IRNazanin"/>
          <w:color w:val="111111"/>
          <w:sz w:val="28"/>
          <w:sz w:val="28"/>
          <w:szCs w:val="28"/>
          <w:rtl w:val="true"/>
          <w:lang w:bidi="fa-IR"/>
        </w:rPr>
        <w:t>عدد هفتاد</w:t>
      </w:r>
    </w:p>
    <w:p>
      <w:pPr>
        <w:pStyle w:val="Heading3"/>
        <w:numPr>
          <w:ilvl w:val="2"/>
          <w:numId w:val="1"/>
        </w:numPr>
        <w:rPr/>
      </w:pPr>
      <w:bookmarkStart w:id="1943" w:name="__RefHeading___Toc716991_653776707"/>
      <w:bookmarkStart w:id="1944" w:name="_Toc813"/>
      <w:bookmarkEnd w:id="1943"/>
      <w:r>
        <w:rPr/>
        <w:t>42</w:t>
      </w:r>
      <w:r>
        <w:rPr>
          <w:rtl w:val="true"/>
        </w:rPr>
        <w:t xml:space="preserve">- </w:t>
      </w:r>
      <w:r>
        <w:rPr>
          <w:rtl w:val="true"/>
        </w:rPr>
        <w:t>عدد هفتاد</w:t>
      </w:r>
      <w:bookmarkEnd w:id="19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هفتاد مرتبه استغفار در سحرگاهان ، شيوه تقواپيشگان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للّذين 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المستغفرين بالاسحار</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فى و تره اذا أوتر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ربّى و اتوب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كتبه اللّه عنده من المستغفرين بالأسحار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خصال صدوق ،ص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السبعين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يك سال در نماز وتر ، هفتاد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ربّى و اتوب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 از مستغفرين در سحرگاهان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المستغفرين بالاسحار</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قال فى وتره اذا اوتر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ربّى و اتوب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مرة و واظب على ذلك حتى تمضى له سنة، كتبه اللّه عنده من المستغفرين بالاسحار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خصال صدوق،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باب السبعين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بنى اسرائيل هفتاد نفر را براى بردن به ميعادگاه مناجات انتخاب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اختار موسى قومه سبعين رجلا لميقتنا</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حذف حرف جر، منصوب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مفعول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بدل از آن گرفته اند</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هفتاد مرد گزينش شده براى حضور در ميعادگاه مناجات ، بهترين و لايقترين مردم بنى اسرائيل در ديدگاه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bookmarkStart w:id="1945" w:name="pg6428_54167"/>
    </w:p>
    <w:p>
      <w:pPr>
        <w:pStyle w:val="BookText"/>
        <w:rPr/>
      </w:pPr>
      <w:bookmarkEnd w:id="1945"/>
      <w:r>
        <w:rPr>
          <w:rFonts w:ascii="IRNazanin" w:hAnsi="IRNazanin" w:eastAsia="IRNazanin"/>
          <w:color w:val="111111"/>
          <w:sz w:val="28"/>
          <w:sz w:val="28"/>
          <w:szCs w:val="28"/>
          <w:rtl w:val="true"/>
          <w:lang w:bidi="fa-IR"/>
        </w:rPr>
        <w:t>و اختار موسى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انتخاب و گزينش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موسى بهترينها را انتخاب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قطعيت عذاب الهى براى منافقان استهزاگر و عدم تأثير استغفار مكرر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w:t>
      </w:r>
    </w:p>
    <w:p>
      <w:pPr>
        <w:pStyle w:val="BookText"/>
        <w:rPr/>
      </w:pPr>
      <w:r>
        <w:rPr>
          <w:rFonts w:ascii="Amiri" w:hAnsi="Amiri" w:eastAsia="Amiri" w:cs="Amiri"/>
          <w:color w:val="111111"/>
          <w:sz w:val="28"/>
          <w:sz w:val="28"/>
          <w:szCs w:val="28"/>
          <w:rtl w:val="true"/>
          <w:lang w:bidi="ar-SA"/>
        </w:rPr>
        <w:t>و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 أو لاتستغفر لهم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كافران صاحب زر و زور در دوزخ ، در زنجيرى بلند به طول هفتاد زراع به بند كشيده خواهند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فى سلسلة ذرعها سبعون ذراعًا</w:t>
      </w:r>
    </w:p>
    <w:p>
      <w:pPr>
        <w:pStyle w:val="Heading3"/>
        <w:numPr>
          <w:ilvl w:val="2"/>
          <w:numId w:val="1"/>
        </w:numPr>
        <w:rPr/>
      </w:pPr>
      <w:bookmarkStart w:id="1946" w:name="__RefHeading___Toc716993_653776707"/>
      <w:bookmarkStart w:id="1947" w:name="_Toc814"/>
      <w:bookmarkEnd w:id="1946"/>
      <w:r>
        <w:rPr/>
        <w:t>43</w:t>
      </w:r>
      <w:r>
        <w:rPr>
          <w:rtl w:val="true"/>
        </w:rPr>
        <w:t xml:space="preserve">- </w:t>
      </w:r>
      <w:r>
        <w:rPr>
          <w:rtl w:val="true"/>
        </w:rPr>
        <w:t>عدد هفتاد و دو</w:t>
      </w:r>
      <w:bookmarkEnd w:id="19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يك فرقه از هفتاد و يك فرقه يهود و يك گروه از هفتاد و دو گروه نصارا ، معتدل و متعهد به كتاب آسمانى خويشند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انهم اقاموا التورية و الانجيل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كثير منهم ساء ما يعملون</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تفرقت امة موسى على احدى و سبعين 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سبعون منها فى النار و واحدة فى الجنة و تفرقت امة عيسى على اثنين و سبعين فرقة احدى و سبعون فرقة فى النار و واحدة فى الجنة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اين حديث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كرد، اين آيه را قرائت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ان اهل الكتاب 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انهم اقاموا التورية و الانجيل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ساء ما يعملون</w:t>
      </w:r>
    </w:p>
    <w:p>
      <w:pPr>
        <w:pStyle w:val="BookText"/>
        <w:rPr/>
      </w:pP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هفتاد و دو</w:t>
      </w:r>
    </w:p>
    <w:p>
      <w:pPr>
        <w:pStyle w:val="Heading3"/>
        <w:numPr>
          <w:ilvl w:val="2"/>
          <w:numId w:val="1"/>
        </w:numPr>
        <w:rPr/>
      </w:pPr>
      <w:bookmarkStart w:id="1948" w:name="__RefHeading___Toc716995_653776707"/>
      <w:bookmarkStart w:id="1949" w:name="_Toc815"/>
      <w:bookmarkEnd w:id="1948"/>
      <w:r>
        <w:rPr/>
        <w:t>44</w:t>
      </w:r>
      <w:r>
        <w:rPr>
          <w:rtl w:val="true"/>
        </w:rPr>
        <w:t xml:space="preserve">- </w:t>
      </w:r>
      <w:r>
        <w:rPr>
          <w:rtl w:val="true"/>
        </w:rPr>
        <w:t>عدد هفتاد و دو</w:t>
      </w:r>
      <w:bookmarkEnd w:id="19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يك فرقه از هفتاد و يك فرقه يهود و يك گروه از هفتاد و دو گروه نصارا ، معتدل و متعهد به كتاب آسمانى خويشند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انهم اقاموا التورية و الانجيل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كثير منهم ساء ما يعملون</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تفرقت امة موسى على احدى و سبعين 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سبعون منها فى النار و واحدة فى الجنة و تفرقت</w:t>
      </w:r>
    </w:p>
    <w:p>
      <w:pPr>
        <w:pStyle w:val="BookText"/>
        <w:rPr/>
      </w:pPr>
      <w:r>
        <w:rPr>
          <w:rFonts w:ascii="IRNazanin" w:hAnsi="IRNazanin" w:eastAsia="IRNazanin"/>
          <w:color w:val="111111"/>
          <w:sz w:val="28"/>
          <w:sz w:val="28"/>
          <w:szCs w:val="28"/>
          <w:rtl w:val="true"/>
          <w:lang w:bidi="fa-IR"/>
        </w:rPr>
        <w:t xml:space="preserve">امة عيسى على اثنين و سبعين فرقة احدى و سبعون فرقة فى النار و واحدة فى الجنة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اين حديث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كرد، اين آيه را قرائت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ان اهل الكتاب 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انهم اقاموا التورية و الانجيل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ساء ما يعملون</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bookmarkStart w:id="1950" w:name="pg6428_54169"/>
    </w:p>
    <w:p>
      <w:pPr>
        <w:pStyle w:val="Heading2"/>
        <w:numPr>
          <w:ilvl w:val="1"/>
          <w:numId w:val="1"/>
        </w:numPr>
        <w:rPr/>
      </w:pPr>
      <w:bookmarkStart w:id="1951" w:name="__RefHeading___Toc716997_653776707"/>
      <w:bookmarkStart w:id="1952" w:name="_Toc816"/>
      <w:bookmarkEnd w:id="1950"/>
      <w:bookmarkEnd w:id="1951"/>
      <w:r>
        <w:rPr/>
        <w:t>16</w:t>
      </w:r>
      <w:r>
        <w:rPr>
          <w:rtl w:val="true"/>
        </w:rPr>
        <w:t xml:space="preserve">- </w:t>
      </w:r>
      <w:r>
        <w:rPr>
          <w:rtl w:val="true"/>
        </w:rPr>
        <w:t>اعدام</w:t>
      </w:r>
      <w:bookmarkEnd w:id="1952"/>
    </w:p>
    <w:p>
      <w:pPr>
        <w:pStyle w:val="Heading3"/>
        <w:numPr>
          <w:ilvl w:val="2"/>
          <w:numId w:val="1"/>
        </w:numPr>
        <w:rPr/>
      </w:pPr>
      <w:bookmarkStart w:id="1953" w:name="__RefHeading___Toc716999_653776707"/>
      <w:bookmarkStart w:id="1954" w:name="_Toc817"/>
      <w:bookmarkEnd w:id="1953"/>
      <w:r>
        <w:rPr/>
        <w:t>1</w:t>
      </w:r>
      <w:r>
        <w:rPr>
          <w:rtl w:val="true"/>
        </w:rPr>
        <w:t xml:space="preserve">- </w:t>
      </w:r>
      <w:r>
        <w:rPr>
          <w:rtl w:val="true"/>
        </w:rPr>
        <w:t>اعدام محارب</w:t>
      </w:r>
      <w:bookmarkEnd w:id="19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محاربين و ستيزه جويان با خدا و رسول يا بايد كشته شوند و يا به دار آويخته گردند و يا دست و پايشان از جهت مخالف بريده شود و يا تبعيد گردند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جزؤا الذين يحاربون اللّه و 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ينفوا فى الارض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محاربين در صورت فسادانگيزى در جامعه ايمانى ، محكوم به يكى از حدود چهارگانه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 به دار آويختن ، قطع دست و پا و تبعيد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جزؤا الذين يحاربون اللّه و 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ينفوا فى الارض</w:t>
      </w:r>
    </w:p>
    <w:p>
      <w:pPr>
        <w:pStyle w:val="BookText"/>
        <w:rPr/>
      </w:pPr>
      <w:r>
        <w:rPr>
          <w:rFonts w:ascii="IRNazanin" w:hAnsi="IRNazanin" w:eastAsia="IRNazanin"/>
          <w:color w:val="111111"/>
          <w:sz w:val="28"/>
          <w:sz w:val="28"/>
          <w:szCs w:val="28"/>
          <w:rtl w:val="true"/>
          <w:lang w:bidi="fa-IR"/>
        </w:rPr>
        <w:t xml:space="preserve">برداشت فوق بر اين مبناست كه واو عاطفه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حد ذكر شده از آن محاربى است كه فسادگر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نشدن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چهارگانه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 به دار آويختن ، قطع دست و پا و تبعيد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كيفرى مناسب براى محاربان فسادگر</w:t>
      </w:r>
    </w:p>
    <w:p>
      <w:pPr>
        <w:pStyle w:val="BookText"/>
        <w:rPr/>
      </w:pPr>
      <w:r>
        <w:rPr>
          <w:rFonts w:ascii="Amiri" w:hAnsi="Amiri" w:eastAsia="Amiri" w:cs="Amiri"/>
          <w:color w:val="111111"/>
          <w:sz w:val="28"/>
          <w:sz w:val="28"/>
          <w:szCs w:val="28"/>
          <w:rtl w:val="true"/>
          <w:lang w:bidi="ar-SA"/>
        </w:rPr>
        <w:t>انما جزؤا الذين يحاربون اللّه و رسوله و يسعون فى الارض فساداً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كيفر و پاداشى است كه كافى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سلاح بر گرفتن و ايجاد ناامنى در راه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قتل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محاربه با خدا و رسول و كيفر آن اعدام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جزؤا الذين يحاربون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يقتلوا</w:t>
      </w:r>
    </w:p>
    <w:p>
      <w:pPr>
        <w:pStyle w:val="BookText"/>
        <w:rPr/>
      </w:pPr>
      <w:r>
        <w:rPr>
          <w:rFonts w:ascii="IRNazanin" w:hAnsi="IRNazanin" w:eastAsia="IRNazanin"/>
          <w:color w:val="111111"/>
          <w:sz w:val="28"/>
          <w:sz w:val="28"/>
          <w:szCs w:val="28"/>
          <w:rtl w:val="true"/>
          <w:lang w:bidi="fa-IR"/>
        </w:rPr>
        <w:t>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در پاسخ از سؤال حكم فسادگرانى كه راه بر مردم بسته اند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ان كانوا اخافوا السبيل و قتلوا النفس امر بقتلهم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اعدام ، مجازات محارب فسادگر در زمين در صورت ارتكاب قتل</w:t>
      </w:r>
      <w:bookmarkStart w:id="1955" w:name="pg6428_54170"/>
    </w:p>
    <w:p>
      <w:pPr>
        <w:pStyle w:val="BookText"/>
        <w:rPr/>
      </w:pPr>
      <w:bookmarkEnd w:id="1955"/>
      <w:r>
        <w:rPr>
          <w:rFonts w:ascii="Amiri" w:hAnsi="Amiri" w:eastAsia="Amiri" w:cs="Amiri"/>
          <w:color w:val="111111"/>
          <w:sz w:val="28"/>
          <w:sz w:val="28"/>
          <w:szCs w:val="28"/>
          <w:rtl w:val="true"/>
          <w:lang w:bidi="ar-SA"/>
        </w:rPr>
        <w:t xml:space="preserve">انما جزؤا الذين يحاربون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يقتلوا</w:t>
      </w:r>
    </w:p>
    <w:p>
      <w:pPr>
        <w:pStyle w:val="BookText"/>
        <w:rPr/>
      </w:pPr>
      <w:r>
        <w:rPr>
          <w:rFonts w:ascii="Amiri" w:hAnsi="Amiri" w:eastAsia="Amiri" w:cs="Amiri"/>
          <w:color w:val="111111"/>
          <w:sz w:val="28"/>
          <w:sz w:val="28"/>
          <w:szCs w:val="28"/>
          <w:rtl w:val="true"/>
          <w:lang w:bidi="ar-SA"/>
        </w:rPr>
        <w:t>از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آيه فوق روايت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حارب اللّه و رسوله و سعى فى الارض فساداً فقتل قتل به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اعدام و بدار آويختن ، مجازات محارب فسادگر در زمين در صورت ارتكاب قتل و غارت</w:t>
      </w:r>
    </w:p>
    <w:p>
      <w:pPr>
        <w:pStyle w:val="BookText"/>
        <w:rPr/>
      </w:pPr>
      <w:r>
        <w:rPr>
          <w:rFonts w:ascii="Amiri" w:hAnsi="Amiri" w:eastAsia="Amiri" w:cs="Amiri"/>
          <w:color w:val="111111"/>
          <w:sz w:val="28"/>
          <w:sz w:val="28"/>
          <w:szCs w:val="28"/>
          <w:rtl w:val="true"/>
          <w:lang w:bidi="ar-SA"/>
        </w:rPr>
        <w:t xml:space="preserve">انما جزؤا الذين يحاربون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يصلبوا</w:t>
      </w:r>
    </w:p>
    <w:p>
      <w:pPr>
        <w:pStyle w:val="BookText"/>
        <w:rPr/>
      </w:pPr>
      <w:r>
        <w:rPr>
          <w:rFonts w:ascii="Amiri" w:hAnsi="Amiri" w:eastAsia="Amiri" w:cs="Amiri"/>
          <w:color w:val="111111"/>
          <w:sz w:val="28"/>
          <w:sz w:val="28"/>
          <w:szCs w:val="28"/>
          <w:rtl w:val="true"/>
          <w:lang w:bidi="ar-SA"/>
        </w:rPr>
        <w:t>از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آيه فوق روايت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حارب اللّه و رسوله و سعى فى الارض فساداً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قتل و اخذ المال قتل و صلب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بريدن يك دست و يك پا از جهت مخالف و سپس به دار آويختن ، كيفر ايجاد ناامنى در راه ها به همراه قتل و غارت اموال</w:t>
      </w:r>
    </w:p>
    <w:p>
      <w:pPr>
        <w:pStyle w:val="BookText"/>
        <w:rPr/>
      </w:pPr>
      <w:r>
        <w:rPr>
          <w:rFonts w:ascii="Amiri" w:hAnsi="Amiri" w:eastAsia="Amiri" w:cs="Amiri"/>
          <w:color w:val="111111"/>
          <w:sz w:val="28"/>
          <w:sz w:val="28"/>
          <w:szCs w:val="28"/>
          <w:rtl w:val="true"/>
          <w:lang w:bidi="ar-SA"/>
        </w:rPr>
        <w:t xml:space="preserve">انما جزؤا الذين يحاربون اللّه و 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ارجلهم من خلف</w:t>
      </w:r>
    </w:p>
    <w:p>
      <w:pPr>
        <w:pStyle w:val="BookText"/>
        <w:rPr/>
      </w:pPr>
      <w:r>
        <w:rPr>
          <w:rFonts w:ascii="IRNazanin" w:hAnsi="IRNazanin" w:eastAsia="IRNazanin"/>
          <w:color w:val="111111"/>
          <w:sz w:val="28"/>
          <w:sz w:val="28"/>
          <w:szCs w:val="28"/>
          <w:rtl w:val="true"/>
          <w:lang w:bidi="fa-IR"/>
        </w:rPr>
        <w:t>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در پاسخ سؤال از حكم فسادگرانى كه راه بر مردم بسته اند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ان كانوا اخافوا السبيل و قتلوا النفس و اخذوا المال امر بقطع ايديهم و ارجلهم من خلاف و صلبهم بعد ذلك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1956" w:name="__RefHeading___Toc717001_653776707"/>
      <w:bookmarkStart w:id="1957" w:name="_Toc818"/>
      <w:bookmarkEnd w:id="1956"/>
      <w:r>
        <w:rPr/>
        <w:t>2</w:t>
      </w:r>
      <w:r>
        <w:rPr>
          <w:rtl w:val="true"/>
        </w:rPr>
        <w:t xml:space="preserve">- </w:t>
      </w:r>
      <w:r>
        <w:rPr>
          <w:rtl w:val="true"/>
        </w:rPr>
        <w:t>اعدام مفسدان</w:t>
      </w:r>
      <w:bookmarkEnd w:id="19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قصاص نفس و قانون اعدام مفسدان ، از احكام الهى در آيين بنى اسرائيل</w:t>
      </w:r>
    </w:p>
    <w:p>
      <w:pPr>
        <w:pStyle w:val="BookText"/>
        <w:rPr/>
      </w:pPr>
      <w:r>
        <w:rPr>
          <w:rFonts w:ascii="Amiri" w:hAnsi="Amiri" w:eastAsia="Amiri" w:cs="Amiri"/>
          <w:color w:val="111111"/>
          <w:sz w:val="28"/>
          <w:sz w:val="28"/>
          <w:szCs w:val="28"/>
          <w:rtl w:val="true"/>
          <w:lang w:bidi="ar-SA"/>
        </w:rPr>
        <w:t>انه من قتل نفساً بغير نفس او فساد فى الارض</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فسادانگيزى در زمين ، موجب مجازات اعدام</w:t>
      </w:r>
    </w:p>
    <w:p>
      <w:pPr>
        <w:pStyle w:val="BookText"/>
        <w:rPr/>
      </w:pPr>
      <w:r>
        <w:rPr>
          <w:rFonts w:ascii="Amiri" w:hAnsi="Amiri" w:eastAsia="Amiri" w:cs="Amiri"/>
          <w:color w:val="111111"/>
          <w:sz w:val="28"/>
          <w:sz w:val="28"/>
          <w:szCs w:val="28"/>
          <w:rtl w:val="true"/>
          <w:lang w:bidi="ar-SA"/>
        </w:rPr>
        <w:t>من قتل نفساً بغير نفس او فساد فى الارض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تبهكاران و فسادانگيزان جامعه ايمانى ، محكوم به يكى از حدود چهارگانه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 به دار آويختن ، قطع دست و پا و تبعيد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انما جزؤا الذين يحاربون اللّه و رسوله و يسعون 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ينفوا من الارض</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اين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فساد در جامعه است، نه فسادهاى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عنوانى مستقل از محارب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اعدام ، مجازات محارب فسادگر در زمين در صورت ارتكاب قتل</w:t>
      </w:r>
    </w:p>
    <w:p>
      <w:pPr>
        <w:pStyle w:val="BookText"/>
        <w:rPr/>
      </w:pPr>
      <w:r>
        <w:rPr>
          <w:rFonts w:ascii="Amiri" w:hAnsi="Amiri" w:eastAsia="Amiri" w:cs="Amiri"/>
          <w:color w:val="111111"/>
          <w:sz w:val="28"/>
          <w:sz w:val="28"/>
          <w:szCs w:val="28"/>
          <w:rtl w:val="true"/>
          <w:lang w:bidi="ar-SA"/>
        </w:rPr>
        <w:t xml:space="preserve">انما جزؤا الذين يحاربون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يقتلوا</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آيه فوق روايت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حارب اللّه و رسوله و سعى فى الارض فساداً فقتل قتل به </w:t>
      </w:r>
      <w:r>
        <w:rPr>
          <w:rFonts w:eastAsia="Amiri" w:cs="Amiri" w:ascii="Amiri" w:hAnsi="Amiri"/>
          <w:color w:val="111111"/>
          <w:sz w:val="28"/>
          <w:szCs w:val="28"/>
          <w:rtl w:val="true"/>
          <w:lang w:bidi="ar-SA"/>
        </w:rPr>
        <w:t>. .. .</w:t>
      </w:r>
      <w:bookmarkStart w:id="1958" w:name="pg6428_54171"/>
    </w:p>
    <w:p>
      <w:pPr>
        <w:pStyle w:val="BookText"/>
        <w:rPr/>
      </w:pPr>
      <w:bookmarkEnd w:id="1958"/>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اعدام و بدار آويختن ، مجازات محارب فسادگر در زمين در صورت ارتكاب قتل و غارت</w:t>
      </w:r>
    </w:p>
    <w:p>
      <w:pPr>
        <w:pStyle w:val="BookText"/>
        <w:rPr/>
      </w:pPr>
      <w:r>
        <w:rPr>
          <w:rFonts w:ascii="Amiri" w:hAnsi="Amiri" w:eastAsia="Amiri" w:cs="Amiri"/>
          <w:color w:val="111111"/>
          <w:sz w:val="28"/>
          <w:sz w:val="28"/>
          <w:szCs w:val="28"/>
          <w:rtl w:val="true"/>
          <w:lang w:bidi="ar-SA"/>
        </w:rPr>
        <w:t xml:space="preserve">انما جزؤا الذين يحاربون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يصلبوا</w:t>
      </w:r>
    </w:p>
    <w:p>
      <w:pPr>
        <w:pStyle w:val="BookText"/>
        <w:rPr/>
      </w:pPr>
      <w:r>
        <w:rPr>
          <w:rFonts w:ascii="Amiri" w:hAnsi="Amiri" w:eastAsia="Amiri" w:cs="Amiri"/>
          <w:color w:val="111111"/>
          <w:sz w:val="28"/>
          <w:sz w:val="28"/>
          <w:szCs w:val="28"/>
          <w:rtl w:val="true"/>
          <w:lang w:bidi="ar-SA"/>
        </w:rPr>
        <w:t>از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آيه فوق روايت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حارب اللّه و رسوله و سعى فى الارض فساداً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قتل و اخذ المال قتل و صلب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Heading3"/>
        <w:numPr>
          <w:ilvl w:val="2"/>
          <w:numId w:val="1"/>
        </w:numPr>
        <w:rPr/>
      </w:pPr>
      <w:bookmarkStart w:id="1959" w:name="__RefHeading___Toc717003_653776707"/>
      <w:bookmarkStart w:id="1960" w:name="_Toc819"/>
      <w:bookmarkEnd w:id="1959"/>
      <w:r>
        <w:rPr/>
        <w:t>3</w:t>
      </w:r>
      <w:r>
        <w:rPr>
          <w:rtl w:val="true"/>
        </w:rPr>
        <w:t xml:space="preserve">- </w:t>
      </w:r>
      <w:r>
        <w:rPr>
          <w:rtl w:val="true"/>
        </w:rPr>
        <w:t>اعدام موهنان به اسلام</w:t>
      </w:r>
      <w:bookmarkEnd w:id="19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اعدام ، كيفر طعن و توهين به اسلام</w:t>
      </w:r>
    </w:p>
    <w:p>
      <w:pPr>
        <w:pStyle w:val="BookText"/>
        <w:rPr/>
      </w:pPr>
      <w:r>
        <w:rPr>
          <w:rFonts w:ascii="Amiri" w:hAnsi="Amiri" w:eastAsia="Amiri" w:cs="Amiri"/>
          <w:color w:val="111111"/>
          <w:sz w:val="28"/>
          <w:sz w:val="28"/>
          <w:szCs w:val="28"/>
          <w:rtl w:val="true"/>
          <w:lang w:bidi="ar-SA"/>
        </w:rPr>
        <w:t>و طعنوا فى دينكم فقتلوا</w:t>
      </w:r>
    </w:p>
    <w:p>
      <w:pPr>
        <w:pStyle w:val="Heading3"/>
        <w:numPr>
          <w:ilvl w:val="2"/>
          <w:numId w:val="1"/>
        </w:numPr>
        <w:rPr/>
      </w:pPr>
      <w:bookmarkStart w:id="1961" w:name="__RefHeading___Toc717005_653776707"/>
      <w:bookmarkStart w:id="1962" w:name="_Toc820"/>
      <w:bookmarkEnd w:id="1961"/>
      <w:r>
        <w:rPr/>
        <w:t>4</w:t>
      </w:r>
      <w:r>
        <w:rPr>
          <w:rtl w:val="true"/>
        </w:rPr>
        <w:t xml:space="preserve">- </w:t>
      </w:r>
      <w:r>
        <w:rPr>
          <w:rtl w:val="true"/>
        </w:rPr>
        <w:t>اعدام همبند يوسف</w:t>
      </w:r>
      <w:r>
        <w:rPr>
          <w:rtl w:val="true"/>
        </w:rPr>
        <w:t>(</w:t>
      </w:r>
      <w:r>
        <w:rPr>
          <w:rtl w:val="true"/>
        </w:rPr>
        <w:t>ع</w:t>
      </w:r>
      <w:r>
        <w:rPr>
          <w:rtl w:val="true"/>
        </w:rPr>
        <w:t>)</w:t>
      </w:r>
      <w:bookmarkEnd w:id="19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دو هم بند زندانى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مرگ و زندان نجات پيدا كرد و به دربار راه يافت و ديگرى به اعدام محكوم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الذى نجا منهما</w:t>
      </w:r>
    </w:p>
    <w:p>
      <w:pPr>
        <w:pStyle w:val="Heading3"/>
        <w:numPr>
          <w:ilvl w:val="2"/>
          <w:numId w:val="1"/>
        </w:numPr>
        <w:rPr/>
      </w:pPr>
      <w:bookmarkStart w:id="1963" w:name="__RefHeading___Toc717007_653776707"/>
      <w:bookmarkStart w:id="1964" w:name="_Toc821"/>
      <w:bookmarkEnd w:id="1963"/>
      <w:r>
        <w:rPr/>
        <w:t>5</w:t>
      </w:r>
      <w:r>
        <w:rPr>
          <w:rtl w:val="true"/>
        </w:rPr>
        <w:t xml:space="preserve">- </w:t>
      </w:r>
      <w:r>
        <w:rPr>
          <w:rtl w:val="true"/>
        </w:rPr>
        <w:t>تهديد به اعدام</w:t>
      </w:r>
      <w:bookmarkEnd w:id="19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فرعون ، ساحران مؤمن به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تهديد كرد كه پس از بريدن دست و پايشان تمامى آنان را به چوبه دار خواهد بست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لأصلبنكم أجمعين</w:t>
      </w:r>
    </w:p>
    <w:p>
      <w:pPr>
        <w:pStyle w:val="Heading3"/>
        <w:numPr>
          <w:ilvl w:val="2"/>
          <w:numId w:val="1"/>
        </w:numPr>
        <w:rPr/>
      </w:pPr>
      <w:bookmarkStart w:id="1965" w:name="__RefHeading___Toc717009_653776707"/>
      <w:bookmarkStart w:id="1966" w:name="_Toc822"/>
      <w:bookmarkEnd w:id="1965"/>
      <w:r>
        <w:rPr/>
        <w:t>6</w:t>
      </w:r>
      <w:r>
        <w:rPr>
          <w:rtl w:val="true"/>
        </w:rPr>
        <w:t xml:space="preserve">- </w:t>
      </w:r>
      <w:r>
        <w:rPr>
          <w:rtl w:val="true"/>
        </w:rPr>
        <w:t>موارد اعدام</w:t>
      </w:r>
      <w:bookmarkEnd w:id="19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اعدام ، كيفرى پذيرفته شده براى بعضى از گناهان</w:t>
      </w:r>
    </w:p>
    <w:p>
      <w:pPr>
        <w:pStyle w:val="BookText"/>
        <w:rPr/>
      </w:pPr>
      <w:r>
        <w:rPr>
          <w:rFonts w:ascii="IRNazanin" w:hAnsi="IRNazanin" w:eastAsia="IRNazanin"/>
          <w:color w:val="111111"/>
          <w:sz w:val="28"/>
          <w:sz w:val="28"/>
          <w:szCs w:val="28"/>
          <w:rtl w:val="true"/>
          <w:lang w:bidi="fa-IR"/>
        </w:rPr>
        <w:t>بأىّ ذنب قتلت</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استفهام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كدامين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پذيرش اين نكته است كه هر چند برخى گناهان ممكن است مجوّز اعدام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زنده به گور شدگان، از آن گناهان پاك بودند</w:t>
      </w:r>
      <w:r>
        <w:rPr>
          <w:rFonts w:eastAsia="IRNazanin" w:cs="IRNazanin"/>
          <w:color w:val="111111"/>
          <w:sz w:val="28"/>
          <w:szCs w:val="28"/>
          <w:rtl w:val="true"/>
          <w:lang w:bidi="fa-IR"/>
        </w:rPr>
        <w:t>.</w:t>
      </w:r>
      <w:bookmarkStart w:id="1967" w:name="pg6428_54173"/>
    </w:p>
    <w:p>
      <w:pPr>
        <w:pStyle w:val="Heading2"/>
        <w:numPr>
          <w:ilvl w:val="1"/>
          <w:numId w:val="1"/>
        </w:numPr>
        <w:rPr/>
      </w:pPr>
      <w:bookmarkStart w:id="1968" w:name="__RefHeading___Toc717011_653776707"/>
      <w:bookmarkStart w:id="1969" w:name="_Toc823"/>
      <w:bookmarkEnd w:id="1967"/>
      <w:bookmarkEnd w:id="1968"/>
      <w:r>
        <w:rPr/>
        <w:t>17</w:t>
      </w:r>
      <w:r>
        <w:rPr>
          <w:rtl w:val="true"/>
        </w:rPr>
        <w:t xml:space="preserve">- </w:t>
      </w:r>
      <w:r>
        <w:rPr>
          <w:rtl w:val="true"/>
        </w:rPr>
        <w:t>اعراب</w:t>
      </w:r>
      <w:bookmarkEnd w:id="1969"/>
    </w:p>
    <w:p>
      <w:pPr>
        <w:pStyle w:val="Heading3"/>
        <w:numPr>
          <w:ilvl w:val="2"/>
          <w:numId w:val="1"/>
        </w:numPr>
        <w:rPr/>
      </w:pPr>
      <w:bookmarkStart w:id="1970" w:name="__RefHeading___Toc717013_653776707"/>
      <w:bookmarkStart w:id="1971" w:name="_Toc824"/>
      <w:bookmarkEnd w:id="1970"/>
      <w:r>
        <w:rPr/>
        <w:t>1</w:t>
      </w:r>
      <w:r>
        <w:rPr>
          <w:rtl w:val="true"/>
        </w:rPr>
        <w:t xml:space="preserve">- </w:t>
      </w:r>
      <w:r>
        <w:rPr>
          <w:rtl w:val="true"/>
        </w:rPr>
        <w:t>اعراب</w:t>
      </w:r>
      <w:bookmarkEnd w:id="1971"/>
    </w:p>
    <w:p>
      <w:pPr>
        <w:pStyle w:val="BookText"/>
        <w:rPr/>
      </w:pPr>
      <w:r>
        <w:rPr>
          <w:rFonts w:ascii="IRNazanin" w:hAnsi="IRNazanin" w:eastAsia="IRNazanin"/>
          <w:color w:val="111111"/>
          <w:sz w:val="28"/>
          <w:sz w:val="28"/>
          <w:szCs w:val="28"/>
          <w:rtl w:val="true"/>
          <w:lang w:bidi="fa-IR"/>
        </w:rPr>
        <w:t>اتمام حجت بر اعراب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كامل خدا بر مردم عرب ، با فراهم آوردن هموارترين زمينه هاى هدايت براى آنان</w:t>
      </w:r>
    </w:p>
    <w:p>
      <w:pPr>
        <w:pStyle w:val="BookText"/>
        <w:rPr/>
      </w:pPr>
      <w:r>
        <w:rPr>
          <w:rFonts w:ascii="Amiri" w:hAnsi="Amiri" w:eastAsia="Amiri" w:cs="Amiri"/>
          <w:color w:val="111111"/>
          <w:sz w:val="28"/>
          <w:sz w:val="28"/>
          <w:szCs w:val="28"/>
          <w:rtl w:val="true"/>
          <w:lang w:bidi="ar-SA"/>
        </w:rPr>
        <w:t>و لو نزّلنه على بعض الأعجمين</w:t>
      </w:r>
    </w:p>
    <w:p>
      <w:pPr>
        <w:pStyle w:val="Heading3"/>
        <w:numPr>
          <w:ilvl w:val="2"/>
          <w:numId w:val="1"/>
        </w:numPr>
        <w:rPr/>
      </w:pPr>
      <w:bookmarkStart w:id="1972" w:name="__RefHeading___Toc717015_653776707"/>
      <w:bookmarkStart w:id="1973" w:name="_Toc825"/>
      <w:bookmarkEnd w:id="1972"/>
      <w:r>
        <w:rPr/>
        <w:t>2</w:t>
      </w:r>
      <w:r>
        <w:rPr>
          <w:rtl w:val="true"/>
        </w:rPr>
        <w:t xml:space="preserve">- </w:t>
      </w:r>
      <w:r>
        <w:rPr>
          <w:rtl w:val="true"/>
        </w:rPr>
        <w:t>اعراب قبل از اسلام</w:t>
      </w:r>
      <w:bookmarkEnd w:id="19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قبايل عرب تا پيش از گرايش به اسلام گرفتار دشمنىِ عميق و ديرپاى نسبت به يكديگر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ألف بين قلوبهم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ألفت بين قلوبهم</w:t>
      </w:r>
    </w:p>
    <w:p>
      <w:pPr>
        <w:pStyle w:val="Heading3"/>
        <w:numPr>
          <w:ilvl w:val="2"/>
          <w:numId w:val="1"/>
        </w:numPr>
        <w:rPr/>
      </w:pPr>
      <w:bookmarkStart w:id="1974" w:name="__RefHeading___Toc717017_653776707"/>
      <w:bookmarkStart w:id="1975" w:name="_Toc826"/>
      <w:bookmarkEnd w:id="1974"/>
      <w:r>
        <w:rPr/>
        <w:t>3</w:t>
      </w:r>
      <w:r>
        <w:rPr>
          <w:rtl w:val="true"/>
        </w:rPr>
        <w:t xml:space="preserve">- </w:t>
      </w:r>
      <w:r>
        <w:rPr>
          <w:rtl w:val="true"/>
        </w:rPr>
        <w:t>بينش اعراب جاهليت</w:t>
      </w:r>
      <w:bookmarkEnd w:id="19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دختر بودن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ديدگاه برخى از اعراب جاهلى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استحقاق قتل بود </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بأىّ ذنب قتلت</w:t>
      </w:r>
      <w:bookmarkStart w:id="1976" w:name="pg6428_54174"/>
    </w:p>
    <w:p>
      <w:pPr>
        <w:pStyle w:val="Heading3"/>
        <w:numPr>
          <w:ilvl w:val="2"/>
          <w:numId w:val="1"/>
        </w:numPr>
        <w:rPr/>
      </w:pPr>
      <w:bookmarkStart w:id="1977" w:name="__RefHeading___Toc717019_653776707"/>
      <w:bookmarkStart w:id="1978" w:name="_Toc827"/>
      <w:bookmarkEnd w:id="1976"/>
      <w:bookmarkEnd w:id="1977"/>
      <w:r>
        <w:rPr/>
        <w:t>4</w:t>
      </w:r>
      <w:r>
        <w:rPr>
          <w:rtl w:val="true"/>
        </w:rPr>
        <w:t xml:space="preserve">- </w:t>
      </w:r>
      <w:r>
        <w:rPr>
          <w:rtl w:val="true"/>
        </w:rPr>
        <w:t>بينش اعراب دوران بعثت</w:t>
      </w:r>
      <w:bookmarkEnd w:id="19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بَردگان ، در ديد اعراب عصر بعثت ، فاقد هرگونه هويت و ارزش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تخافونهم كخيفتكم أنفسكم</w:t>
      </w:r>
    </w:p>
    <w:p>
      <w:pPr>
        <w:pStyle w:val="BookText"/>
        <w:rPr/>
      </w:pPr>
      <w:r>
        <w:rPr>
          <w:rFonts w:ascii="IRNazanin" w:hAnsi="IRNazanin" w:eastAsia="IRNazanin"/>
          <w:color w:val="111111"/>
          <w:sz w:val="28"/>
          <w:sz w:val="28"/>
          <w:szCs w:val="28"/>
          <w:rtl w:val="true"/>
          <w:lang w:bidi="fa-IR"/>
        </w:rPr>
        <w:t>از اين كه مشركان، از ناحيه بردگان خويش، يا احساس نگرانى نداشتند و يا چندان قابل توجه نبود، استفاده مى شود كه آنان را داراى قدر و منزلت نمى دانستند</w:t>
      </w:r>
      <w:r>
        <w:rPr>
          <w:rFonts w:eastAsia="IRNazanin" w:cs="IRNazanin"/>
          <w:color w:val="111111"/>
          <w:sz w:val="28"/>
          <w:szCs w:val="28"/>
          <w:rtl w:val="true"/>
          <w:lang w:bidi="fa-IR"/>
        </w:rPr>
        <w:t>.</w:t>
      </w:r>
    </w:p>
    <w:p>
      <w:pPr>
        <w:pStyle w:val="Heading3"/>
        <w:numPr>
          <w:ilvl w:val="2"/>
          <w:numId w:val="1"/>
        </w:numPr>
        <w:rPr/>
      </w:pPr>
      <w:bookmarkStart w:id="1979" w:name="__RefHeading___Toc717021_653776707"/>
      <w:bookmarkStart w:id="1980" w:name="_Toc828"/>
      <w:bookmarkEnd w:id="1979"/>
      <w:r>
        <w:rPr/>
        <w:t>5</w:t>
      </w:r>
      <w:r>
        <w:rPr>
          <w:rtl w:val="true"/>
        </w:rPr>
        <w:t xml:space="preserve">- </w:t>
      </w:r>
      <w:r>
        <w:rPr>
          <w:rtl w:val="true"/>
        </w:rPr>
        <w:t>تأليف قلوب اعراب</w:t>
      </w:r>
      <w:bookmarkEnd w:id="19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ايجاد الفت و محبت بين قبايل عرب با صرف تمامى ثروت دنيا ، امرى ناممكن و غير قابل دستيابى ، حتى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أنفقت ما فى الأرض جميعا ما ألفت بين قلوبهم</w:t>
      </w:r>
    </w:p>
    <w:p>
      <w:pPr>
        <w:pStyle w:val="Heading3"/>
        <w:numPr>
          <w:ilvl w:val="2"/>
          <w:numId w:val="1"/>
        </w:numPr>
        <w:rPr/>
      </w:pPr>
      <w:bookmarkStart w:id="1981" w:name="__RefHeading___Toc717023_653776707"/>
      <w:bookmarkStart w:id="1982" w:name="_Toc829"/>
      <w:bookmarkEnd w:id="1981"/>
      <w:r>
        <w:rPr/>
        <w:t>6</w:t>
      </w:r>
      <w:r>
        <w:rPr>
          <w:rtl w:val="true"/>
        </w:rPr>
        <w:t xml:space="preserve">- </w:t>
      </w:r>
      <w:r>
        <w:rPr>
          <w:rtl w:val="true"/>
        </w:rPr>
        <w:t>تعصب اعراب</w:t>
      </w:r>
      <w:bookmarkEnd w:id="19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نياوردن عرب به قرآن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نزول آن بر فردى غير عرب و با زبان غيرعربى</w:t>
      </w:r>
    </w:p>
    <w:p>
      <w:pPr>
        <w:pStyle w:val="BookText"/>
        <w:rPr/>
      </w:pPr>
      <w:r>
        <w:rPr>
          <w:rFonts w:ascii="Amiri" w:hAnsi="Amiri" w:eastAsia="Amiri" w:cs="Amiri"/>
          <w:color w:val="111111"/>
          <w:sz w:val="28"/>
          <w:sz w:val="28"/>
          <w:szCs w:val="28"/>
          <w:rtl w:val="true"/>
          <w:lang w:bidi="ar-SA"/>
        </w:rPr>
        <w:t xml:space="preserve">و لو نزّلنه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كانوا به مؤمنين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عرب ، داراى گرايش و تعصب نژادى و فرهنگى شديد</w:t>
      </w:r>
    </w:p>
    <w:p>
      <w:pPr>
        <w:pStyle w:val="BookText"/>
        <w:rPr/>
      </w:pPr>
      <w:r>
        <w:rPr>
          <w:rFonts w:ascii="Amiri" w:hAnsi="Amiri" w:eastAsia="Amiri" w:cs="Amiri"/>
          <w:color w:val="111111"/>
          <w:sz w:val="28"/>
          <w:sz w:val="28"/>
          <w:szCs w:val="28"/>
          <w:rtl w:val="true"/>
          <w:lang w:bidi="ar-SA"/>
        </w:rPr>
        <w:t xml:space="preserve">و لو نزّلنه على بعض الأعجمين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كانوا به مؤمنين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مجرمان متعصب عرب ، منكر آسمانى بودن قرآن ، على رغم جريان آن درقلب هايشان به زبان عربى روشن</w:t>
      </w:r>
    </w:p>
    <w:p>
      <w:pPr>
        <w:pStyle w:val="BookText"/>
        <w:rPr/>
      </w:pPr>
      <w:r>
        <w:rPr>
          <w:rFonts w:ascii="Amiri" w:hAnsi="Amiri" w:eastAsia="Amiri" w:cs="Amiri"/>
          <w:color w:val="111111"/>
          <w:sz w:val="28"/>
          <w:sz w:val="28"/>
          <w:szCs w:val="28"/>
          <w:rtl w:val="true"/>
          <w:lang w:bidi="ar-SA"/>
        </w:rPr>
        <w:t>كذلك سلكنه فى قلوب المجرمين</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نزول قرآن به زبان غير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نزّلناه على بعض الأعجمين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وارد كردن و راه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مفعول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سلكناه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بازمى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ذلك السلوك سلكنا القرآن فى قلوب المجرمين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همان طور كه اگر قرآن به زبان عجمى نازل مى گرديد و بر اين مجرمان تلاوت مى شد، از</w:t>
      </w:r>
      <w:bookmarkStart w:id="1983" w:name="pg6428_54175"/>
    </w:p>
    <w:p>
      <w:pPr>
        <w:pStyle w:val="BookText"/>
        <w:rPr/>
      </w:pPr>
      <w:bookmarkEnd w:id="1983"/>
      <w:r>
        <w:rPr>
          <w:rFonts w:ascii="IRNazanin" w:hAnsi="IRNazanin" w:eastAsia="IRNazanin"/>
          <w:color w:val="111111"/>
          <w:sz w:val="28"/>
          <w:sz w:val="28"/>
          <w:szCs w:val="28"/>
          <w:rtl w:val="true"/>
          <w:lang w:bidi="fa-IR"/>
        </w:rPr>
        <w:t>آن چيزى نمى فهميدند، اكنون هم كه به زبان عربى شيوا و روشن نازل شده است، از آن چيزى نمى فهمند و به آن ايمان نمى آورند</w:t>
      </w:r>
      <w:r>
        <w:rPr>
          <w:rFonts w:eastAsia="IRNazanin" w:cs="IRNazanin"/>
          <w:color w:val="111111"/>
          <w:sz w:val="28"/>
          <w:szCs w:val="28"/>
          <w:rtl w:val="true"/>
          <w:lang w:bidi="fa-IR"/>
        </w:rPr>
        <w:t>.</w:t>
      </w:r>
    </w:p>
    <w:p>
      <w:pPr>
        <w:pStyle w:val="Heading3"/>
        <w:numPr>
          <w:ilvl w:val="2"/>
          <w:numId w:val="1"/>
        </w:numPr>
        <w:rPr/>
      </w:pPr>
      <w:bookmarkStart w:id="1984" w:name="__RefHeading___Toc717025_653776707"/>
      <w:bookmarkStart w:id="1985" w:name="_Toc830"/>
      <w:bookmarkEnd w:id="1984"/>
      <w:r>
        <w:rPr/>
        <w:t>7</w:t>
      </w:r>
      <w:r>
        <w:rPr>
          <w:rtl w:val="true"/>
        </w:rPr>
        <w:t xml:space="preserve">- </w:t>
      </w:r>
      <w:r>
        <w:rPr>
          <w:rtl w:val="true"/>
        </w:rPr>
        <w:t>خداشناسى اعراب</w:t>
      </w:r>
      <w:bookmarkEnd w:id="19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محبوبيّت و عظمت خداوند نزد همگان ، حتى اعراب در زمان جاهليّت</w:t>
      </w:r>
    </w:p>
    <w:p>
      <w:pPr>
        <w:pStyle w:val="BookText"/>
        <w:rPr/>
      </w:pPr>
      <w:r>
        <w:rPr>
          <w:rFonts w:ascii="Amiri" w:hAnsi="Amiri" w:eastAsia="Amiri" w:cs="Amiri"/>
          <w:color w:val="111111"/>
          <w:sz w:val="28"/>
          <w:sz w:val="28"/>
          <w:szCs w:val="28"/>
          <w:rtl w:val="true"/>
          <w:lang w:bidi="ar-SA"/>
        </w:rPr>
        <w:t>و اتّقوا اللّه الّذى تسآءلون به</w:t>
      </w:r>
    </w:p>
    <w:p>
      <w:pPr>
        <w:pStyle w:val="BookText"/>
        <w:rPr/>
      </w:pPr>
      <w:r>
        <w:rPr>
          <w:rFonts w:ascii="IRNazanin" w:hAnsi="IRNazanin" w:eastAsia="IRNazanin"/>
          <w:color w:val="111111"/>
          <w:sz w:val="28"/>
          <w:sz w:val="28"/>
          <w:szCs w:val="28"/>
          <w:rtl w:val="true"/>
          <w:lang w:bidi="fa-IR"/>
        </w:rPr>
        <w:t xml:space="preserve">درخواست مردم از يكديگر با نام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چنين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مفهوم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تساءلون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نشانه محبوبيّت و عظمت نام خدا نزد مخاطبان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جمله مخاطبان، اعراب دوران جاهليّت هستند</w:t>
      </w:r>
      <w:r>
        <w:rPr>
          <w:rFonts w:eastAsia="IRNazanin" w:cs="IRNazanin"/>
          <w:color w:val="111111"/>
          <w:sz w:val="28"/>
          <w:szCs w:val="28"/>
          <w:rtl w:val="true"/>
          <w:lang w:bidi="fa-IR"/>
        </w:rPr>
        <w:t>.</w:t>
      </w:r>
    </w:p>
    <w:p>
      <w:pPr>
        <w:pStyle w:val="Heading3"/>
        <w:numPr>
          <w:ilvl w:val="2"/>
          <w:numId w:val="1"/>
        </w:numPr>
        <w:rPr/>
      </w:pPr>
      <w:bookmarkStart w:id="1986" w:name="__RefHeading___Toc717027_653776707"/>
      <w:bookmarkStart w:id="1987" w:name="_Toc831"/>
      <w:bookmarkEnd w:id="1986"/>
      <w:r>
        <w:rPr/>
        <w:t>8</w:t>
      </w:r>
      <w:r>
        <w:rPr>
          <w:rtl w:val="true"/>
        </w:rPr>
        <w:t xml:space="preserve">- </w:t>
      </w:r>
      <w:r>
        <w:rPr>
          <w:rtl w:val="true"/>
        </w:rPr>
        <w:t>دشمنى اعراب</w:t>
      </w:r>
      <w:bookmarkEnd w:id="19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قبايل عرب تا پيش از گرايش به اسلام گرفتار دشمنىِ عميق و ديرپاى نسبت به يكديگر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ألف بين قلوبهم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ألفت بين قلوبهم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ايجاد الفت و محبت بين قبايل عرب با صرف تمامى ثروت دنيا ، امرى ناممكن و غير قابل دستيابى ، حتى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أنفقت ما فى الأرض جميعا ما ألفت بين قلوبهم</w:t>
      </w:r>
    </w:p>
    <w:p>
      <w:pPr>
        <w:pStyle w:val="Heading3"/>
        <w:numPr>
          <w:ilvl w:val="2"/>
          <w:numId w:val="1"/>
        </w:numPr>
        <w:rPr/>
      </w:pPr>
      <w:bookmarkStart w:id="1988" w:name="__RefHeading___Toc717029_653776707"/>
      <w:bookmarkStart w:id="1989" w:name="_Toc832"/>
      <w:bookmarkEnd w:id="1988"/>
      <w:r>
        <w:rPr/>
        <w:t>9</w:t>
      </w:r>
      <w:r>
        <w:rPr>
          <w:rtl w:val="true"/>
        </w:rPr>
        <w:t xml:space="preserve">- </w:t>
      </w:r>
      <w:r>
        <w:rPr>
          <w:rtl w:val="true"/>
        </w:rPr>
        <w:t>زمينه هدايت اعراب</w:t>
      </w:r>
      <w:bookmarkEnd w:id="19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كامل خدا بر مردم عرب ، با فراهم آوردن هموارترين زمينه هاى هدايت براى آنان</w:t>
      </w:r>
    </w:p>
    <w:p>
      <w:pPr>
        <w:pStyle w:val="BookText"/>
        <w:rPr/>
      </w:pPr>
      <w:r>
        <w:rPr>
          <w:rFonts w:ascii="Amiri" w:hAnsi="Amiri" w:eastAsia="Amiri" w:cs="Amiri"/>
          <w:color w:val="111111"/>
          <w:sz w:val="28"/>
          <w:sz w:val="28"/>
          <w:szCs w:val="28"/>
          <w:rtl w:val="true"/>
          <w:lang w:bidi="ar-SA"/>
        </w:rPr>
        <w:t>و لو نزّلنه على بعض الأعجمين</w:t>
      </w:r>
    </w:p>
    <w:p>
      <w:pPr>
        <w:pStyle w:val="Heading3"/>
        <w:numPr>
          <w:ilvl w:val="2"/>
          <w:numId w:val="1"/>
        </w:numPr>
        <w:rPr/>
      </w:pPr>
      <w:bookmarkStart w:id="1990" w:name="__RefHeading___Toc717031_653776707"/>
      <w:bookmarkStart w:id="1991" w:name="_Toc833"/>
      <w:bookmarkEnd w:id="1990"/>
      <w:r>
        <w:rPr/>
        <w:t>10</w:t>
      </w:r>
      <w:r>
        <w:rPr>
          <w:rtl w:val="true"/>
        </w:rPr>
        <w:t xml:space="preserve">- </w:t>
      </w:r>
      <w:r>
        <w:rPr>
          <w:rtl w:val="true"/>
        </w:rPr>
        <w:t>شرك اعراب</w:t>
      </w:r>
      <w:bookmarkEnd w:id="19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bookmarkStart w:id="1992" w:name="pg6428_54176"/>
    </w:p>
    <w:p>
      <w:pPr>
        <w:pStyle w:val="BookText"/>
        <w:rPr/>
      </w:pPr>
      <w:bookmarkEnd w:id="1992"/>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ما يؤمن أكثرهم بالله إلاّ و هم 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فى مشركى العرب إذ سئلوا من خلق السماوات و الأرض و ينزل المطر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ثم هم يشركون و كانوا يقولون فى تلبيتهم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لا شريك لك إلاّ شريكاً هو لك تملكه و ما ملك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يؤمن أكثرهم بالله إلاّ و هم 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مشركان عرب نازل شده است، هنگامى كه از آنان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آسمانها و زمين را خلق كرده و باران را نازل مى كند؟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سپس شرك مىورزيدند و در تلبيه خود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شريكى براى تو نيست مگر شريكى كه او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مالك اويى و مالك آنچه كه او مالك است</w:t>
      </w:r>
      <w:r>
        <w:rPr>
          <w:rFonts w:eastAsia="IRNazanin" w:cs="IRNazanin"/>
          <w:color w:val="111111"/>
          <w:sz w:val="28"/>
          <w:szCs w:val="28"/>
          <w:rtl w:val="true"/>
          <w:lang w:bidi="fa-IR"/>
        </w:rPr>
        <w:t>».</w:t>
      </w:r>
    </w:p>
    <w:p>
      <w:pPr>
        <w:pStyle w:val="Heading3"/>
        <w:numPr>
          <w:ilvl w:val="2"/>
          <w:numId w:val="1"/>
        </w:numPr>
        <w:rPr/>
      </w:pPr>
      <w:bookmarkStart w:id="1993" w:name="__RefHeading___Toc717033_653776707"/>
      <w:bookmarkStart w:id="1994" w:name="_Toc834"/>
      <w:bookmarkEnd w:id="1993"/>
      <w:r>
        <w:rPr/>
        <w:t>11</w:t>
      </w:r>
      <w:r>
        <w:rPr>
          <w:rtl w:val="true"/>
        </w:rPr>
        <w:t xml:space="preserve">- </w:t>
      </w:r>
      <w:r>
        <w:rPr>
          <w:rtl w:val="true"/>
        </w:rPr>
        <w:t>معاهده با اعراب</w:t>
      </w:r>
      <w:bookmarkEnd w:id="19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 تعرض به مسلمانان از سوى طوايفى از اعراب در مقابل عدم تعرض مسلمانان به آن طايفه ، موضوع قرارداد پيشنهادى نمايندگان آن طايفه </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ستجدون اخرين يريدون ان يَامنوكم و يَامنوا قومهم</w:t>
      </w:r>
      <w:bookmarkStart w:id="1995" w:name="pg6428_54177"/>
    </w:p>
    <w:p>
      <w:pPr>
        <w:pStyle w:val="Heading2"/>
        <w:numPr>
          <w:ilvl w:val="1"/>
          <w:numId w:val="1"/>
        </w:numPr>
        <w:rPr/>
      </w:pPr>
      <w:bookmarkStart w:id="1996" w:name="__RefHeading___Toc717035_653776707"/>
      <w:bookmarkStart w:id="1997" w:name="_Toc835"/>
      <w:bookmarkEnd w:id="1995"/>
      <w:bookmarkEnd w:id="1996"/>
      <w:r>
        <w:rPr/>
        <w:t>18</w:t>
      </w:r>
      <w:r>
        <w:rPr>
          <w:rtl w:val="true"/>
        </w:rPr>
        <w:t xml:space="preserve">- </w:t>
      </w:r>
      <w:r>
        <w:rPr>
          <w:rtl w:val="true"/>
        </w:rPr>
        <w:t>اعلام</w:t>
      </w:r>
      <w:bookmarkEnd w:id="1997"/>
    </w:p>
    <w:p>
      <w:pPr>
        <w:pStyle w:val="Heading3"/>
        <w:numPr>
          <w:ilvl w:val="2"/>
          <w:numId w:val="1"/>
        </w:numPr>
        <w:rPr/>
      </w:pPr>
      <w:bookmarkStart w:id="1998" w:name="__RefHeading___Toc717037_653776707"/>
      <w:bookmarkStart w:id="1999" w:name="_Toc836"/>
      <w:bookmarkEnd w:id="1998"/>
      <w:r>
        <w:rPr/>
        <w:t>1</w:t>
      </w:r>
      <w:r>
        <w:rPr>
          <w:rtl w:val="true"/>
        </w:rPr>
        <w:t xml:space="preserve">- </w:t>
      </w:r>
      <w:r>
        <w:rPr>
          <w:rtl w:val="true"/>
        </w:rPr>
        <w:t>اعلام</w:t>
      </w:r>
      <w:bookmarkEnd w:id="19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اَخنس بن شريق ، دشمن و منافق و مفسد و متكبّر و نصيحت ناپذير</w:t>
      </w:r>
    </w:p>
    <w:p>
      <w:pPr>
        <w:pStyle w:val="BookText"/>
        <w:rPr/>
      </w:pPr>
      <w:r>
        <w:rPr>
          <w:rFonts w:ascii="IRNazanin" w:hAnsi="IRNazanin" w:eastAsia="IRNazanin"/>
          <w:color w:val="111111"/>
          <w:sz w:val="28"/>
          <w:sz w:val="28"/>
          <w:szCs w:val="28"/>
          <w:rtl w:val="true"/>
          <w:lang w:bidi="fa-IR"/>
        </w:rPr>
        <w:t xml:space="preserve">و من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اذا تولى</w:t>
      </w:r>
    </w:p>
    <w:p>
      <w:pPr>
        <w:pStyle w:val="BookText"/>
        <w:rPr/>
      </w:pPr>
      <w:r>
        <w:rPr>
          <w:rFonts w:ascii="Amiri" w:hAnsi="Amiri" w:eastAsia="Amiri" w:cs="Amiri"/>
          <w:color w:val="111111"/>
          <w:sz w:val="28"/>
          <w:sz w:val="28"/>
          <w:szCs w:val="28"/>
          <w:rtl w:val="true"/>
          <w:lang w:bidi="ar-SA"/>
        </w:rPr>
        <w:t>برخى مفسّرين برآنند كه آيه مزبور درباره فردى به نام اخنس بن شريق نازل شده است كه برخوردى منافقانه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جحش و همراهان او ، از زُمره مؤمنان و مهاجرانِ مجاهدِ در راه خدا</w:t>
      </w:r>
    </w:p>
    <w:p>
      <w:pPr>
        <w:pStyle w:val="BookText"/>
        <w:rPr/>
      </w:pPr>
      <w:r>
        <w:rPr>
          <w:rFonts w:ascii="Amiri" w:hAnsi="Amiri" w:eastAsia="Amiri" w:cs="Amiri"/>
          <w:color w:val="111111"/>
          <w:sz w:val="28"/>
          <w:sz w:val="28"/>
          <w:szCs w:val="28"/>
          <w:rtl w:val="true"/>
          <w:lang w:bidi="ar-SA"/>
        </w:rPr>
        <w:t>ان الذين امنوا و الذين هاجروا و جاهدوا فى سبيل اللّه</w:t>
      </w:r>
    </w:p>
    <w:p>
      <w:pPr>
        <w:pStyle w:val="BookText"/>
        <w:rPr/>
      </w:pPr>
      <w:r>
        <w:rPr>
          <w:rFonts w:ascii="IRNazanin" w:hAnsi="IRNazanin" w:eastAsia="IRNazanin"/>
          <w:color w:val="111111"/>
          <w:sz w:val="28"/>
          <w:sz w:val="28"/>
          <w:szCs w:val="28"/>
          <w:rtl w:val="true"/>
          <w:lang w:bidi="fa-IR"/>
        </w:rPr>
        <w:t xml:space="preserve">مفسّرين، عبداللّه بن جحش و همراهان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شدند تا به محلّى به نام نخله هجرت كنند و اخبار و اطلاعاتى از دشمن براى آن حضرت بفرستند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نزول آيه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واپسگرايى ، پيامد پيروى مؤمنان از منافقان دعوت كننده به ارتداد ، چون عبداللّه بن اُبىّ</w:t>
      </w:r>
    </w:p>
    <w:p>
      <w:pPr>
        <w:pStyle w:val="BookText"/>
        <w:rPr/>
      </w:pPr>
      <w:r>
        <w:rPr>
          <w:rFonts w:ascii="Amiri" w:hAnsi="Amiri" w:eastAsia="Amiri" w:cs="Amiri"/>
          <w:color w:val="111111"/>
          <w:sz w:val="28"/>
          <w:sz w:val="28"/>
          <w:szCs w:val="28"/>
          <w:rtl w:val="true"/>
          <w:lang w:bidi="ar-SA"/>
        </w:rPr>
        <w:t>يا ايّها الّذين امنوا ان تطيعوا الّذين كفروا يردّوكم على اعقابكم</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آيه فوق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فى المنافقين اذ قالوا للمؤمنين يوم احد عند الهزيمة ارجعوا الى اخوانكم و ارجعوا الى دينهم</w:t>
      </w:r>
      <w:r>
        <w:rPr>
          <w:rFonts w:eastAsia="Amiri" w:cs="Amiri" w:ascii="Amiri" w:hAnsi="Amiri"/>
          <w:color w:val="111111"/>
          <w:sz w:val="28"/>
          <w:szCs w:val="28"/>
          <w:rtl w:val="true"/>
          <w:lang w:bidi="ar-SA"/>
        </w:rPr>
        <w:t>.</w:t>
      </w:r>
      <w:bookmarkStart w:id="2000" w:name="pg6428_54178"/>
    </w:p>
    <w:p>
      <w:pPr>
        <w:pStyle w:val="BookText"/>
        <w:rPr/>
      </w:pPr>
      <w:bookmarkEnd w:id="2000"/>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نقضت غزل ها إمرأة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ريطة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كانت حمقاء تغزل الشعر فإذا غزلت نقضته ثمّ عادت فغزلته فقال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كالتى نقضت غزلها </w:t>
      </w:r>
      <w:r>
        <w:rPr>
          <w:rFonts w:eastAsia="Amiri" w:cs="Amiri" w:ascii="Amiri" w:hAnsi="Amiri"/>
          <w:color w:val="111111"/>
          <w:sz w:val="28"/>
          <w:szCs w:val="28"/>
          <w:rtl w:val="true"/>
          <w:lang w:bidi="ar-SA"/>
        </w:rPr>
        <w:t>. . . » . . .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كه رشته هى تافته خود را باز مى كرد زنى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نام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ريطه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 زن احمقى بود كه 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بز و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 تافت و پس از تافتن، آنها را باز مى كرد و سپس دوباره مى 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كالتى نقضت غزلها</w:t>
      </w:r>
      <w:r>
        <w:rPr>
          <w:rFonts w:eastAsia="IRNazanin" w:cs="IRNazanin"/>
          <w:color w:val="111111"/>
          <w:sz w:val="28"/>
          <w:szCs w:val="28"/>
          <w:rtl w:val="true"/>
          <w:lang w:bidi="fa-IR"/>
        </w:rPr>
        <w:t>...».</w:t>
      </w:r>
    </w:p>
    <w:p>
      <w:pPr>
        <w:pStyle w:val="Heading3"/>
        <w:numPr>
          <w:ilvl w:val="2"/>
          <w:numId w:val="1"/>
        </w:numPr>
        <w:rPr/>
      </w:pPr>
      <w:bookmarkStart w:id="2001" w:name="__RefHeading___Toc717039_653776707"/>
      <w:bookmarkStart w:id="2002" w:name="_Toc837"/>
      <w:bookmarkEnd w:id="2001"/>
      <w:r>
        <w:rPr/>
        <w:t>2</w:t>
      </w:r>
      <w:r>
        <w:rPr>
          <w:rtl w:val="true"/>
        </w:rPr>
        <w:t xml:space="preserve">- </w:t>
      </w:r>
      <w:r>
        <w:rPr>
          <w:rtl w:val="true"/>
        </w:rPr>
        <w:t>آثار اعلام پيروزى حق</w:t>
      </w:r>
      <w:bookmarkEnd w:id="20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پيروزى قطعى حق بر باطل ، مايه اميد مؤمنان و يأس مشركان و باطل گرايان</w:t>
      </w:r>
    </w:p>
    <w:p>
      <w:pPr>
        <w:pStyle w:val="BookText"/>
        <w:rPr/>
      </w:pPr>
      <w:r>
        <w:rPr>
          <w:rFonts w:ascii="Amiri" w:hAnsi="Amiri" w:eastAsia="Amiri" w:cs="Amiri"/>
          <w:color w:val="111111"/>
          <w:sz w:val="28"/>
          <w:sz w:val="28"/>
          <w:szCs w:val="28"/>
          <w:rtl w:val="true"/>
          <w:lang w:bidi="ar-SA"/>
        </w:rPr>
        <w:t>و قل جاء الحقّ و زهق البطل إن البطل كان زهوقًا</w:t>
      </w:r>
    </w:p>
    <w:p>
      <w:pPr>
        <w:pStyle w:val="BookText"/>
        <w:rPr/>
      </w:pPr>
      <w:r>
        <w:rPr>
          <w:rFonts w:ascii="IRNazanin" w:hAnsi="IRNazanin" w:eastAsia="IRNazanin"/>
          <w:color w:val="111111"/>
          <w:sz w:val="28"/>
          <w:sz w:val="28"/>
          <w:szCs w:val="28"/>
          <w:rtl w:val="true"/>
          <w:lang w:bidi="fa-IR"/>
        </w:rPr>
        <w:t>اعلام صريح بر شكست قطعى باطل، در پى بيان تلاشهاى كافران جهت اخراج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مى تواند براى تقويت بنيه روانى مؤمنان و ايجاد يأس در دل مشركان باشد</w:t>
      </w:r>
      <w:r>
        <w:rPr>
          <w:rFonts w:eastAsia="IRNazanin" w:cs="IRNazanin"/>
          <w:color w:val="111111"/>
          <w:sz w:val="28"/>
          <w:szCs w:val="28"/>
          <w:rtl w:val="true"/>
          <w:lang w:bidi="fa-IR"/>
        </w:rPr>
        <w:t>.</w:t>
      </w:r>
    </w:p>
    <w:p>
      <w:pPr>
        <w:pStyle w:val="Heading3"/>
        <w:numPr>
          <w:ilvl w:val="2"/>
          <w:numId w:val="1"/>
        </w:numPr>
        <w:rPr/>
      </w:pPr>
      <w:bookmarkStart w:id="2003" w:name="__RefHeading___Toc717041_653776707"/>
      <w:bookmarkStart w:id="2004" w:name="_Toc838"/>
      <w:bookmarkEnd w:id="2003"/>
      <w:r>
        <w:rPr/>
        <w:t>3</w:t>
      </w:r>
      <w:r>
        <w:rPr>
          <w:rtl w:val="true"/>
        </w:rPr>
        <w:t xml:space="preserve">- </w:t>
      </w:r>
      <w:r>
        <w:rPr>
          <w:rtl w:val="true"/>
        </w:rPr>
        <w:t>آثار اعلام شكست باطل</w:t>
      </w:r>
      <w:bookmarkEnd w:id="20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پيروزى قطعى حق بر باطل ، مايه اميد مؤمنان و يأس مشركان و باطل گرايان</w:t>
      </w:r>
    </w:p>
    <w:p>
      <w:pPr>
        <w:pStyle w:val="BookText"/>
        <w:rPr/>
      </w:pPr>
      <w:r>
        <w:rPr>
          <w:rFonts w:ascii="Amiri" w:hAnsi="Amiri" w:eastAsia="Amiri" w:cs="Amiri"/>
          <w:color w:val="111111"/>
          <w:sz w:val="28"/>
          <w:sz w:val="28"/>
          <w:szCs w:val="28"/>
          <w:rtl w:val="true"/>
          <w:lang w:bidi="ar-SA"/>
        </w:rPr>
        <w:t>و قل جاء الحقّ و زهق البطل إن البطل كان زهوقًا</w:t>
      </w:r>
    </w:p>
    <w:p>
      <w:pPr>
        <w:pStyle w:val="BookText"/>
        <w:rPr/>
      </w:pPr>
      <w:r>
        <w:rPr>
          <w:rFonts w:ascii="IRNazanin" w:hAnsi="IRNazanin" w:eastAsia="IRNazanin"/>
          <w:color w:val="111111"/>
          <w:sz w:val="28"/>
          <w:sz w:val="28"/>
          <w:szCs w:val="28"/>
          <w:rtl w:val="true"/>
          <w:lang w:bidi="fa-IR"/>
        </w:rPr>
        <w:t>اعلام صريح بر شكست قطعى باطل، در پى بيان تلاشهاى كافران جهت اخراج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مى تواند براى تقويت بنيه روانى مؤمنان و ايجاد يأس در دل مشركان باشد</w:t>
      </w:r>
      <w:r>
        <w:rPr>
          <w:rFonts w:eastAsia="IRNazanin" w:cs="IRNazanin"/>
          <w:color w:val="111111"/>
          <w:sz w:val="28"/>
          <w:szCs w:val="28"/>
          <w:rtl w:val="true"/>
          <w:lang w:bidi="fa-IR"/>
        </w:rPr>
        <w:t>.</w:t>
      </w:r>
    </w:p>
    <w:p>
      <w:pPr>
        <w:pStyle w:val="Heading3"/>
        <w:numPr>
          <w:ilvl w:val="2"/>
          <w:numId w:val="1"/>
        </w:numPr>
        <w:rPr/>
      </w:pPr>
      <w:bookmarkStart w:id="2005" w:name="__RefHeading___Toc717043_653776707"/>
      <w:bookmarkStart w:id="2006" w:name="_Toc839"/>
      <w:bookmarkEnd w:id="2005"/>
      <w:r>
        <w:rPr/>
        <w:t>4</w:t>
      </w:r>
      <w:r>
        <w:rPr>
          <w:rtl w:val="true"/>
        </w:rPr>
        <w:t xml:space="preserve">- </w:t>
      </w:r>
      <w:r>
        <w:rPr>
          <w:rtl w:val="true"/>
        </w:rPr>
        <w:t>آداب اعلام تصميم</w:t>
      </w:r>
      <w:bookmarkEnd w:id="20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bookmarkStart w:id="2007" w:name="pg6428_54179"/>
    </w:p>
    <w:p>
      <w:pPr>
        <w:pStyle w:val="BookText"/>
        <w:rPr/>
      </w:pPr>
      <w:bookmarkEnd w:id="2007"/>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مشيّت خداوند و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اعلان هرگونه وعده و تصميم ، لازم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لاتقولنّ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 يشاء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يشاء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تقدير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بدون تقدير،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لاتقولنّ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توجيه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ترين تقديرى كه مفسّران بيان كرده اند،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تقرنه بأن يشاء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مفاد آيه، با توجه به آيه قبل،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گفته خود، انجام هيچ كارى را براى زمان آينده، قطعى مساز، مگر آن را به مشيّت و خواست خداوند همراه سازى</w:t>
      </w:r>
      <w:r>
        <w:rPr>
          <w:rFonts w:eastAsia="IRNazanin" w:cs="IRNazanin"/>
          <w:color w:val="111111"/>
          <w:sz w:val="28"/>
          <w:szCs w:val="28"/>
          <w:rtl w:val="true"/>
          <w:lang w:bidi="fa-IR"/>
        </w:rPr>
        <w:t>».</w:t>
      </w:r>
    </w:p>
    <w:p>
      <w:pPr>
        <w:pStyle w:val="Heading3"/>
        <w:numPr>
          <w:ilvl w:val="2"/>
          <w:numId w:val="1"/>
        </w:numPr>
        <w:rPr/>
      </w:pPr>
      <w:bookmarkStart w:id="2008" w:name="__RefHeading___Toc717045_653776707"/>
      <w:bookmarkStart w:id="2009" w:name="_Toc840"/>
      <w:bookmarkEnd w:id="2008"/>
      <w:r>
        <w:rPr/>
        <w:t>5</w:t>
      </w:r>
      <w:r>
        <w:rPr>
          <w:rtl w:val="true"/>
        </w:rPr>
        <w:t xml:space="preserve">- </w:t>
      </w:r>
      <w:r>
        <w:rPr>
          <w:rtl w:val="true"/>
        </w:rPr>
        <w:t>آداب اعلام وعده</w:t>
      </w:r>
      <w:bookmarkEnd w:id="20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مشيّت خداوند و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اعلان هرگونه وعده و تصميم ، لازم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لاتقولنّ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 يشاء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يشاء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تقدير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بدون تقدير،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لاتقولنّ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توجيه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ترين تقديرى كه مفسّران بيان كرده اند،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تقرنه بأن يشاء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مفاد آيه، با توجه به آيه قبل،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گفته خود، انجام هيچ كارى را براى زمان آينده، قطعى مساز، مگر آن را به مشيّت و خواست خداوند همراه سازى</w:t>
      </w:r>
      <w:r>
        <w:rPr>
          <w:rFonts w:eastAsia="IRNazanin" w:cs="IRNazanin"/>
          <w:color w:val="111111"/>
          <w:sz w:val="28"/>
          <w:szCs w:val="28"/>
          <w:rtl w:val="true"/>
          <w:lang w:bidi="fa-IR"/>
        </w:rPr>
        <w:t>».</w:t>
      </w:r>
    </w:p>
    <w:p>
      <w:pPr>
        <w:pStyle w:val="Heading3"/>
        <w:numPr>
          <w:ilvl w:val="2"/>
          <w:numId w:val="1"/>
        </w:numPr>
        <w:rPr/>
      </w:pPr>
      <w:bookmarkStart w:id="2010" w:name="__RefHeading___Toc717047_653776707"/>
      <w:bookmarkStart w:id="2011" w:name="_Toc841"/>
      <w:bookmarkEnd w:id="2010"/>
      <w:r>
        <w:rPr/>
        <w:t>6</w:t>
      </w:r>
      <w:r>
        <w:rPr>
          <w:rtl w:val="true"/>
        </w:rPr>
        <w:t xml:space="preserve">- </w:t>
      </w:r>
      <w:r>
        <w:rPr>
          <w:rtl w:val="true"/>
        </w:rPr>
        <w:t>اعلام آمادگى آصف بن برخيا</w:t>
      </w:r>
      <w:bookmarkEnd w:id="20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آمادگى فردى از درباريان سليمان براى آوردن تخت بلقيس در كمتر از يك طرفة العين</w:t>
      </w:r>
    </w:p>
    <w:p>
      <w:pPr>
        <w:pStyle w:val="BookText"/>
        <w:rPr/>
      </w:pPr>
      <w:r>
        <w:rPr>
          <w:rFonts w:ascii="Amiri" w:hAnsi="Amiri" w:eastAsia="Amiri" w:cs="Amiri"/>
          <w:color w:val="111111"/>
          <w:sz w:val="28"/>
          <w:sz w:val="28"/>
          <w:szCs w:val="28"/>
          <w:rtl w:val="true"/>
          <w:lang w:bidi="ar-SA"/>
        </w:rPr>
        <w:t xml:space="preserve">قال الذى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ءاتيك به قبل أن يرتدّ إليك طرفك</w:t>
      </w:r>
    </w:p>
    <w:p>
      <w:pPr>
        <w:pStyle w:val="Heading3"/>
        <w:numPr>
          <w:ilvl w:val="2"/>
          <w:numId w:val="1"/>
        </w:numPr>
        <w:rPr/>
      </w:pPr>
      <w:bookmarkStart w:id="2012" w:name="__RefHeading___Toc717049_653776707"/>
      <w:bookmarkStart w:id="2013" w:name="_Toc842"/>
      <w:bookmarkEnd w:id="2012"/>
      <w:r>
        <w:rPr/>
        <w:t>7</w:t>
      </w:r>
      <w:r>
        <w:rPr>
          <w:rtl w:val="true"/>
        </w:rPr>
        <w:t xml:space="preserve">- </w:t>
      </w:r>
      <w:r>
        <w:rPr>
          <w:rtl w:val="true"/>
        </w:rPr>
        <w:t>اعلام آمادگى اشراف قوم سبأ</w:t>
      </w:r>
      <w:bookmarkEnd w:id="20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آمادگى اميران و درباريان سبا براى درگيرى نظامى با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أفتونى فى أمرى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نحن أُولوا قوّة و أُولوا بأس شديد</w:t>
      </w:r>
    </w:p>
    <w:p>
      <w:pPr>
        <w:pStyle w:val="BookText"/>
        <w:rPr/>
      </w:pPr>
      <w:r>
        <w:rPr>
          <w:rFonts w:ascii="IRNazanin" w:hAnsi="IRNazanin" w:eastAsia="IRNazanin"/>
          <w:color w:val="111111"/>
          <w:sz w:val="28"/>
          <w:sz w:val="28"/>
          <w:szCs w:val="28"/>
          <w:rtl w:val="true"/>
          <w:lang w:bidi="fa-IR"/>
        </w:rPr>
        <w:t xml:space="preserve">تذكر قدرت و نيرومندى، اشاره به اين دارد كه آنان براى هر نبردى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آمادگى درباريان سبا براى پذيرش هرگونه تصميم ملكه ، در عين آمادگى براى نبرد</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نحن أُولوا قوّة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الأمر إليك</w:t>
      </w:r>
      <w:bookmarkStart w:id="2014" w:name="pg6428_54180"/>
    </w:p>
    <w:p>
      <w:pPr>
        <w:pStyle w:val="BookText"/>
        <w:rPr/>
      </w:pPr>
      <w:bookmarkEnd w:id="2014"/>
      <w:r>
        <w:rPr>
          <w:rFonts w:ascii="IRNazanin" w:hAnsi="IRNazanin" w:eastAsia="IRNazanin"/>
          <w:color w:val="111111"/>
          <w:sz w:val="28"/>
          <w:sz w:val="28"/>
          <w:szCs w:val="28"/>
          <w:rtl w:val="true"/>
          <w:lang w:bidi="fa-IR"/>
        </w:rPr>
        <w:t>درباريان سبا با اين كه آمادگى خود را براى نبرد يادآور شدند، در عين حال كار تصميم گيرى را به خود ملكه واگذار كردند</w:t>
      </w:r>
      <w:r>
        <w:rPr>
          <w:rFonts w:eastAsia="IRNazanin" w:cs="IRNazanin"/>
          <w:color w:val="111111"/>
          <w:sz w:val="28"/>
          <w:szCs w:val="28"/>
          <w:rtl w:val="true"/>
          <w:lang w:bidi="fa-IR"/>
        </w:rPr>
        <w:t>.</w:t>
      </w:r>
    </w:p>
    <w:p>
      <w:pPr>
        <w:pStyle w:val="Heading3"/>
        <w:numPr>
          <w:ilvl w:val="2"/>
          <w:numId w:val="1"/>
        </w:numPr>
        <w:rPr/>
      </w:pPr>
      <w:bookmarkStart w:id="2015" w:name="__RefHeading___Toc717051_653776707"/>
      <w:bookmarkStart w:id="2016" w:name="_Toc843"/>
      <w:bookmarkEnd w:id="2015"/>
      <w:r>
        <w:rPr/>
        <w:t>8</w:t>
      </w:r>
      <w:r>
        <w:rPr>
          <w:rtl w:val="true"/>
        </w:rPr>
        <w:t xml:space="preserve">- </w:t>
      </w:r>
      <w:r>
        <w:rPr>
          <w:rtl w:val="true"/>
        </w:rPr>
        <w:t>اعلام آمادگى عفريت جن</w:t>
      </w:r>
      <w:bookmarkEnd w:id="20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آمادگى عفريتى از جنيان ، براى حاضر ساختن تخت بلقيس ، پيش از برخاستن سليمان از مسند خويش</w:t>
      </w:r>
    </w:p>
    <w:p>
      <w:pPr>
        <w:pStyle w:val="BookText"/>
        <w:rPr/>
      </w:pPr>
      <w:r>
        <w:rPr>
          <w:rFonts w:ascii="Amiri" w:hAnsi="Amiri" w:eastAsia="Amiri" w:cs="Amiri"/>
          <w:color w:val="111111"/>
          <w:sz w:val="28"/>
          <w:sz w:val="28"/>
          <w:szCs w:val="28"/>
          <w:rtl w:val="true"/>
          <w:lang w:bidi="ar-SA"/>
        </w:rPr>
        <w:t>قال عفريت من الجنّ أنا ءاتيك به قبل أن تقوم من مقامك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تقوم من مجلسك الذى تجلس فيه لأمر الحكومة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سليمان هر روز صبح تا ظهر براى انجام كارها و اداره امور مملكت بر مسند مى نشست</w:t>
      </w:r>
      <w:r>
        <w:rPr>
          <w:rFonts w:eastAsia="IRNazanin" w:cs="IRNazanin"/>
          <w:color w:val="111111"/>
          <w:sz w:val="28"/>
          <w:szCs w:val="28"/>
          <w:rtl w:val="true"/>
          <w:lang w:bidi="fa-IR"/>
        </w:rPr>
        <w:t>.</w:t>
      </w:r>
    </w:p>
    <w:p>
      <w:pPr>
        <w:pStyle w:val="Heading3"/>
        <w:numPr>
          <w:ilvl w:val="2"/>
          <w:numId w:val="1"/>
        </w:numPr>
        <w:rPr/>
      </w:pPr>
      <w:bookmarkStart w:id="2017" w:name="__RefHeading___Toc717053_653776707"/>
      <w:bookmarkStart w:id="2018" w:name="_Toc844"/>
      <w:bookmarkEnd w:id="2017"/>
      <w:r>
        <w:rPr/>
        <w:t>9</w:t>
      </w:r>
      <w:r>
        <w:rPr>
          <w:rtl w:val="true"/>
        </w:rPr>
        <w:t xml:space="preserve">- </w:t>
      </w:r>
      <w:r>
        <w:rPr>
          <w:rtl w:val="true"/>
        </w:rPr>
        <w:t>اعلام آمادگى فرماندهان قوم سبأ</w:t>
      </w:r>
      <w:bookmarkEnd w:id="20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آمادگى اميران و درباريان سبا براى درگيرى نظامى با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أفتونى فى أمرى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نحن أُولوا قوّة و أُولوا بأس شديد</w:t>
      </w:r>
    </w:p>
    <w:p>
      <w:pPr>
        <w:pStyle w:val="BookText"/>
        <w:rPr/>
      </w:pPr>
      <w:r>
        <w:rPr>
          <w:rFonts w:ascii="IRNazanin" w:hAnsi="IRNazanin" w:eastAsia="IRNazanin"/>
          <w:color w:val="111111"/>
          <w:sz w:val="28"/>
          <w:sz w:val="28"/>
          <w:szCs w:val="28"/>
          <w:rtl w:val="true"/>
          <w:lang w:bidi="fa-IR"/>
        </w:rPr>
        <w:t xml:space="preserve">تذكر قدرت و نيرومندى، اشاره به اين دارد كه آنان براى هر نبردى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دارند</w:t>
      </w:r>
      <w:r>
        <w:rPr>
          <w:rFonts w:eastAsia="IRNazanin" w:cs="IRNazanin"/>
          <w:color w:val="111111"/>
          <w:sz w:val="28"/>
          <w:szCs w:val="28"/>
          <w:rtl w:val="true"/>
          <w:lang w:bidi="fa-IR"/>
        </w:rPr>
        <w:t>.</w:t>
      </w:r>
    </w:p>
    <w:p>
      <w:pPr>
        <w:pStyle w:val="Heading3"/>
        <w:numPr>
          <w:ilvl w:val="2"/>
          <w:numId w:val="1"/>
        </w:numPr>
        <w:rPr/>
      </w:pPr>
      <w:bookmarkStart w:id="2019" w:name="__RefHeading___Toc717055_653776707"/>
      <w:bookmarkStart w:id="2020" w:name="_Toc845"/>
      <w:bookmarkEnd w:id="2019"/>
      <w:r>
        <w:rPr/>
        <w:t>10</w:t>
      </w:r>
      <w:r>
        <w:rPr>
          <w:rtl w:val="true"/>
        </w:rPr>
        <w:t xml:space="preserve">- </w:t>
      </w:r>
      <w:r>
        <w:rPr>
          <w:rtl w:val="true"/>
        </w:rPr>
        <w:t>اعلام آمرزشهاى خدا</w:t>
      </w:r>
      <w:bookmarkEnd w:id="20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دار باخبر ساختن بندگان از غفران ، آمرزش ، رحمت و مهربانى خداوند</w:t>
      </w:r>
    </w:p>
    <w:p>
      <w:pPr>
        <w:pStyle w:val="BookText"/>
        <w:rPr/>
      </w:pPr>
      <w:r>
        <w:rPr>
          <w:rFonts w:ascii="Amiri" w:hAnsi="Amiri" w:eastAsia="Amiri" w:cs="Amiri"/>
          <w:color w:val="111111"/>
          <w:sz w:val="28"/>
          <w:sz w:val="28"/>
          <w:szCs w:val="28"/>
          <w:rtl w:val="true"/>
          <w:lang w:bidi="ar-SA"/>
        </w:rPr>
        <w:t>نبّىء عبادى أنى أنا الغفور الرحيم</w:t>
      </w:r>
    </w:p>
    <w:p>
      <w:pPr>
        <w:pStyle w:val="Heading3"/>
        <w:numPr>
          <w:ilvl w:val="2"/>
          <w:numId w:val="1"/>
        </w:numPr>
        <w:rPr/>
      </w:pPr>
      <w:bookmarkStart w:id="2021" w:name="__RefHeading___Toc717057_653776707"/>
      <w:bookmarkStart w:id="2022" w:name="_Toc846"/>
      <w:bookmarkEnd w:id="2021"/>
      <w:r>
        <w:rPr/>
        <w:t>11</w:t>
      </w:r>
      <w:r>
        <w:rPr>
          <w:rtl w:val="true"/>
        </w:rPr>
        <w:t xml:space="preserve">- </w:t>
      </w:r>
      <w:r>
        <w:rPr>
          <w:rtl w:val="true"/>
        </w:rPr>
        <w:t>اعلام آيه تبليغ</w:t>
      </w:r>
      <w:bookmarkEnd w:id="20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انجام وظيفه رسالت الهى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گرو ابلاغ پيام ويژه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ولايت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مردم</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بلغ ما أنزل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لم تفعل فما بلغت رسالته</w:t>
      </w:r>
      <w:bookmarkStart w:id="2023" w:name="pg6428_54181"/>
    </w:p>
    <w:p>
      <w:pPr>
        <w:pStyle w:val="BookText"/>
        <w:rPr/>
      </w:pPr>
      <w:bookmarkEnd w:id="2023"/>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ابلاغ پيام ويژه الهى در آيه تبليغ ، در گرو انتخاب شيوه اى عملى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آن</w:t>
      </w:r>
    </w:p>
    <w:p>
      <w:pPr>
        <w:pStyle w:val="BookText"/>
        <w:rPr/>
      </w:pPr>
      <w:r>
        <w:rPr>
          <w:rFonts w:ascii="IRNazanin" w:hAnsi="IRNazanin" w:eastAsia="IRNazanin"/>
          <w:color w:val="111111"/>
          <w:sz w:val="28"/>
          <w:sz w:val="28"/>
          <w:szCs w:val="28"/>
          <w:rtl w:val="true"/>
          <w:lang w:bidi="fa-IR"/>
        </w:rPr>
        <w:t xml:space="preserve">بلغ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لم تفعل فما بلغت رسالته</w:t>
      </w:r>
    </w:p>
    <w:p>
      <w:pPr>
        <w:pStyle w:val="BookText"/>
        <w:rPr/>
      </w:pPr>
      <w:r>
        <w:rPr>
          <w:rFonts w:ascii="IRNazanin" w:hAnsi="IRNazanin" w:eastAsia="IRNazanin"/>
          <w:color w:val="111111"/>
          <w:sz w:val="28"/>
          <w:sz w:val="28"/>
          <w:szCs w:val="28"/>
          <w:rtl w:val="true"/>
          <w:lang w:bidi="fa-IR"/>
        </w:rPr>
        <w:t xml:space="preserve">تعبير قرآن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رساند كه آن پيام، پيامى بوده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داشت آن را عملا به مردم ابلاغ كند و مجرد گفتن كفايت نمى كرده است، چنانچه آن حضرت در غدير خم با معرفى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براى امامت نصب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تضمين كننده حفاظت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خطر احتمالى ابلاغ پيام ويژه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بلغ ما 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يعصمك من الناس</w:t>
      </w:r>
    </w:p>
    <w:p>
      <w:pPr>
        <w:pStyle w:val="Heading3"/>
        <w:numPr>
          <w:ilvl w:val="2"/>
          <w:numId w:val="1"/>
        </w:numPr>
        <w:rPr/>
      </w:pPr>
      <w:bookmarkStart w:id="2024" w:name="__RefHeading___Toc717059_653776707"/>
      <w:bookmarkStart w:id="2025" w:name="_Toc847"/>
      <w:bookmarkEnd w:id="2024"/>
      <w:r>
        <w:rPr/>
        <w:t>12</w:t>
      </w:r>
      <w:r>
        <w:rPr>
          <w:rtl w:val="true"/>
        </w:rPr>
        <w:t xml:space="preserve">- </w:t>
      </w:r>
      <w:r>
        <w:rPr>
          <w:rtl w:val="true"/>
        </w:rPr>
        <w:t>اعلام اتحاد با اهل كتاب</w:t>
      </w:r>
      <w:bookmarkEnd w:id="20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به اعلان و ابراز باور ها و عقايد مشترك خود با اهل كتاب</w:t>
      </w:r>
    </w:p>
    <w:p>
      <w:pPr>
        <w:pStyle w:val="BookText"/>
        <w:rPr/>
      </w:pPr>
      <w:r>
        <w:rPr>
          <w:rFonts w:ascii="Amiri" w:hAnsi="Amiri" w:eastAsia="Amiri" w:cs="Amiri"/>
          <w:color w:val="111111"/>
          <w:sz w:val="28"/>
          <w:sz w:val="28"/>
          <w:szCs w:val="28"/>
          <w:rtl w:val="true"/>
          <w:lang w:bidi="ar-SA"/>
        </w:rPr>
        <w:t>قل ءامنت بما أنزل اللّه من كتب</w:t>
      </w:r>
    </w:p>
    <w:p>
      <w:pPr>
        <w:pStyle w:val="BookText"/>
        <w:rPr/>
      </w:pPr>
      <w:r>
        <w:rPr>
          <w:rFonts w:ascii="IRNazanin" w:hAnsi="IRNazanin" w:eastAsia="IRNazanin"/>
          <w:color w:val="111111"/>
          <w:sz w:val="28"/>
          <w:sz w:val="28"/>
          <w:szCs w:val="28"/>
          <w:rtl w:val="true"/>
          <w:lang w:bidi="fa-IR"/>
        </w:rPr>
        <w:t>برداشت ياد شده بر اين اساس است كه مخاطب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باشند</w:t>
      </w:r>
      <w:r>
        <w:rPr>
          <w:rFonts w:eastAsia="IRNazanin" w:cs="IRNazanin"/>
          <w:color w:val="111111"/>
          <w:sz w:val="28"/>
          <w:szCs w:val="28"/>
          <w:rtl w:val="true"/>
          <w:lang w:bidi="fa-IR"/>
        </w:rPr>
        <w:t>.</w:t>
      </w:r>
    </w:p>
    <w:p>
      <w:pPr>
        <w:pStyle w:val="Heading3"/>
        <w:numPr>
          <w:ilvl w:val="2"/>
          <w:numId w:val="1"/>
        </w:numPr>
        <w:rPr/>
      </w:pPr>
      <w:bookmarkStart w:id="2026" w:name="__RefHeading___Toc717061_653776707"/>
      <w:bookmarkStart w:id="2027" w:name="_Toc848"/>
      <w:bookmarkEnd w:id="2026"/>
      <w:r>
        <w:rPr/>
        <w:t>13</w:t>
      </w:r>
      <w:r>
        <w:rPr>
          <w:rtl w:val="true"/>
        </w:rPr>
        <w:t xml:space="preserve">- </w:t>
      </w:r>
      <w:r>
        <w:rPr>
          <w:rtl w:val="true"/>
        </w:rPr>
        <w:t>اعلام اجابت دعاى موسى</w:t>
      </w:r>
      <w:r>
        <w:rPr>
          <w:rtl w:val="true"/>
        </w:rPr>
        <w:t>(</w:t>
      </w:r>
      <w:r>
        <w:rPr>
          <w:rtl w:val="true"/>
        </w:rPr>
        <w:t>ع</w:t>
      </w:r>
      <w:r>
        <w:rPr>
          <w:rtl w:val="true"/>
        </w:rPr>
        <w:t>)</w:t>
      </w:r>
      <w:bookmarkEnd w:id="20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استجابت دعاى موسى و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فرعون و اطرافيانش را ، به آنان اعلام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 أجيبت دعوتكما</w:t>
      </w:r>
    </w:p>
    <w:p>
      <w:pPr>
        <w:pStyle w:val="Heading3"/>
        <w:numPr>
          <w:ilvl w:val="2"/>
          <w:numId w:val="1"/>
        </w:numPr>
        <w:rPr/>
      </w:pPr>
      <w:bookmarkStart w:id="2028" w:name="__RefHeading___Toc717063_653776707"/>
      <w:bookmarkStart w:id="2029" w:name="_Toc849"/>
      <w:bookmarkEnd w:id="2028"/>
      <w:r>
        <w:rPr/>
        <w:t>14</w:t>
      </w:r>
      <w:r>
        <w:rPr>
          <w:rtl w:val="true"/>
        </w:rPr>
        <w:t xml:space="preserve">- </w:t>
      </w:r>
      <w:r>
        <w:rPr>
          <w:rtl w:val="true"/>
        </w:rPr>
        <w:t>اعلام اجابت دعاى هارون</w:t>
      </w:r>
      <w:r>
        <w:rPr>
          <w:rtl w:val="true"/>
        </w:rPr>
        <w:t>(</w:t>
      </w:r>
      <w:r>
        <w:rPr>
          <w:rtl w:val="true"/>
        </w:rPr>
        <w:t>ع</w:t>
      </w:r>
      <w:r>
        <w:rPr>
          <w:rtl w:val="true"/>
        </w:rPr>
        <w:t>)</w:t>
      </w:r>
      <w:bookmarkEnd w:id="20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استجابت دعاى موسى و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فرعون و اطرافيانش را ، به آنان اعلام فرمود </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قد أجيبت دعوتكما</w:t>
      </w:r>
      <w:bookmarkStart w:id="2030" w:name="pg6428_54182"/>
    </w:p>
    <w:p>
      <w:pPr>
        <w:pStyle w:val="Heading3"/>
        <w:numPr>
          <w:ilvl w:val="2"/>
          <w:numId w:val="1"/>
        </w:numPr>
        <w:rPr/>
      </w:pPr>
      <w:bookmarkStart w:id="2031" w:name="__RefHeading___Toc717065_653776707"/>
      <w:bookmarkStart w:id="2032" w:name="_Toc850"/>
      <w:bookmarkEnd w:id="2030"/>
      <w:bookmarkEnd w:id="2031"/>
      <w:r>
        <w:rPr/>
        <w:t>15</w:t>
      </w:r>
      <w:r>
        <w:rPr>
          <w:rtl w:val="true"/>
        </w:rPr>
        <w:t xml:space="preserve">- </w:t>
      </w:r>
      <w:r>
        <w:rPr>
          <w:rtl w:val="true"/>
        </w:rPr>
        <w:t>اعلام بخل مشركان</w:t>
      </w:r>
      <w:bookmarkEnd w:id="20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وظيفه دار متذكر شدن و به رخ كشيدن خصلت بخل مشركان به آنان</w:t>
      </w:r>
    </w:p>
    <w:p>
      <w:pPr>
        <w:pStyle w:val="BookText"/>
        <w:rPr/>
      </w:pPr>
      <w:r>
        <w:rPr>
          <w:rFonts w:ascii="Amiri" w:hAnsi="Amiri" w:eastAsia="Amiri" w:cs="Amiri"/>
          <w:color w:val="111111"/>
          <w:sz w:val="28"/>
          <w:sz w:val="28"/>
          <w:szCs w:val="28"/>
          <w:rtl w:val="true"/>
          <w:lang w:bidi="ar-SA"/>
        </w:rPr>
        <w:t>قل لو أنتم تملكون خزائن رحمة ربّى إذًا لأمسكتم خشية الإنفاق</w:t>
      </w:r>
    </w:p>
    <w:p>
      <w:pPr>
        <w:pStyle w:val="BookText"/>
        <w:rPr/>
      </w:pPr>
      <w:r>
        <w:rPr>
          <w:rFonts w:ascii="Amiri" w:hAnsi="Amiri" w:eastAsia="Amiri" w:cs="Amiri"/>
          <w:color w:val="111111"/>
          <w:sz w:val="28"/>
          <w:sz w:val="28"/>
          <w:szCs w:val="28"/>
          <w:rtl w:val="true"/>
          <w:lang w:bidi="ar-SA"/>
        </w:rPr>
        <w:t>اين برداشت، مبتنى بر اين است كه مخاطبان آيه، با توجه به آيات قبل، كافران باشند</w:t>
      </w:r>
      <w:r>
        <w:rPr>
          <w:rFonts w:eastAsia="Amiri" w:cs="Amiri" w:ascii="Amiri" w:hAnsi="Amiri"/>
          <w:color w:val="111111"/>
          <w:sz w:val="28"/>
          <w:szCs w:val="28"/>
          <w:rtl w:val="true"/>
          <w:lang w:bidi="ar-SA"/>
        </w:rPr>
        <w:t>.</w:t>
      </w:r>
    </w:p>
    <w:p>
      <w:pPr>
        <w:pStyle w:val="Heading3"/>
        <w:numPr>
          <w:ilvl w:val="2"/>
          <w:numId w:val="1"/>
        </w:numPr>
        <w:rPr/>
      </w:pPr>
      <w:bookmarkStart w:id="2033" w:name="__RefHeading___Toc717067_653776707"/>
      <w:bookmarkStart w:id="2034" w:name="_Toc851"/>
      <w:bookmarkEnd w:id="2033"/>
      <w:r>
        <w:rPr/>
        <w:t>16</w:t>
      </w:r>
      <w:r>
        <w:rPr>
          <w:rtl w:val="true"/>
        </w:rPr>
        <w:t xml:space="preserve">- </w:t>
      </w:r>
      <w:r>
        <w:rPr>
          <w:rtl w:val="true"/>
        </w:rPr>
        <w:t>اعلام بشارت ولادت يحيى</w:t>
      </w:r>
      <w:r>
        <w:rPr>
          <w:rtl w:val="true"/>
        </w:rPr>
        <w:t>(</w:t>
      </w:r>
      <w:r>
        <w:rPr>
          <w:rtl w:val="true"/>
        </w:rPr>
        <w:t>ع</w:t>
      </w:r>
      <w:r>
        <w:rPr>
          <w:rtl w:val="true"/>
        </w:rPr>
        <w:t>)</w:t>
      </w:r>
      <w:bookmarkEnd w:id="20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خروج از عبادتگاه ، فرا رسيدن زمان تحقق بشارت فرزند را به قوم خويش فهماند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سبّحوا</w:t>
      </w:r>
    </w:p>
    <w:p>
      <w:pPr>
        <w:pStyle w:val="BookText"/>
        <w:rPr/>
      </w:pPr>
      <w:r>
        <w:rPr>
          <w:rFonts w:ascii="IRNazanin" w:hAnsi="IRNazanin" w:eastAsia="IRNazanin"/>
          <w:color w:val="111111"/>
          <w:sz w:val="28"/>
          <w:sz w:val="28"/>
          <w:szCs w:val="28"/>
          <w:rtl w:val="true"/>
          <w:lang w:bidi="fa-IR"/>
        </w:rPr>
        <w:t>ظاهر اين است كه آنچه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خود خواسته است، با حادثه پيش آمده در ارتباط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قضيه را به آنان تفهيم كرده و ضرورت تسبيح و تنزيه خداوند را در چنين مواردى يادآور شده است</w:t>
      </w:r>
      <w:r>
        <w:rPr>
          <w:rFonts w:eastAsia="IRNazanin" w:cs="IRNazanin"/>
          <w:color w:val="111111"/>
          <w:sz w:val="28"/>
          <w:szCs w:val="28"/>
          <w:rtl w:val="true"/>
          <w:lang w:bidi="fa-IR"/>
        </w:rPr>
        <w:t>.</w:t>
      </w:r>
    </w:p>
    <w:p>
      <w:pPr>
        <w:pStyle w:val="Heading3"/>
        <w:numPr>
          <w:ilvl w:val="2"/>
          <w:numId w:val="1"/>
        </w:numPr>
        <w:rPr/>
      </w:pPr>
      <w:bookmarkStart w:id="2035" w:name="__RefHeading___Toc717069_653776707"/>
      <w:bookmarkStart w:id="2036" w:name="_Toc852"/>
      <w:bookmarkEnd w:id="2035"/>
      <w:r>
        <w:rPr/>
        <w:t>17</w:t>
      </w:r>
      <w:r>
        <w:rPr>
          <w:rtl w:val="true"/>
        </w:rPr>
        <w:t xml:space="preserve">- </w:t>
      </w:r>
      <w:r>
        <w:rPr>
          <w:rtl w:val="true"/>
        </w:rPr>
        <w:t>اعلام بشارتهاى خدا</w:t>
      </w:r>
      <w:bookmarkEnd w:id="20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ابلاغ بشارت ها و تهديد هاى خداوند به مردم</w:t>
      </w:r>
    </w:p>
    <w:p>
      <w:pPr>
        <w:pStyle w:val="BookText"/>
        <w:rPr/>
      </w:pPr>
      <w:r>
        <w:rPr>
          <w:rFonts w:ascii="Amiri" w:hAnsi="Amiri" w:eastAsia="Amiri" w:cs="Amiri"/>
          <w:color w:val="111111"/>
          <w:sz w:val="28"/>
          <w:sz w:val="28"/>
          <w:szCs w:val="28"/>
          <w:rtl w:val="true"/>
          <w:lang w:bidi="ar-SA"/>
        </w:rPr>
        <w:t>فبشّرهم</w:t>
      </w:r>
    </w:p>
    <w:p>
      <w:pPr>
        <w:pStyle w:val="Heading3"/>
        <w:numPr>
          <w:ilvl w:val="2"/>
          <w:numId w:val="1"/>
        </w:numPr>
        <w:rPr/>
      </w:pPr>
      <w:bookmarkStart w:id="2037" w:name="__RefHeading___Toc717071_653776707"/>
      <w:bookmarkStart w:id="2038" w:name="_Toc853"/>
      <w:bookmarkEnd w:id="2037"/>
      <w:r>
        <w:rPr/>
        <w:t>18</w:t>
      </w:r>
      <w:r>
        <w:rPr>
          <w:rtl w:val="true"/>
        </w:rPr>
        <w:t xml:space="preserve">- </w:t>
      </w:r>
      <w:r>
        <w:rPr>
          <w:rtl w:val="true"/>
        </w:rPr>
        <w:t>اعلام بشربودن محمد</w:t>
      </w:r>
      <w:r>
        <w:rPr>
          <w:rtl w:val="true"/>
        </w:rPr>
        <w:t>(</w:t>
      </w:r>
      <w:r>
        <w:rPr>
          <w:rtl w:val="true"/>
        </w:rPr>
        <w:t>صلی الله علیه و آله</w:t>
      </w:r>
      <w:r>
        <w:rPr>
          <w:rtl w:val="true"/>
        </w:rPr>
        <w:t>)</w:t>
      </w:r>
      <w:bookmarkEnd w:id="20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مأمور يادآورى و تأكيد بر جنبه بشرى خود در قبال تصوّرات بى جا و نامعقول از وى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أنا بشر مثلكم</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اضافى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أنا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موصوف بر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است، نه موجودى ماوراى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قصر، در موقعيّتى ابراز مى گردد كه مخاطب، تصوّرات ديگرى درباره متكلم دارد و متكلم، درصدد منقلب كردن آن ها است</w:t>
      </w:r>
      <w:r>
        <w:rPr>
          <w:rFonts w:eastAsia="IRNazanin" w:cs="IRNazanin"/>
          <w:color w:val="111111"/>
          <w:sz w:val="28"/>
          <w:szCs w:val="28"/>
          <w:rtl w:val="true"/>
          <w:lang w:bidi="fa-IR"/>
        </w:rPr>
        <w:t>.</w:t>
      </w:r>
      <w:bookmarkStart w:id="2039" w:name="pg6428_54183"/>
    </w:p>
    <w:p>
      <w:pPr>
        <w:pStyle w:val="Heading3"/>
        <w:numPr>
          <w:ilvl w:val="2"/>
          <w:numId w:val="1"/>
        </w:numPr>
        <w:rPr/>
      </w:pPr>
      <w:bookmarkStart w:id="2040" w:name="__RefHeading___Toc717073_653776707"/>
      <w:bookmarkStart w:id="2041" w:name="_Toc854"/>
      <w:bookmarkEnd w:id="2039"/>
      <w:bookmarkEnd w:id="2040"/>
      <w:r>
        <w:rPr/>
        <w:t>19</w:t>
      </w:r>
      <w:r>
        <w:rPr>
          <w:rtl w:val="true"/>
        </w:rPr>
        <w:t xml:space="preserve">- </w:t>
      </w:r>
      <w:r>
        <w:rPr>
          <w:rtl w:val="true"/>
        </w:rPr>
        <w:t>اعلام بطلان شرك</w:t>
      </w:r>
      <w:bookmarkEnd w:id="20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اعلام در دست داشتن دلايل و برهان هاى روشن بر بطلان عقيده شرك آلود و درستى آيين توحيدى</w:t>
      </w:r>
    </w:p>
    <w:p>
      <w:pPr>
        <w:pStyle w:val="BookText"/>
        <w:rPr/>
      </w:pPr>
      <w:r>
        <w:rPr>
          <w:rFonts w:ascii="Amiri" w:hAnsi="Amiri" w:eastAsia="Amiri" w:cs="Amiri"/>
          <w:color w:val="111111"/>
          <w:sz w:val="28"/>
          <w:sz w:val="28"/>
          <w:szCs w:val="28"/>
          <w:rtl w:val="true"/>
          <w:lang w:bidi="ar-SA"/>
        </w:rPr>
        <w:t>إنّى نهيت أن أعبد الذين تدعون من دون اللّه لمّا جاءنى البيّنت</w:t>
      </w:r>
    </w:p>
    <w:p>
      <w:pPr>
        <w:pStyle w:val="Heading3"/>
        <w:numPr>
          <w:ilvl w:val="2"/>
          <w:numId w:val="1"/>
        </w:numPr>
        <w:rPr/>
      </w:pPr>
      <w:bookmarkStart w:id="2042" w:name="__RefHeading___Toc717075_653776707"/>
      <w:bookmarkStart w:id="2043" w:name="_Toc855"/>
      <w:bookmarkEnd w:id="2042"/>
      <w:r>
        <w:rPr/>
        <w:t>20</w:t>
      </w:r>
      <w:r>
        <w:rPr>
          <w:rtl w:val="true"/>
        </w:rPr>
        <w:t xml:space="preserve">- </w:t>
      </w:r>
      <w:r>
        <w:rPr>
          <w:rtl w:val="true"/>
        </w:rPr>
        <w:t>اعلام بغض خدا</w:t>
      </w:r>
      <w:bookmarkEnd w:id="20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بغض و دشمنى شديد خداوند نسبت به كافران لجوج و حق ناپذير در قيامت</w:t>
      </w:r>
    </w:p>
    <w:p>
      <w:pPr>
        <w:pStyle w:val="BookText"/>
        <w:rPr/>
      </w:pPr>
      <w:r>
        <w:rPr>
          <w:rFonts w:ascii="Amiri" w:hAnsi="Amiri" w:eastAsia="Amiri" w:cs="Amiri"/>
          <w:color w:val="111111"/>
          <w:sz w:val="28"/>
          <w:sz w:val="28"/>
          <w:szCs w:val="28"/>
          <w:rtl w:val="true"/>
          <w:lang w:bidi="ar-SA"/>
        </w:rPr>
        <w:t>إنّ الذين كفروا ينادون لمقت اللّه أكبر من مقتكم أنفسكم إذ تدعون إلى الإيمن فتكف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بغض شديد است</w:t>
      </w:r>
      <w:r>
        <w:rPr>
          <w:rFonts w:eastAsia="Amiri" w:cs="Amiri" w:ascii="Amiri" w:hAnsi="Amiri"/>
          <w:color w:val="111111"/>
          <w:sz w:val="28"/>
          <w:szCs w:val="28"/>
          <w:rtl w:val="true"/>
          <w:lang w:bidi="ar-SA"/>
        </w:rPr>
        <w:t>.</w:t>
      </w:r>
    </w:p>
    <w:p>
      <w:pPr>
        <w:pStyle w:val="Heading3"/>
        <w:numPr>
          <w:ilvl w:val="2"/>
          <w:numId w:val="1"/>
        </w:numPr>
        <w:rPr/>
      </w:pPr>
      <w:bookmarkStart w:id="2044" w:name="__RefHeading___Toc717077_653776707"/>
      <w:bookmarkStart w:id="2045" w:name="_Toc856"/>
      <w:bookmarkEnd w:id="2044"/>
      <w:r>
        <w:rPr/>
        <w:t>21</w:t>
      </w:r>
      <w:r>
        <w:rPr>
          <w:rtl w:val="true"/>
        </w:rPr>
        <w:t xml:space="preserve">- </w:t>
      </w:r>
      <w:r>
        <w:rPr>
          <w:rtl w:val="true"/>
        </w:rPr>
        <w:t>اعلام پيروزى حق</w:t>
      </w:r>
      <w:bookmarkEnd w:id="20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خدا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اعلام غلبه حتمى حق و اضمحلال قطعى باطل ، به مشركان مكه</w:t>
      </w:r>
    </w:p>
    <w:p>
      <w:pPr>
        <w:pStyle w:val="BookText"/>
        <w:rPr/>
      </w:pPr>
      <w:r>
        <w:rPr>
          <w:rFonts w:ascii="IRNazanin" w:hAnsi="IRNazanin" w:eastAsia="IRNazanin"/>
          <w:color w:val="111111"/>
          <w:sz w:val="28"/>
          <w:sz w:val="28"/>
          <w:szCs w:val="28"/>
          <w:rtl w:val="true"/>
          <w:lang w:bidi="fa-IR"/>
        </w:rPr>
        <w:t>و قل جاء الحقّ و زهق البطل</w:t>
      </w:r>
    </w:p>
    <w:p>
      <w:pPr>
        <w:pStyle w:val="Heading3"/>
        <w:numPr>
          <w:ilvl w:val="2"/>
          <w:numId w:val="1"/>
        </w:numPr>
        <w:rPr/>
      </w:pPr>
      <w:bookmarkStart w:id="2046" w:name="__RefHeading___Toc717079_653776707"/>
      <w:bookmarkStart w:id="2047" w:name="_Toc857"/>
      <w:bookmarkEnd w:id="2046"/>
      <w:r>
        <w:rPr/>
        <w:t>22</w:t>
      </w:r>
      <w:r>
        <w:rPr>
          <w:rtl w:val="true"/>
        </w:rPr>
        <w:t xml:space="preserve">- </w:t>
      </w:r>
      <w:r>
        <w:rPr>
          <w:rtl w:val="true"/>
        </w:rPr>
        <w:t>اعلام تبرى از مشركان</w:t>
      </w:r>
      <w:bookmarkEnd w:id="20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خدا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اظهار بيزارى از رفتار شرك آميز خويشاوندان خود در صورت امتناع از ايمان آوردن</w:t>
      </w:r>
    </w:p>
    <w:p>
      <w:pPr>
        <w:pStyle w:val="BookText"/>
        <w:rPr/>
      </w:pPr>
      <w:r>
        <w:rPr>
          <w:rFonts w:ascii="Amiri" w:hAnsi="Amiri" w:eastAsia="Amiri" w:cs="Amiri"/>
          <w:color w:val="111111"/>
          <w:sz w:val="28"/>
          <w:sz w:val="28"/>
          <w:szCs w:val="28"/>
          <w:rtl w:val="true"/>
          <w:lang w:bidi="ar-SA"/>
        </w:rPr>
        <w:t>و أنذر عشيرتك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عصوك فقل إنّى برىءٌ ممّا تعملون</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ضمير فاعل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گردد</w:t>
      </w:r>
      <w:r>
        <w:rPr>
          <w:rFonts w:eastAsia="IRNazanin" w:cs="IRNazanin"/>
          <w:color w:val="111111"/>
          <w:sz w:val="28"/>
          <w:szCs w:val="28"/>
          <w:rtl w:val="true"/>
          <w:lang w:bidi="fa-IR"/>
        </w:rPr>
        <w:t>.</w:t>
      </w:r>
      <w:bookmarkStart w:id="2048" w:name="pg6428_54184"/>
    </w:p>
    <w:p>
      <w:pPr>
        <w:pStyle w:val="Heading3"/>
        <w:numPr>
          <w:ilvl w:val="2"/>
          <w:numId w:val="1"/>
        </w:numPr>
        <w:rPr/>
      </w:pPr>
      <w:bookmarkStart w:id="2049" w:name="__RefHeading___Toc717081_653776707"/>
      <w:bookmarkStart w:id="2050" w:name="_Toc858"/>
      <w:bookmarkEnd w:id="2048"/>
      <w:bookmarkEnd w:id="2049"/>
      <w:r>
        <w:rPr/>
        <w:t>23</w:t>
      </w:r>
      <w:r>
        <w:rPr>
          <w:rtl w:val="true"/>
        </w:rPr>
        <w:t xml:space="preserve">- </w:t>
      </w:r>
      <w:r>
        <w:rPr>
          <w:rtl w:val="true"/>
        </w:rPr>
        <w:t>اعلام تبرى امام على</w:t>
      </w:r>
      <w:r>
        <w:rPr>
          <w:rtl w:val="true"/>
        </w:rPr>
        <w:t>(</w:t>
      </w:r>
      <w:r>
        <w:rPr>
          <w:rtl w:val="true"/>
        </w:rPr>
        <w:t>ع</w:t>
      </w:r>
      <w:r>
        <w:rPr>
          <w:rtl w:val="true"/>
        </w:rPr>
        <w:t>)</w:t>
      </w:r>
      <w:bookmarkEnd w:id="20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است كه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من كانت له مدة فهو إلى مدته و من لم يكن له مدة فمدته أربعة أشهر و كان خطب يوم النحر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اعلام براءت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سخنرانى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براى او مدت تعيين شده تا همان مدت، و كسى كه براى او مدت تعيين نشده تا چهار ماه مهلت دارد و اين سخنرانى روز عيد قربان بود </w:t>
      </w:r>
      <w:r>
        <w:rPr>
          <w:rFonts w:eastAsia="IRNazanin" w:cs="IRNazanin"/>
          <w:color w:val="111111"/>
          <w:sz w:val="28"/>
          <w:szCs w:val="28"/>
          <w:rtl w:val="true"/>
          <w:lang w:bidi="fa-IR"/>
        </w:rPr>
        <w:t>... ».</w:t>
      </w:r>
    </w:p>
    <w:p>
      <w:pPr>
        <w:pStyle w:val="Heading3"/>
        <w:numPr>
          <w:ilvl w:val="2"/>
          <w:numId w:val="1"/>
        </w:numPr>
        <w:rPr/>
      </w:pPr>
      <w:bookmarkStart w:id="2051" w:name="__RefHeading___Toc717083_653776707"/>
      <w:bookmarkStart w:id="2052" w:name="_Toc859"/>
      <w:bookmarkEnd w:id="2051"/>
      <w:r>
        <w:rPr/>
        <w:t>24</w:t>
      </w:r>
      <w:r>
        <w:rPr>
          <w:rtl w:val="true"/>
        </w:rPr>
        <w:t xml:space="preserve">- </w:t>
      </w:r>
      <w:r>
        <w:rPr>
          <w:rtl w:val="true"/>
        </w:rPr>
        <w:t>اعلام تبرى در حج</w:t>
      </w:r>
      <w:bookmarkEnd w:id="20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دهم ذيحجه سال نهم هجرت ، روز ابلاغ پيام برائت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 مردم حاضر در مراسم حج</w:t>
      </w:r>
    </w:p>
    <w:p>
      <w:pPr>
        <w:pStyle w:val="BookText"/>
        <w:rPr/>
      </w:pPr>
      <w:r>
        <w:rPr>
          <w:rFonts w:ascii="Amiri" w:hAnsi="Amiri" w:eastAsia="Amiri" w:cs="Amiri"/>
          <w:color w:val="111111"/>
          <w:sz w:val="28"/>
          <w:sz w:val="28"/>
          <w:szCs w:val="28"/>
          <w:rtl w:val="true"/>
          <w:lang w:bidi="ar-SA"/>
        </w:rPr>
        <w:t>و أذن من اللّه و رسوله إلى الناس يوم الحج الأكبر</w:t>
      </w:r>
    </w:p>
    <w:p>
      <w:pPr>
        <w:pStyle w:val="BookText"/>
        <w:rPr/>
      </w:pPr>
      <w:r>
        <w:rPr>
          <w:rFonts w:ascii="IRNazanin" w:hAnsi="IRNazanin" w:eastAsia="IRNazanin"/>
          <w:color w:val="111111"/>
          <w:sz w:val="28"/>
          <w:sz w:val="28"/>
          <w:szCs w:val="28"/>
          <w:rtl w:val="true"/>
          <w:lang w:bidi="fa-IR"/>
        </w:rPr>
        <w:t xml:space="preserve">بر اساس نظر مفسران، سال نهم هجرت، سال اعلام برائت است و بر پايه رواياتى كه از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روز حج اكبر، دهم ذيحجه است</w:t>
      </w:r>
      <w:r>
        <w:rPr>
          <w:rFonts w:eastAsia="IRNazanin" w:cs="IRNazanin"/>
          <w:color w:val="111111"/>
          <w:sz w:val="28"/>
          <w:szCs w:val="28"/>
          <w:rtl w:val="true"/>
          <w:lang w:bidi="fa-IR"/>
        </w:rPr>
        <w:t>.</w:t>
      </w:r>
    </w:p>
    <w:p>
      <w:pPr>
        <w:pStyle w:val="Heading3"/>
        <w:numPr>
          <w:ilvl w:val="2"/>
          <w:numId w:val="1"/>
        </w:numPr>
        <w:rPr/>
      </w:pPr>
      <w:bookmarkStart w:id="2053" w:name="__RefHeading___Toc717085_653776707"/>
      <w:bookmarkStart w:id="2054" w:name="_Toc860"/>
      <w:bookmarkEnd w:id="2053"/>
      <w:r>
        <w:rPr/>
        <w:t>25</w:t>
      </w:r>
      <w:r>
        <w:rPr>
          <w:rtl w:val="true"/>
        </w:rPr>
        <w:t xml:space="preserve">- </w:t>
      </w:r>
      <w:r>
        <w:rPr>
          <w:rtl w:val="true"/>
        </w:rPr>
        <w:t>اعلام تبرى محمد</w:t>
      </w:r>
      <w:r>
        <w:rPr>
          <w:rtl w:val="true"/>
        </w:rPr>
        <w:t>(</w:t>
      </w:r>
      <w:r>
        <w:rPr>
          <w:rtl w:val="true"/>
        </w:rPr>
        <w:t>صلی الله علیه و آله</w:t>
      </w:r>
      <w:r>
        <w:rPr>
          <w:rtl w:val="true"/>
        </w:rPr>
        <w:t>)</w:t>
      </w:r>
      <w:bookmarkEnd w:id="20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بيزارى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شركورزى مشركان مكه و گناهان آنان</w:t>
      </w:r>
    </w:p>
    <w:p>
      <w:pPr>
        <w:pStyle w:val="BookText"/>
        <w:rPr/>
      </w:pPr>
      <w:r>
        <w:rPr>
          <w:rFonts w:ascii="IRNazanin" w:hAnsi="IRNazanin" w:eastAsia="IRNazanin"/>
          <w:color w:val="111111"/>
          <w:sz w:val="28"/>
          <w:sz w:val="28"/>
          <w:szCs w:val="28"/>
          <w:rtl w:val="true"/>
          <w:lang w:bidi="fa-IR"/>
        </w:rPr>
        <w:t>و أنا برىءٌ مما تجرمون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ناحيه خداوند فرمان داشت ، يكتاپرستى خويش و گريزش از شرك را اعلام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إنما أُمرت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ابلاغ تباين معبود خود با معبود هاى مشركان و تصريح به ناهماهنگى كامل ، بين شرك و توحيد</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أعبد ما تعبدون</w:t>
      </w:r>
      <w:bookmarkStart w:id="2055" w:name="pg6428_54185"/>
    </w:p>
    <w:p>
      <w:pPr>
        <w:pStyle w:val="Heading3"/>
        <w:numPr>
          <w:ilvl w:val="2"/>
          <w:numId w:val="1"/>
        </w:numPr>
        <w:rPr/>
      </w:pPr>
      <w:bookmarkStart w:id="2056" w:name="__RefHeading___Toc717087_653776707"/>
      <w:bookmarkStart w:id="2057" w:name="_Toc861"/>
      <w:bookmarkEnd w:id="2055"/>
      <w:bookmarkEnd w:id="2056"/>
      <w:r>
        <w:rPr/>
        <w:t>26</w:t>
      </w:r>
      <w:r>
        <w:rPr>
          <w:rtl w:val="true"/>
        </w:rPr>
        <w:t xml:space="preserve">- </w:t>
      </w:r>
      <w:r>
        <w:rPr>
          <w:rtl w:val="true"/>
        </w:rPr>
        <w:t>اعلام تبليغ مجانى</w:t>
      </w:r>
      <w:bookmarkEnd w:id="20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تأثير مثبت اعلام كردن نداشتن هيچ چشمداشت و درخواست مزدى ، در هدايت و تربيت مردم</w:t>
      </w:r>
    </w:p>
    <w:p>
      <w:pPr>
        <w:pStyle w:val="BookText"/>
        <w:rPr/>
      </w:pPr>
      <w:r>
        <w:rPr>
          <w:rFonts w:ascii="Amiri" w:hAnsi="Amiri" w:eastAsia="Amiri" w:cs="Amiri"/>
          <w:color w:val="111111"/>
          <w:sz w:val="28"/>
          <w:sz w:val="28"/>
          <w:szCs w:val="28"/>
          <w:rtl w:val="true"/>
          <w:lang w:bidi="ar-SA"/>
        </w:rPr>
        <w:t>قل ما أسئلكم عليه من أجر</w:t>
      </w:r>
    </w:p>
    <w:p>
      <w:pPr>
        <w:pStyle w:val="BookText"/>
        <w:rPr/>
      </w:pPr>
      <w:r>
        <w:rPr>
          <w:rFonts w:ascii="IRNazanin" w:hAnsi="IRNazanin" w:eastAsia="IRNazanin"/>
          <w:color w:val="111111"/>
          <w:sz w:val="28"/>
          <w:sz w:val="28"/>
          <w:szCs w:val="28"/>
          <w:rtl w:val="true"/>
          <w:lang w:bidi="fa-IR"/>
        </w:rPr>
        <w:t>از فرمان خداوند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اعلام كردن نداشتن چشم داشتى در انجام رسالت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بيان هدف اصلى و روش تبليغى آن در آيه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برداشت فوق را به دست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نداشتن چشمداشت مادى از مردم و اعلام آن به همگان ، داراى تأثير مثبت و سازنده در تبليغ و رسالت الهى</w:t>
      </w:r>
    </w:p>
    <w:p>
      <w:pPr>
        <w:pStyle w:val="BookText"/>
        <w:rPr/>
      </w:pP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أسئلكم عليه من أجر إن أجرى إلاّ على ربّ العلمين</w:t>
      </w:r>
    </w:p>
    <w:p>
      <w:pPr>
        <w:pStyle w:val="BookText"/>
        <w:rPr/>
      </w:pPr>
      <w:r>
        <w:rPr>
          <w:rFonts w:ascii="Amiri" w:hAnsi="Amiri" w:eastAsia="Amiri" w:cs="Amiri"/>
          <w:color w:val="111111"/>
          <w:sz w:val="28"/>
          <w:sz w:val="28"/>
          <w:szCs w:val="28"/>
          <w:rtl w:val="true"/>
          <w:lang w:bidi="ar-SA"/>
        </w:rPr>
        <w:t>برداشت ياد شده از تصريح حضرت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مطلب فوق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نداشتن چشمداشت مادى از مردم و اعلام آن به همگان ، داراى تأثير مثبت و سازنده در تبليغ و رسالت الهى</w:t>
      </w:r>
    </w:p>
    <w:p>
      <w:pPr>
        <w:pStyle w:val="BookText"/>
        <w:rPr/>
      </w:pPr>
      <w:r>
        <w:rPr>
          <w:rFonts w:ascii="Amiri" w:hAnsi="Amiri" w:eastAsia="Amiri" w:cs="Amiri"/>
          <w:color w:val="111111"/>
          <w:sz w:val="28"/>
          <w:sz w:val="28"/>
          <w:szCs w:val="28"/>
          <w:rtl w:val="true"/>
          <w:lang w:bidi="ar-SA"/>
        </w:rPr>
        <w:t>و ما أسئلكم عليه من أجر إن أجرى إلاّ على ربّ العلمين</w:t>
      </w:r>
    </w:p>
    <w:p>
      <w:pPr>
        <w:pStyle w:val="BookText"/>
        <w:rPr/>
      </w:pPr>
      <w:r>
        <w:rPr>
          <w:rFonts w:ascii="Amiri" w:hAnsi="Amiri" w:eastAsia="Amiri" w:cs="Amiri"/>
          <w:color w:val="111111"/>
          <w:sz w:val="28"/>
          <w:sz w:val="28"/>
          <w:szCs w:val="28"/>
          <w:rtl w:val="true"/>
          <w:lang w:bidi="ar-SA"/>
        </w:rPr>
        <w:t>برداشت ياد شده از تصريح حضرت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مطلب فوق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نداشتن چشمداشت مادى از مردم و اعلام آن به همگان ، داراى تأثير مثبت و سازنده در تبليغ دين و رسالت الهى</w:t>
      </w:r>
    </w:p>
    <w:p>
      <w:pPr>
        <w:pStyle w:val="BookText"/>
        <w:rPr/>
      </w:pPr>
      <w:r>
        <w:rPr>
          <w:rFonts w:ascii="Amiri" w:hAnsi="Amiri" w:eastAsia="Amiri" w:cs="Amiri"/>
          <w:color w:val="111111"/>
          <w:sz w:val="28"/>
          <w:sz w:val="28"/>
          <w:szCs w:val="28"/>
          <w:rtl w:val="true"/>
          <w:lang w:bidi="ar-SA"/>
        </w:rPr>
        <w:t>و ما أسئلكم عليه من أجر إن أجرى إلاّ على ربّ العلمين</w:t>
      </w:r>
    </w:p>
    <w:p>
      <w:pPr>
        <w:pStyle w:val="BookText"/>
        <w:rPr/>
      </w:pPr>
      <w:r>
        <w:rPr>
          <w:rFonts w:ascii="Amiri" w:hAnsi="Amiri" w:eastAsia="Amiri" w:cs="Amiri"/>
          <w:color w:val="111111"/>
          <w:sz w:val="28"/>
          <w:sz w:val="28"/>
          <w:szCs w:val="28"/>
          <w:rtl w:val="true"/>
          <w:lang w:bidi="ar-SA"/>
        </w:rPr>
        <w:t>برداشت ياد شده از تصريح حضرت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مطلب ياد شده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نداشتن چشمداشت مادى از مردم و اعلام آن به همگان ، داراى تأثير مثبت و سازنده در تبليغ دين و رسالت الهى</w:t>
      </w:r>
    </w:p>
    <w:p>
      <w:pPr>
        <w:pStyle w:val="BookText"/>
        <w:rPr/>
      </w:pPr>
      <w:r>
        <w:rPr>
          <w:rFonts w:ascii="Amiri" w:hAnsi="Amiri" w:eastAsia="Amiri" w:cs="Amiri"/>
          <w:color w:val="111111"/>
          <w:sz w:val="28"/>
          <w:sz w:val="28"/>
          <w:szCs w:val="28"/>
          <w:rtl w:val="true"/>
          <w:lang w:bidi="ar-SA"/>
        </w:rPr>
        <w:t>و ما أسئلكم عليه من أجر إن أجرى إلاّ على ربّ العلمين</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برداشت ياد شده از تصريح حضرت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مطلب مزبور استفاده مى شود</w:t>
      </w:r>
      <w:r>
        <w:rPr>
          <w:rFonts w:eastAsia="Amiri" w:cs="Amiri" w:ascii="Amiri" w:hAnsi="Amiri"/>
          <w:color w:val="111111"/>
          <w:sz w:val="28"/>
          <w:szCs w:val="28"/>
          <w:rtl w:val="true"/>
          <w:lang w:bidi="ar-SA"/>
        </w:rPr>
        <w:t>.</w:t>
      </w:r>
      <w:bookmarkStart w:id="2058" w:name="pg6428_54186"/>
    </w:p>
    <w:p>
      <w:pPr>
        <w:pStyle w:val="BookText"/>
        <w:rPr/>
      </w:pPr>
      <w:bookmarkEnd w:id="2058"/>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نداشتن چشمداشت مادى از مردم و اعلام آن به همگان ، داراى تأثير مثبت و سازنده در تبليغ دين و رسالت الهى</w:t>
      </w:r>
    </w:p>
    <w:p>
      <w:pPr>
        <w:pStyle w:val="BookText"/>
        <w:rPr/>
      </w:pPr>
      <w:r>
        <w:rPr>
          <w:rFonts w:ascii="Amiri" w:hAnsi="Amiri" w:eastAsia="Amiri" w:cs="Amiri"/>
          <w:color w:val="111111"/>
          <w:sz w:val="28"/>
          <w:sz w:val="28"/>
          <w:szCs w:val="28"/>
          <w:rtl w:val="true"/>
          <w:lang w:bidi="ar-SA"/>
        </w:rPr>
        <w:t>و ما أسئلكم عليه من أجر إن أجرى إلاّ على ربّ العلمين</w:t>
      </w:r>
    </w:p>
    <w:p>
      <w:pPr>
        <w:pStyle w:val="BookText"/>
        <w:rPr/>
      </w:pPr>
      <w:r>
        <w:rPr>
          <w:rFonts w:ascii="Amiri" w:hAnsi="Amiri" w:eastAsia="Amiri" w:cs="Amiri"/>
          <w:color w:val="111111"/>
          <w:sz w:val="28"/>
          <w:sz w:val="28"/>
          <w:szCs w:val="28"/>
          <w:rtl w:val="true"/>
          <w:lang w:bidi="ar-SA"/>
        </w:rPr>
        <w:t>برداشت ياد شده از تصريح حضرت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مطلب بالا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ابلاغ نداشتن هيچ چشمداشت مادى از مردم ، در قبال رسالتش</w:t>
      </w:r>
    </w:p>
    <w:p>
      <w:pPr>
        <w:pStyle w:val="BookText"/>
        <w:rPr/>
      </w:pPr>
      <w:r>
        <w:rPr>
          <w:rFonts w:ascii="Amiri" w:hAnsi="Amiri" w:eastAsia="Amiri" w:cs="Amiri"/>
          <w:color w:val="111111"/>
          <w:sz w:val="28"/>
          <w:sz w:val="28"/>
          <w:szCs w:val="28"/>
          <w:rtl w:val="true"/>
          <w:lang w:bidi="ar-SA"/>
        </w:rPr>
        <w:t>قل ما سألتكم من أجر فهو لكم</w:t>
      </w:r>
    </w:p>
    <w:p>
      <w:pPr>
        <w:pStyle w:val="BookText"/>
        <w:rPr/>
      </w:pPr>
      <w:r>
        <w:rPr>
          <w:rFonts w:ascii="IRNazanin" w:hAnsi="IRNazanin" w:eastAsia="IRNazanin"/>
          <w:color w:val="111111"/>
          <w:sz w:val="28"/>
          <w:sz w:val="28"/>
          <w:szCs w:val="28"/>
          <w:rtl w:val="true"/>
          <w:lang w:bidi="fa-IR"/>
        </w:rPr>
        <w:t>اين تعبير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پاداشى از شما طلب كردم مال خودتان باشد، تعبيرى است كنايى و اشاره دارد به اين كه از شما انتظار هيچ مزدى ندارم و نمى خواهم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مبلغان دين ، در قبال انجام رسالت دينى ، نبايد چشمداشتى مادى از مخاطبان داشته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سألتكم من أجر فهو لكم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موظف به اعلام اين كه هيچ چشم داشت مادى و درخواست مزدى از مردم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أسئلكم عليه من أجر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نداشتن چشمداشت مادى از مردم و اعلام آن به همگان ، داراى تأثير مثبت و سازنده در هدايت و تربيت مردم</w:t>
      </w:r>
    </w:p>
    <w:p>
      <w:pPr>
        <w:pStyle w:val="BookText"/>
        <w:rPr/>
      </w:pPr>
      <w:r>
        <w:rPr>
          <w:rFonts w:ascii="Amiri" w:hAnsi="Amiri" w:eastAsia="Amiri" w:cs="Amiri"/>
          <w:color w:val="111111"/>
          <w:sz w:val="28"/>
          <w:sz w:val="28"/>
          <w:szCs w:val="28"/>
          <w:rtl w:val="true"/>
          <w:lang w:bidi="ar-SA"/>
        </w:rPr>
        <w:t>قل ما أسئلكم عليه من أجر</w:t>
      </w:r>
    </w:p>
    <w:p>
      <w:pPr>
        <w:pStyle w:val="BookText"/>
        <w:rPr/>
      </w:pPr>
      <w:r>
        <w:rPr>
          <w:rFonts w:ascii="IRNazanin" w:hAnsi="IRNazanin" w:eastAsia="IRNazanin"/>
          <w:color w:val="111111"/>
          <w:sz w:val="28"/>
          <w:sz w:val="28"/>
          <w:szCs w:val="28"/>
          <w:rtl w:val="true"/>
          <w:lang w:bidi="fa-IR"/>
        </w:rPr>
        <w:t>از فرمان خداوند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اعلام نداشتن هيچ چشمداشتى از مردم در انجام رسالت خود، مى توان برداشت فوق را استفاده كرد</w:t>
      </w:r>
      <w:r>
        <w:rPr>
          <w:rFonts w:eastAsia="IRNazanin" w:cs="IRNazanin"/>
          <w:color w:val="111111"/>
          <w:sz w:val="28"/>
          <w:szCs w:val="28"/>
          <w:rtl w:val="true"/>
          <w:lang w:bidi="fa-IR"/>
        </w:rPr>
        <w:t>.</w:t>
      </w:r>
    </w:p>
    <w:p>
      <w:pPr>
        <w:pStyle w:val="Heading3"/>
        <w:numPr>
          <w:ilvl w:val="2"/>
          <w:numId w:val="1"/>
        </w:numPr>
        <w:rPr/>
      </w:pPr>
      <w:bookmarkStart w:id="2059" w:name="__RefHeading___Toc717089_653776707"/>
      <w:bookmarkStart w:id="2060" w:name="_Toc862"/>
      <w:bookmarkEnd w:id="2059"/>
      <w:r>
        <w:rPr/>
        <w:t>27</w:t>
      </w:r>
      <w:r>
        <w:rPr>
          <w:rtl w:val="true"/>
        </w:rPr>
        <w:t xml:space="preserve">- </w:t>
      </w:r>
      <w:r>
        <w:rPr>
          <w:rtl w:val="true"/>
        </w:rPr>
        <w:t>اعلام توحيد</w:t>
      </w:r>
      <w:bookmarkEnd w:id="20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يگانگى خداوند از جانب خود او</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هو إله وحد</w:t>
      </w:r>
      <w:bookmarkStart w:id="2061" w:name="pg6428_54187"/>
    </w:p>
    <w:p>
      <w:pPr>
        <w:pStyle w:val="Heading3"/>
        <w:numPr>
          <w:ilvl w:val="2"/>
          <w:numId w:val="1"/>
        </w:numPr>
        <w:rPr/>
      </w:pPr>
      <w:bookmarkStart w:id="2062" w:name="__RefHeading___Toc717091_653776707"/>
      <w:bookmarkStart w:id="2063" w:name="_Toc863"/>
      <w:bookmarkEnd w:id="2061"/>
      <w:bookmarkEnd w:id="2062"/>
      <w:r>
        <w:rPr/>
        <w:t>28</w:t>
      </w:r>
      <w:r>
        <w:rPr>
          <w:rtl w:val="true"/>
        </w:rPr>
        <w:t xml:space="preserve">- </w:t>
      </w:r>
      <w:r>
        <w:rPr>
          <w:rtl w:val="true"/>
        </w:rPr>
        <w:t>اعلام توحيد محمد</w:t>
      </w:r>
      <w:r>
        <w:rPr>
          <w:rtl w:val="true"/>
        </w:rPr>
        <w:t>(</w:t>
      </w:r>
      <w:r>
        <w:rPr>
          <w:rtl w:val="true"/>
        </w:rPr>
        <w:t>صلی الله علیه و آله</w:t>
      </w:r>
      <w:r>
        <w:rPr>
          <w:rtl w:val="true"/>
        </w:rPr>
        <w:t>)</w:t>
      </w:r>
      <w:bookmarkEnd w:id="20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ناحيه خداوند فرمان داشت ، يكتاپرستى خويش و گريزش از شرك را اعلام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إنما أُمرت</w:t>
      </w:r>
    </w:p>
    <w:p>
      <w:pPr>
        <w:pStyle w:val="Heading3"/>
        <w:numPr>
          <w:ilvl w:val="2"/>
          <w:numId w:val="1"/>
        </w:numPr>
        <w:rPr/>
      </w:pPr>
      <w:bookmarkStart w:id="2064" w:name="__RefHeading___Toc717093_653776707"/>
      <w:bookmarkStart w:id="2065" w:name="_Toc864"/>
      <w:bookmarkEnd w:id="2064"/>
      <w:r>
        <w:rPr/>
        <w:t>29</w:t>
      </w:r>
      <w:r>
        <w:rPr>
          <w:rtl w:val="true"/>
        </w:rPr>
        <w:t xml:space="preserve">- </w:t>
      </w:r>
      <w:r>
        <w:rPr>
          <w:rtl w:val="true"/>
        </w:rPr>
        <w:t>اعلام تهديدهاى خدا</w:t>
      </w:r>
      <w:bookmarkEnd w:id="20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ابلاغ بشارت ها و تهديد هاى خداوند به مردم</w:t>
      </w:r>
    </w:p>
    <w:p>
      <w:pPr>
        <w:pStyle w:val="BookText"/>
        <w:rPr/>
      </w:pPr>
      <w:r>
        <w:rPr>
          <w:rFonts w:ascii="Amiri" w:hAnsi="Amiri" w:eastAsia="Amiri" w:cs="Amiri"/>
          <w:color w:val="111111"/>
          <w:sz w:val="28"/>
          <w:sz w:val="28"/>
          <w:szCs w:val="28"/>
          <w:rtl w:val="true"/>
          <w:lang w:bidi="ar-SA"/>
        </w:rPr>
        <w:t>فبشّرهم</w:t>
      </w:r>
    </w:p>
    <w:p>
      <w:pPr>
        <w:pStyle w:val="Heading3"/>
        <w:numPr>
          <w:ilvl w:val="2"/>
          <w:numId w:val="1"/>
        </w:numPr>
        <w:rPr/>
      </w:pPr>
      <w:bookmarkStart w:id="2066" w:name="__RefHeading___Toc717095_653776707"/>
      <w:bookmarkStart w:id="2067" w:name="_Toc865"/>
      <w:bookmarkEnd w:id="2066"/>
      <w:r>
        <w:rPr/>
        <w:t>30</w:t>
      </w:r>
      <w:r>
        <w:rPr>
          <w:rtl w:val="true"/>
        </w:rPr>
        <w:t xml:space="preserve">- </w:t>
      </w:r>
      <w:r>
        <w:rPr>
          <w:rtl w:val="true"/>
        </w:rPr>
        <w:t>اعلام حقانيت توحيد</w:t>
      </w:r>
      <w:bookmarkEnd w:id="20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اعلام در دست داشتن دلايل و برهان هاى روشن بر بطلان عقيده شرك آلود و درستى آيين توحيدى</w:t>
      </w:r>
    </w:p>
    <w:p>
      <w:pPr>
        <w:pStyle w:val="BookText"/>
        <w:rPr/>
      </w:pPr>
      <w:r>
        <w:rPr>
          <w:rFonts w:ascii="Amiri" w:hAnsi="Amiri" w:eastAsia="Amiri" w:cs="Amiri"/>
          <w:color w:val="111111"/>
          <w:sz w:val="28"/>
          <w:sz w:val="28"/>
          <w:szCs w:val="28"/>
          <w:rtl w:val="true"/>
          <w:lang w:bidi="ar-SA"/>
        </w:rPr>
        <w:t>إنّى نهيت أن أعبد الذين تدعون من دون اللّه لمّا جاءنى البيّنت</w:t>
      </w:r>
    </w:p>
    <w:p>
      <w:pPr>
        <w:pStyle w:val="Heading3"/>
        <w:numPr>
          <w:ilvl w:val="2"/>
          <w:numId w:val="1"/>
        </w:numPr>
        <w:rPr/>
      </w:pPr>
      <w:bookmarkStart w:id="2068" w:name="__RefHeading___Toc717097_653776707"/>
      <w:bookmarkStart w:id="2069" w:name="_Toc866"/>
      <w:bookmarkEnd w:id="2068"/>
      <w:r>
        <w:rPr/>
        <w:t>31</w:t>
      </w:r>
      <w:r>
        <w:rPr>
          <w:rtl w:val="true"/>
        </w:rPr>
        <w:t xml:space="preserve">- </w:t>
      </w:r>
      <w:r>
        <w:rPr>
          <w:rtl w:val="true"/>
        </w:rPr>
        <w:t>اعلام دشمنى با خدا</w:t>
      </w:r>
      <w:bookmarkEnd w:id="20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بغض و دشمنى شديد خداوند نسبت به كافران لجوج و حق ناپذير در قيامت</w:t>
      </w:r>
    </w:p>
    <w:p>
      <w:pPr>
        <w:pStyle w:val="BookText"/>
        <w:rPr/>
      </w:pPr>
      <w:r>
        <w:rPr>
          <w:rFonts w:ascii="Amiri" w:hAnsi="Amiri" w:eastAsia="Amiri" w:cs="Amiri"/>
          <w:color w:val="111111"/>
          <w:sz w:val="28"/>
          <w:sz w:val="28"/>
          <w:szCs w:val="28"/>
          <w:rtl w:val="true"/>
          <w:lang w:bidi="ar-SA"/>
        </w:rPr>
        <w:t>إنّ الذين كفروا ينادون لمقت اللّه أكبر من مقتكم أنفسكم إذ تدعون إلى الإيمن فتكف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بغض شديد است</w:t>
      </w:r>
      <w:r>
        <w:rPr>
          <w:rFonts w:eastAsia="Amiri" w:cs="Amiri" w:ascii="Amiri" w:hAnsi="Amiri"/>
          <w:color w:val="111111"/>
          <w:sz w:val="28"/>
          <w:szCs w:val="28"/>
          <w:rtl w:val="true"/>
          <w:lang w:bidi="ar-SA"/>
        </w:rPr>
        <w:t>.</w:t>
      </w:r>
    </w:p>
    <w:p>
      <w:pPr>
        <w:pStyle w:val="Heading3"/>
        <w:numPr>
          <w:ilvl w:val="2"/>
          <w:numId w:val="1"/>
        </w:numPr>
        <w:rPr/>
      </w:pPr>
      <w:bookmarkStart w:id="2070" w:name="__RefHeading___Toc717099_653776707"/>
      <w:bookmarkStart w:id="2071" w:name="_Toc867"/>
      <w:bookmarkEnd w:id="2070"/>
      <w:r>
        <w:rPr/>
        <w:t>32</w:t>
      </w:r>
      <w:r>
        <w:rPr>
          <w:rtl w:val="true"/>
        </w:rPr>
        <w:t xml:space="preserve">- </w:t>
      </w:r>
      <w:r>
        <w:rPr>
          <w:rtl w:val="true"/>
        </w:rPr>
        <w:t>اعلام رحمت خدا</w:t>
      </w:r>
      <w:bookmarkEnd w:id="2071"/>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072" w:name="pg6428_54188"/>
    </w:p>
    <w:p>
      <w:pPr>
        <w:pStyle w:val="BookText"/>
        <w:rPr/>
      </w:pPr>
      <w:bookmarkEnd w:id="2072"/>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دار باخبر ساختن بندگان از غفران ، آمرزش ، رحمت و مهربانى خداوند</w:t>
      </w:r>
    </w:p>
    <w:p>
      <w:pPr>
        <w:pStyle w:val="BookText"/>
        <w:rPr/>
      </w:pPr>
      <w:r>
        <w:rPr>
          <w:rFonts w:ascii="Amiri" w:hAnsi="Amiri" w:eastAsia="Amiri" w:cs="Amiri"/>
          <w:color w:val="111111"/>
          <w:sz w:val="28"/>
          <w:sz w:val="28"/>
          <w:szCs w:val="28"/>
          <w:rtl w:val="true"/>
          <w:lang w:bidi="ar-SA"/>
        </w:rPr>
        <w:t>نبّىء عبادى أنى أنا الغفور الرحيم</w:t>
      </w:r>
    </w:p>
    <w:p>
      <w:pPr>
        <w:pStyle w:val="Heading3"/>
        <w:numPr>
          <w:ilvl w:val="2"/>
          <w:numId w:val="1"/>
        </w:numPr>
        <w:rPr/>
      </w:pPr>
      <w:bookmarkStart w:id="2073" w:name="__RefHeading___Toc717101_653776707"/>
      <w:bookmarkStart w:id="2074" w:name="_Toc868"/>
      <w:bookmarkEnd w:id="2073"/>
      <w:r>
        <w:rPr/>
        <w:t>33</w:t>
      </w:r>
      <w:r>
        <w:rPr>
          <w:rtl w:val="true"/>
        </w:rPr>
        <w:t xml:space="preserve">- </w:t>
      </w:r>
      <w:r>
        <w:rPr>
          <w:rtl w:val="true"/>
        </w:rPr>
        <w:t>اعلام رسالت موسى</w:t>
      </w:r>
      <w:r>
        <w:rPr>
          <w:rtl w:val="true"/>
        </w:rPr>
        <w:t>(</w:t>
      </w:r>
      <w:r>
        <w:rPr>
          <w:rtl w:val="true"/>
        </w:rPr>
        <w:t>ع</w:t>
      </w:r>
      <w:r>
        <w:rPr>
          <w:rtl w:val="true"/>
        </w:rPr>
        <w:t>)</w:t>
      </w:r>
      <w:bookmarkEnd w:id="20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حضور بى باكانه و بى درنگ نزد فرعون و آگاه ساختن او از رسالت خويش فرمان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لاتخافا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فأتياه فقولا إنّا رسولا ربّك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تفريع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حال كه امنيت و حفاظت شما تأمين گرديد بدون ترس و نگرانى نزد فرعون برويد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براى تعقيب است و دلالت دارد كه نبايد بين دو كار فاصله غير متعارفى وجود داشته باشد</w:t>
      </w:r>
      <w:r>
        <w:rPr>
          <w:rFonts w:eastAsia="IRNazanin" w:cs="IRNazanin"/>
          <w:color w:val="111111"/>
          <w:sz w:val="28"/>
          <w:szCs w:val="28"/>
          <w:rtl w:val="true"/>
          <w:lang w:bidi="fa-IR"/>
        </w:rPr>
        <w:t>.</w:t>
      </w:r>
    </w:p>
    <w:p>
      <w:pPr>
        <w:pStyle w:val="Heading3"/>
        <w:numPr>
          <w:ilvl w:val="2"/>
          <w:numId w:val="1"/>
        </w:numPr>
        <w:rPr/>
      </w:pPr>
      <w:bookmarkStart w:id="2075" w:name="__RefHeading___Toc717103_653776707"/>
      <w:bookmarkStart w:id="2076" w:name="_Toc869"/>
      <w:bookmarkEnd w:id="2075"/>
      <w:r>
        <w:rPr/>
        <w:t>34</w:t>
      </w:r>
      <w:r>
        <w:rPr>
          <w:rtl w:val="true"/>
        </w:rPr>
        <w:t xml:space="preserve">- </w:t>
      </w:r>
      <w:r>
        <w:rPr>
          <w:rtl w:val="true"/>
        </w:rPr>
        <w:t>اعلام رسالت هارون</w:t>
      </w:r>
      <w:r>
        <w:rPr>
          <w:rtl w:val="true"/>
        </w:rPr>
        <w:t>(</w:t>
      </w:r>
      <w:r>
        <w:rPr>
          <w:rtl w:val="true"/>
        </w:rPr>
        <w:t>ع</w:t>
      </w:r>
      <w:r>
        <w:rPr>
          <w:rtl w:val="true"/>
        </w:rPr>
        <w:t>)</w:t>
      </w:r>
      <w:bookmarkEnd w:id="20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حضور بى باكانه و بى درنگ نزد فرعون و آگاه ساختن او از رسالت خويش فرمان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لاتخافا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فأتياه فقولا إنّا رسولا ربّك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تفريع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حال كه امنيت و حفاظت شما تأمين گرديد بدون ترس و نگرانى نزد فرعون برويد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براى تعقيب است و دلالت دارد كه نبايد بين دو كار فاصله غير متعارفى وجود داشته باشد</w:t>
      </w:r>
      <w:r>
        <w:rPr>
          <w:rFonts w:eastAsia="IRNazanin" w:cs="IRNazanin"/>
          <w:color w:val="111111"/>
          <w:sz w:val="28"/>
          <w:szCs w:val="28"/>
          <w:rtl w:val="true"/>
          <w:lang w:bidi="fa-IR"/>
        </w:rPr>
        <w:t>.</w:t>
      </w:r>
    </w:p>
    <w:p>
      <w:pPr>
        <w:pStyle w:val="Heading3"/>
        <w:numPr>
          <w:ilvl w:val="2"/>
          <w:numId w:val="1"/>
        </w:numPr>
        <w:rPr/>
      </w:pPr>
      <w:bookmarkStart w:id="2077" w:name="__RefHeading___Toc717105_653776707"/>
      <w:bookmarkStart w:id="2078" w:name="_Toc870"/>
      <w:bookmarkEnd w:id="2077"/>
      <w:r>
        <w:rPr/>
        <w:t>35</w:t>
      </w:r>
      <w:r>
        <w:rPr>
          <w:rtl w:val="true"/>
        </w:rPr>
        <w:t xml:space="preserve">- </w:t>
      </w:r>
      <w:r>
        <w:rPr>
          <w:rtl w:val="true"/>
        </w:rPr>
        <w:t>اعلام شخصى بودن كيفر</w:t>
      </w:r>
      <w:bookmarkEnd w:id="20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ابلاغ پيام خداوند به مشركان ، درباره بازخواست نشدن هركسى از عمل ديگرى</w:t>
      </w:r>
    </w:p>
    <w:p>
      <w:pPr>
        <w:pStyle w:val="BookText"/>
        <w:rPr/>
      </w:pPr>
      <w:r>
        <w:rPr>
          <w:rFonts w:ascii="IRNazanin" w:hAnsi="IRNazanin" w:eastAsia="IRNazanin"/>
          <w:color w:val="111111"/>
          <w:sz w:val="28"/>
          <w:sz w:val="28"/>
          <w:szCs w:val="28"/>
          <w:rtl w:val="true"/>
          <w:lang w:bidi="fa-IR"/>
        </w:rPr>
        <w:t>قل لاتسئلون عمّا أجرمنا و لانسئل عمّا تعملون</w:t>
      </w:r>
    </w:p>
    <w:p>
      <w:pPr>
        <w:pStyle w:val="Heading3"/>
        <w:numPr>
          <w:ilvl w:val="2"/>
          <w:numId w:val="1"/>
        </w:numPr>
        <w:rPr/>
      </w:pPr>
      <w:bookmarkStart w:id="2079" w:name="__RefHeading___Toc717107_653776707"/>
      <w:bookmarkStart w:id="2080" w:name="_Toc871"/>
      <w:bookmarkEnd w:id="2079"/>
      <w:r>
        <w:rPr/>
        <w:t>36</w:t>
      </w:r>
      <w:r>
        <w:rPr>
          <w:rtl w:val="true"/>
        </w:rPr>
        <w:t xml:space="preserve">- </w:t>
      </w:r>
      <w:r>
        <w:rPr>
          <w:rtl w:val="true"/>
        </w:rPr>
        <w:t>اعلام شكرگزارى سليمان</w:t>
      </w:r>
      <w:r>
        <w:rPr>
          <w:rtl w:val="true"/>
        </w:rPr>
        <w:t>(</w:t>
      </w:r>
      <w:r>
        <w:rPr>
          <w:rtl w:val="true"/>
        </w:rPr>
        <w:t>ع</w:t>
      </w:r>
      <w:r>
        <w:rPr>
          <w:rtl w:val="true"/>
        </w:rPr>
        <w:t>)</w:t>
      </w:r>
      <w:bookmarkEnd w:id="2080"/>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081" w:name="pg6428_54189"/>
    </w:p>
    <w:p>
      <w:pPr>
        <w:pStyle w:val="BookText"/>
        <w:rPr/>
      </w:pPr>
      <w:bookmarkEnd w:id="2081"/>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قدرشناسى عميق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الطاف الهى در حق خود و پدرش داوود و اعلام آن به مردم</w:t>
      </w:r>
    </w:p>
    <w:p>
      <w:pPr>
        <w:pStyle w:val="BookText"/>
        <w:rPr/>
      </w:pPr>
      <w:r>
        <w:rPr>
          <w:rFonts w:ascii="Amiri" w:hAnsi="Amiri" w:eastAsia="Amiri" w:cs="Amiri"/>
          <w:color w:val="111111"/>
          <w:sz w:val="28"/>
          <w:sz w:val="28"/>
          <w:szCs w:val="28"/>
          <w:rtl w:val="true"/>
          <w:lang w:bidi="ar-SA"/>
        </w:rPr>
        <w:t>علّمنا منطق الطير و أوتينا من كلّ شىء إنّ هذا لهو الفضل المبين</w:t>
      </w:r>
    </w:p>
    <w:p>
      <w:pPr>
        <w:pStyle w:val="Heading3"/>
        <w:numPr>
          <w:ilvl w:val="2"/>
          <w:numId w:val="1"/>
        </w:numPr>
        <w:rPr/>
      </w:pPr>
      <w:bookmarkStart w:id="2082" w:name="__RefHeading___Toc717109_653776707"/>
      <w:bookmarkStart w:id="2083" w:name="_Toc872"/>
      <w:bookmarkEnd w:id="2082"/>
      <w:r>
        <w:rPr/>
        <w:t>37</w:t>
      </w:r>
      <w:r>
        <w:rPr>
          <w:rtl w:val="true"/>
        </w:rPr>
        <w:t xml:space="preserve">- </w:t>
      </w:r>
      <w:r>
        <w:rPr>
          <w:rtl w:val="true"/>
        </w:rPr>
        <w:t>اعلام شكست باطل</w:t>
      </w:r>
      <w:bookmarkEnd w:id="20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خدا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اعلام غلبه حتمى حق و اضمحلال قطعى باطل ، به مشركان مكه</w:t>
      </w:r>
    </w:p>
    <w:p>
      <w:pPr>
        <w:pStyle w:val="BookText"/>
        <w:rPr/>
      </w:pPr>
      <w:r>
        <w:rPr>
          <w:rFonts w:ascii="IRNazanin" w:hAnsi="IRNazanin" w:eastAsia="IRNazanin"/>
          <w:color w:val="111111"/>
          <w:sz w:val="28"/>
          <w:sz w:val="28"/>
          <w:szCs w:val="28"/>
          <w:rtl w:val="true"/>
          <w:lang w:bidi="fa-IR"/>
        </w:rPr>
        <w:t>و قل جاء الحقّ و زهق البطل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و اعلان ناپايدارى و شكست پذيرى جريان باطل ، روشى براى بازداشتن مردم از روى كرد به باطل و تلاشى جهت مبارزه با آن</w:t>
      </w:r>
    </w:p>
    <w:p>
      <w:pPr>
        <w:pStyle w:val="BookText"/>
        <w:rPr/>
      </w:pPr>
      <w:r>
        <w:rPr>
          <w:rFonts w:ascii="Amiri" w:hAnsi="Amiri" w:eastAsia="Amiri" w:cs="Amiri"/>
          <w:color w:val="111111"/>
          <w:sz w:val="28"/>
          <w:sz w:val="28"/>
          <w:szCs w:val="28"/>
          <w:rtl w:val="true"/>
          <w:lang w:bidi="ar-SA"/>
        </w:rPr>
        <w:t>و قل جاء الحقّ و زهق البطل إن البطل كان زهوقًا</w:t>
      </w:r>
    </w:p>
    <w:p>
      <w:pPr>
        <w:pStyle w:val="BookText"/>
        <w:rPr/>
      </w:pPr>
      <w:r>
        <w:rPr>
          <w:rFonts w:ascii="IRNazanin" w:hAnsi="IRNazanin" w:eastAsia="IRNazanin"/>
          <w:color w:val="111111"/>
          <w:sz w:val="28"/>
          <w:sz w:val="28"/>
          <w:szCs w:val="28"/>
          <w:rtl w:val="true"/>
          <w:lang w:bidi="fa-IR"/>
        </w:rPr>
        <w:t>تعليل شكست قطعى باطل، به اينكه ماهيت باطل شكست پذير است، مى تواند به منظور نكته ياد شده باشد</w:t>
      </w:r>
      <w:r>
        <w:rPr>
          <w:rFonts w:eastAsia="IRNazanin" w:cs="IRNazanin"/>
          <w:color w:val="111111"/>
          <w:sz w:val="28"/>
          <w:szCs w:val="28"/>
          <w:rtl w:val="true"/>
          <w:lang w:bidi="fa-IR"/>
        </w:rPr>
        <w:t>.</w:t>
      </w:r>
    </w:p>
    <w:p>
      <w:pPr>
        <w:pStyle w:val="Heading3"/>
        <w:numPr>
          <w:ilvl w:val="2"/>
          <w:numId w:val="1"/>
        </w:numPr>
        <w:rPr/>
      </w:pPr>
      <w:bookmarkStart w:id="2084" w:name="__RefHeading___Toc717111_653776707"/>
      <w:bookmarkStart w:id="2085" w:name="_Toc873"/>
      <w:bookmarkEnd w:id="2084"/>
      <w:r>
        <w:rPr/>
        <w:t>38</w:t>
      </w:r>
      <w:r>
        <w:rPr>
          <w:rtl w:val="true"/>
        </w:rPr>
        <w:t xml:space="preserve">- </w:t>
      </w:r>
      <w:r>
        <w:rPr>
          <w:rtl w:val="true"/>
        </w:rPr>
        <w:t>اعلام عذاب كافران</w:t>
      </w:r>
      <w:bookmarkEnd w:id="20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پيش از عذاب كردن اقوام كفرپيشه ، جريان امر را به اطلاع پيامبر آن قوم مى 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أُرسلنا إلى قوم لوط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لما جاءت رسلنا لوطًا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يلوط إنا رسل ربك</w:t>
      </w:r>
    </w:p>
    <w:p>
      <w:pPr>
        <w:pStyle w:val="Heading3"/>
        <w:numPr>
          <w:ilvl w:val="2"/>
          <w:numId w:val="1"/>
        </w:numPr>
        <w:rPr/>
      </w:pPr>
      <w:bookmarkStart w:id="2086" w:name="__RefHeading___Toc717113_653776707"/>
      <w:bookmarkStart w:id="2087" w:name="_Toc874"/>
      <w:bookmarkEnd w:id="2086"/>
      <w:r>
        <w:rPr/>
        <w:t>39</w:t>
      </w:r>
      <w:r>
        <w:rPr>
          <w:rtl w:val="true"/>
        </w:rPr>
        <w:t xml:space="preserve">- </w:t>
      </w:r>
      <w:r>
        <w:rPr>
          <w:rtl w:val="true"/>
        </w:rPr>
        <w:t>اعلام عذابهاى خدا</w:t>
      </w:r>
      <w:bookmarkEnd w:id="20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دار باخبر ساختن بندگان از عذاب دردناك خداوند</w:t>
      </w:r>
    </w:p>
    <w:p>
      <w:pPr>
        <w:pStyle w:val="BookText"/>
        <w:rPr/>
      </w:pPr>
      <w:r>
        <w:rPr>
          <w:rFonts w:ascii="Amiri" w:hAnsi="Amiri" w:eastAsia="Amiri" w:cs="Amiri"/>
          <w:color w:val="111111"/>
          <w:sz w:val="28"/>
          <w:sz w:val="28"/>
          <w:szCs w:val="28"/>
          <w:rtl w:val="true"/>
          <w:lang w:bidi="ar-SA"/>
        </w:rPr>
        <w:t>و أن عذابى هو العذاب الأليم</w:t>
      </w:r>
    </w:p>
    <w:p>
      <w:pPr>
        <w:pStyle w:val="Heading3"/>
        <w:numPr>
          <w:ilvl w:val="2"/>
          <w:numId w:val="1"/>
        </w:numPr>
        <w:rPr/>
      </w:pPr>
      <w:bookmarkStart w:id="2088" w:name="__RefHeading___Toc717115_653776707"/>
      <w:bookmarkStart w:id="2089" w:name="_Toc875"/>
      <w:bookmarkEnd w:id="2088"/>
      <w:r>
        <w:rPr/>
        <w:t>40</w:t>
      </w:r>
      <w:r>
        <w:rPr>
          <w:rtl w:val="true"/>
        </w:rPr>
        <w:t xml:space="preserve">- </w:t>
      </w:r>
      <w:r>
        <w:rPr>
          <w:rtl w:val="true"/>
        </w:rPr>
        <w:t>اعلام عقيده محمد</w:t>
      </w:r>
      <w:r>
        <w:rPr>
          <w:rtl w:val="true"/>
        </w:rPr>
        <w:t>(</w:t>
      </w:r>
      <w:r>
        <w:rPr>
          <w:rtl w:val="true"/>
        </w:rPr>
        <w:t>صلی الله علیه و آله</w:t>
      </w:r>
      <w:r>
        <w:rPr>
          <w:rtl w:val="true"/>
        </w:rPr>
        <w:t>)</w:t>
      </w:r>
      <w:bookmarkEnd w:id="2089"/>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090" w:name="pg6428_54190"/>
    </w:p>
    <w:p>
      <w:pPr>
        <w:pStyle w:val="BookText"/>
        <w:rPr/>
      </w:pPr>
      <w:bookmarkEnd w:id="2090"/>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اعلان موضع عقيدتى و توحيدى خود به مردم</w:t>
      </w:r>
    </w:p>
    <w:p>
      <w:pPr>
        <w:pStyle w:val="BookText"/>
        <w:rPr/>
      </w:pPr>
      <w:r>
        <w:rPr>
          <w:rFonts w:ascii="Amiri" w:hAnsi="Amiri" w:eastAsia="Amiri" w:cs="Amiri"/>
          <w:color w:val="111111"/>
          <w:sz w:val="28"/>
          <w:sz w:val="28"/>
          <w:szCs w:val="28"/>
          <w:rtl w:val="true"/>
          <w:lang w:bidi="ar-SA"/>
        </w:rPr>
        <w:t>قل اللّه أعبد مخلصًا له دينى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اعلام صريح مواضع عقيدتى خويش و تسليم ناپذير بودنش ، در برابر دشمنان و عقايد باطل و شرك آلود</w:t>
      </w:r>
    </w:p>
    <w:p>
      <w:pPr>
        <w:pStyle w:val="BookText"/>
        <w:rPr/>
      </w:pPr>
      <w:r>
        <w:rPr>
          <w:rFonts w:ascii="Amiri" w:hAnsi="Amiri" w:eastAsia="Amiri" w:cs="Amiri"/>
          <w:color w:val="111111"/>
          <w:sz w:val="28"/>
          <w:sz w:val="28"/>
          <w:szCs w:val="28"/>
          <w:rtl w:val="true"/>
          <w:lang w:bidi="ar-SA"/>
        </w:rPr>
        <w:t>و أُمرت أن أُسلم لربّ العلمين</w:t>
      </w:r>
    </w:p>
    <w:p>
      <w:pPr>
        <w:pStyle w:val="BookText"/>
        <w:rPr/>
      </w:pPr>
      <w:r>
        <w:rPr>
          <w:rFonts w:ascii="IRNazanin" w:hAnsi="IRNazanin" w:eastAsia="IRNazanin"/>
          <w:color w:val="111111"/>
          <w:sz w:val="28"/>
          <w:sz w:val="28"/>
          <w:szCs w:val="28"/>
          <w:rtl w:val="true"/>
          <w:lang w:bidi="fa-IR"/>
        </w:rPr>
        <w:t>تصريح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تسليم محض بودن خود در برابر خداوند، مى تواند پاسخى به فشارها و تهديدهاى دشمنان و مشركان عليه ايشان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به اعلان و ابراز باور ها و عقايد مشترك خود با اهل كتاب</w:t>
      </w:r>
    </w:p>
    <w:p>
      <w:pPr>
        <w:pStyle w:val="BookText"/>
        <w:rPr/>
      </w:pPr>
      <w:r>
        <w:rPr>
          <w:rFonts w:ascii="Amiri" w:hAnsi="Amiri" w:eastAsia="Amiri" w:cs="Amiri"/>
          <w:color w:val="111111"/>
          <w:sz w:val="28"/>
          <w:sz w:val="28"/>
          <w:szCs w:val="28"/>
          <w:rtl w:val="true"/>
          <w:lang w:bidi="ar-SA"/>
        </w:rPr>
        <w:t>قل ءامنت بما أنزل اللّه من كتب</w:t>
      </w:r>
    </w:p>
    <w:p>
      <w:pPr>
        <w:pStyle w:val="BookText"/>
        <w:rPr/>
      </w:pPr>
      <w:r>
        <w:rPr>
          <w:rFonts w:ascii="IRNazanin" w:hAnsi="IRNazanin" w:eastAsia="IRNazanin"/>
          <w:color w:val="111111"/>
          <w:sz w:val="28"/>
          <w:sz w:val="28"/>
          <w:szCs w:val="28"/>
          <w:rtl w:val="true"/>
          <w:lang w:bidi="fa-IR"/>
        </w:rPr>
        <w:t>برداشت ياد شده بر اين اساس است كه مخاطب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باشند</w:t>
      </w:r>
      <w:r>
        <w:rPr>
          <w:rFonts w:eastAsia="IRNazanin" w:cs="IRNazanin"/>
          <w:color w:val="111111"/>
          <w:sz w:val="28"/>
          <w:szCs w:val="28"/>
          <w:rtl w:val="true"/>
          <w:lang w:bidi="fa-IR"/>
        </w:rPr>
        <w:t>.</w:t>
      </w:r>
    </w:p>
    <w:p>
      <w:pPr>
        <w:pStyle w:val="Heading3"/>
        <w:numPr>
          <w:ilvl w:val="2"/>
          <w:numId w:val="1"/>
        </w:numPr>
        <w:rPr/>
      </w:pPr>
      <w:bookmarkStart w:id="2091" w:name="__RefHeading___Toc717117_653776707"/>
      <w:bookmarkStart w:id="2092" w:name="_Toc876"/>
      <w:bookmarkEnd w:id="2091"/>
      <w:r>
        <w:rPr/>
        <w:t>41</w:t>
      </w:r>
      <w:r>
        <w:rPr>
          <w:rtl w:val="true"/>
        </w:rPr>
        <w:t xml:space="preserve">- </w:t>
      </w:r>
      <w:r>
        <w:rPr>
          <w:rtl w:val="true"/>
        </w:rPr>
        <w:t>اعلام فسخ معاهده</w:t>
      </w:r>
      <w:bookmarkEnd w:id="20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الغاى اعتبار پيمان صلح به طرف معاهده لازم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الذين عهدتم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خداوند مبنى بر ابلاغ لغو پيمانِ عدم تعرض مسلمانان با مشركان پيمان شكن به عموم مردم حاضر در مراسم حج</w:t>
      </w:r>
    </w:p>
    <w:p>
      <w:pPr>
        <w:pStyle w:val="BookText"/>
        <w:rPr/>
      </w:pPr>
      <w:r>
        <w:rPr>
          <w:rFonts w:ascii="Amiri" w:hAnsi="Amiri" w:eastAsia="Amiri" w:cs="Amiri"/>
          <w:color w:val="111111"/>
          <w:sz w:val="28"/>
          <w:sz w:val="28"/>
          <w:szCs w:val="28"/>
          <w:rtl w:val="true"/>
          <w:lang w:bidi="ar-SA"/>
        </w:rPr>
        <w:t>و أذن من اللّه و رسوله إلى الناس يوم الحج الأكبر أن اللّه برىء من المشركين و رسو</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فوق بر اين اساس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برىء من المشركين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الغاى پيمان صلح و عدم تعرض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أذان من اللّه و رسوله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خبرى است در مقام انشا و دستور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بايد الغاى پيمان عدم تعرض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 مردم حاضر در مراسم حج، ابلاغ گردد</w:t>
      </w:r>
      <w:r>
        <w:rPr>
          <w:rFonts w:eastAsia="IRNazanin" w:cs="IRNazanin"/>
          <w:color w:val="111111"/>
          <w:sz w:val="28"/>
          <w:szCs w:val="28"/>
          <w:rtl w:val="true"/>
          <w:lang w:bidi="fa-IR"/>
        </w:rPr>
        <w:t>.</w:t>
      </w:r>
      <w:bookmarkStart w:id="2093" w:name="pg6428_54191"/>
    </w:p>
    <w:p>
      <w:pPr>
        <w:pStyle w:val="Heading3"/>
        <w:numPr>
          <w:ilvl w:val="2"/>
          <w:numId w:val="1"/>
        </w:numPr>
        <w:rPr/>
      </w:pPr>
      <w:bookmarkStart w:id="2094" w:name="__RefHeading___Toc717119_653776707"/>
      <w:bookmarkStart w:id="2095" w:name="_Toc877"/>
      <w:bookmarkEnd w:id="2093"/>
      <w:bookmarkEnd w:id="2094"/>
      <w:r>
        <w:rPr/>
        <w:t>42</w:t>
      </w:r>
      <w:r>
        <w:rPr>
          <w:rtl w:val="true"/>
        </w:rPr>
        <w:t xml:space="preserve">- </w:t>
      </w:r>
      <w:r>
        <w:rPr>
          <w:rtl w:val="true"/>
        </w:rPr>
        <w:t>اعلام فسخ معاهده با مشركان</w:t>
      </w:r>
      <w:bookmarkEnd w:id="20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ابلاغ الغاى پيمان عدم تعرض ، به مشركان معاهد</w:t>
      </w:r>
    </w:p>
    <w:p>
      <w:pPr>
        <w:pStyle w:val="BookText"/>
        <w:rPr/>
      </w:pPr>
      <w:r>
        <w:rPr>
          <w:rFonts w:ascii="Amiri" w:hAnsi="Amiri" w:eastAsia="Amiri" w:cs="Amiri"/>
          <w:color w:val="111111"/>
          <w:sz w:val="28"/>
          <w:sz w:val="28"/>
          <w:szCs w:val="28"/>
          <w:rtl w:val="true"/>
          <w:lang w:bidi="ar-SA"/>
        </w:rPr>
        <w:t>براءة من اللّه و رسوله إلى الذين عهدتم</w:t>
      </w:r>
    </w:p>
    <w:p>
      <w:pPr>
        <w:pStyle w:val="Heading3"/>
        <w:numPr>
          <w:ilvl w:val="2"/>
          <w:numId w:val="1"/>
        </w:numPr>
        <w:rPr/>
      </w:pPr>
      <w:bookmarkStart w:id="2096" w:name="__RefHeading___Toc717121_653776707"/>
      <w:bookmarkStart w:id="2097" w:name="_Toc878"/>
      <w:bookmarkEnd w:id="2096"/>
      <w:r>
        <w:rPr/>
        <w:t>43</w:t>
      </w:r>
      <w:r>
        <w:rPr>
          <w:rtl w:val="true"/>
        </w:rPr>
        <w:t xml:space="preserve">- </w:t>
      </w:r>
      <w:r>
        <w:rPr>
          <w:rtl w:val="true"/>
        </w:rPr>
        <w:t>اعلام فلسفه وجودى مسجد</w:t>
      </w:r>
      <w:bookmarkEnd w:id="20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اعلام فلسفه وجودى مساجد و معابد</w:t>
      </w:r>
    </w:p>
    <w:p>
      <w:pPr>
        <w:pStyle w:val="BookText"/>
        <w:rPr/>
      </w:pPr>
      <w:r>
        <w:rPr>
          <w:rFonts w:ascii="Amiri" w:hAnsi="Amiri" w:eastAsia="Amiri" w:cs="Amiri"/>
          <w:color w:val="111111"/>
          <w:sz w:val="28"/>
          <w:sz w:val="28"/>
          <w:szCs w:val="28"/>
          <w:rtl w:val="true"/>
          <w:lang w:bidi="ar-SA"/>
        </w:rPr>
        <w:t>و أنّ المسجد للّه</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المساجد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استمع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اُوحى إلىّ أنّ المساجد للّه</w:t>
      </w:r>
      <w:r>
        <w:rPr>
          <w:rFonts w:eastAsia="Amiri" w:cs="Amiri" w:ascii="Amiri" w:hAnsi="Amiri"/>
          <w:color w:val="111111"/>
          <w:sz w:val="28"/>
          <w:szCs w:val="28"/>
          <w:rtl w:val="true"/>
          <w:lang w:bidi="ar-SA"/>
        </w:rPr>
        <w:t>...».</w:t>
      </w:r>
    </w:p>
    <w:p>
      <w:pPr>
        <w:pStyle w:val="Heading3"/>
        <w:numPr>
          <w:ilvl w:val="2"/>
          <w:numId w:val="1"/>
        </w:numPr>
        <w:rPr/>
      </w:pPr>
      <w:bookmarkStart w:id="2098" w:name="__RefHeading___Toc717123_653776707"/>
      <w:bookmarkStart w:id="2099" w:name="_Toc879"/>
      <w:bookmarkEnd w:id="2098"/>
      <w:r>
        <w:rPr/>
        <w:t>44</w:t>
      </w:r>
      <w:r>
        <w:rPr>
          <w:rtl w:val="true"/>
        </w:rPr>
        <w:t xml:space="preserve">- </w:t>
      </w:r>
      <w:r>
        <w:rPr>
          <w:rtl w:val="true"/>
        </w:rPr>
        <w:t>اعلام فلسفه وجودى معبد</w:t>
      </w:r>
      <w:bookmarkEnd w:id="20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اعلام فلسفه وجودى مساجد و معابد</w:t>
      </w:r>
    </w:p>
    <w:p>
      <w:pPr>
        <w:pStyle w:val="BookText"/>
        <w:rPr/>
      </w:pPr>
      <w:r>
        <w:rPr>
          <w:rFonts w:ascii="Amiri" w:hAnsi="Amiri" w:eastAsia="Amiri" w:cs="Amiri"/>
          <w:color w:val="111111"/>
          <w:sz w:val="28"/>
          <w:sz w:val="28"/>
          <w:szCs w:val="28"/>
          <w:rtl w:val="true"/>
          <w:lang w:bidi="ar-SA"/>
        </w:rPr>
        <w:t>و أنّ المسجد للّه</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المساجد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استمع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اُوحى إلىّ أنّ المساجد للّه</w:t>
      </w:r>
      <w:r>
        <w:rPr>
          <w:rFonts w:eastAsia="Amiri" w:cs="Amiri" w:ascii="Amiri" w:hAnsi="Amiri"/>
          <w:color w:val="111111"/>
          <w:sz w:val="28"/>
          <w:szCs w:val="28"/>
          <w:rtl w:val="true"/>
          <w:lang w:bidi="ar-SA"/>
        </w:rPr>
        <w:t>...».</w:t>
      </w:r>
    </w:p>
    <w:p>
      <w:pPr>
        <w:pStyle w:val="Heading3"/>
        <w:numPr>
          <w:ilvl w:val="2"/>
          <w:numId w:val="1"/>
        </w:numPr>
        <w:rPr/>
      </w:pPr>
      <w:bookmarkStart w:id="2100" w:name="__RefHeading___Toc717125_653776707"/>
      <w:bookmarkStart w:id="2101" w:name="_Toc880"/>
      <w:bookmarkEnd w:id="2100"/>
      <w:r>
        <w:rPr/>
        <w:t>45</w:t>
      </w:r>
      <w:r>
        <w:rPr>
          <w:rtl w:val="true"/>
        </w:rPr>
        <w:t xml:space="preserve">- </w:t>
      </w:r>
      <w:r>
        <w:rPr>
          <w:rtl w:val="true"/>
        </w:rPr>
        <w:t>اعلام مقصد به همسفر</w:t>
      </w:r>
      <w:bookmarkEnd w:id="21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ساختن فرمانبران و همراهان از مقصد نهايى سفر و مشكلات احتمالى راه ، از آداب مسافرت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موسى لفتيه لاأبرح حتّى أبلغ</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همراهِ خويش، مقصد مورد نظر و نيز مقدار همّت و عزمى را كه براى رسيدن به آن دارد، بيان كرده است و از آن جهت كه نقل كار پيامبران در قرآن جملگى، براى توصيه و تذكر است، برداشت بالا به دست مى آيد</w:t>
      </w:r>
      <w:r>
        <w:rPr>
          <w:rFonts w:eastAsia="IRNazanin" w:cs="IRNazanin"/>
          <w:color w:val="111111"/>
          <w:sz w:val="28"/>
          <w:szCs w:val="28"/>
          <w:rtl w:val="true"/>
          <w:lang w:bidi="fa-IR"/>
        </w:rPr>
        <w:t>.</w:t>
      </w:r>
      <w:bookmarkStart w:id="2102" w:name="pg6428_54192"/>
    </w:p>
    <w:p>
      <w:pPr>
        <w:pStyle w:val="Heading3"/>
        <w:numPr>
          <w:ilvl w:val="2"/>
          <w:numId w:val="1"/>
        </w:numPr>
        <w:rPr/>
      </w:pPr>
      <w:bookmarkStart w:id="2103" w:name="__RefHeading___Toc717127_653776707"/>
      <w:bookmarkStart w:id="2104" w:name="_Toc881"/>
      <w:bookmarkEnd w:id="2102"/>
      <w:bookmarkEnd w:id="2103"/>
      <w:r>
        <w:rPr/>
        <w:t>46</w:t>
      </w:r>
      <w:r>
        <w:rPr>
          <w:rtl w:val="true"/>
        </w:rPr>
        <w:t xml:space="preserve">- </w:t>
      </w:r>
      <w:r>
        <w:rPr>
          <w:rtl w:val="true"/>
        </w:rPr>
        <w:t>اعلام مواضع اسلام</w:t>
      </w:r>
      <w:bookmarkEnd w:id="21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ايام حج ، فرصتى مناسب براى اعلان مواضع اسلام در برابر كفر</w:t>
      </w:r>
    </w:p>
    <w:p>
      <w:pPr>
        <w:pStyle w:val="BookText"/>
        <w:rPr/>
      </w:pPr>
      <w:r>
        <w:rPr>
          <w:rFonts w:ascii="Amiri" w:hAnsi="Amiri" w:eastAsia="Amiri" w:cs="Amiri"/>
          <w:color w:val="111111"/>
          <w:sz w:val="28"/>
          <w:sz w:val="28"/>
          <w:szCs w:val="28"/>
          <w:rtl w:val="true"/>
          <w:lang w:bidi="ar-SA"/>
        </w:rPr>
        <w:t>و أذن من اللّه و رسوله إلى الناس يوم الحج الأكبر</w:t>
      </w:r>
    </w:p>
    <w:p>
      <w:pPr>
        <w:pStyle w:val="Heading3"/>
        <w:numPr>
          <w:ilvl w:val="2"/>
          <w:numId w:val="1"/>
        </w:numPr>
        <w:rPr/>
      </w:pPr>
      <w:bookmarkStart w:id="2105" w:name="__RefHeading___Toc717129_653776707"/>
      <w:bookmarkStart w:id="2106" w:name="_Toc882"/>
      <w:bookmarkEnd w:id="2105"/>
      <w:r>
        <w:rPr/>
        <w:t>47</w:t>
      </w:r>
      <w:r>
        <w:rPr>
          <w:rtl w:val="true"/>
        </w:rPr>
        <w:t xml:space="preserve">- </w:t>
      </w:r>
      <w:r>
        <w:rPr>
          <w:rtl w:val="true"/>
        </w:rPr>
        <w:t>اعلام مهربانى خدا</w:t>
      </w:r>
      <w:bookmarkEnd w:id="21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دار باخبر ساختن بندگان از غفران ، آمرزش ، رحمت و مهربانى خداوند</w:t>
      </w:r>
    </w:p>
    <w:p>
      <w:pPr>
        <w:pStyle w:val="BookText"/>
        <w:rPr/>
      </w:pPr>
      <w:r>
        <w:rPr>
          <w:rFonts w:ascii="Amiri" w:hAnsi="Amiri" w:eastAsia="Amiri" w:cs="Amiri"/>
          <w:color w:val="111111"/>
          <w:sz w:val="28"/>
          <w:sz w:val="28"/>
          <w:szCs w:val="28"/>
          <w:rtl w:val="true"/>
          <w:lang w:bidi="ar-SA"/>
        </w:rPr>
        <w:t>نبّىء عبادى أنى أنا الغفور الرحيم</w:t>
      </w:r>
    </w:p>
    <w:p>
      <w:pPr>
        <w:pStyle w:val="Heading3"/>
        <w:numPr>
          <w:ilvl w:val="2"/>
          <w:numId w:val="1"/>
        </w:numPr>
        <w:rPr/>
      </w:pPr>
      <w:bookmarkStart w:id="2107" w:name="__RefHeading___Toc717131_653776707"/>
      <w:bookmarkStart w:id="2108" w:name="_Toc883"/>
      <w:bookmarkEnd w:id="2107"/>
      <w:r>
        <w:rPr/>
        <w:t>48</w:t>
      </w:r>
      <w:r>
        <w:rPr>
          <w:rtl w:val="true"/>
        </w:rPr>
        <w:t xml:space="preserve">- </w:t>
      </w:r>
      <w:r>
        <w:rPr>
          <w:rtl w:val="true"/>
        </w:rPr>
        <w:t>اعلام نقش ايمان</w:t>
      </w:r>
      <w:bookmarkEnd w:id="21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اعلام فايده و نقش ايمان و دين دارى در زندگى انس و جن</w:t>
      </w:r>
    </w:p>
    <w:p>
      <w:pPr>
        <w:pStyle w:val="BookText"/>
        <w:rPr/>
      </w:pPr>
      <w:r>
        <w:rPr>
          <w:rFonts w:ascii="Amiri" w:hAnsi="Amiri" w:eastAsia="Amiri" w:cs="Amiri"/>
          <w:color w:val="111111"/>
          <w:sz w:val="28"/>
          <w:sz w:val="28"/>
          <w:szCs w:val="28"/>
          <w:rtl w:val="true"/>
          <w:lang w:bidi="ar-SA"/>
        </w:rPr>
        <w:t>و ألّوِاستقموا على الطريقة لأسقينهم ماء غدقًا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ألّوِاستقاموا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اُوحى إلىّ ألّوِاستقاموا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ايمان و اسلام و پيروى از قرآن كريم است</w:t>
      </w:r>
      <w:r>
        <w:rPr>
          <w:rFonts w:eastAsia="IRNazanin" w:cs="IRNazanin"/>
          <w:color w:val="111111"/>
          <w:sz w:val="28"/>
          <w:szCs w:val="28"/>
          <w:rtl w:val="true"/>
          <w:lang w:bidi="fa-IR"/>
        </w:rPr>
        <w:t>.</w:t>
      </w:r>
    </w:p>
    <w:p>
      <w:pPr>
        <w:pStyle w:val="Heading3"/>
        <w:numPr>
          <w:ilvl w:val="2"/>
          <w:numId w:val="1"/>
        </w:numPr>
        <w:rPr/>
      </w:pPr>
      <w:bookmarkStart w:id="2109" w:name="__RefHeading___Toc717133_653776707"/>
      <w:bookmarkStart w:id="2110" w:name="_Toc884"/>
      <w:bookmarkEnd w:id="2109"/>
      <w:r>
        <w:rPr/>
        <w:t>49</w:t>
      </w:r>
      <w:r>
        <w:rPr>
          <w:rtl w:val="true"/>
        </w:rPr>
        <w:t xml:space="preserve">- </w:t>
      </w:r>
      <w:r>
        <w:rPr>
          <w:rtl w:val="true"/>
        </w:rPr>
        <w:t>اعلام نقش ديندارى</w:t>
      </w:r>
      <w:bookmarkEnd w:id="21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اعلام فايده و نقش ايمان و دين دارى در زندگى انس و جن</w:t>
      </w:r>
    </w:p>
    <w:p>
      <w:pPr>
        <w:pStyle w:val="BookText"/>
        <w:rPr/>
      </w:pPr>
      <w:r>
        <w:rPr>
          <w:rFonts w:ascii="Amiri" w:hAnsi="Amiri" w:eastAsia="Amiri" w:cs="Amiri"/>
          <w:color w:val="111111"/>
          <w:sz w:val="28"/>
          <w:sz w:val="28"/>
          <w:szCs w:val="28"/>
          <w:rtl w:val="true"/>
          <w:lang w:bidi="ar-SA"/>
        </w:rPr>
        <w:t>و ألّوِاستقموا على الطريقة لأسقينهم ماء غدقًا</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ألّوِاستقاموا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اُوحى إلىّ ألّوِاستقاموا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ايمان و اسلام و پيروى از قرآن كريم است</w:t>
      </w:r>
      <w:r>
        <w:rPr>
          <w:rFonts w:eastAsia="IRNazanin" w:cs="IRNazanin"/>
          <w:color w:val="111111"/>
          <w:sz w:val="28"/>
          <w:szCs w:val="28"/>
          <w:rtl w:val="true"/>
          <w:lang w:bidi="fa-IR"/>
        </w:rPr>
        <w:t>.</w:t>
      </w:r>
      <w:bookmarkStart w:id="2111" w:name="pg6428_54193"/>
    </w:p>
    <w:p>
      <w:pPr>
        <w:pStyle w:val="Heading3"/>
        <w:numPr>
          <w:ilvl w:val="2"/>
          <w:numId w:val="1"/>
        </w:numPr>
        <w:rPr/>
      </w:pPr>
      <w:bookmarkStart w:id="2112" w:name="__RefHeading___Toc717135_653776707"/>
      <w:bookmarkStart w:id="2113" w:name="_Toc885"/>
      <w:bookmarkEnd w:id="2111"/>
      <w:bookmarkEnd w:id="2112"/>
      <w:r>
        <w:rPr/>
        <w:t>50</w:t>
      </w:r>
      <w:r>
        <w:rPr>
          <w:rtl w:val="true"/>
        </w:rPr>
        <w:t xml:space="preserve">- </w:t>
      </w:r>
      <w:r>
        <w:rPr>
          <w:rtl w:val="true"/>
        </w:rPr>
        <w:t>اعلام ولايت امام على</w:t>
      </w:r>
      <w:r>
        <w:rPr>
          <w:rtl w:val="true"/>
        </w:rPr>
        <w:t>(</w:t>
      </w:r>
      <w:r>
        <w:rPr>
          <w:rtl w:val="true"/>
        </w:rPr>
        <w:t>ع</w:t>
      </w:r>
      <w:r>
        <w:rPr>
          <w:rtl w:val="true"/>
        </w:rPr>
        <w:t>)</w:t>
      </w:r>
      <w:bookmarkEnd w:id="21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انجام وظيفه رسالت الهى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گرو ابلاغ پيام ويژه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ولايت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مردم</w:t>
      </w:r>
    </w:p>
    <w:p>
      <w:pPr>
        <w:pStyle w:val="BookText"/>
        <w:rPr/>
      </w:pPr>
      <w:r>
        <w:rPr>
          <w:rFonts w:ascii="IRNazanin" w:hAnsi="IRNazanin" w:eastAsia="IRNazanin"/>
          <w:color w:val="111111"/>
          <w:sz w:val="28"/>
          <w:sz w:val="28"/>
          <w:szCs w:val="28"/>
          <w:rtl w:val="true"/>
          <w:lang w:bidi="fa-IR"/>
        </w:rPr>
        <w:t xml:space="preserve">بلغ ما أنزل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لم تفعل فما بلغت رسالته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احساس خطر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ناحيه برخى مردم جهت انجام رسالت ويژه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ولايت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بلغ ما 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يعصمك من الناس</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تضمين كننده حفاظت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خطر احتمالى ابلاغ پيام ويژه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بلغ ما 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يعصمك من الناس</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ولايت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غدير خم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خداوند</w:t>
      </w:r>
    </w:p>
    <w:p>
      <w:pPr>
        <w:pStyle w:val="BookText"/>
        <w:rPr/>
      </w:pPr>
      <w:r>
        <w:rPr>
          <w:rFonts w:ascii="Amiri" w:hAnsi="Amiri" w:eastAsia="Amiri" w:cs="Amiri"/>
          <w:color w:val="111111"/>
          <w:sz w:val="28"/>
          <w:sz w:val="28"/>
          <w:szCs w:val="28"/>
          <w:rtl w:val="true"/>
          <w:lang w:bidi="ar-SA"/>
        </w:rPr>
        <w:t>يايها الرسول بلغ ما أنزل إليك من ربك</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فاوحى اللّه عزوجل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يايها الرسول بلغ ما انزل اليك من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فقام بولاية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Heading3"/>
        <w:numPr>
          <w:ilvl w:val="2"/>
          <w:numId w:val="1"/>
        </w:numPr>
        <w:rPr/>
      </w:pPr>
      <w:bookmarkStart w:id="2114" w:name="__RefHeading___Toc717137_653776707"/>
      <w:bookmarkStart w:id="2115" w:name="_Toc886"/>
      <w:bookmarkEnd w:id="2114"/>
      <w:r>
        <w:rPr/>
        <w:t>51</w:t>
      </w:r>
      <w:r>
        <w:rPr>
          <w:rtl w:val="true"/>
        </w:rPr>
        <w:t xml:space="preserve">- </w:t>
      </w:r>
      <w:r>
        <w:rPr>
          <w:rtl w:val="true"/>
        </w:rPr>
        <w:t>اعلام هجرت ابراهيم</w:t>
      </w:r>
      <w:r>
        <w:rPr>
          <w:rtl w:val="true"/>
        </w:rPr>
        <w:t>(</w:t>
      </w:r>
      <w:r>
        <w:rPr>
          <w:rtl w:val="true"/>
        </w:rPr>
        <w:t>ع</w:t>
      </w:r>
      <w:r>
        <w:rPr>
          <w:rtl w:val="true"/>
        </w:rPr>
        <w:t>)</w:t>
      </w:r>
      <w:bookmarkEnd w:id="21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تصميم اش را براى هجرت ، به قوم خود اعلان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إنّى مهاجر إلى ربّى</w:t>
      </w:r>
    </w:p>
    <w:p>
      <w:pPr>
        <w:pStyle w:val="BookText"/>
        <w:rPr/>
      </w:pPr>
      <w:r>
        <w:rPr>
          <w:rFonts w:ascii="IRNazanin" w:hAnsi="IRNazanin" w:eastAsia="IRNazanin"/>
          <w:color w:val="111111"/>
          <w:sz w:val="28"/>
          <w:sz w:val="28"/>
          <w:szCs w:val="28"/>
          <w:rtl w:val="true"/>
          <w:lang w:bidi="fa-IR"/>
        </w:rPr>
        <w:t xml:space="preserve">اگر چه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ذكر نشده است، اما به قرينه سياق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گفتوگوى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قوم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او، جريان هجرت اش، را با قوم اش در ميان گذاشته است</w:t>
      </w:r>
      <w:r>
        <w:rPr>
          <w:rFonts w:eastAsia="IRNazanin" w:cs="IRNazanin"/>
          <w:color w:val="111111"/>
          <w:sz w:val="28"/>
          <w:szCs w:val="28"/>
          <w:rtl w:val="true"/>
          <w:lang w:bidi="fa-IR"/>
        </w:rPr>
        <w:t>.</w:t>
      </w:r>
    </w:p>
    <w:p>
      <w:pPr>
        <w:pStyle w:val="Heading3"/>
        <w:numPr>
          <w:ilvl w:val="2"/>
          <w:numId w:val="1"/>
        </w:numPr>
        <w:rPr/>
      </w:pPr>
      <w:bookmarkStart w:id="2116" w:name="__RefHeading___Toc717139_653776707"/>
      <w:bookmarkStart w:id="2117" w:name="_Toc887"/>
      <w:bookmarkEnd w:id="2116"/>
      <w:r>
        <w:rPr/>
        <w:t>52</w:t>
      </w:r>
      <w:r>
        <w:rPr>
          <w:rtl w:val="true"/>
        </w:rPr>
        <w:t xml:space="preserve">- </w:t>
      </w:r>
      <w:r>
        <w:rPr>
          <w:rtl w:val="true"/>
        </w:rPr>
        <w:t>اهميت اعلام آمرزشهاى خدا</w:t>
      </w:r>
      <w:bookmarkEnd w:id="21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دار باخبر ساختن بندگان از غفران ، آمرزش ، رحمت و مهربانى خداوند</w:t>
      </w:r>
    </w:p>
    <w:p>
      <w:pPr>
        <w:pStyle w:val="BookText"/>
        <w:rPr/>
      </w:pPr>
      <w:r>
        <w:rPr>
          <w:rFonts w:ascii="Amiri" w:hAnsi="Amiri" w:eastAsia="Amiri" w:cs="Amiri"/>
          <w:color w:val="111111"/>
          <w:sz w:val="28"/>
          <w:sz w:val="28"/>
          <w:szCs w:val="28"/>
          <w:rtl w:val="true"/>
          <w:lang w:bidi="ar-SA"/>
        </w:rPr>
        <w:t>نبّىء عبادى أنى أنا الغفور الرحيم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ساختن بندگان از آمرزندگى و رحمت خداوند و آگاهى از آن ، امرى داراى اهميت</w:t>
      </w:r>
    </w:p>
    <w:p>
      <w:pPr>
        <w:pStyle w:val="BookText"/>
        <w:rPr/>
      </w:pPr>
      <w:r>
        <w:rPr>
          <w:rFonts w:ascii="Amiri" w:hAnsi="Amiri" w:eastAsia="Amiri" w:cs="Amiri"/>
          <w:color w:val="111111"/>
          <w:sz w:val="28"/>
          <w:sz w:val="28"/>
          <w:szCs w:val="28"/>
          <w:rtl w:val="true"/>
          <w:lang w:bidi="ar-SA"/>
        </w:rPr>
        <w:t>نبّىء عبادى أنى أنا الغفور الرحيم</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آنچه در كتابهاى لغت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خبر است و در خبرهايى استعمال مى شود كه</w:t>
      </w:r>
      <w:bookmarkStart w:id="2118" w:name="pg6428_54194"/>
    </w:p>
    <w:p>
      <w:pPr>
        <w:pStyle w:val="BookText"/>
        <w:rPr/>
      </w:pPr>
      <w:bookmarkEnd w:id="2118"/>
      <w:r>
        <w:rPr>
          <w:rFonts w:ascii="Amiri" w:hAnsi="Amiri" w:eastAsia="Amiri" w:cs="Amiri"/>
          <w:color w:val="111111"/>
          <w:sz w:val="28"/>
          <w:sz w:val="28"/>
          <w:szCs w:val="28"/>
          <w:rtl w:val="true"/>
          <w:lang w:bidi="ar-SA"/>
        </w:rPr>
        <w:t>داراى اهميت و فايده عظيمى باشد</w:t>
      </w:r>
      <w:r>
        <w:rPr>
          <w:rFonts w:eastAsia="Amiri" w:cs="Amiri" w:ascii="Amiri" w:hAnsi="Amiri"/>
          <w:color w:val="111111"/>
          <w:sz w:val="28"/>
          <w:szCs w:val="28"/>
          <w:rtl w:val="true"/>
          <w:lang w:bidi="ar-SA"/>
        </w:rPr>
        <w:t>.</w:t>
      </w:r>
    </w:p>
    <w:p>
      <w:pPr>
        <w:pStyle w:val="Heading3"/>
        <w:numPr>
          <w:ilvl w:val="2"/>
          <w:numId w:val="1"/>
        </w:numPr>
        <w:rPr/>
      </w:pPr>
      <w:bookmarkStart w:id="2119" w:name="__RefHeading___Toc717141_653776707"/>
      <w:bookmarkStart w:id="2120" w:name="_Toc888"/>
      <w:bookmarkEnd w:id="2119"/>
      <w:r>
        <w:rPr/>
        <w:t>53</w:t>
      </w:r>
      <w:r>
        <w:rPr>
          <w:rtl w:val="true"/>
        </w:rPr>
        <w:t xml:space="preserve">- </w:t>
      </w:r>
      <w:r>
        <w:rPr>
          <w:rtl w:val="true"/>
        </w:rPr>
        <w:t>اهميت اعلام رحمت خدا</w:t>
      </w:r>
      <w:bookmarkEnd w:id="21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دار باخبر ساختن بندگان از غفران ، آمرزش ، رحمت و مهربانى خداوند</w:t>
      </w:r>
    </w:p>
    <w:p>
      <w:pPr>
        <w:pStyle w:val="BookText"/>
        <w:rPr/>
      </w:pPr>
      <w:r>
        <w:rPr>
          <w:rFonts w:ascii="Amiri" w:hAnsi="Amiri" w:eastAsia="Amiri" w:cs="Amiri"/>
          <w:color w:val="111111"/>
          <w:sz w:val="28"/>
          <w:sz w:val="28"/>
          <w:szCs w:val="28"/>
          <w:rtl w:val="true"/>
          <w:lang w:bidi="ar-SA"/>
        </w:rPr>
        <w:t>نبّىء عبادى أنى أنا الغفور الرحيم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ساختن بندگان از آمرزندگى و رحمت خداوند و آگاهى از آن ، امرى داراى اهميت</w:t>
      </w:r>
    </w:p>
    <w:p>
      <w:pPr>
        <w:pStyle w:val="BookText"/>
        <w:rPr/>
      </w:pPr>
      <w:r>
        <w:rPr>
          <w:rFonts w:ascii="Amiri" w:hAnsi="Amiri" w:eastAsia="Amiri" w:cs="Amiri"/>
          <w:color w:val="111111"/>
          <w:sz w:val="28"/>
          <w:sz w:val="28"/>
          <w:szCs w:val="28"/>
          <w:rtl w:val="true"/>
          <w:lang w:bidi="ar-SA"/>
        </w:rPr>
        <w:t>نبّىء عبادى أنى أنا الغفور الرحيم</w:t>
      </w:r>
    </w:p>
    <w:p>
      <w:pPr>
        <w:pStyle w:val="BookText"/>
        <w:rPr/>
      </w:pPr>
      <w:r>
        <w:rPr>
          <w:rFonts w:ascii="IRNazanin" w:hAnsi="IRNazanin" w:eastAsia="IRNazanin"/>
          <w:color w:val="111111"/>
          <w:sz w:val="28"/>
          <w:sz w:val="28"/>
          <w:szCs w:val="28"/>
          <w:rtl w:val="true"/>
          <w:lang w:bidi="fa-IR"/>
        </w:rPr>
        <w:t xml:space="preserve">طبق آنچه در كتابهاى لغت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خبر است و در خبرهايى استعمال مى شود كه داراى اهميت و فايده عظيمى باشد</w:t>
      </w:r>
      <w:r>
        <w:rPr>
          <w:rFonts w:eastAsia="IRNazanin" w:cs="IRNazanin"/>
          <w:color w:val="111111"/>
          <w:sz w:val="28"/>
          <w:szCs w:val="28"/>
          <w:rtl w:val="true"/>
          <w:lang w:bidi="fa-IR"/>
        </w:rPr>
        <w:t>.</w:t>
      </w:r>
    </w:p>
    <w:p>
      <w:pPr>
        <w:pStyle w:val="Heading3"/>
        <w:numPr>
          <w:ilvl w:val="2"/>
          <w:numId w:val="1"/>
        </w:numPr>
        <w:rPr/>
      </w:pPr>
      <w:bookmarkStart w:id="2121" w:name="__RefHeading___Toc717143_653776707"/>
      <w:bookmarkStart w:id="2122" w:name="_Toc889"/>
      <w:bookmarkEnd w:id="2121"/>
      <w:r>
        <w:rPr/>
        <w:t>54</w:t>
      </w:r>
      <w:r>
        <w:rPr>
          <w:rtl w:val="true"/>
        </w:rPr>
        <w:t xml:space="preserve">- </w:t>
      </w:r>
      <w:r>
        <w:rPr>
          <w:rtl w:val="true"/>
        </w:rPr>
        <w:t>اهميت اعلام عذابهاى خدا</w:t>
      </w:r>
      <w:bookmarkEnd w:id="21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ساختن از عذاب دردناك الهى و آگاهى از آن ، امرى بس مهم و سودمند</w:t>
      </w:r>
    </w:p>
    <w:p>
      <w:pPr>
        <w:pStyle w:val="BookText"/>
        <w:rPr/>
      </w:pPr>
      <w:r>
        <w:rPr>
          <w:rFonts w:ascii="Amiri" w:hAnsi="Amiri" w:eastAsia="Amiri" w:cs="Amiri"/>
          <w:color w:val="111111"/>
          <w:sz w:val="28"/>
          <w:sz w:val="28"/>
          <w:szCs w:val="28"/>
          <w:rtl w:val="true"/>
          <w:lang w:bidi="ar-SA"/>
        </w:rPr>
        <w:t xml:space="preserve">نبّىء عبادى أنى أنا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عذابى هو العذاب الأليم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خبر مهم و بسيار سودمند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Heading3"/>
        <w:numPr>
          <w:ilvl w:val="2"/>
          <w:numId w:val="1"/>
        </w:numPr>
        <w:rPr/>
      </w:pPr>
      <w:bookmarkStart w:id="2123" w:name="__RefHeading___Toc717145_653776707"/>
      <w:bookmarkStart w:id="2124" w:name="_Toc890"/>
      <w:bookmarkEnd w:id="2123"/>
      <w:r>
        <w:rPr/>
        <w:t>55</w:t>
      </w:r>
      <w:r>
        <w:rPr>
          <w:rtl w:val="true"/>
        </w:rPr>
        <w:t xml:space="preserve">- </w:t>
      </w:r>
      <w:r>
        <w:rPr>
          <w:rtl w:val="true"/>
        </w:rPr>
        <w:t>وقت اعلام تبرى از مشركان</w:t>
      </w:r>
      <w:bookmarkEnd w:id="21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دهم ذيحجه سال نهم هجرت ، روز ابلاغ پيام برائت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 مردم حاضر در مراسم حج</w:t>
      </w:r>
    </w:p>
    <w:p>
      <w:pPr>
        <w:pStyle w:val="BookText"/>
        <w:rPr/>
      </w:pPr>
      <w:r>
        <w:rPr>
          <w:rFonts w:ascii="Amiri" w:hAnsi="Amiri" w:eastAsia="Amiri" w:cs="Amiri"/>
          <w:color w:val="111111"/>
          <w:sz w:val="28"/>
          <w:sz w:val="28"/>
          <w:szCs w:val="28"/>
          <w:rtl w:val="true"/>
          <w:lang w:bidi="ar-SA"/>
        </w:rPr>
        <w:t>و أذن من اللّه و رسوله إلى الناس يوم الحج الأكبر</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نظر مفسران، سال نهم هجرت، سال اعلام برائت است و بر پايه رواياتى كه از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روز حج اكبر، دهم ذيحجه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image" Target="media/image2.jpeg"/><Relationship Id="rId453" Type="http://schemas.openxmlformats.org/officeDocument/2006/relationships/image" Target="media/image2.jpeg"/><Relationship Id="rId454" Type="http://schemas.openxmlformats.org/officeDocument/2006/relationships/footer" Target="footer447.xml"/><Relationship Id="rId455" Type="http://schemas.openxmlformats.org/officeDocument/2006/relationships/numbering" Target="numbering.xml"/><Relationship Id="rId456" Type="http://schemas.openxmlformats.org/officeDocument/2006/relationships/fontTable" Target="fontTable.xml"/><Relationship Id="rId457" Type="http://schemas.openxmlformats.org/officeDocument/2006/relationships/settings" Target="settings.xml"/><Relationship Id="rId4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482</Pages>
  <Words>41659</Words>
  <Characters>135408</Characters>
  <CharactersWithSpaces>174367</CharactersWithSpaces>
  <Paragraphs>2701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2026-08-19T23:00:16Z</dcterms:created>
  <dc:creator>ghaemiyeh.com</dc:creator>
  <dc:description/>
  <dc:language>en-US</dc:language>
  <cp:lastModifiedBy/>
  <dcterms:modified xsi:type="dcterms:W3CDTF">2026-08-20T02:30:30Z</dcterms:modified>
  <cp:revision>1</cp:revision>
  <dc:subject/>
  <dc:title>علم مفاهیم شناسی در قرآن سری جدید جلد 8</dc:title>
</cp:coreProperties>
</file>

<file path=docProps/custom.xml><?xml version="1.0" encoding="utf-8"?>
<Properties xmlns="http://schemas.openxmlformats.org/officeDocument/2006/custom-properties" xmlns:vt="http://schemas.openxmlformats.org/officeDocument/2006/docPropsVTypes"/>
</file>